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  <w:t>2020年端午节慰问品采购项目需求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  <w:t>一、项目清单及规格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端午节慰问品套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餐</w:t>
      </w:r>
      <w:r>
        <w:rPr>
          <w:rFonts w:hint="eastAsia" w:ascii="仿宋_GB2312" w:hAnsi="宋体" w:eastAsia="仿宋_GB2312"/>
          <w:sz w:val="28"/>
          <w:szCs w:val="28"/>
        </w:rPr>
        <w:t>包含序号1-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全部慰问品种类，响应报价时必须对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单项</w:t>
      </w:r>
      <w:r>
        <w:rPr>
          <w:rFonts w:hint="eastAsia" w:ascii="仿宋_GB2312" w:hAnsi="宋体" w:eastAsia="仿宋_GB2312"/>
          <w:sz w:val="28"/>
          <w:szCs w:val="28"/>
        </w:rPr>
        <w:t>物品分别进行报价，如所报套装的总价及分项价超过采购限价，则其报价文件作无效处理。套装限价为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140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元/份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。</w:t>
      </w:r>
    </w:p>
    <w:tbl>
      <w:tblPr>
        <w:tblStyle w:val="5"/>
        <w:tblpPr w:leftFromText="180" w:rightFromText="180" w:vertAnchor="page" w:horzAnchor="page" w:tblpX="817" w:tblpY="4746"/>
        <w:tblOverlap w:val="never"/>
        <w:tblW w:w="10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70"/>
        <w:gridCol w:w="2232"/>
        <w:gridCol w:w="2856"/>
        <w:gridCol w:w="1441"/>
        <w:gridCol w:w="118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eastAsia="zh-CN"/>
              </w:rPr>
              <w:t>套餐内容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净含量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质量要求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包装要求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val="en-US" w:eastAsia="zh-CN"/>
              </w:rPr>
              <w:t>参考品牌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数量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eastAsia="zh-CN"/>
              </w:rPr>
              <w:t>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毛巾礼盒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共6-8件，含中毛巾4件以上（每件≥100g），小方巾2件以上（每件≥50g），净重量≥500g。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14" w:leftChars="0" w:hanging="14" w:hangingChars="7"/>
              <w:jc w:val="left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产品规格（长x宽cm）: 中毛巾72*34或以上，小方巾35*34或以上。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1.产品要求：一等品A类标准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100%纯棉缎档及装饰部分除外。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2、质量要求：防螨、AAA级抗菌，符合国家标准检验检疫报告，需提供检验报告。</w:t>
            </w:r>
          </w:p>
          <w:p>
            <w:pPr>
              <w:widowControl/>
              <w:adjustRightInd w:val="0"/>
              <w:snapToGrid w:val="0"/>
              <w:ind w:left="14" w:leftChars="0" w:hanging="14" w:hangingChars="7"/>
              <w:jc w:val="left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3、吸水性好，触感柔软，使用时没有掉毛、掉色现象。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礼盒包装：外观精美，颜色鲜艳喜庆，并搭配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礼品环保袋，方便职工领取。</w:t>
            </w:r>
          </w:p>
          <w:p>
            <w:pPr>
              <w:widowControl/>
              <w:adjustRightInd w:val="0"/>
              <w:snapToGrid w:val="0"/>
              <w:ind w:left="14" w:leftChars="0" w:hanging="14" w:hangingChars="7"/>
              <w:jc w:val="left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1.三利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2.洁丽雅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3.洁玉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……等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套餐包含以上三种商品，约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00份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，每份限价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140元，总费用约840000元，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以实际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发放数量结算。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粽子礼盒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hanging="14" w:hangingChars="7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6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个</w:t>
            </w:r>
            <w:r>
              <w:rPr>
                <w:color w:val="auto"/>
                <w:highlight w:val="none"/>
              </w:rPr>
              <w:t>装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以上，总重量</w:t>
            </w:r>
            <w:r>
              <w:rPr>
                <w:rFonts w:hint="eastAsia"/>
                <w:color w:val="auto"/>
                <w:highlight w:val="none"/>
              </w:rPr>
              <w:t>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1000</w:t>
            </w:r>
            <w:r>
              <w:rPr>
                <w:rFonts w:hint="eastAsia"/>
                <w:color w:val="auto"/>
                <w:highlight w:val="none"/>
              </w:rPr>
              <w:t>g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1、</w:t>
            </w:r>
            <w:r>
              <w:t>包括蛋黄咸肉粽、鲜肉粽</w:t>
            </w:r>
            <w:r>
              <w:rPr>
                <w:rFonts w:hint="eastAsia"/>
                <w:lang w:eastAsia="zh-CN"/>
              </w:rPr>
              <w:t>等四个口味以上。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2、每个净含量≥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00g；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3、保质期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剩余不少2/3；</w:t>
            </w:r>
          </w:p>
          <w:p>
            <w:pPr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highlight w:val="none"/>
              </w:rPr>
              <w:t>按同类商品的优等标准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符合相关食品安全规定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粽子单个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真空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独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立包装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，咸鸭蛋单个真空包装独立盒装。以上两种食品</w:t>
            </w:r>
            <w:r>
              <w:rPr>
                <w:rFonts w:hint="eastAsia"/>
                <w:color w:val="auto"/>
                <w:highlight w:val="none"/>
              </w:rPr>
              <w:t>整体礼盒装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包装精美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1.利口福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2.五芳斋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3.裹香皇</w:t>
            </w:r>
          </w:p>
          <w:p>
            <w:pPr>
              <w:widowControl/>
              <w:adjustRightInd w:val="0"/>
              <w:snapToGrid w:val="0"/>
              <w:ind w:left="15" w:hanging="14" w:hangingChars="7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……等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熟咸鸭蛋（非海鸭蛋)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不少于6个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，总重量不少于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350g（开袋即食）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咸鸭蛋</w:t>
            </w:r>
            <w:r>
              <w:rPr>
                <w:rFonts w:hint="eastAsia"/>
                <w:color w:val="auto"/>
                <w:highlight w:val="none"/>
              </w:rPr>
              <w:t>蛋白鲜、细、嫩；蛋黄松、沙、油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/>
                <w:color w:val="auto"/>
                <w:highlight w:val="none"/>
              </w:rPr>
              <w:t>符合国家标准检验检疫报告，需拥有厂家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各证书证明，有国家绿色食品认证。制作工艺为传统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腌制或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草木灰烘烤。保质期剩余不少2/3.</w:t>
            </w:r>
            <w:r>
              <w:rPr>
                <w:rFonts w:hint="eastAsia"/>
                <w:color w:val="auto"/>
                <w:highlight w:val="none"/>
              </w:rPr>
              <w:t>按同类商品的优等标准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符合相关食品安全规定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tabs>
                <w:tab w:val="left" w:pos="0"/>
                <w:tab w:val="left" w:pos="705"/>
              </w:tabs>
              <w:ind w:right="-178" w:rightChars="-85"/>
              <w:rPr>
                <w:color w:val="auto"/>
                <w:highlight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-178" w:rightChars="-85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1.南湖牌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-178" w:rightChars="-85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2.皇上皇  3.泰</w:t>
            </w:r>
            <w:r>
              <w:rPr>
                <w:rFonts w:hint="eastAsia"/>
                <w:lang w:eastAsia="zh-CN"/>
              </w:rPr>
              <w:t>邮</w:t>
            </w:r>
          </w:p>
          <w:p>
            <w:pPr>
              <w:tabs>
                <w:tab w:val="left" w:pos="0"/>
                <w:tab w:val="left" w:pos="705"/>
              </w:tabs>
              <w:ind w:right="-178" w:rightChars="-85" w:firstLine="420" w:firstLineChars="200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........等 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  <w:t>总体要求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1.供应商所供的产品须符合《中华人民共和国食品安全法》及国家的相关规定。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 xml:space="preserve">2.供应商具备履行合同所需的设施及设备、财务能力、技术能力、抗风险能力。近三年内没有与骗取合同有关的犯罪或严重违法行为，且没有发生重大安全事故或重大质量事故。 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3.供应商必须提供货物的相关质检合格证明。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4.供应商所供的产品必须符合国家行业生产、经营标准及有关标准，保证无异味、无霉烂、无变质、无破损，如不符合报价文件所描述的质量标准，必须退货并承担违约责任。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5.供应商不得擅自变更报价货品（含商标、名称、产地、包装、规格和重量等），必须严格按采购方的要求供应，否则采购方有权拒收，由此所产生的费用由供应商负责。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6.供应商应充分做好工作人员的培训、教育工作，严格遵守招标人（医院）的各项规定。</w:t>
      </w:r>
    </w:p>
    <w:p>
      <w:pPr>
        <w:keepNext w:val="0"/>
        <w:keepLines w:val="0"/>
        <w:pageBreakBefore w:val="0"/>
        <w:tabs>
          <w:tab w:val="left" w:pos="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8" w:rightChars="-85" w:firstLine="42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7.供应商不得将成交项目转包、分包，否则采购方有权单方终止合同，由此产生的一切经济损失由供应商自行承担。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  <w:t>三、服务要求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1" w:firstLine="560" w:firstLineChars="200"/>
        <w:jc w:val="left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1.送货标准：按照每人份/袋提供，以便采购方发放。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1" w:firstLine="560" w:firstLineChars="200"/>
        <w:jc w:val="left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2.供应商的实际供货价是以其成交报价的供货价为执行标准。在实际供应过程中不得以任何理由调整价格。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71" w:firstLine="560" w:firstLineChars="200"/>
        <w:jc w:val="left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3.供应商应按采购方的要求，在指定时间送货到指定地方（含两个分院及院本部范围内）同时提供定点派送服务(供应商在派送点安排工作人员,职工到派送点自行领取，不少于5天，每天至少有3-5名工作人员派送安排），在组织货物供应的运输费、搬运费、税金等一切费用由供应商承担，供应商随货送上一式两份的送货清单，供双方验货后签字确认，双方各持一份，作为送、收货的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  <w:t>四、质量要求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1.供应商必须保证货物符合国家卫生标准，所有食品剩余保质期不少于三分之二，其中用品按用户需求书中的清单所列要求，不得有腐烂、变质、油脂酸败、霉变、生虫、污秽不洁、混有异物或者其他感官性异常，并不得含有可能对人体健康有害的物质。如果发生出现质量问题或造成食物中毒，经查实后确属供应商责任，供应商应承担全部责任，包括赔偿食物中毒人员医疗费、误工费、事故处理费等，甚至承担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2.供应商供应过期产品或以次充好产品，采购方有权拒收，并责令其在规定的时间内重新送货；若无法在规定时间内重新送货，按第九条违约责任的第2款处理，所发生经济损失由供应商负责。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2"/>
          <w:sz w:val="28"/>
          <w:szCs w:val="28"/>
          <w:lang w:val="en-US" w:eastAsia="zh-CN" w:bidi="ar-SA"/>
        </w:rPr>
        <w:t>五、交货期</w:t>
      </w:r>
    </w:p>
    <w:p>
      <w:pPr>
        <w:keepNext w:val="0"/>
        <w:keepLines w:val="0"/>
        <w:pageBreakBefore w:val="0"/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560" w:firstLineChars="200"/>
        <w:textAlignment w:val="auto"/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供应商按采购方要求的供货数量交货，供应商备货期为10个工作日。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="宋体"/>
          <w:color w:val="auto"/>
          <w:sz w:val="24"/>
          <w:szCs w:val="24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71DF"/>
    <w:rsid w:val="02A641F0"/>
    <w:rsid w:val="02F84417"/>
    <w:rsid w:val="03664F61"/>
    <w:rsid w:val="03C16290"/>
    <w:rsid w:val="05833D2F"/>
    <w:rsid w:val="072F66C1"/>
    <w:rsid w:val="076A01C7"/>
    <w:rsid w:val="0C47762A"/>
    <w:rsid w:val="11FA6640"/>
    <w:rsid w:val="15A90D9F"/>
    <w:rsid w:val="18D32961"/>
    <w:rsid w:val="1A5C6199"/>
    <w:rsid w:val="1CF27F94"/>
    <w:rsid w:val="27BB71DF"/>
    <w:rsid w:val="30D85D44"/>
    <w:rsid w:val="3DF87B37"/>
    <w:rsid w:val="45CC4E61"/>
    <w:rsid w:val="482B3035"/>
    <w:rsid w:val="48AB0378"/>
    <w:rsid w:val="4D806FF1"/>
    <w:rsid w:val="4ED24027"/>
    <w:rsid w:val="58F43901"/>
    <w:rsid w:val="592B61D6"/>
    <w:rsid w:val="595F1CF9"/>
    <w:rsid w:val="59CF6619"/>
    <w:rsid w:val="68D93E08"/>
    <w:rsid w:val="6F7A0237"/>
    <w:rsid w:val="70361528"/>
    <w:rsid w:val="7862526E"/>
    <w:rsid w:val="7ABA4BF4"/>
    <w:rsid w:val="7F1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customStyle="1" w:styleId="7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2020-03-19T05:34:00Z</dcterms:created>
  <dc:creator>Mad  rabbit</dc:creator>
  <cp:lastModifiedBy>jason1418892627</cp:lastModifiedBy>
  <cp:lastPrinted>2020-03-19T07:07:00Z</cp:lastPrinted>
  <dcterms:modified xsi:type="dcterms:W3CDTF">2020-05-13T09:17:20Z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