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宋体" w:hAnsi="宋体"/>
          <w:b/>
          <w:sz w:val="28"/>
          <w:szCs w:val="28"/>
        </w:rPr>
      </w:pPr>
      <w:bookmarkStart w:id="0" w:name="_GoBack"/>
      <w:bookmarkEnd w:id="0"/>
      <w:r>
        <w:rPr>
          <w:rFonts w:hint="eastAsia" w:ascii="宋体" w:hAnsi="宋体"/>
          <w:b/>
          <w:sz w:val="28"/>
          <w:szCs w:val="28"/>
        </w:rPr>
        <w:t>附件1：项目需求：</w:t>
      </w:r>
    </w:p>
    <w:p>
      <w:pPr>
        <w:spacing w:line="520" w:lineRule="exact"/>
        <w:ind w:firstLine="420" w:firstLineChars="150"/>
        <w:rPr>
          <w:rFonts w:hint="eastAsia" w:ascii="宋体" w:hAnsi="宋体"/>
          <w:sz w:val="28"/>
          <w:szCs w:val="28"/>
        </w:rPr>
      </w:pPr>
      <w:r>
        <w:rPr>
          <w:rFonts w:hint="eastAsia" w:ascii="宋体" w:hAnsi="宋体"/>
          <w:sz w:val="28"/>
          <w:szCs w:val="28"/>
        </w:rPr>
        <w:t>（一）项目内容：</w:t>
      </w:r>
    </w:p>
    <w:p>
      <w:pPr>
        <w:spacing w:line="520" w:lineRule="exact"/>
        <w:ind w:firstLine="560" w:firstLineChars="200"/>
        <w:rPr>
          <w:rFonts w:hint="eastAsia" w:ascii="宋体" w:hAnsi="宋体"/>
          <w:sz w:val="28"/>
          <w:szCs w:val="28"/>
        </w:rPr>
      </w:pPr>
      <w:r>
        <w:rPr>
          <w:rFonts w:hint="eastAsia" w:ascii="宋体" w:hAnsi="宋体"/>
          <w:sz w:val="28"/>
          <w:szCs w:val="28"/>
        </w:rPr>
        <w:t>医用耗材供应链延伸服务SPD管理项目内容包含有：院外供应商协同管理系统、院内SPD信息系统、与HIS/HRP系统的对接、智能高值耗材柜、智能货架、智能库房、专业服务团队及运维团队配置。</w:t>
      </w:r>
      <w:r>
        <w:rPr>
          <w:rFonts w:hint="eastAsia" w:ascii="宋体" w:hAnsi="宋体"/>
          <w:sz w:val="28"/>
          <w:szCs w:val="28"/>
        </w:rPr>
        <w:br w:type="textWrapping"/>
      </w:r>
      <w:r>
        <w:rPr>
          <w:rFonts w:hint="eastAsia" w:ascii="宋体" w:hAnsi="宋体"/>
          <w:sz w:val="28"/>
          <w:szCs w:val="28"/>
        </w:rPr>
        <w:t xml:space="preserve">    1.构建一套医用耗材等物资的智能化管理模式，有具体的管理办法、制度、标准流程，能够形成高效运营的管理体系。</w:t>
      </w:r>
    </w:p>
    <w:p>
      <w:pPr>
        <w:spacing w:line="520" w:lineRule="exact"/>
        <w:ind w:firstLine="560" w:firstLineChars="200"/>
        <w:rPr>
          <w:rFonts w:hint="eastAsia" w:ascii="宋体" w:hAnsi="宋体"/>
          <w:sz w:val="28"/>
          <w:szCs w:val="28"/>
        </w:rPr>
      </w:pPr>
      <w:r>
        <w:rPr>
          <w:rFonts w:hint="eastAsia" w:ascii="宋体" w:hAnsi="宋体"/>
          <w:sz w:val="28"/>
          <w:szCs w:val="28"/>
        </w:rPr>
        <w:t>2.搭建一套满足医院实际管理需求的医用耗材等物资的智能化物流信息化管理平台，该平台能够与医院的集成平台实现无缝连接。SPD管理系统能够与HIS、HRP系统实现了信息的对接与共享，减少临床医务人员在不同系统中需要重复输入相同信息的繁琐操作，能够降低临床工作人员的工作强度和实现控错纠错功能。</w:t>
      </w:r>
      <w:r>
        <w:rPr>
          <w:rFonts w:hint="eastAsia" w:ascii="宋体" w:hAnsi="宋体"/>
          <w:sz w:val="28"/>
          <w:szCs w:val="28"/>
        </w:rPr>
        <w:br w:type="textWrapping"/>
      </w:r>
      <w:r>
        <w:rPr>
          <w:rFonts w:hint="eastAsia" w:ascii="宋体" w:hAnsi="宋体"/>
          <w:sz w:val="28"/>
          <w:szCs w:val="28"/>
        </w:rPr>
        <w:t>　  3.承担医院智能化中心库建设费用，库房大小及温湿度控制满足所有院区的医用耗材存储需求，仓库总面积和冷库容积能满足医院整体需求，同时具备冷库管理设施和设备，并配置相应的信息及物流设施，使其能够满足智能化模式的有效运行。</w:t>
      </w:r>
    </w:p>
    <w:p>
      <w:pPr>
        <w:spacing w:line="520" w:lineRule="exact"/>
        <w:ind w:firstLine="560" w:firstLineChars="200"/>
        <w:rPr>
          <w:rFonts w:hint="eastAsia" w:ascii="宋体" w:hAnsi="宋体"/>
          <w:sz w:val="28"/>
          <w:szCs w:val="28"/>
        </w:rPr>
      </w:pPr>
      <w:r>
        <w:rPr>
          <w:rFonts w:hint="eastAsia" w:ascii="宋体" w:hAnsi="宋体"/>
          <w:sz w:val="28"/>
          <w:szCs w:val="28"/>
        </w:rPr>
        <w:t>4.承担医院各级消耗点（包括临床科室、手术室、介入导管室、技诊检查、治疗、消毒供应等站点，以及分院区及本院服务期内新增设科室站点）的建设费用，使其能够满足智能化模式的有效运行。</w:t>
      </w:r>
    </w:p>
    <w:p>
      <w:pPr>
        <w:spacing w:line="520" w:lineRule="exact"/>
        <w:ind w:firstLine="560" w:firstLineChars="200"/>
        <w:rPr>
          <w:rFonts w:hint="eastAsia" w:ascii="宋体" w:hAnsi="宋体"/>
          <w:sz w:val="28"/>
          <w:szCs w:val="28"/>
        </w:rPr>
      </w:pPr>
      <w:r>
        <w:rPr>
          <w:rFonts w:hint="eastAsia" w:ascii="宋体" w:hAnsi="宋体"/>
          <w:sz w:val="28"/>
          <w:szCs w:val="28"/>
        </w:rPr>
        <w:t>5.为医院物流管理提供服务，保障医院医用耗材等物资的采购供给和院内配送，派驻人员主要包括运营管理、院内物流配送服务人员、技术运维人员。</w:t>
      </w:r>
    </w:p>
    <w:p>
      <w:pPr>
        <w:spacing w:line="520" w:lineRule="exact"/>
        <w:ind w:firstLine="560" w:firstLineChars="200"/>
        <w:rPr>
          <w:rFonts w:hint="eastAsia" w:ascii="宋体" w:hAnsi="宋体"/>
          <w:sz w:val="28"/>
          <w:szCs w:val="28"/>
        </w:rPr>
      </w:pPr>
      <w:r>
        <w:rPr>
          <w:rFonts w:hint="eastAsia" w:ascii="宋体" w:hAnsi="宋体"/>
          <w:sz w:val="28"/>
          <w:szCs w:val="28"/>
        </w:rPr>
        <w:t>（二）基本要求：</w:t>
      </w:r>
    </w:p>
    <w:p>
      <w:pPr>
        <w:spacing w:line="520" w:lineRule="exact"/>
        <w:ind w:firstLine="560" w:firstLineChars="200"/>
        <w:rPr>
          <w:rFonts w:hint="eastAsia" w:ascii="宋体" w:hAnsi="宋体"/>
          <w:sz w:val="28"/>
          <w:szCs w:val="28"/>
        </w:rPr>
      </w:pPr>
      <w:r>
        <w:rPr>
          <w:rFonts w:hint="eastAsia" w:ascii="宋体" w:hAnsi="宋体"/>
          <w:sz w:val="28"/>
          <w:szCs w:val="28"/>
        </w:rPr>
        <w:t>1.参与服务商应在广州具备自有仓储、物流配送能力。</w:t>
      </w:r>
    </w:p>
    <w:p>
      <w:pPr>
        <w:spacing w:line="520" w:lineRule="exact"/>
        <w:ind w:firstLine="560" w:firstLineChars="200"/>
        <w:rPr>
          <w:rFonts w:hint="eastAsia" w:ascii="宋体" w:hAnsi="宋体"/>
          <w:sz w:val="28"/>
          <w:szCs w:val="28"/>
        </w:rPr>
      </w:pPr>
      <w:r>
        <w:rPr>
          <w:rFonts w:hint="eastAsia" w:ascii="宋体" w:hAnsi="宋体"/>
          <w:sz w:val="28"/>
          <w:szCs w:val="28"/>
        </w:rPr>
        <w:t>1.1具有常温仓库及冷链仓库。</w:t>
      </w:r>
    </w:p>
    <w:p>
      <w:pPr>
        <w:spacing w:line="520" w:lineRule="exact"/>
        <w:ind w:firstLine="560" w:firstLineChars="200"/>
        <w:rPr>
          <w:rFonts w:hint="eastAsia" w:ascii="宋体" w:hAnsi="宋体"/>
          <w:sz w:val="28"/>
          <w:szCs w:val="28"/>
        </w:rPr>
      </w:pPr>
      <w:r>
        <w:rPr>
          <w:rFonts w:hint="eastAsia" w:ascii="宋体" w:hAnsi="宋体"/>
          <w:sz w:val="28"/>
          <w:szCs w:val="28"/>
        </w:rPr>
        <w:t>1.2具有完善的售后服务体系和质量保证体系以及技术培训能力。</w:t>
      </w:r>
    </w:p>
    <w:p>
      <w:pPr>
        <w:spacing w:line="520" w:lineRule="exact"/>
        <w:ind w:firstLine="560" w:firstLineChars="200"/>
        <w:rPr>
          <w:rFonts w:hint="eastAsia" w:ascii="宋体" w:hAnsi="宋体"/>
          <w:sz w:val="28"/>
          <w:szCs w:val="28"/>
        </w:rPr>
      </w:pPr>
      <w:r>
        <w:rPr>
          <w:rFonts w:hint="eastAsia" w:ascii="宋体" w:hAnsi="宋体"/>
          <w:sz w:val="28"/>
          <w:szCs w:val="28"/>
        </w:rPr>
        <w:t>1.3具备专业的SPD医用耗材精益管理专业实施团队。</w:t>
      </w:r>
    </w:p>
    <w:p>
      <w:pPr>
        <w:spacing w:line="520" w:lineRule="exact"/>
        <w:ind w:firstLine="560" w:firstLineChars="200"/>
        <w:rPr>
          <w:rFonts w:hint="eastAsia" w:ascii="宋体" w:hAnsi="宋体"/>
          <w:sz w:val="28"/>
          <w:szCs w:val="28"/>
        </w:rPr>
      </w:pPr>
      <w:r>
        <w:rPr>
          <w:rFonts w:hint="eastAsia" w:ascii="宋体" w:hAnsi="宋体"/>
          <w:sz w:val="28"/>
          <w:szCs w:val="28"/>
        </w:rPr>
        <w:t>1.4具有完善的运输能力，常备运输车辆、冷链车辆。</w:t>
      </w:r>
    </w:p>
    <w:p>
      <w:pPr>
        <w:spacing w:line="520" w:lineRule="exact"/>
        <w:ind w:firstLine="560" w:firstLineChars="200"/>
        <w:rPr>
          <w:rFonts w:hint="eastAsia" w:ascii="宋体" w:hAnsi="宋体"/>
          <w:sz w:val="28"/>
          <w:szCs w:val="28"/>
        </w:rPr>
      </w:pPr>
      <w:r>
        <w:rPr>
          <w:rFonts w:hint="eastAsia" w:ascii="宋体" w:hAnsi="宋体"/>
          <w:sz w:val="28"/>
          <w:szCs w:val="28"/>
        </w:rPr>
        <w:t>2.为配合项目实施，搭建一套满足医院实际需求的耗材、试剂SPD服务管理系统，能与医院的HIS、HRP等所需系统对接，并承担所需接口费用及日常维护，该平台要有在三级医院实施完整SPD的成功案例。信息平台需融合医院现有供应商管理信息平台并按照医院需求实施再开发。</w:t>
      </w:r>
    </w:p>
    <w:p>
      <w:pPr>
        <w:spacing w:line="520" w:lineRule="exact"/>
        <w:ind w:firstLine="560" w:firstLineChars="200"/>
        <w:rPr>
          <w:rFonts w:hint="eastAsia" w:ascii="宋体" w:hAnsi="宋体"/>
          <w:sz w:val="28"/>
          <w:szCs w:val="28"/>
        </w:rPr>
      </w:pPr>
      <w:r>
        <w:rPr>
          <w:rFonts w:hint="eastAsia" w:ascii="宋体" w:hAnsi="宋体"/>
          <w:sz w:val="28"/>
          <w:szCs w:val="28"/>
        </w:rPr>
        <w:t>3.服务商需要建设符合新标准和信息化要求的医院智能化配送中心库，并配置相应的信息及物流设施设备，使其能够满足智能化模式的有效运行；库房大小应能满足日常工作需要，具备监控、电脑、打印机、扫描、自动读取消耗数据等系统终端设备及配套设施，所有设备需与医院系统无缝对接,技术参数和配置不低于医院现有要求，办公设备及其日常消耗性费用投标人自行承担。</w:t>
      </w:r>
    </w:p>
    <w:p>
      <w:pPr>
        <w:spacing w:line="520" w:lineRule="exact"/>
        <w:ind w:firstLine="560" w:firstLineChars="200"/>
        <w:rPr>
          <w:rFonts w:hint="eastAsia" w:ascii="宋体" w:hAnsi="宋体"/>
          <w:sz w:val="28"/>
          <w:szCs w:val="28"/>
        </w:rPr>
      </w:pPr>
      <w:r>
        <w:rPr>
          <w:rFonts w:hint="eastAsia" w:ascii="宋体" w:hAnsi="宋体"/>
          <w:sz w:val="28"/>
          <w:szCs w:val="28"/>
        </w:rPr>
        <w:t>4.服务商要负责医院各级消耗点的建设，使其能够满足智能化模式的有效运行。各级消耗点可提供智能柜、智能货架、视频监控、电脑、移动PDA等设备。</w:t>
      </w:r>
    </w:p>
    <w:p>
      <w:pPr>
        <w:spacing w:line="520" w:lineRule="exact"/>
        <w:ind w:firstLine="560" w:firstLineChars="200"/>
        <w:rPr>
          <w:rFonts w:hint="eastAsia" w:ascii="宋体" w:hAnsi="宋体"/>
          <w:sz w:val="28"/>
          <w:szCs w:val="28"/>
        </w:rPr>
      </w:pPr>
      <w:r>
        <w:rPr>
          <w:rFonts w:hint="eastAsia" w:ascii="宋体" w:hAnsi="宋体"/>
          <w:sz w:val="28"/>
          <w:szCs w:val="28"/>
        </w:rPr>
        <w:t>5.服务商须承诺医用耗材在送达医院周转库的时效性（常规、应急、紧急等状况）。</w:t>
      </w:r>
    </w:p>
    <w:p>
      <w:pPr>
        <w:spacing w:line="520" w:lineRule="exact"/>
        <w:ind w:firstLine="560" w:firstLineChars="200"/>
        <w:rPr>
          <w:rFonts w:hint="eastAsia" w:ascii="宋体" w:hAnsi="宋体"/>
          <w:sz w:val="28"/>
          <w:szCs w:val="28"/>
        </w:rPr>
      </w:pPr>
      <w:r>
        <w:rPr>
          <w:rFonts w:hint="eastAsia" w:ascii="宋体" w:hAnsi="宋体"/>
          <w:sz w:val="28"/>
          <w:szCs w:val="28"/>
        </w:rPr>
        <w:t>6.服务商提供物流管理服务，保障医院医用耗材采购供给和院内配送，派驻人员主要包括运营管理、院内物流配送服务人员、技术运维人员。</w:t>
      </w:r>
    </w:p>
    <w:p>
      <w:pPr>
        <w:spacing w:line="520" w:lineRule="exact"/>
        <w:ind w:firstLine="560" w:firstLineChars="200"/>
        <w:rPr>
          <w:rFonts w:hint="eastAsia" w:ascii="宋体" w:hAnsi="宋体"/>
          <w:sz w:val="28"/>
          <w:szCs w:val="28"/>
        </w:rPr>
      </w:pPr>
      <w:r>
        <w:rPr>
          <w:rFonts w:hint="eastAsia" w:ascii="宋体" w:hAnsi="宋体"/>
          <w:sz w:val="28"/>
          <w:szCs w:val="28"/>
        </w:rPr>
        <w:t>7.服务质量要求：有完善的服务质量保证体系和制度，把好服务质量关，承诺对医院的服务质量负全责。</w:t>
      </w:r>
    </w:p>
    <w:p>
      <w:pPr>
        <w:spacing w:line="520" w:lineRule="exact"/>
        <w:ind w:firstLine="560" w:firstLineChars="200"/>
        <w:rPr>
          <w:rFonts w:hint="eastAsia" w:ascii="宋体" w:hAnsi="宋体"/>
          <w:sz w:val="28"/>
          <w:szCs w:val="28"/>
        </w:rPr>
      </w:pPr>
      <w:r>
        <w:rPr>
          <w:rFonts w:hint="eastAsia" w:ascii="宋体" w:hAnsi="宋体"/>
          <w:sz w:val="28"/>
          <w:szCs w:val="28"/>
        </w:rPr>
        <w:t>8.服务商送货到使用部门，明确物权转移交接点在临床科室配送站点。</w:t>
      </w:r>
    </w:p>
    <w:p>
      <w:pPr>
        <w:spacing w:line="520" w:lineRule="exact"/>
        <w:ind w:firstLine="560" w:firstLineChars="200"/>
        <w:rPr>
          <w:rFonts w:hint="eastAsia" w:ascii="宋体" w:hAnsi="宋体"/>
          <w:sz w:val="28"/>
          <w:szCs w:val="28"/>
        </w:rPr>
      </w:pPr>
      <w:r>
        <w:rPr>
          <w:rFonts w:hint="eastAsia" w:ascii="宋体" w:hAnsi="宋体"/>
          <w:sz w:val="28"/>
          <w:szCs w:val="28"/>
        </w:rPr>
        <w:t>9.合同期内的医用物资SPD服务管理系统的硬件、软件维护、维修及配送人员经费由服务商负责。</w:t>
      </w:r>
    </w:p>
    <w:p>
      <w:pPr>
        <w:spacing w:line="520" w:lineRule="exact"/>
        <w:ind w:firstLine="560" w:firstLineChars="200"/>
        <w:rPr>
          <w:rFonts w:hint="eastAsia" w:ascii="宋体" w:hAnsi="宋体"/>
          <w:sz w:val="28"/>
          <w:szCs w:val="28"/>
        </w:rPr>
      </w:pPr>
      <w:r>
        <w:rPr>
          <w:rFonts w:hint="eastAsia" w:ascii="宋体" w:hAnsi="宋体"/>
          <w:sz w:val="28"/>
          <w:szCs w:val="28"/>
        </w:rPr>
        <w:t>10.服务商建设医院智能控制中心，按医院需求设置屏幕位置和数量，显示但不限于库房温度、湿度、监控，出入库数据、库存预警和配送情况动态数据等。</w:t>
      </w:r>
    </w:p>
    <w:p>
      <w:pPr>
        <w:spacing w:line="520" w:lineRule="exact"/>
        <w:ind w:firstLine="560" w:firstLineChars="200"/>
        <w:rPr>
          <w:rFonts w:hint="eastAsia" w:ascii="宋体" w:hAnsi="宋体"/>
          <w:sz w:val="28"/>
          <w:szCs w:val="28"/>
        </w:rPr>
      </w:pPr>
      <w:r>
        <w:rPr>
          <w:rFonts w:hint="eastAsia" w:ascii="宋体" w:hAnsi="宋体"/>
          <w:sz w:val="28"/>
          <w:szCs w:val="28"/>
        </w:rPr>
        <w:t>11.服务商有义务在合同期内确保医院网络信息安全，保护医院耗材及使用信息不泄密，不得向第三方或服务运营以外的目的而泄露信息。</w:t>
      </w:r>
    </w:p>
    <w:p>
      <w:pPr>
        <w:spacing w:line="520" w:lineRule="exact"/>
        <w:ind w:firstLine="570"/>
        <w:rPr>
          <w:rFonts w:hint="eastAsia" w:ascii="宋体" w:hAnsi="宋体"/>
          <w:sz w:val="28"/>
          <w:szCs w:val="28"/>
        </w:rPr>
      </w:pPr>
      <w:r>
        <w:rPr>
          <w:rFonts w:hint="eastAsia" w:ascii="宋体" w:hAnsi="宋体"/>
          <w:sz w:val="28"/>
          <w:szCs w:val="28"/>
        </w:rPr>
        <w:t>（三）管理要求：</w:t>
      </w:r>
    </w:p>
    <w:p>
      <w:pPr>
        <w:spacing w:line="520" w:lineRule="exact"/>
        <w:ind w:firstLine="570"/>
        <w:rPr>
          <w:rFonts w:hint="eastAsia" w:ascii="宋体" w:hAnsi="宋体"/>
          <w:sz w:val="28"/>
          <w:szCs w:val="28"/>
        </w:rPr>
      </w:pPr>
      <w:r>
        <w:rPr>
          <w:rFonts w:hint="eastAsia" w:ascii="宋体" w:hAnsi="宋体"/>
          <w:sz w:val="28"/>
          <w:szCs w:val="28"/>
        </w:rPr>
        <w:t>搭建医院物流综合管理平台，以医院医疗物资管理部门为主导、以物流信息技术为工具，通过合理使用社会资源，对全院医疗物资在医院内的供应、加工、配送等院内物流的集中管理方法。包括但不限于以下内容：</w:t>
      </w:r>
    </w:p>
    <w:p>
      <w:pPr>
        <w:spacing w:line="520" w:lineRule="exact"/>
        <w:rPr>
          <w:rFonts w:hint="eastAsia" w:ascii="宋体" w:hAnsi="宋体"/>
          <w:sz w:val="28"/>
          <w:szCs w:val="28"/>
        </w:rPr>
      </w:pPr>
      <w:r>
        <w:rPr>
          <w:rFonts w:hint="eastAsia" w:ascii="宋体" w:hAnsi="宋体"/>
          <w:sz w:val="28"/>
          <w:szCs w:val="28"/>
        </w:rPr>
        <w:t>　　1.外部供应链管理。</w:t>
      </w:r>
    </w:p>
    <w:p>
      <w:pPr>
        <w:spacing w:line="520" w:lineRule="exact"/>
        <w:rPr>
          <w:rFonts w:hint="eastAsia" w:ascii="宋体" w:hAnsi="宋体"/>
          <w:sz w:val="28"/>
          <w:szCs w:val="28"/>
        </w:rPr>
      </w:pPr>
      <w:r>
        <w:rPr>
          <w:rFonts w:hint="eastAsia" w:ascii="宋体" w:hAnsi="宋体"/>
          <w:sz w:val="28"/>
          <w:szCs w:val="28"/>
        </w:rPr>
        <w:t>　　2.内部物流管理。</w:t>
      </w:r>
    </w:p>
    <w:p>
      <w:pPr>
        <w:spacing w:line="520" w:lineRule="exact"/>
        <w:rPr>
          <w:rFonts w:hint="eastAsia" w:ascii="宋体" w:hAnsi="宋体"/>
          <w:sz w:val="28"/>
          <w:szCs w:val="28"/>
        </w:rPr>
      </w:pPr>
      <w:r>
        <w:rPr>
          <w:rFonts w:hint="eastAsia" w:ascii="宋体" w:hAnsi="宋体"/>
          <w:sz w:val="28"/>
          <w:szCs w:val="28"/>
        </w:rPr>
        <w:t>　　3.证照管理。</w:t>
      </w:r>
    </w:p>
    <w:p>
      <w:pPr>
        <w:spacing w:line="520" w:lineRule="exact"/>
        <w:rPr>
          <w:rFonts w:hint="eastAsia" w:ascii="宋体" w:hAnsi="宋体"/>
          <w:sz w:val="28"/>
          <w:szCs w:val="28"/>
        </w:rPr>
      </w:pPr>
      <w:r>
        <w:rPr>
          <w:rFonts w:hint="eastAsia" w:ascii="宋体" w:hAnsi="宋体"/>
          <w:sz w:val="28"/>
          <w:szCs w:val="28"/>
        </w:rPr>
        <w:t>　　4.数据处理。</w:t>
      </w:r>
    </w:p>
    <w:p>
      <w:pPr>
        <w:spacing w:line="520" w:lineRule="exact"/>
        <w:ind w:firstLine="570"/>
        <w:rPr>
          <w:rFonts w:hint="eastAsia" w:ascii="宋体" w:hAnsi="宋体"/>
          <w:sz w:val="28"/>
          <w:szCs w:val="28"/>
        </w:rPr>
      </w:pPr>
      <w:r>
        <w:rPr>
          <w:rFonts w:hint="eastAsia" w:ascii="宋体" w:hAnsi="宋体"/>
          <w:sz w:val="28"/>
          <w:szCs w:val="28"/>
        </w:rPr>
        <w:t>（四）服务费用：</w:t>
      </w:r>
    </w:p>
    <w:p>
      <w:pPr>
        <w:spacing w:line="520" w:lineRule="exact"/>
        <w:ind w:firstLine="570"/>
        <w:rPr>
          <w:rFonts w:hint="eastAsia" w:ascii="宋体" w:hAnsi="宋体"/>
          <w:sz w:val="28"/>
          <w:szCs w:val="28"/>
        </w:rPr>
      </w:pPr>
      <w:r>
        <w:rPr>
          <w:rFonts w:hint="eastAsia" w:ascii="宋体" w:hAnsi="宋体"/>
          <w:sz w:val="28"/>
          <w:szCs w:val="28"/>
        </w:rPr>
        <w:t>请服务商根据服务方案提供费用解决方式。</w:t>
      </w:r>
    </w:p>
    <w:p>
      <w:pPr>
        <w:spacing w:line="520" w:lineRule="exact"/>
        <w:rPr>
          <w:rFonts w:hint="eastAsia" w:ascii="宋体" w:hAnsi="宋体"/>
          <w:sz w:val="28"/>
          <w:szCs w:val="28"/>
        </w:rPr>
      </w:pPr>
    </w:p>
    <w:p>
      <w:pPr>
        <w:rPr>
          <w:rFonts w:hint="eastAsia"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BD"/>
    <w:rsid w:val="00100242"/>
    <w:rsid w:val="00134DC3"/>
    <w:rsid w:val="005D0324"/>
    <w:rsid w:val="007730A2"/>
    <w:rsid w:val="009252F1"/>
    <w:rsid w:val="009B07DC"/>
    <w:rsid w:val="00A81AB9"/>
    <w:rsid w:val="00C958C6"/>
    <w:rsid w:val="00CA49BD"/>
    <w:rsid w:val="5C0C20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243</Words>
  <Characters>1391</Characters>
  <Lines>11</Lines>
  <Paragraphs>3</Paragraphs>
  <TotalTime>0</TotalTime>
  <ScaleCrop>false</ScaleCrop>
  <LinksUpToDate>false</LinksUpToDate>
  <CharactersWithSpaces>1631</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2020-05-18T10:12:00Z</dcterms:created>
  <dc:creator>USER</dc:creator>
  <cp:lastModifiedBy>新建1</cp:lastModifiedBy>
  <dcterms:modified xsi:type="dcterms:W3CDTF">2020-05-19T01:54:34Z</dcterms:modified>
  <dc:title>附件1：项目需求：</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