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color w:val="FF0000"/>
          <w:sz w:val="28"/>
          <w:szCs w:val="28"/>
          <w:lang w:val="en-US" w:eastAsia="zh-CN"/>
        </w:rPr>
        <w:t>XXX</w:t>
      </w:r>
      <w:bookmarkStart w:id="0" w:name="_GoBack"/>
      <w:bookmarkEnd w:id="0"/>
      <w:r>
        <w:rPr>
          <w:rFonts w:hint="eastAsia" w:cs="宋体"/>
          <w:b/>
          <w:bCs/>
          <w:color w:val="auto"/>
          <w:sz w:val="28"/>
          <w:szCs w:val="28"/>
          <w:lang w:val="en-US" w:eastAsia="zh-CN"/>
        </w:rPr>
        <w:t>修订对照表</w:t>
      </w:r>
      <w:r>
        <w:rPr>
          <w:rFonts w:hint="eastAsia" w:cs="宋体"/>
          <w:b/>
          <w:bCs/>
          <w:sz w:val="28"/>
          <w:szCs w:val="28"/>
        </w:rPr>
        <w:t>（</w:t>
      </w:r>
      <w:r>
        <w:rPr>
          <w:rFonts w:hint="eastAsia" w:cs="宋体"/>
          <w:b/>
          <w:bCs/>
          <w:sz w:val="28"/>
          <w:szCs w:val="28"/>
          <w:lang w:eastAsia="zh-CN"/>
        </w:rPr>
        <w:t>修订案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/</w:t>
      </w:r>
      <w:r>
        <w:rPr>
          <w:rFonts w:hint="eastAsia" w:cs="宋体"/>
          <w:b/>
          <w:bCs/>
          <w:sz w:val="28"/>
          <w:szCs w:val="28"/>
        </w:rPr>
        <w:t>复审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/</w:t>
      </w:r>
      <w:r>
        <w:rPr>
          <w:rFonts w:hint="eastAsia" w:cs="宋体"/>
          <w:b/>
          <w:bCs/>
          <w:sz w:val="28"/>
          <w:szCs w:val="28"/>
        </w:rPr>
        <w:t>重审）</w:t>
      </w:r>
    </w:p>
    <w:p>
      <w:pPr>
        <w:jc w:val="left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申办者声明：此修订对照表充分且真实体现本次修订内容（申办者/CRO盖章）。</w:t>
      </w:r>
    </w:p>
    <w:tbl>
      <w:tblPr>
        <w:tblStyle w:val="9"/>
        <w:tblpPr w:leftFromText="180" w:rightFromText="180" w:vertAnchor="text" w:horzAnchor="margin" w:tblpXSpec="center" w:tblpY="470"/>
        <w:tblW w:w="15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3799"/>
        <w:gridCol w:w="5386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56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页数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行数</w:t>
            </w:r>
          </w:p>
        </w:tc>
        <w:tc>
          <w:tcPr>
            <w:tcW w:w="3799" w:type="dxa"/>
          </w:tcPr>
          <w:p>
            <w:pPr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</w:rPr>
              <w:t>旧版</w:t>
            </w:r>
            <w:r>
              <w:rPr>
                <w:rFonts w:hint="eastAsia" w:ascii="宋体" w:hAnsi="宋体" w:cs="宋体"/>
                <w:b/>
                <w:bCs/>
                <w:color w:val="FF0000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（版本号：</w:t>
            </w:r>
            <w:r>
              <w:rPr>
                <w:rFonts w:ascii="宋体" w:hAnsi="宋体" w:cs="宋体"/>
                <w:b/>
                <w:bCs/>
                <w:color w:val="FF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日期：</w:t>
            </w:r>
            <w:r>
              <w:rPr>
                <w:rFonts w:ascii="宋体" w:hAnsi="宋体" w:cs="宋体"/>
                <w:b/>
                <w:bCs/>
                <w:color w:val="FF000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）</w:t>
            </w:r>
          </w:p>
        </w:tc>
        <w:tc>
          <w:tcPr>
            <w:tcW w:w="5386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</w:rPr>
              <w:t>更新版</w:t>
            </w:r>
            <w:r>
              <w:rPr>
                <w:rFonts w:hint="eastAsia" w:ascii="宋体" w:hAnsi="宋体" w:cs="宋体"/>
                <w:b/>
                <w:bCs/>
                <w:color w:val="FF0000"/>
                <w:lang w:val="en-US" w:eastAsia="zh-CN"/>
              </w:rPr>
              <w:t>xxx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（版本号：</w:t>
            </w:r>
            <w:r>
              <w:rPr>
                <w:rFonts w:ascii="宋体" w:hAnsi="宋体" w:cs="宋体"/>
                <w:b/>
                <w:bCs/>
                <w:color w:val="FF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日期：</w:t>
            </w:r>
            <w:r>
              <w:rPr>
                <w:rFonts w:ascii="宋体" w:hAnsi="宋体" w:cs="宋体"/>
                <w:b/>
                <w:bCs/>
                <w:color w:val="FF000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）</w:t>
            </w:r>
          </w:p>
        </w:tc>
        <w:tc>
          <w:tcPr>
            <w:tcW w:w="4394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修正原因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未作修改解释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156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研究者信息（第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hint="eastAsia" w:ascii="Times New Roman" w:hAnsi="Times New Roman" w:cs="宋体"/>
                <w:b/>
                <w:bCs/>
              </w:rPr>
              <w:t>页）</w:t>
            </w:r>
          </w:p>
        </w:tc>
        <w:tc>
          <w:tcPr>
            <w:tcW w:w="3799" w:type="dxa"/>
          </w:tcPr>
          <w:p>
            <w:pPr>
              <w:pStyle w:val="20"/>
              <w:ind w:firstLine="420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广东省广州市中山二路</w:t>
            </w:r>
            <w:r>
              <w:rPr>
                <w:sz w:val="21"/>
                <w:szCs w:val="21"/>
              </w:rPr>
              <w:t>106</w:t>
            </w:r>
            <w:r>
              <w:rPr>
                <w:rFonts w:hint="eastAsia" w:cs="宋体"/>
                <w:sz w:val="21"/>
                <w:szCs w:val="21"/>
              </w:rPr>
              <w:t>号</w:t>
            </w:r>
            <w:r>
              <w:rPr>
                <w:rFonts w:hint="eastAsia" w:cs="宋体"/>
                <w:color w:val="auto"/>
                <w:sz w:val="21"/>
                <w:szCs w:val="21"/>
              </w:rPr>
              <w:t>，</w:t>
            </w:r>
          </w:p>
        </w:tc>
        <w:tc>
          <w:tcPr>
            <w:tcW w:w="5386" w:type="dxa"/>
          </w:tcPr>
          <w:p>
            <w:pPr>
              <w:pStyle w:val="20"/>
              <w:ind w:firstLine="420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广东省广州市中山二路</w:t>
            </w:r>
            <w:r>
              <w:rPr>
                <w:sz w:val="21"/>
                <w:szCs w:val="21"/>
              </w:rPr>
              <w:t>106</w:t>
            </w:r>
            <w:r>
              <w:rPr>
                <w:rFonts w:hint="eastAsia" w:cs="宋体"/>
                <w:sz w:val="21"/>
                <w:szCs w:val="21"/>
              </w:rPr>
              <w:t>号，</w:t>
            </w:r>
            <w:r>
              <w:rPr>
                <w:sz w:val="21"/>
                <w:szCs w:val="21"/>
                <w:u w:val="single"/>
              </w:rPr>
              <w:t>510080</w:t>
            </w:r>
          </w:p>
        </w:tc>
        <w:tc>
          <w:tcPr>
            <w:tcW w:w="4394" w:type="dxa"/>
          </w:tcPr>
          <w:p>
            <w:pPr>
              <w:pStyle w:val="20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邮编更正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156" w:type="dxa"/>
            <w:vAlign w:val="top"/>
          </w:tcPr>
          <w:p>
            <w:pPr>
              <w:rPr>
                <w:rFonts w:ascii="Times New Roman" w:hAnsi="Times New Roman" w:cs="宋体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</w:rPr>
              <w:t>.</w:t>
            </w:r>
            <w:r>
              <w:rPr>
                <w:rFonts w:hint="eastAsia" w:ascii="Arial" w:hAnsi="Arial" w:cs="宋体"/>
                <w:b/>
                <w:bCs/>
              </w:rPr>
              <w:t>禁食</w:t>
            </w:r>
            <w:r>
              <w:rPr>
                <w:rFonts w:ascii="Times New Roman" w:hAnsi="Times New Roman" w:cs="宋体"/>
                <w:b/>
                <w:bCs/>
              </w:rPr>
              <w:t xml:space="preserve"> 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Arial" w:hAnsi="Arial" w:cs="宋体"/>
                <w:b/>
                <w:bCs/>
              </w:rPr>
              <w:t>（第7页）</w:t>
            </w:r>
          </w:p>
        </w:tc>
        <w:tc>
          <w:tcPr>
            <w:tcW w:w="3799" w:type="dxa"/>
            <w:vAlign w:val="top"/>
          </w:tcPr>
          <w:p>
            <w:pPr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Arial" w:hAnsi="Arial" w:cs="宋体"/>
                <w:strike/>
              </w:rPr>
              <w:t>必须</w:t>
            </w:r>
            <w:r>
              <w:rPr>
                <w:rFonts w:ascii="Arial" w:hAnsi="Arial" w:cs="宋体"/>
                <w:strike/>
              </w:rPr>
              <w:t>在</w:t>
            </w:r>
            <w:r>
              <w:rPr>
                <w:rFonts w:hint="eastAsia" w:ascii="Arial" w:hAnsi="Arial" w:cs="宋体"/>
              </w:rPr>
              <w:t>餐前或餐后</w:t>
            </w:r>
            <w:r>
              <w:rPr>
                <w:rFonts w:hint="eastAsia" w:ascii="Arial" w:hAnsi="Arial" w:cs="宋体"/>
                <w:strike/>
              </w:rPr>
              <w:t>2小时以上</w:t>
            </w:r>
            <w:r>
              <w:rPr>
                <w:rFonts w:hint="eastAsia" w:ascii="Arial" w:hAnsi="Arial" w:cs="宋体"/>
              </w:rPr>
              <w:t>，用250mL水送服。</w:t>
            </w:r>
          </w:p>
        </w:tc>
        <w:tc>
          <w:tcPr>
            <w:tcW w:w="5386" w:type="dxa"/>
            <w:vAlign w:val="top"/>
          </w:tcPr>
          <w:p>
            <w:pPr>
              <w:ind w:firstLine="630" w:firstLineChars="3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Arial" w:hAnsi="Arial" w:cs="宋体"/>
              </w:rPr>
              <w:t>餐前或餐后</w:t>
            </w:r>
            <w:r>
              <w:rPr>
                <w:rFonts w:hint="eastAsia" w:ascii="Arial" w:hAnsi="Arial" w:cs="宋体"/>
                <w:u w:val="single"/>
              </w:rPr>
              <w:t>至少2小时，</w:t>
            </w:r>
            <w:r>
              <w:rPr>
                <w:rFonts w:hint="eastAsia" w:ascii="Arial" w:hAnsi="Arial" w:cs="宋体"/>
              </w:rPr>
              <w:t>用</w:t>
            </w:r>
            <w:r>
              <w:rPr>
                <w:rFonts w:hint="eastAsia" w:ascii="Arial" w:hAnsi="Arial" w:cs="宋体"/>
                <w:u w:val="single"/>
              </w:rPr>
              <w:t>约</w:t>
            </w:r>
            <w:r>
              <w:rPr>
                <w:rFonts w:hint="eastAsia" w:ascii="Arial" w:hAnsi="Arial" w:cs="宋体"/>
              </w:rPr>
              <w:t>250mL</w:t>
            </w:r>
            <w:r>
              <w:rPr>
                <w:rFonts w:hint="eastAsia" w:ascii="Arial" w:hAnsi="Arial" w:cs="宋体"/>
                <w:u w:val="single"/>
              </w:rPr>
              <w:t>（8液盎司）</w:t>
            </w:r>
            <w:r>
              <w:rPr>
                <w:rFonts w:hint="eastAsia" w:ascii="Arial" w:hAnsi="Arial" w:cs="宋体"/>
              </w:rPr>
              <w:t>水送服给药。</w:t>
            </w:r>
          </w:p>
        </w:tc>
        <w:tc>
          <w:tcPr>
            <w:tcW w:w="4394" w:type="dxa"/>
            <w:vAlign w:val="top"/>
          </w:tcPr>
          <w:p>
            <w:pPr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具体原因：</w:t>
            </w:r>
            <w:r>
              <w:rPr>
                <w:rFonts w:ascii="宋体"/>
              </w:rPr>
              <w:t>…</w:t>
            </w:r>
            <w:r>
              <w:rPr>
                <w:rFonts w:ascii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56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position w:val="-1"/>
              </w:rPr>
              <w:t>4.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hint="eastAsia" w:ascii="Times New Roman" w:hAnsi="Times New Roman" w:cs="宋体"/>
                <w:b/>
                <w:bCs/>
                <w:position w:val="-1"/>
              </w:rPr>
              <w:t>副作用或风险有哪些？（第</w:t>
            </w:r>
            <w:r>
              <w:rPr>
                <w:rFonts w:ascii="Times New Roman" w:hAnsi="Times New Roman" w:cs="Times New Roman"/>
                <w:b/>
                <w:bCs/>
                <w:position w:val="-1"/>
              </w:rPr>
              <w:t>8</w:t>
            </w:r>
            <w:r>
              <w:rPr>
                <w:rFonts w:hint="eastAsia" w:ascii="Times New Roman" w:hAnsi="Times New Roman" w:cs="宋体"/>
                <w:b/>
                <w:bCs/>
                <w:position w:val="-1"/>
              </w:rPr>
              <w:t>页）</w:t>
            </w:r>
          </w:p>
        </w:tc>
        <w:tc>
          <w:tcPr>
            <w:tcW w:w="3799" w:type="dxa"/>
          </w:tcPr>
          <w:p>
            <w:pPr>
              <w:ind w:firstLine="210" w:firstLineChars="100"/>
              <w:rPr>
                <w:rFonts w:ascii="宋体" w:cs="Times New Roman"/>
              </w:rPr>
            </w:pPr>
          </w:p>
        </w:tc>
        <w:tc>
          <w:tcPr>
            <w:tcW w:w="5386" w:type="dxa"/>
          </w:tcPr>
          <w:p>
            <w:pPr>
              <w:ind w:firstLine="211" w:firstLineChars="100"/>
              <w:rPr>
                <w:rFonts w:ascii="宋体" w:cs="Times New Roman"/>
                <w:b/>
                <w:bCs/>
                <w:u w:val="single"/>
              </w:rPr>
            </w:pPr>
          </w:p>
        </w:tc>
        <w:tc>
          <w:tcPr>
            <w:tcW w:w="4394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额外修改。原因：申办方根据</w:t>
            </w:r>
            <w:r>
              <w:rPr>
                <w:rFonts w:hint="eastAsia" w:ascii="宋体" w:hAnsi="宋体" w:cs="宋体"/>
                <w:lang w:val="en-US" w:eastAsia="zh-CN"/>
              </w:rPr>
              <w:t>XXX试验</w:t>
            </w:r>
            <w:r>
              <w:rPr>
                <w:rFonts w:hint="eastAsia" w:ascii="宋体" w:hAnsi="宋体" w:cs="宋体"/>
              </w:rPr>
              <w:t>最新数据更新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56" w:type="dxa"/>
          </w:tcPr>
          <w:p>
            <w:pPr>
              <w:rPr>
                <w:rFonts w:ascii="Times New Roman" w:hAnsi="Times New Roman" w:cs="Times New Roman"/>
                <w:b/>
                <w:bCs/>
                <w:position w:val="-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hint="eastAsia" w:ascii="Times New Roman" w:hAnsi="Times New Roman" w:cs="宋体"/>
                <w:b/>
                <w:bCs/>
              </w:rPr>
              <w:t>有新信息时，是否会通知我？（第</w:t>
            </w: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hint="eastAsia" w:ascii="Times New Roman" w:hAnsi="Times New Roman" w:cs="宋体"/>
                <w:b/>
                <w:bCs/>
              </w:rPr>
              <w:t>页）</w:t>
            </w:r>
          </w:p>
        </w:tc>
        <w:tc>
          <w:tcPr>
            <w:tcW w:w="3799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根据伦理批件意见</w:t>
            </w:r>
            <w:r>
              <w:rPr>
                <w:rFonts w:hint="eastAsia" w:ascii="宋体" w:cs="宋体"/>
                <w:b/>
                <w:bCs/>
                <w:color w:val="FF0000"/>
                <w:lang w:eastAsia="zh-CN"/>
              </w:rPr>
              <w:t>第几点</w:t>
            </w:r>
            <w:r>
              <w:rPr>
                <w:rFonts w:hint="eastAsia" w:ascii="宋体" w:cs="宋体"/>
              </w:rPr>
              <w:t>（具体是：</w:t>
            </w:r>
            <w:r>
              <w:rPr>
                <w:rFonts w:ascii="宋体"/>
              </w:rPr>
              <w:t>…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>）修改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56" w:type="dxa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hint="eastAsia" w:ascii="Times New Roman" w:hAnsi="Times New Roman" w:cs="宋体"/>
                <w:b/>
                <w:bCs/>
              </w:rPr>
              <w:t>如果有疑问，我可以询问谁？</w:t>
            </w:r>
          </w:p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（第</w:t>
            </w: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>
              <w:rPr>
                <w:rFonts w:hint="eastAsia" w:ascii="Times New Roman" w:hAnsi="Times New Roman" w:cs="宋体"/>
                <w:b/>
                <w:bCs/>
              </w:rPr>
              <w:t>页）</w:t>
            </w:r>
          </w:p>
        </w:tc>
        <w:tc>
          <w:tcPr>
            <w:tcW w:w="3799" w:type="dxa"/>
          </w:tcPr>
          <w:p>
            <w:pPr>
              <w:ind w:firstLine="422" w:firstLineChars="20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6" w:type="dxa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>
            <w:pPr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eastAsia="zh-CN"/>
              </w:rPr>
              <w:t>具体原因：</w:t>
            </w:r>
            <w:r>
              <w:rPr>
                <w:rFonts w:ascii="宋体"/>
              </w:rPr>
              <w:t>…</w:t>
            </w:r>
            <w:r>
              <w:rPr>
                <w:rFonts w:ascii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56" w:type="dxa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受试者签名</w:t>
            </w:r>
          </w:p>
        </w:tc>
        <w:tc>
          <w:tcPr>
            <w:tcW w:w="3799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未作修改。具体原因：</w:t>
            </w:r>
            <w:r>
              <w:rPr>
                <w:rFonts w:ascii="宋体"/>
              </w:rPr>
              <w:t>…</w:t>
            </w:r>
          </w:p>
        </w:tc>
      </w:tr>
    </w:tbl>
    <w:p>
      <w:pPr>
        <w:jc w:val="left"/>
        <w:rPr>
          <w:rFonts w:hint="eastAsia" w:cs="宋体"/>
          <w:b/>
          <w:bCs/>
          <w:sz w:val="28"/>
          <w:szCs w:val="28"/>
        </w:rPr>
      </w:pPr>
    </w:p>
    <w:p>
      <w:pPr>
        <w:jc w:val="left"/>
        <w:rPr>
          <w:rFonts w:hint="eastAsia" w:asciiTheme="minorEastAsia" w:hAnsiTheme="minorEastAsia" w:eastAsiaTheme="minorEastAsia"/>
          <w:b/>
          <w:color w:val="FF0000"/>
          <w:lang w:eastAsia="zh-CN"/>
        </w:rPr>
      </w:pPr>
      <w:r>
        <w:rPr>
          <w:rFonts w:hint="eastAsia" w:asciiTheme="minorEastAsia" w:hAnsiTheme="minorEastAsia" w:eastAsiaTheme="minorEastAsia"/>
          <w:b/>
          <w:color w:val="FF0000"/>
          <w:lang w:eastAsia="zh-CN"/>
        </w:rPr>
        <w:t>备注：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/>
          <w:b/>
          <w:color w:val="FF0000"/>
          <w:lang w:eastAsia="zh-CN"/>
        </w:rPr>
      </w:pPr>
      <w:r>
        <w:rPr>
          <w:rFonts w:hint="eastAsia" w:asciiTheme="minorEastAsia" w:hAnsiTheme="minorEastAsia" w:eastAsiaTheme="minorEastAsia"/>
          <w:b/>
          <w:color w:val="FF0000"/>
          <w:lang w:eastAsia="zh-CN"/>
        </w:rPr>
        <w:t>此表适用于各类文件修订申请，如同时有不同类型文件修订，修订对照表请分开；</w:t>
      </w:r>
    </w:p>
    <w:p>
      <w:pPr>
        <w:numPr>
          <w:ilvl w:val="0"/>
          <w:numId w:val="1"/>
        </w:numPr>
        <w:jc w:val="left"/>
        <w:rPr>
          <w:rFonts w:hint="default" w:asciiTheme="minorEastAsia" w:hAnsiTheme="minorEastAsia" w:eastAsiaTheme="minorEastAsia"/>
          <w:b/>
          <w:color w:val="FF0000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FF0000"/>
          <w:lang w:eastAsia="zh-CN"/>
        </w:rPr>
        <w:t>旧版本文件用删除线体现删减内容，新版文件上用下划线体现添加内容；</w:t>
      </w:r>
    </w:p>
    <w:p>
      <w:pPr>
        <w:numPr>
          <w:ilvl w:val="0"/>
          <w:numId w:val="1"/>
        </w:numPr>
        <w:jc w:val="left"/>
        <w:rPr>
          <w:rFonts w:hint="default" w:asciiTheme="minorEastAsia" w:hAnsiTheme="minorEastAsia" w:eastAsiaTheme="minorEastAsia"/>
          <w:b/>
          <w:color w:val="FF0000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FF0000"/>
          <w:lang w:val="en-US" w:eastAsia="zh-CN"/>
        </w:rPr>
        <w:t>修订对照表须申办方/CRO盖章。</w:t>
      </w:r>
    </w:p>
    <w:p>
      <w:pPr>
        <w:jc w:val="left"/>
        <w:rPr>
          <w:rFonts w:hint="eastAsia" w:asciiTheme="minorEastAsia" w:hAnsiTheme="minorEastAsia" w:eastAsiaTheme="minorEastAsia"/>
          <w:b/>
          <w:color w:val="FF0000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sz w:val="16"/>
      </w:rPr>
    </w:pPr>
    <w:r>
      <w:rPr>
        <w:rFonts w:hint="eastAsia"/>
        <w:sz w:val="16"/>
      </w:rPr>
      <w:t>地址：广州市</w:t>
    </w:r>
    <w:r>
      <w:rPr>
        <w:sz w:val="16"/>
      </w:rPr>
      <w:t>越秀区东华南路96号海印中心写字楼23F</w:t>
    </w:r>
    <w:r>
      <w:rPr>
        <w:rFonts w:hint="eastAsia"/>
        <w:sz w:val="16"/>
      </w:rPr>
      <w:t>/电话：</w:t>
    </w:r>
    <w:r>
      <w:rPr>
        <w:sz w:val="16"/>
      </w:rPr>
      <w:t>020-83525173</w:t>
    </w:r>
    <w:r>
      <w:rPr>
        <w:rFonts w:hint="eastAsia"/>
        <w:sz w:val="16"/>
      </w:rPr>
      <w:t>/邮箱：gdghospital_ec@gdph.org.cn</w:t>
    </w:r>
  </w:p>
  <w:p>
    <w:pPr>
      <w:pStyle w:val="7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  <w:rPr>
        <w:rFonts w:hint="default" w:eastAsia="宋体" w:cs="Times New Roman"/>
        <w:lang w:val="en-US" w:eastAsia="zh-CN"/>
      </w:rPr>
    </w:pPr>
    <w:r>
      <w:rPr>
        <w:rFonts w:hint="eastAsia" w:cs="宋体"/>
      </w:rPr>
      <w:t>广东省人民医院医学伦理委员会</w:t>
    </w:r>
    <w:r>
      <w:t xml:space="preserve">                                                                                                                V</w:t>
    </w:r>
    <w:r>
      <w:rPr>
        <w:rFonts w:hint="eastAsia"/>
        <w:lang w:val="en-US" w:eastAsia="zh-CN"/>
      </w:rPr>
      <w:t>3.0</w:t>
    </w:r>
    <w:r>
      <w:t>/20</w:t>
    </w:r>
    <w:r>
      <w:rPr>
        <w:rFonts w:hint="eastAsia"/>
        <w:lang w:val="en-US" w:eastAsia="zh-CN"/>
      </w:rPr>
      <w:t>22-10-01</w:t>
    </w:r>
  </w:p>
  <w:p>
    <w:pPr>
      <w:pStyle w:val="8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EE83C0"/>
    <w:multiLevelType w:val="singleLevel"/>
    <w:tmpl w:val="64EE83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trackRevisions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UwODFlZTQ2ZTQ2ZWJkMjgyNjY1Y2M4NDYyYTUwODgifQ=="/>
  </w:docVars>
  <w:rsids>
    <w:rsidRoot w:val="00745896"/>
    <w:rsid w:val="000535FC"/>
    <w:rsid w:val="000550AC"/>
    <w:rsid w:val="000A34B2"/>
    <w:rsid w:val="000A4972"/>
    <w:rsid w:val="000C7CB5"/>
    <w:rsid w:val="000D5C6D"/>
    <w:rsid w:val="000D7996"/>
    <w:rsid w:val="00115461"/>
    <w:rsid w:val="00142114"/>
    <w:rsid w:val="0015445B"/>
    <w:rsid w:val="00161131"/>
    <w:rsid w:val="001912C2"/>
    <w:rsid w:val="00191FBD"/>
    <w:rsid w:val="001C46F9"/>
    <w:rsid w:val="001F10CC"/>
    <w:rsid w:val="00211452"/>
    <w:rsid w:val="002715E9"/>
    <w:rsid w:val="002B0E62"/>
    <w:rsid w:val="002D239C"/>
    <w:rsid w:val="003619AE"/>
    <w:rsid w:val="0037032C"/>
    <w:rsid w:val="003D4AA8"/>
    <w:rsid w:val="0045482A"/>
    <w:rsid w:val="00467963"/>
    <w:rsid w:val="004B77C1"/>
    <w:rsid w:val="004C6809"/>
    <w:rsid w:val="004F7EA1"/>
    <w:rsid w:val="00571E87"/>
    <w:rsid w:val="00592CD5"/>
    <w:rsid w:val="00631823"/>
    <w:rsid w:val="006500CC"/>
    <w:rsid w:val="00664E10"/>
    <w:rsid w:val="00697F0D"/>
    <w:rsid w:val="006F65BC"/>
    <w:rsid w:val="00700730"/>
    <w:rsid w:val="00700E45"/>
    <w:rsid w:val="00723C67"/>
    <w:rsid w:val="00745896"/>
    <w:rsid w:val="0077312C"/>
    <w:rsid w:val="007A628D"/>
    <w:rsid w:val="007B34F2"/>
    <w:rsid w:val="00857443"/>
    <w:rsid w:val="00864B45"/>
    <w:rsid w:val="008B3353"/>
    <w:rsid w:val="0090179A"/>
    <w:rsid w:val="009736DF"/>
    <w:rsid w:val="00992E41"/>
    <w:rsid w:val="009B6CE9"/>
    <w:rsid w:val="00A17569"/>
    <w:rsid w:val="00A808AB"/>
    <w:rsid w:val="00A814FC"/>
    <w:rsid w:val="00A85421"/>
    <w:rsid w:val="00AA7478"/>
    <w:rsid w:val="00AC038C"/>
    <w:rsid w:val="00AC15FA"/>
    <w:rsid w:val="00B34F7E"/>
    <w:rsid w:val="00B44D8D"/>
    <w:rsid w:val="00B70447"/>
    <w:rsid w:val="00B91315"/>
    <w:rsid w:val="00B97059"/>
    <w:rsid w:val="00BC3698"/>
    <w:rsid w:val="00BC64BD"/>
    <w:rsid w:val="00BE0A23"/>
    <w:rsid w:val="00CD7FB9"/>
    <w:rsid w:val="00CE49AB"/>
    <w:rsid w:val="00D66F1B"/>
    <w:rsid w:val="00D72AF1"/>
    <w:rsid w:val="00D73632"/>
    <w:rsid w:val="00DC004D"/>
    <w:rsid w:val="00DE7245"/>
    <w:rsid w:val="00DF5F45"/>
    <w:rsid w:val="00E32FDA"/>
    <w:rsid w:val="00E428CE"/>
    <w:rsid w:val="00E702CC"/>
    <w:rsid w:val="00ED4AA9"/>
    <w:rsid w:val="00F82D7D"/>
    <w:rsid w:val="00FD5618"/>
    <w:rsid w:val="00FE348B"/>
    <w:rsid w:val="08BE40FB"/>
    <w:rsid w:val="09A03790"/>
    <w:rsid w:val="0F7E2B88"/>
    <w:rsid w:val="13AF3532"/>
    <w:rsid w:val="285F5DE6"/>
    <w:rsid w:val="29FF0108"/>
    <w:rsid w:val="39AE7301"/>
    <w:rsid w:val="3EF2433C"/>
    <w:rsid w:val="40527723"/>
    <w:rsid w:val="46477624"/>
    <w:rsid w:val="4ACE3700"/>
    <w:rsid w:val="4CE52F83"/>
    <w:rsid w:val="5B7800BD"/>
    <w:rsid w:val="75D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3"/>
    <w:qFormat/>
    <w:uiPriority w:val="99"/>
    <w:pPr>
      <w:keepNext/>
      <w:widowControl/>
      <w:spacing w:before="120" w:after="120" w:line="280" w:lineRule="atLeast"/>
      <w:ind w:left="1440" w:hanging="1440"/>
      <w:jc w:val="left"/>
    </w:pPr>
    <w:rPr>
      <w:rFonts w:ascii="Times New Roman" w:hAnsi="Times New Roman" w:cs="Times New Roman"/>
      <w:b/>
      <w:bCs/>
      <w:kern w:val="0"/>
      <w:sz w:val="24"/>
      <w:szCs w:val="24"/>
      <w:lang w:eastAsia="en-US"/>
    </w:rPr>
  </w:style>
  <w:style w:type="paragraph" w:customStyle="1" w:styleId="3">
    <w:name w:val="C-Body Text"/>
    <w:link w:val="24"/>
    <w:qFormat/>
    <w:uiPriority w:val="99"/>
    <w:pPr>
      <w:spacing w:before="120" w:after="120" w:line="280" w:lineRule="atLeast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4">
    <w:name w:val="annotation text"/>
    <w:basedOn w:val="1"/>
    <w:link w:val="19"/>
    <w:semiHidden/>
    <w:qFormat/>
    <w:uiPriority w:val="99"/>
    <w:pPr>
      <w:spacing w:line="240" w:lineRule="exact"/>
      <w:jc w:val="left"/>
    </w:pPr>
    <w:rPr>
      <w:kern w:val="0"/>
      <w:sz w:val="20"/>
      <w:szCs w:val="20"/>
      <w:lang w:eastAsia="en-US"/>
    </w:rPr>
  </w:style>
  <w:style w:type="paragraph" w:styleId="5">
    <w:name w:val="Body Text"/>
    <w:basedOn w:val="1"/>
    <w:link w:val="15"/>
    <w:qFormat/>
    <w:uiPriority w:val="99"/>
    <w:pPr>
      <w:spacing w:before="120" w:after="120"/>
    </w:pPr>
    <w:rPr>
      <w:kern w:val="0"/>
      <w:sz w:val="24"/>
      <w:szCs w:val="24"/>
      <w:lang w:eastAsia="en-US"/>
    </w:rPr>
  </w:style>
  <w:style w:type="paragraph" w:styleId="6">
    <w:name w:val="Balloon Text"/>
    <w:basedOn w:val="1"/>
    <w:link w:val="28"/>
    <w:semiHidden/>
    <w:qFormat/>
    <w:uiPriority w:val="99"/>
    <w:rPr>
      <w:sz w:val="16"/>
      <w:szCs w:val="16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Body Text Char"/>
    <w:qFormat/>
    <w:locked/>
    <w:uiPriority w:val="99"/>
    <w:rPr>
      <w:sz w:val="24"/>
      <w:szCs w:val="24"/>
      <w:lang w:eastAsia="en-US"/>
    </w:rPr>
  </w:style>
  <w:style w:type="character" w:customStyle="1" w:styleId="15">
    <w:name w:val="正文文本 Char"/>
    <w:basedOn w:val="11"/>
    <w:link w:val="5"/>
    <w:semiHidden/>
    <w:qFormat/>
    <w:locked/>
    <w:uiPriority w:val="99"/>
  </w:style>
  <w:style w:type="character" w:customStyle="1" w:styleId="16">
    <w:name w:val="Text Char Char"/>
    <w:link w:val="17"/>
    <w:qFormat/>
    <w:locked/>
    <w:uiPriority w:val="99"/>
    <w:rPr>
      <w:rFonts w:ascii="Arial" w:hAnsi="Arial" w:cs="Arial"/>
      <w:sz w:val="24"/>
      <w:szCs w:val="24"/>
      <w:lang w:eastAsia="en-US"/>
    </w:rPr>
  </w:style>
  <w:style w:type="paragraph" w:customStyle="1" w:styleId="17">
    <w:name w:val="Text"/>
    <w:basedOn w:val="1"/>
    <w:link w:val="16"/>
    <w:uiPriority w:val="99"/>
    <w:pPr>
      <w:widowControl/>
      <w:spacing w:before="80" w:after="160" w:line="360" w:lineRule="exact"/>
      <w:jc w:val="left"/>
    </w:pPr>
    <w:rPr>
      <w:rFonts w:ascii="Arial" w:hAnsi="Arial" w:cs="Times New Roman"/>
      <w:kern w:val="0"/>
      <w:sz w:val="24"/>
      <w:szCs w:val="24"/>
      <w:lang w:eastAsia="en-US"/>
    </w:rPr>
  </w:style>
  <w:style w:type="character" w:customStyle="1" w:styleId="18">
    <w:name w:val="Comment Text Char"/>
    <w:locked/>
    <w:uiPriority w:val="99"/>
    <w:rPr>
      <w:lang w:eastAsia="en-US"/>
    </w:rPr>
  </w:style>
  <w:style w:type="character" w:customStyle="1" w:styleId="19">
    <w:name w:val="批注文字 Char"/>
    <w:basedOn w:val="11"/>
    <w:link w:val="4"/>
    <w:semiHidden/>
    <w:qFormat/>
    <w:locked/>
    <w:uiPriority w:val="99"/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1">
    <w:name w:val="页眉 Char"/>
    <w:basedOn w:val="11"/>
    <w:link w:val="8"/>
    <w:qFormat/>
    <w:locked/>
    <w:uiPriority w:val="99"/>
    <w:rPr>
      <w:sz w:val="18"/>
      <w:szCs w:val="18"/>
    </w:rPr>
  </w:style>
  <w:style w:type="character" w:customStyle="1" w:styleId="22">
    <w:name w:val="页脚 Char"/>
    <w:basedOn w:val="11"/>
    <w:link w:val="7"/>
    <w:qFormat/>
    <w:locked/>
    <w:uiPriority w:val="99"/>
    <w:rPr>
      <w:sz w:val="18"/>
      <w:szCs w:val="18"/>
    </w:rPr>
  </w:style>
  <w:style w:type="character" w:customStyle="1" w:styleId="23">
    <w:name w:val="C-Hyperlink"/>
    <w:basedOn w:val="11"/>
    <w:qFormat/>
    <w:uiPriority w:val="99"/>
    <w:rPr>
      <w:color w:val="0000FF"/>
    </w:rPr>
  </w:style>
  <w:style w:type="character" w:customStyle="1" w:styleId="24">
    <w:name w:val="C-Body Text Char"/>
    <w:link w:val="3"/>
    <w:qFormat/>
    <w:locked/>
    <w:uiPriority w:val="99"/>
    <w:rPr>
      <w:rFonts w:ascii="Times New Roman" w:hAnsi="Times New Roman"/>
      <w:sz w:val="22"/>
      <w:szCs w:val="22"/>
      <w:lang w:eastAsia="en-US" w:bidi="ar-SA"/>
    </w:rPr>
  </w:style>
  <w:style w:type="paragraph" w:customStyle="1" w:styleId="25">
    <w:name w:val="C-Table Footnote"/>
    <w:next w:val="3"/>
    <w:link w:val="27"/>
    <w:qFormat/>
    <w:uiPriority w:val="99"/>
    <w:pPr>
      <w:tabs>
        <w:tab w:val="left" w:pos="144"/>
      </w:tabs>
      <w:ind w:left="144" w:hanging="144"/>
    </w:pPr>
    <w:rPr>
      <w:rFonts w:ascii="Times New Roman" w:hAnsi="Times New Roman" w:eastAsia="宋体" w:cs="Times New Roman"/>
      <w:kern w:val="2"/>
      <w:sz w:val="22"/>
      <w:szCs w:val="22"/>
      <w:lang w:val="en-US" w:eastAsia="en-US" w:bidi="ar-SA"/>
    </w:rPr>
  </w:style>
  <w:style w:type="character" w:customStyle="1" w:styleId="26">
    <w:name w:val="C-Table Callout"/>
    <w:basedOn w:val="11"/>
    <w:qFormat/>
    <w:uiPriority w:val="99"/>
    <w:rPr>
      <w:rFonts w:ascii="Times New Roman" w:hAnsi="Times New Roman" w:cs="Times New Roman"/>
      <w:color w:val="auto"/>
      <w:spacing w:val="0"/>
      <w:w w:val="100"/>
      <w:position w:val="0"/>
      <w:sz w:val="22"/>
      <w:szCs w:val="22"/>
      <w:u w:val="none"/>
      <w:vertAlign w:val="superscript"/>
    </w:rPr>
  </w:style>
  <w:style w:type="character" w:customStyle="1" w:styleId="27">
    <w:name w:val="C-Table Footnote Char"/>
    <w:link w:val="25"/>
    <w:locked/>
    <w:uiPriority w:val="99"/>
    <w:rPr>
      <w:rFonts w:ascii="Times New Roman" w:hAnsi="Times New Roman"/>
      <w:kern w:val="2"/>
      <w:sz w:val="22"/>
      <w:szCs w:val="22"/>
      <w:lang w:eastAsia="en-US" w:bidi="ar-SA"/>
    </w:rPr>
  </w:style>
  <w:style w:type="character" w:customStyle="1" w:styleId="28">
    <w:name w:val="批注框文本 Char"/>
    <w:basedOn w:val="11"/>
    <w:link w:val="6"/>
    <w:semiHidden/>
    <w:qFormat/>
    <w:locked/>
    <w:uiPriority w:val="99"/>
    <w:rPr>
      <w:sz w:val="16"/>
      <w:szCs w:val="16"/>
    </w:rPr>
  </w:style>
  <w:style w:type="character" w:customStyle="1" w:styleId="29">
    <w:name w:val="Char Char3"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A671D-D306-412F-83A4-72BA40AF86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PPD, Inc</Company>
  <Pages>1</Pages>
  <Words>396</Words>
  <Characters>437</Characters>
  <Lines>4</Lines>
  <Paragraphs>1</Paragraphs>
  <TotalTime>1</TotalTime>
  <ScaleCrop>false</ScaleCrop>
  <LinksUpToDate>false</LinksUpToDate>
  <CharactersWithSpaces>450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2014-03-18T07:49:00Z</dcterms:created>
  <dc:creator>Yang Wang</dc:creator>
  <cp:lastModifiedBy>邓景</cp:lastModifiedBy>
  <cp:lastPrinted>2017-12-25T08:21:00Z</cp:lastPrinted>
  <dcterms:modified xsi:type="dcterms:W3CDTF">2022-09-27T02:06:56Z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93DB4BE0B7E640CBA0F3DFAD033ED302</vt:lpwstr>
  </property>
</Properties>
</file>