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63EC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疾病库（临床医药学知识互动平台）采购项目（2026年）需求</w:t>
      </w:r>
    </w:p>
    <w:p w14:paraId="620E77CE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bookmarkStart w:id="2" w:name="_GoBack"/>
      <w:bookmarkEnd w:id="2"/>
    </w:p>
    <w:p w14:paraId="6B75610A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3C42E8E3">
      <w:pPr>
        <w:spacing w:line="360" w:lineRule="auto"/>
        <w:ind w:left="43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lang w:val="en-US" w:eastAsia="zh-CN"/>
        </w:rPr>
        <w:t>疾病库（临床医药学知识互动平台）采购项目（2026年）</w:t>
      </w:r>
    </w:p>
    <w:p w14:paraId="191C4DBE">
      <w:pPr>
        <w:spacing w:line="360" w:lineRule="auto"/>
        <w:ind w:left="432"/>
        <w:rPr>
          <w:rFonts w:ascii="宋体" w:hAnsi="宋体"/>
          <w:sz w:val="24"/>
        </w:rPr>
      </w:pPr>
    </w:p>
    <w:p w14:paraId="34D1722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3563C2D0"/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241"/>
        <w:gridCol w:w="1227"/>
        <w:gridCol w:w="3109"/>
      </w:tblGrid>
      <w:tr w14:paraId="32DF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1BCF9A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241" w:type="dxa"/>
          </w:tcPr>
          <w:p w14:paraId="70037D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1227" w:type="dxa"/>
          </w:tcPr>
          <w:p w14:paraId="7AC76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3109" w:type="dxa"/>
          </w:tcPr>
          <w:p w14:paraId="5E2DFC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 w14:paraId="49498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1BF3ED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241" w:type="dxa"/>
            <w:vAlign w:val="center"/>
          </w:tcPr>
          <w:p w14:paraId="55186654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疾病库（</w:t>
            </w:r>
            <w:r>
              <w:rPr>
                <w:rFonts w:hint="eastAsia" w:ascii="宋体" w:hAnsi="宋体" w:cs="宋体"/>
                <w:sz w:val="24"/>
              </w:rPr>
              <w:t>临床医药学知识互动平台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227" w:type="dxa"/>
            <w:vAlign w:val="center"/>
          </w:tcPr>
          <w:p w14:paraId="4CC7B8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1年</w:t>
            </w:r>
          </w:p>
        </w:tc>
        <w:tc>
          <w:tcPr>
            <w:tcW w:w="3109" w:type="dxa"/>
          </w:tcPr>
          <w:p w14:paraId="7586970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租用版服务期限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</w:rPr>
              <w:t>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日至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</w:rPr>
              <w:t>7年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 w14:paraId="56C19081">
      <w:pPr>
        <w:pStyle w:val="48"/>
        <w:keepNext/>
        <w:keepLines/>
        <w:spacing w:line="578" w:lineRule="auto"/>
        <w:ind w:firstLine="0"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E8FB534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5DBF318F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776433E9"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CEC2CE5">
      <w:pPr>
        <w:pStyle w:val="2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</w:p>
    <w:p w14:paraId="057977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2"/>
          <w:szCs w:val="32"/>
        </w:rPr>
        <w:t>详细功能描述</w:t>
      </w:r>
      <w:bookmarkStart w:id="0" w:name="_6.1.1、大数据服务器"/>
      <w:bookmarkEnd w:id="0"/>
    </w:p>
    <w:p w14:paraId="5400FF30"/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43"/>
        <w:gridCol w:w="8316"/>
      </w:tblGrid>
      <w:tr w14:paraId="7A34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CE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4D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96F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功能描述</w:t>
            </w:r>
          </w:p>
        </w:tc>
      </w:tr>
      <w:tr w14:paraId="1247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7D2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55A4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>临床医药学知识互动平台</w:t>
            </w:r>
          </w:p>
        </w:tc>
        <w:tc>
          <w:tcPr>
            <w:tcW w:w="3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5E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内容：</w:t>
            </w:r>
          </w:p>
          <w:p w14:paraId="6735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rPr>
                <w:rFonts w:hint="eastAsia"/>
                <w:shd w:val="clear" w:color="FFFFFF" w:fill="D9D9D9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疾病库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临床医药学知识互动平台》覆盖临床疾病诊断治疗、临床药品禁忌、临床检查、相关循证医学证据、临床学科动态等核心知识板块，可作为临床教学、临床诊疗决策的专业支撑工具，重点解决临床诊疗全流程中从疾病诊断到治疗方案制定的相关</w:t>
            </w:r>
            <w:r>
              <w:rPr>
                <w:rFonts w:hint="eastAsia"/>
                <w:shd w:val="clear" w:color="auto" w:fill="auto"/>
              </w:rPr>
              <w:t>问题。</w:t>
            </w:r>
          </w:p>
          <w:tbl>
            <w:tblPr>
              <w:tblStyle w:val="19"/>
              <w:tblW w:w="808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2"/>
              <w:gridCol w:w="6637"/>
            </w:tblGrid>
            <w:tr w14:paraId="7D72A1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tblHeader/>
                <w:jc w:val="center"/>
              </w:trPr>
              <w:tc>
                <w:tcPr>
                  <w:tcW w:w="1452" w:type="dxa"/>
                  <w:shd w:val="clear" w:color="auto" w:fill="auto"/>
                  <w:noWrap w:val="0"/>
                  <w:vAlign w:val="center"/>
                </w:tcPr>
                <w:p w14:paraId="2AD3D23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6637" w:type="dxa"/>
                  <w:shd w:val="clear" w:color="auto" w:fill="auto"/>
                  <w:noWrap w:val="0"/>
                  <w:vAlign w:val="center"/>
                </w:tcPr>
                <w:p w14:paraId="15E28F6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标引</w:t>
                  </w:r>
                </w:p>
              </w:tc>
            </w:tr>
            <w:tr w14:paraId="234C35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3" w:hRule="atLeast"/>
                <w:jc w:val="center"/>
              </w:trPr>
              <w:tc>
                <w:tcPr>
                  <w:tcW w:w="1452" w:type="dxa"/>
                  <w:noWrap w:val="0"/>
                  <w:vAlign w:val="center"/>
                </w:tcPr>
                <w:p w14:paraId="056A21E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临床疾病</w:t>
                  </w:r>
                </w:p>
              </w:tc>
              <w:tc>
                <w:tcPr>
                  <w:tcW w:w="6637" w:type="dxa"/>
                  <w:noWrap w:val="0"/>
                  <w:vAlign w:val="center"/>
                </w:tcPr>
                <w:p w14:paraId="47C7172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疾病名、英文名、别名、疾病分类、ICD号、概述、流行病学、病因、发病机制、临床表现、并发症、实验室检查、其他辅助检查、诊断、鉴别诊断、治疗、预防、预后、相关药品、相关检查、相关循证等内容</w:t>
                  </w:r>
                </w:p>
              </w:tc>
            </w:tr>
            <w:tr w14:paraId="45AF70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  <w:jc w:val="center"/>
              </w:trPr>
              <w:tc>
                <w:tcPr>
                  <w:tcW w:w="1452" w:type="dxa"/>
                  <w:noWrap w:val="0"/>
                  <w:vAlign w:val="center"/>
                </w:tcPr>
                <w:p w14:paraId="706AB9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临床药品</w:t>
                  </w:r>
                </w:p>
              </w:tc>
              <w:tc>
                <w:tcPr>
                  <w:tcW w:w="6637" w:type="dxa"/>
                  <w:noWrap w:val="0"/>
                  <w:vAlign w:val="center"/>
                </w:tcPr>
                <w:p w14:paraId="188EC6E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药品名称、英文名称、别名、科目分类、药品剂型、药理作用、药动学、适应证、禁忌证、注意事项、不良反应、用法用量、药物相互作用、专家点评、医保用药、相关疾病等内容</w:t>
                  </w:r>
                </w:p>
              </w:tc>
            </w:tr>
            <w:tr w14:paraId="0E6725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  <w:jc w:val="center"/>
              </w:trPr>
              <w:tc>
                <w:tcPr>
                  <w:tcW w:w="1452" w:type="dxa"/>
                  <w:noWrap w:val="0"/>
                  <w:vAlign w:val="center"/>
                </w:tcPr>
                <w:p w14:paraId="6A0F8F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临床检查</w:t>
                  </w:r>
                </w:p>
              </w:tc>
              <w:tc>
                <w:tcPr>
                  <w:tcW w:w="6637" w:type="dxa"/>
                  <w:noWrap w:val="0"/>
                  <w:vAlign w:val="center"/>
                </w:tcPr>
                <w:p w14:paraId="04292AD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分类名称、英文名称、别名、概述、原理、试剂、操作方法、正常值、临床意义、附注</w:t>
                  </w:r>
                </w:p>
              </w:tc>
            </w:tr>
            <w:tr w14:paraId="18FEEF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52" w:type="dxa"/>
                  <w:noWrap w:val="0"/>
                  <w:vAlign w:val="center"/>
                </w:tcPr>
                <w:p w14:paraId="6F109CD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临床证据</w:t>
                  </w:r>
                </w:p>
              </w:tc>
              <w:tc>
                <w:tcPr>
                  <w:tcW w:w="6637" w:type="dxa"/>
                  <w:noWrap w:val="0"/>
                  <w:vAlign w:val="center"/>
                </w:tcPr>
                <w:p w14:paraId="0EB825C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篇名、作者、作者单位、邮编、地址、邮箱、研究疾病、适用范围、关键词、英文关键词、出版、年卷期、摘要、全文</w:t>
                  </w:r>
                </w:p>
              </w:tc>
            </w:tr>
            <w:tr w14:paraId="516113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1452" w:type="dxa"/>
                  <w:noWrap w:val="0"/>
                  <w:vAlign w:val="center"/>
                </w:tcPr>
                <w:p w14:paraId="3241691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临床图谱</w:t>
                  </w:r>
                </w:p>
              </w:tc>
              <w:tc>
                <w:tcPr>
                  <w:tcW w:w="6637" w:type="dxa"/>
                  <w:noWrap w:val="0"/>
                  <w:vAlign w:val="center"/>
                </w:tcPr>
                <w:p w14:paraId="00E0CB9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图片名称、图注、相关疾病、症状、出处、页码等</w:t>
                  </w:r>
                </w:p>
              </w:tc>
            </w:tr>
          </w:tbl>
          <w:p w14:paraId="58B5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本次招标为对本平台的维护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更新服务，数据类型包含病例报告、病例分析、队列研究、对照临床试验、横断面研究、临床实践指南、随机对照试验、系统评价、诊断性试验等。</w:t>
            </w:r>
          </w:p>
          <w:p w14:paraId="4C03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服务方式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采用本地镜像部署模式，更新数据结构需与原平台数据结构保持一致，以保障平台数据访问的稳定性与安全性。</w:t>
            </w:r>
          </w:p>
          <w:p w14:paraId="4225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、售后服务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提供24小时热线服务，使用中出现的任何问题保证1小时内响应，24小时内解决。</w:t>
            </w:r>
          </w:p>
          <w:p w14:paraId="5C1C61FC">
            <w:pPr>
              <w:widowControl/>
              <w:numPr>
                <w:ilvl w:val="0"/>
                <w:numId w:val="0"/>
              </w:numPr>
              <w:rPr>
                <w:sz w:val="24"/>
              </w:rPr>
            </w:pPr>
          </w:p>
        </w:tc>
      </w:tr>
    </w:tbl>
    <w:p w14:paraId="61016EAF">
      <w:pPr>
        <w:rPr>
          <w:sz w:val="24"/>
        </w:rPr>
      </w:pPr>
      <w:bookmarkStart w:id="1" w:name="_6.1.2、容器服务器"/>
      <w:bookmarkEnd w:id="1"/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 xml:space="preserve">   </w:t>
      </w:r>
    </w:p>
    <w:p w14:paraId="67D46C3D"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F1F19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416283EE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WQyOWNhMWExZDA4YzY0N2IyZmVkYjU5MGExOWYifQ=="/>
  </w:docVars>
  <w:rsids>
    <w:rsidRoot w:val="00303343"/>
    <w:rsid w:val="000051D2"/>
    <w:rsid w:val="000079DD"/>
    <w:rsid w:val="00012DCC"/>
    <w:rsid w:val="00016B63"/>
    <w:rsid w:val="00040359"/>
    <w:rsid w:val="00042DAC"/>
    <w:rsid w:val="0004334E"/>
    <w:rsid w:val="00046B39"/>
    <w:rsid w:val="00054706"/>
    <w:rsid w:val="00065532"/>
    <w:rsid w:val="00066DE7"/>
    <w:rsid w:val="00074EDD"/>
    <w:rsid w:val="000757C1"/>
    <w:rsid w:val="00082D7A"/>
    <w:rsid w:val="00086AE0"/>
    <w:rsid w:val="0009064D"/>
    <w:rsid w:val="00090A18"/>
    <w:rsid w:val="000B41B7"/>
    <w:rsid w:val="000D5317"/>
    <w:rsid w:val="000E23DE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670A3"/>
    <w:rsid w:val="00171903"/>
    <w:rsid w:val="0018200C"/>
    <w:rsid w:val="001833B6"/>
    <w:rsid w:val="00190CD2"/>
    <w:rsid w:val="00194BFE"/>
    <w:rsid w:val="001A22A1"/>
    <w:rsid w:val="001A7B23"/>
    <w:rsid w:val="001B4850"/>
    <w:rsid w:val="001B7966"/>
    <w:rsid w:val="001B7D79"/>
    <w:rsid w:val="001C23B3"/>
    <w:rsid w:val="001C7BC6"/>
    <w:rsid w:val="001D4A68"/>
    <w:rsid w:val="001D6DE2"/>
    <w:rsid w:val="001D7749"/>
    <w:rsid w:val="001E3B38"/>
    <w:rsid w:val="00200054"/>
    <w:rsid w:val="002000DE"/>
    <w:rsid w:val="00201479"/>
    <w:rsid w:val="00202EFF"/>
    <w:rsid w:val="0020509F"/>
    <w:rsid w:val="00207A96"/>
    <w:rsid w:val="00214A6F"/>
    <w:rsid w:val="00221F1F"/>
    <w:rsid w:val="00223E47"/>
    <w:rsid w:val="00241D77"/>
    <w:rsid w:val="00243BC0"/>
    <w:rsid w:val="002509F5"/>
    <w:rsid w:val="002535AA"/>
    <w:rsid w:val="00261CBC"/>
    <w:rsid w:val="00262482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04B10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5EE0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23D9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56C99"/>
    <w:rsid w:val="004630DC"/>
    <w:rsid w:val="00467AB4"/>
    <w:rsid w:val="00467D50"/>
    <w:rsid w:val="00471BB8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44EF"/>
    <w:rsid w:val="006279C6"/>
    <w:rsid w:val="00644F1D"/>
    <w:rsid w:val="00646B59"/>
    <w:rsid w:val="006604C2"/>
    <w:rsid w:val="006861F5"/>
    <w:rsid w:val="00695998"/>
    <w:rsid w:val="00696D70"/>
    <w:rsid w:val="00697FBB"/>
    <w:rsid w:val="006B2085"/>
    <w:rsid w:val="006B21B8"/>
    <w:rsid w:val="006B392A"/>
    <w:rsid w:val="006B7B58"/>
    <w:rsid w:val="006C36EB"/>
    <w:rsid w:val="006D4B15"/>
    <w:rsid w:val="006D59F7"/>
    <w:rsid w:val="006E5E07"/>
    <w:rsid w:val="006F0434"/>
    <w:rsid w:val="00701D12"/>
    <w:rsid w:val="0070239F"/>
    <w:rsid w:val="00707B40"/>
    <w:rsid w:val="0072309C"/>
    <w:rsid w:val="0072695B"/>
    <w:rsid w:val="0074224C"/>
    <w:rsid w:val="00750A70"/>
    <w:rsid w:val="007513E6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D50ED"/>
    <w:rsid w:val="007E71E6"/>
    <w:rsid w:val="007F5726"/>
    <w:rsid w:val="007F5862"/>
    <w:rsid w:val="008168FB"/>
    <w:rsid w:val="00822BA6"/>
    <w:rsid w:val="008419E9"/>
    <w:rsid w:val="0084471C"/>
    <w:rsid w:val="008548FB"/>
    <w:rsid w:val="00857583"/>
    <w:rsid w:val="008623FD"/>
    <w:rsid w:val="00866774"/>
    <w:rsid w:val="00866AB9"/>
    <w:rsid w:val="00873B97"/>
    <w:rsid w:val="008802E2"/>
    <w:rsid w:val="008A62AC"/>
    <w:rsid w:val="008B2206"/>
    <w:rsid w:val="008C255D"/>
    <w:rsid w:val="008C509C"/>
    <w:rsid w:val="008D3291"/>
    <w:rsid w:val="008D59AA"/>
    <w:rsid w:val="008E145D"/>
    <w:rsid w:val="008E1A1C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55049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E55"/>
    <w:rsid w:val="00AA1F69"/>
    <w:rsid w:val="00AB348F"/>
    <w:rsid w:val="00AB7D36"/>
    <w:rsid w:val="00AC1390"/>
    <w:rsid w:val="00AC4663"/>
    <w:rsid w:val="00AD51CE"/>
    <w:rsid w:val="00AE1DD2"/>
    <w:rsid w:val="00AE4014"/>
    <w:rsid w:val="00AE4106"/>
    <w:rsid w:val="00AF1565"/>
    <w:rsid w:val="00B037E4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5916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2493D"/>
    <w:rsid w:val="00C335D8"/>
    <w:rsid w:val="00C50E12"/>
    <w:rsid w:val="00C54491"/>
    <w:rsid w:val="00C71B43"/>
    <w:rsid w:val="00C71E0E"/>
    <w:rsid w:val="00C74D8F"/>
    <w:rsid w:val="00C751A9"/>
    <w:rsid w:val="00C766DD"/>
    <w:rsid w:val="00C76BDF"/>
    <w:rsid w:val="00C775CE"/>
    <w:rsid w:val="00C8030E"/>
    <w:rsid w:val="00C91697"/>
    <w:rsid w:val="00C92EAA"/>
    <w:rsid w:val="00C97FD9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1E6"/>
    <w:rsid w:val="00CE2D1F"/>
    <w:rsid w:val="00CF1561"/>
    <w:rsid w:val="00CF1725"/>
    <w:rsid w:val="00CF1A40"/>
    <w:rsid w:val="00CF36EF"/>
    <w:rsid w:val="00CF4AE2"/>
    <w:rsid w:val="00D1110F"/>
    <w:rsid w:val="00D15B10"/>
    <w:rsid w:val="00D23E20"/>
    <w:rsid w:val="00D27DE3"/>
    <w:rsid w:val="00D30FA6"/>
    <w:rsid w:val="00D32842"/>
    <w:rsid w:val="00D359D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455C"/>
    <w:rsid w:val="00F45DB8"/>
    <w:rsid w:val="00F54D29"/>
    <w:rsid w:val="00F62BCD"/>
    <w:rsid w:val="00F74B77"/>
    <w:rsid w:val="00F764FE"/>
    <w:rsid w:val="00F80625"/>
    <w:rsid w:val="00F827B6"/>
    <w:rsid w:val="00F92BE5"/>
    <w:rsid w:val="00F97832"/>
    <w:rsid w:val="00FA0574"/>
    <w:rsid w:val="00FB68D3"/>
    <w:rsid w:val="00FC4B75"/>
    <w:rsid w:val="00FD1A5D"/>
    <w:rsid w:val="00FE5A89"/>
    <w:rsid w:val="00FE7554"/>
    <w:rsid w:val="00FF17FE"/>
    <w:rsid w:val="00FF5F09"/>
    <w:rsid w:val="0BB687B7"/>
    <w:rsid w:val="126C6555"/>
    <w:rsid w:val="180B6F29"/>
    <w:rsid w:val="18D86A52"/>
    <w:rsid w:val="1B524BD3"/>
    <w:rsid w:val="23B97E40"/>
    <w:rsid w:val="34EE0238"/>
    <w:rsid w:val="398D5BF4"/>
    <w:rsid w:val="42200080"/>
    <w:rsid w:val="468B4D34"/>
    <w:rsid w:val="47820720"/>
    <w:rsid w:val="488C513A"/>
    <w:rsid w:val="51ED2D42"/>
    <w:rsid w:val="64641F24"/>
    <w:rsid w:val="6AC46CE5"/>
    <w:rsid w:val="6B5B7CDD"/>
    <w:rsid w:val="6CBD35F3"/>
    <w:rsid w:val="7866728E"/>
    <w:rsid w:val="79363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qFormat/>
    <w:uiPriority w:val="0"/>
    <w:rPr>
      <w:szCs w:val="24"/>
    </w:rPr>
  </w:style>
  <w:style w:type="character" w:customStyle="1" w:styleId="35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Char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754</Characters>
  <Lines>14</Lines>
  <Paragraphs>4</Paragraphs>
  <TotalTime>5</TotalTime>
  <ScaleCrop>false</ScaleCrop>
  <LinksUpToDate>false</LinksUpToDate>
  <CharactersWithSpaces>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2026-01-14T08:58:00Z</dcterms:created>
  <dc:creator>陈永辉</dc:creator>
  <cp:lastModifiedBy>赵杰</cp:lastModifiedBy>
  <cp:lastPrinted>2026-01-15T10:43:00Z</cp:lastPrinted>
  <dcterms:modified xsi:type="dcterms:W3CDTF">2026-04-30T02:27:32Z</dcterms:modified>
  <dc:title>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BB89BA74F37144CE8FF8F6621CA07EC7_13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