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3FEA4">
      <w:pPr>
        <w:widowControl/>
        <w:shd w:val="clear" w:color="auto" w:fill="FFFFFF"/>
        <w:spacing w:after="252" w:line="18" w:lineRule="atLeast"/>
        <w:jc w:val="center"/>
        <w:rPr>
          <w:rFonts w:hint="eastAsia" w:ascii="宋体" w:hAnsi="宋体" w:eastAsia="宋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方正小标宋简体"/>
          <w:b/>
          <w:bCs/>
          <w:sz w:val="44"/>
          <w:szCs w:val="44"/>
          <w:lang w:val="en-US" w:eastAsia="zh-CN"/>
        </w:rPr>
        <w:t xml:space="preserve"> 广东省人民医院广东省住培师资培训班</w:t>
      </w:r>
    </w:p>
    <w:p w14:paraId="7F4D2350">
      <w:pPr>
        <w:widowControl/>
        <w:shd w:val="clear" w:color="auto" w:fill="FFFFFF"/>
        <w:spacing w:after="252" w:line="18" w:lineRule="atLeast"/>
        <w:jc w:val="center"/>
        <w:rPr>
          <w:rFonts w:ascii="宋体" w:hAnsi="宋体" w:eastAsia="宋体" w:cs="方正小标宋简体"/>
          <w:b/>
          <w:bCs/>
          <w:sz w:val="44"/>
          <w:szCs w:val="44"/>
        </w:rPr>
      </w:pPr>
      <w:r>
        <w:rPr>
          <w:rFonts w:hint="eastAsia" w:ascii="宋体" w:hAnsi="宋体" w:eastAsia="宋体" w:cs="方正小标宋简体"/>
          <w:b/>
          <w:bCs/>
          <w:sz w:val="44"/>
          <w:szCs w:val="44"/>
        </w:rPr>
        <w:t>线上学习平台</w:t>
      </w:r>
      <w:r>
        <w:rPr>
          <w:rFonts w:hint="eastAsia" w:ascii="宋体" w:hAnsi="宋体" w:eastAsia="宋体" w:cs="方正小标宋简体"/>
          <w:b/>
          <w:bCs/>
          <w:sz w:val="44"/>
          <w:szCs w:val="44"/>
          <w:lang w:val="en-US" w:eastAsia="zh-CN"/>
        </w:rPr>
        <w:t>项目</w:t>
      </w:r>
      <w:r>
        <w:rPr>
          <w:rFonts w:hint="eastAsia" w:ascii="宋体" w:hAnsi="宋体" w:eastAsia="宋体" w:cs="方正小标宋简体"/>
          <w:b/>
          <w:bCs/>
          <w:sz w:val="44"/>
          <w:szCs w:val="44"/>
        </w:rPr>
        <w:t>需求</w:t>
      </w:r>
    </w:p>
    <w:p w14:paraId="19C3A06C">
      <w:pPr>
        <w:widowControl/>
        <w:spacing w:before="168" w:after="168" w:line="288" w:lineRule="atLeast"/>
        <w:jc w:val="left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kern w:val="0"/>
          <w:sz w:val="32"/>
          <w:szCs w:val="32"/>
          <w:shd w:val="clear" w:color="auto" w:fill="FFFFFF"/>
          <w:lang w:bidi="ar"/>
        </w:rPr>
        <w:t>一、采购项目具体服务内容</w:t>
      </w:r>
    </w:p>
    <w:p w14:paraId="38D9DC21">
      <w:pPr>
        <w:widowControl/>
        <w:spacing w:before="168" w:after="168" w:line="288" w:lineRule="atLeast"/>
        <w:ind w:firstLine="480"/>
        <w:rPr>
          <w:rFonts w:hint="eastAsia"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  <w:t>（一）</w:t>
      </w: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FFFFFF"/>
          <w:lang w:val="en-US" w:eastAsia="zh-CN" w:bidi="ar"/>
        </w:rPr>
        <w:t>项目背景</w:t>
      </w: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  <w:t>：为加强全省住院医师规范化培训师资队伍建设，保障培训质量，保证全省住院医师规范化培训同质化，建立适应我省住培工作需要的师资队伍建设长效机制，根据《广东省住培师资队伍建设及培训方案（试行）》文件要求，省级师资培训由面授课程、网络自学、考核等多模块组成，我院拟主办住培普通师资班</w:t>
      </w:r>
      <w:r>
        <w:rPr>
          <w:rFonts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  <w:t>个（涉及多专业）和骨干师资班</w:t>
      </w: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  <w:t>个（涉及</w:t>
      </w: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  <w:t>个专业）</w:t>
      </w: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FFFFFF"/>
          <w:lang w:val="en-US" w:eastAsia="zh-CN" w:bidi="ar"/>
        </w:rPr>
        <w:t>线上学习平台预算在12.05万元内</w:t>
      </w: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  <w:t>。</w:t>
      </w:r>
    </w:p>
    <w:p w14:paraId="59D74FD3">
      <w:pPr>
        <w:widowControl/>
        <w:spacing w:before="168" w:after="168" w:line="288" w:lineRule="atLeast"/>
        <w:ind w:firstLine="480"/>
        <w:rPr>
          <w:rFonts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  <w:t>（二）</w:t>
      </w: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FFFFFF"/>
          <w:lang w:val="en-US" w:eastAsia="zh-CN" w:bidi="ar"/>
        </w:rPr>
        <w:t>培训需求</w:t>
      </w: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  <w:t>：骨干师资培训班线上学习课程不超过</w:t>
      </w: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FFFFFF"/>
          <w:lang w:val="en-US" w:eastAsia="zh-CN" w:bidi="ar"/>
        </w:rPr>
        <w:t>150</w:t>
      </w: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  <w:t>人参与学习，学习时长不超过68学时，平台开放周期1个月；普通师资培训班线上学习课程不超过</w:t>
      </w: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FFFFFF"/>
          <w:lang w:val="en-US" w:eastAsia="zh-CN" w:bidi="ar"/>
        </w:rPr>
        <w:t>200</w:t>
      </w: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  <w:t>人参与学习，学习时长不超过184学时，平台开放周期</w:t>
      </w: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  <w:t>个月。</w:t>
      </w:r>
    </w:p>
    <w:p w14:paraId="7C9EB8F0">
      <w:pPr>
        <w:widowControl/>
        <w:spacing w:before="168" w:after="168" w:line="288" w:lineRule="atLeast"/>
        <w:ind w:firstLine="480"/>
        <w:rPr>
          <w:rFonts w:ascii="Times New Roman" w:hAnsi="Times New Roman" w:eastAsia="方正仿宋_GB2312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  <w:t>（三）服务内容：课程内容由采购人提供，服务方提供以下服务内容，网络课程服务、项目上线、培训平台服务（移动、电脑端）、服务支持（7*13小时客服电话在线服务）等。预估服务数量见采购清单，最终额度按实际数量结算。</w:t>
      </w:r>
    </w:p>
    <w:tbl>
      <w:tblPr>
        <w:tblStyle w:val="5"/>
        <w:tblW w:w="81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4769"/>
        <w:gridCol w:w="890"/>
        <w:gridCol w:w="774"/>
      </w:tblGrid>
      <w:tr w14:paraId="2CF02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F00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BED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服务明细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B7F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单位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31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数量</w:t>
            </w:r>
          </w:p>
        </w:tc>
      </w:tr>
      <w:tr w14:paraId="09CE7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0A5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简单剪辑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F0E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简单剪辑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D14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学时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4F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68</w:t>
            </w:r>
          </w:p>
        </w:tc>
      </w:tr>
      <w:tr w14:paraId="58DC1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E22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网络培训服务（普通班）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CEA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网络培训的流量带宽及培训进度监督提醒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437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5F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200</w:t>
            </w:r>
          </w:p>
        </w:tc>
      </w:tr>
      <w:tr w14:paraId="4FDE8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BE1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网络培训服务（骨干班）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2C2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网络培训的流量带宽及培训进度监督提醒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13A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E37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150</w:t>
            </w:r>
          </w:p>
        </w:tc>
      </w:tr>
      <w:tr w14:paraId="05980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DCD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项目上线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CD1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两个培训班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课程、试题、人员等资源上线及维护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AEB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44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</w:t>
            </w:r>
          </w:p>
        </w:tc>
      </w:tr>
      <w:tr w14:paraId="32285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A81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平台服务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F39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培训平台服务，包含移动、电脑端，培训平台及管理平台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7C6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67D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</w:tr>
      <w:tr w14:paraId="2178B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31B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服务支持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EE4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7*13小时（8：00-21:00）客服电话在线服务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E38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619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</w:tr>
    </w:tbl>
    <w:p w14:paraId="7A0093C9">
      <w:pPr>
        <w:widowControl/>
        <w:spacing w:before="168" w:after="168" w:line="288" w:lineRule="atLeast"/>
        <w:ind w:firstLine="480"/>
        <w:rPr>
          <w:rFonts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  <w:t>（四）服务要求：</w:t>
      </w:r>
    </w:p>
    <w:p w14:paraId="3D3E5D08">
      <w:pPr>
        <w:widowControl/>
        <w:spacing w:before="168" w:after="168" w:line="288" w:lineRule="atLeast"/>
        <w:ind w:firstLine="480"/>
        <w:rPr>
          <w:rFonts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  <w:t>1.需同时提供手机端及电脑端培训平台，且系统性能流畅；</w:t>
      </w:r>
    </w:p>
    <w:p w14:paraId="585DA4DA">
      <w:pPr>
        <w:widowControl/>
        <w:spacing w:before="168" w:after="168" w:line="288" w:lineRule="atLeast"/>
        <w:ind w:firstLine="480"/>
        <w:rPr>
          <w:rFonts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  <w:t>2.</w:t>
      </w: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  <w:t>平台能够提供基于培训要求的设置功能（如快进、倍速播放、拖拽、防多开、防挂机、防作弊等）；</w:t>
      </w:r>
    </w:p>
    <w:p w14:paraId="4572D03C">
      <w:pPr>
        <w:widowControl/>
        <w:spacing w:before="168" w:after="168" w:line="288" w:lineRule="atLeast"/>
        <w:ind w:firstLine="480"/>
        <w:rPr>
          <w:rFonts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  <w:t>3.支持在线考试配置；</w:t>
      </w:r>
    </w:p>
    <w:p w14:paraId="3FD66644">
      <w:pPr>
        <w:widowControl/>
        <w:spacing w:before="168" w:after="168" w:line="288" w:lineRule="atLeast"/>
        <w:ind w:firstLine="480"/>
        <w:rPr>
          <w:rFonts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  <w:t>4.支持线上调研功能；</w:t>
      </w:r>
    </w:p>
    <w:p w14:paraId="4E197A95">
      <w:pPr>
        <w:widowControl/>
        <w:spacing w:before="168" w:after="168" w:line="288" w:lineRule="atLeast"/>
        <w:ind w:firstLine="480"/>
        <w:rPr>
          <w:rFonts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  <w:t>5.</w:t>
      </w: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  <w:t>具备完善的留痕管理，档案完备，支持数据查询、统计和导出；</w:t>
      </w:r>
    </w:p>
    <w:p w14:paraId="5CE5C5C3">
      <w:pPr>
        <w:widowControl/>
        <w:spacing w:before="168" w:after="168" w:line="288" w:lineRule="atLeast"/>
        <w:ind w:firstLine="480"/>
        <w:rPr>
          <w:rFonts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  <w:t>6</w:t>
      </w: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  <w:t>.服务响应、排查故障及时到位；</w:t>
      </w:r>
    </w:p>
    <w:p w14:paraId="641D2FBF">
      <w:pPr>
        <w:widowControl/>
        <w:spacing w:before="168" w:after="168" w:line="288" w:lineRule="atLeast"/>
        <w:ind w:firstLine="480"/>
        <w:rPr>
          <w:rFonts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  <w:t>7.平台和相关工作人员需严格维护课件提供方知识产权，不得用于本次培训之外用途。</w:t>
      </w:r>
    </w:p>
    <w:p w14:paraId="1DCF3DC0">
      <w:pPr>
        <w:widowControl/>
        <w:spacing w:before="168" w:after="168" w:line="288" w:lineRule="atLeast"/>
        <w:rPr>
          <w:rFonts w:ascii="宋体" w:hAnsi="宋体" w:eastAsia="宋体" w:cs="Times New Roman"/>
          <w:b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Times New Roman"/>
          <w:b/>
          <w:kern w:val="0"/>
          <w:sz w:val="32"/>
          <w:szCs w:val="32"/>
          <w:shd w:val="clear" w:color="auto" w:fill="FFFFFF"/>
          <w:lang w:bidi="ar"/>
        </w:rPr>
        <w:t>二、采购项目报价模板</w:t>
      </w:r>
    </w:p>
    <w:p w14:paraId="005F370C">
      <w:pPr>
        <w:widowControl/>
        <w:spacing w:before="168" w:after="168" w:line="288" w:lineRule="atLeast"/>
        <w:jc w:val="center"/>
        <w:rPr>
          <w:rFonts w:ascii="宋体" w:hAnsi="宋体" w:eastAsia="宋体" w:cs="Times New Roman"/>
          <w:kern w:val="0"/>
          <w:sz w:val="24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Times New Roman"/>
          <w:kern w:val="0"/>
          <w:sz w:val="24"/>
          <w:szCs w:val="32"/>
          <w:shd w:val="clear" w:color="auto" w:fill="FFFFFF"/>
          <w:lang w:bidi="ar"/>
        </w:rPr>
        <w:t>分项报价表</w:t>
      </w:r>
    </w:p>
    <w:p w14:paraId="1D28A352">
      <w:pPr>
        <w:widowControl/>
        <w:spacing w:before="168" w:after="168" w:line="288" w:lineRule="atLeast"/>
        <w:ind w:left="-525" w:leftChars="-250"/>
        <w:jc w:val="left"/>
        <w:rPr>
          <w:rFonts w:ascii="宋体" w:hAnsi="宋体" w:eastAsia="宋体" w:cs="Times New Roman"/>
          <w:kern w:val="0"/>
          <w:sz w:val="24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Times New Roman"/>
          <w:kern w:val="0"/>
          <w:sz w:val="24"/>
          <w:szCs w:val="32"/>
          <w:shd w:val="clear" w:color="auto" w:fill="FFFFFF"/>
          <w:lang w:bidi="ar"/>
        </w:rPr>
        <w:t>项目名称：线上学习平台服务项目</w:t>
      </w:r>
    </w:p>
    <w:p w14:paraId="6892A24D">
      <w:pPr>
        <w:widowControl/>
        <w:spacing w:before="168" w:after="168" w:line="288" w:lineRule="atLeast"/>
        <w:ind w:left="-525" w:leftChars="-250"/>
        <w:jc w:val="right"/>
        <w:rPr>
          <w:rFonts w:ascii="宋体" w:hAnsi="宋体" w:eastAsia="宋体" w:cs="Times New Roman"/>
          <w:kern w:val="0"/>
          <w:sz w:val="24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Times New Roman"/>
          <w:kern w:val="0"/>
          <w:sz w:val="24"/>
          <w:szCs w:val="32"/>
          <w:shd w:val="clear" w:color="auto" w:fill="FFFFFF"/>
          <w:lang w:bidi="ar"/>
        </w:rPr>
        <w:t>人民币：元</w:t>
      </w:r>
    </w:p>
    <w:tbl>
      <w:tblPr>
        <w:tblStyle w:val="5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4200"/>
        <w:gridCol w:w="851"/>
        <w:gridCol w:w="850"/>
        <w:gridCol w:w="992"/>
        <w:gridCol w:w="1088"/>
      </w:tblGrid>
      <w:tr w14:paraId="01754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F3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EF0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服务明细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8C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572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数量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E3B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单价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951B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总价</w:t>
            </w:r>
          </w:p>
        </w:tc>
      </w:tr>
      <w:tr w14:paraId="46823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FAD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网络培训服务（普通班）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37A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网络培训的流量带宽及培训进度监督提醒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967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C2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200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C7DA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9619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 w14:paraId="318C9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F23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网络培训服务（骨干班）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18E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网络培训的流量带宽及培训进度监督提醒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424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2ED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D62B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47EB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 w14:paraId="62433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46D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项目上线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87E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两个培训班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课程、试题、人员等资源上线及维护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038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CC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F9BB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6125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 w14:paraId="5EA33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0E3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平台服务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244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培训平台服务，包含移动、电脑端，培训平台及管理平台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638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E5E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99D5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6DF2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 w14:paraId="4B67D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602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服务支持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825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7*13小时（8：00-21:00）客服电话在线服务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6C1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34E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E74A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7AAA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 w14:paraId="2FF65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6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F71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合计（元）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4343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bookmarkEnd w:id="0"/>
    </w:tbl>
    <w:p w14:paraId="3272091E">
      <w:pPr>
        <w:widowControl/>
        <w:wordWrap w:val="0"/>
        <w:spacing w:before="168" w:after="168" w:line="288" w:lineRule="atLeast"/>
        <w:ind w:firstLine="480"/>
        <w:jc w:val="right"/>
        <w:rPr>
          <w:rFonts w:ascii="宋体" w:hAnsi="宋体" w:eastAsia="宋体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Times New Roman"/>
          <w:kern w:val="0"/>
          <w:sz w:val="22"/>
          <w:szCs w:val="32"/>
          <w:shd w:val="clear" w:color="auto" w:fill="FFFFFF"/>
          <w:lang w:bidi="ar"/>
        </w:rPr>
        <w:t xml:space="preserve">响应供应商名称（盖章）： </w:t>
      </w:r>
      <w:r>
        <w:rPr>
          <w:rFonts w:ascii="宋体" w:hAnsi="宋体" w:eastAsia="宋体" w:cs="Times New Roman"/>
          <w:kern w:val="0"/>
          <w:sz w:val="22"/>
          <w:szCs w:val="32"/>
          <w:shd w:val="clear" w:color="auto" w:fill="FFFFFF"/>
          <w:lang w:bidi="ar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2C871BA-2F26-40EC-B067-DADDC7795C4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06180DB-B657-4CF1-9A6A-CC7C8DC8F7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YjgxNDkzYzRjM2U2YjI3NTBmNzQyZGQ2Nzg2ZDkifQ=="/>
  </w:docVars>
  <w:rsids>
    <w:rsidRoot w:val="004A7AAB"/>
    <w:rsid w:val="000D116D"/>
    <w:rsid w:val="002C4147"/>
    <w:rsid w:val="004A7AAB"/>
    <w:rsid w:val="005A5156"/>
    <w:rsid w:val="00B51C17"/>
    <w:rsid w:val="00ED35F5"/>
    <w:rsid w:val="00F541DC"/>
    <w:rsid w:val="09750587"/>
    <w:rsid w:val="09847929"/>
    <w:rsid w:val="174D5902"/>
    <w:rsid w:val="23724259"/>
    <w:rsid w:val="2C0A51FD"/>
    <w:rsid w:val="2F324123"/>
    <w:rsid w:val="424B4E93"/>
    <w:rsid w:val="438C1E23"/>
    <w:rsid w:val="46620A95"/>
    <w:rsid w:val="49966117"/>
    <w:rsid w:val="4D4922D5"/>
    <w:rsid w:val="62CE4CCA"/>
    <w:rsid w:val="669322AB"/>
    <w:rsid w:val="7B1C6292"/>
    <w:rsid w:val="7F5A30FD"/>
    <w:rsid w:val="FDBD8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批注框文本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976</Words>
  <Characters>1026</Characters>
  <Lines>8</Lines>
  <Paragraphs>2</Paragraphs>
  <TotalTime>0</TotalTime>
  <ScaleCrop>false</ScaleCrop>
  <LinksUpToDate>false</LinksUpToDate>
  <CharactersWithSpaces>1034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2023-08-30T22:57:00Z</dcterms:created>
  <dc:creator>星海</dc:creator>
  <cp:lastModifiedBy>小树苗</cp:lastModifiedBy>
  <cp:lastPrinted>2026-06-30T02:03:00Z</cp:lastPrinted>
  <dcterms:modified xsi:type="dcterms:W3CDTF">2026-07-06T03:37:35Z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5816ED75AA79413895D930D8A171AFAD_13</vt:lpwstr>
  </property>
  <property fmtid="{D5CDD505-2E9C-101B-9397-08002B2CF9AE}" pid="4" name="KSOTemplateDocerSaveRecord">
    <vt:lpwstr>eyJoZGlkIjoiYTVlY2U1NjFmMDc2OTQ1NjIyZTkxMTdlYTI3Njc1MTUiLCJ1c2VySWQiOiIzMTM0NjEwMjIifQ==</vt:lpwstr>
  </property>
</Properties>
</file>