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918DC">
      <w:pPr>
        <w:jc w:val="center"/>
        <w:rPr>
          <w:rFonts w:ascii="黑体" w:hAnsi="黑体" w:eastAsia="黑体"/>
          <w:b w:val="0"/>
          <w:bCs w:val="0"/>
          <w:color w:val="000000" w:themeColor="text1"/>
          <w:sz w:val="32"/>
          <w:szCs w:val="32"/>
          <w14:textFill>
            <w14:solidFill>
              <w14:schemeClr w14:val="tx1"/>
            </w14:solidFill>
          </w14:textFill>
        </w:rPr>
      </w:pPr>
      <w:bookmarkStart w:id="8" w:name="_GoBack"/>
      <w:bookmarkEnd w:id="8"/>
      <w:r>
        <w:rPr>
          <w:rFonts w:hint="eastAsia" w:ascii="黑体" w:hAnsi="黑体" w:eastAsia="黑体"/>
          <w:b w:val="0"/>
          <w:bCs w:val="0"/>
          <w:color w:val="000000" w:themeColor="text1"/>
          <w:sz w:val="32"/>
          <w:szCs w:val="32"/>
          <w14:textFill>
            <w14:solidFill>
              <w14:schemeClr w14:val="tx1"/>
            </w14:solidFill>
          </w14:textFill>
        </w:rPr>
        <w:t>送审文件清单</w:t>
      </w:r>
    </w:p>
    <w:sdt>
      <w:sdtPr>
        <w:rPr>
          <w:rFonts w:ascii="宋体" w:hAnsi="宋体" w:eastAsia="宋体"/>
          <w:b w:val="0"/>
          <w:bCs w:val="0"/>
          <w:kern w:val="44"/>
          <w:sz w:val="44"/>
        </w:rPr>
        <w:id w:val="147458697"/>
        <w:docPartObj>
          <w:docPartGallery w:val="Table of Contents"/>
          <w:docPartUnique/>
        </w:docPartObj>
      </w:sdtPr>
      <w:sdtEndPr>
        <w:rPr>
          <w:rFonts w:ascii="宋体" w:hAnsi="宋体" w:eastAsia="宋体"/>
          <w:b w:val="0"/>
          <w:bCs w:val="0"/>
          <w:kern w:val="44"/>
          <w:sz w:val="44"/>
        </w:rPr>
      </w:sdtEndPr>
      <w:sdtContent>
        <w:p w14:paraId="0B4147C7">
          <w:pPr>
            <w:jc w:val="center"/>
            <w:rPr>
              <w:rFonts w:ascii="仿宋" w:hAnsi="仿宋" w:eastAsia="仿宋" w:cs="仿宋"/>
              <w:b w:val="0"/>
              <w:bCs w:val="0"/>
              <w:sz w:val="24"/>
              <w:szCs w:val="24"/>
            </w:rPr>
          </w:pPr>
          <w:r>
            <w:rPr>
              <w:rFonts w:hint="eastAsia" w:ascii="仿宋" w:hAnsi="仿宋" w:eastAsia="仿宋" w:cs="仿宋"/>
              <w:b w:val="0"/>
              <w:bCs w:val="0"/>
              <w:sz w:val="24"/>
              <w:szCs w:val="24"/>
            </w:rPr>
            <w:t>目录</w:t>
          </w:r>
        </w:p>
        <w:p w14:paraId="36FF550D">
          <w:pPr>
            <w:pStyle w:val="14"/>
            <w:tabs>
              <w:tab w:val="right" w:leader="dot" w:pos="8306"/>
            </w:tabs>
            <w:rPr>
              <w:rFonts w:ascii="仿宋" w:hAnsi="仿宋" w:eastAsia="仿宋" w:cs="仿宋"/>
              <w:b w:val="0"/>
              <w:bCs w:val="0"/>
              <w:sz w:val="24"/>
              <w:szCs w:val="24"/>
            </w:rPr>
          </w:pPr>
          <w:r>
            <w:rPr>
              <w:rFonts w:hint="eastAsia" w:ascii="仿宋" w:hAnsi="仿宋" w:eastAsia="仿宋" w:cs="仿宋"/>
              <w:b w:val="0"/>
              <w:bCs w:val="0"/>
              <w:sz w:val="24"/>
              <w:szCs w:val="24"/>
            </w:rPr>
            <w:fldChar w:fldCharType="begin"/>
          </w:r>
          <w:r>
            <w:rPr>
              <w:rFonts w:hint="eastAsia" w:ascii="仿宋" w:hAnsi="仿宋" w:eastAsia="仿宋" w:cs="仿宋"/>
              <w:b w:val="0"/>
              <w:bCs w:val="0"/>
              <w:sz w:val="24"/>
              <w:szCs w:val="24"/>
            </w:rPr>
            <w:instrText xml:space="preserve">TOC \o "1-1" \h \u </w:instrText>
          </w:r>
          <w:r>
            <w:rPr>
              <w:rFonts w:hint="eastAsia" w:ascii="仿宋" w:hAnsi="仿宋" w:eastAsia="仿宋" w:cs="仿宋"/>
              <w:b w:val="0"/>
              <w:bCs w:val="0"/>
              <w:sz w:val="24"/>
              <w:szCs w:val="24"/>
            </w:rPr>
            <w:fldChar w:fldCharType="separate"/>
          </w:r>
          <w:r>
            <w:rPr>
              <w:b w:val="0"/>
              <w:bCs w:val="0"/>
            </w:rPr>
            <w:fldChar w:fldCharType="begin"/>
          </w:r>
          <w:r>
            <w:rPr>
              <w:b w:val="0"/>
              <w:bCs w:val="0"/>
            </w:rPr>
            <w:instrText xml:space="preserve"> HYPERLINK \l "_Toc13893" </w:instrText>
          </w:r>
          <w:r>
            <w:rPr>
              <w:b w:val="0"/>
              <w:bCs w:val="0"/>
            </w:rPr>
            <w:fldChar w:fldCharType="separate"/>
          </w:r>
          <w:r>
            <w:rPr>
              <w:rFonts w:hint="eastAsia" w:ascii="仿宋" w:hAnsi="仿宋" w:eastAsia="仿宋" w:cs="仿宋"/>
              <w:b w:val="0"/>
              <w:bCs w:val="0"/>
              <w:sz w:val="24"/>
              <w:szCs w:val="24"/>
            </w:rPr>
            <w:t>一、新项目</w:t>
          </w:r>
          <w:r>
            <w:rPr>
              <w:rFonts w:hint="eastAsia" w:ascii="仿宋" w:hAnsi="仿宋" w:eastAsia="仿宋" w:cs="仿宋"/>
              <w:b w:val="0"/>
              <w:bCs w:val="0"/>
              <w:sz w:val="24"/>
              <w:szCs w:val="24"/>
            </w:rPr>
            <w:tab/>
          </w:r>
          <w:r>
            <w:rPr>
              <w:rFonts w:hint="eastAsia" w:ascii="仿宋" w:hAnsi="仿宋" w:eastAsia="仿宋" w:cs="仿宋"/>
              <w:b w:val="0"/>
              <w:bCs w:val="0"/>
              <w:sz w:val="24"/>
              <w:szCs w:val="24"/>
            </w:rPr>
            <w:fldChar w:fldCharType="begin"/>
          </w:r>
          <w:r>
            <w:rPr>
              <w:rFonts w:hint="eastAsia" w:ascii="仿宋" w:hAnsi="仿宋" w:eastAsia="仿宋" w:cs="仿宋"/>
              <w:b w:val="0"/>
              <w:bCs w:val="0"/>
              <w:sz w:val="24"/>
              <w:szCs w:val="24"/>
            </w:rPr>
            <w:instrText xml:space="preserve"> PAGEREF _Toc13893 </w:instrText>
          </w:r>
          <w:r>
            <w:rPr>
              <w:rFonts w:hint="eastAsia" w:ascii="仿宋" w:hAnsi="仿宋" w:eastAsia="仿宋" w:cs="仿宋"/>
              <w:b w:val="0"/>
              <w:bCs w:val="0"/>
              <w:sz w:val="24"/>
              <w:szCs w:val="24"/>
            </w:rPr>
            <w:fldChar w:fldCharType="separate"/>
          </w:r>
          <w:r>
            <w:rPr>
              <w:rFonts w:hint="eastAsia" w:ascii="仿宋" w:hAnsi="仿宋" w:eastAsia="仿宋" w:cs="仿宋"/>
              <w:b w:val="0"/>
              <w:bCs w:val="0"/>
              <w:sz w:val="24"/>
              <w:szCs w:val="24"/>
            </w:rPr>
            <w:t>1</w:t>
          </w:r>
          <w:r>
            <w:rPr>
              <w:rFonts w:hint="eastAsia" w:ascii="仿宋" w:hAnsi="仿宋" w:eastAsia="仿宋" w:cs="仿宋"/>
              <w:b w:val="0"/>
              <w:bCs w:val="0"/>
              <w:sz w:val="24"/>
              <w:szCs w:val="24"/>
            </w:rPr>
            <w:fldChar w:fldCharType="end"/>
          </w:r>
          <w:r>
            <w:rPr>
              <w:rFonts w:hint="eastAsia" w:ascii="仿宋" w:hAnsi="仿宋" w:eastAsia="仿宋" w:cs="仿宋"/>
              <w:b w:val="0"/>
              <w:bCs w:val="0"/>
              <w:sz w:val="24"/>
              <w:szCs w:val="24"/>
            </w:rPr>
            <w:fldChar w:fldCharType="end"/>
          </w:r>
        </w:p>
        <w:p w14:paraId="4DF2027A">
          <w:pPr>
            <w:pStyle w:val="14"/>
            <w:tabs>
              <w:tab w:val="right" w:leader="dot" w:pos="8306"/>
            </w:tabs>
            <w:rPr>
              <w:rFonts w:hint="eastAsia" w:ascii="仿宋" w:hAnsi="仿宋" w:eastAsia="仿宋" w:cs="仿宋"/>
              <w:b w:val="0"/>
              <w:bCs w:val="0"/>
              <w:sz w:val="24"/>
              <w:szCs w:val="24"/>
              <w:lang w:eastAsia="zh-CN"/>
            </w:rPr>
          </w:pPr>
          <w:r>
            <w:rPr>
              <w:b w:val="0"/>
              <w:bCs w:val="0"/>
            </w:rPr>
            <w:fldChar w:fldCharType="begin"/>
          </w:r>
          <w:r>
            <w:rPr>
              <w:b w:val="0"/>
              <w:bCs w:val="0"/>
            </w:rPr>
            <w:instrText xml:space="preserve"> HYPERLINK \l "_Toc8460" </w:instrText>
          </w:r>
          <w:r>
            <w:rPr>
              <w:b w:val="0"/>
              <w:bCs w:val="0"/>
            </w:rPr>
            <w:fldChar w:fldCharType="separate"/>
          </w:r>
          <w:r>
            <w:rPr>
              <w:rFonts w:hint="eastAsia" w:ascii="仿宋" w:hAnsi="仿宋" w:eastAsia="仿宋" w:cs="仿宋"/>
              <w:b w:val="0"/>
              <w:bCs w:val="0"/>
              <w:sz w:val="24"/>
              <w:szCs w:val="24"/>
            </w:rPr>
            <w:t>二、复审</w:t>
          </w:r>
          <w:r>
            <w:rPr>
              <w:rFonts w:hint="eastAsia" w:ascii="仿宋" w:hAnsi="仿宋" w:eastAsia="仿宋" w:cs="仿宋"/>
              <w:b w:val="0"/>
              <w:bCs w:val="0"/>
              <w:sz w:val="24"/>
              <w:szCs w:val="24"/>
            </w:rPr>
            <w:tab/>
          </w:r>
          <w:r>
            <w:rPr>
              <w:rFonts w:hint="eastAsia" w:ascii="仿宋" w:hAnsi="仿宋" w:eastAsia="仿宋" w:cs="仿宋"/>
              <w:b w:val="0"/>
              <w:bCs w:val="0"/>
              <w:sz w:val="24"/>
              <w:szCs w:val="24"/>
            </w:rPr>
            <w:fldChar w:fldCharType="end"/>
          </w:r>
          <w:r>
            <w:rPr>
              <w:rFonts w:hint="eastAsia" w:ascii="仿宋" w:hAnsi="仿宋" w:eastAsia="仿宋" w:cs="仿宋"/>
              <w:b w:val="0"/>
              <w:bCs w:val="0"/>
              <w:sz w:val="24"/>
              <w:szCs w:val="24"/>
              <w:lang w:val="en-US" w:eastAsia="zh-CN"/>
            </w:rPr>
            <w:t>5</w:t>
          </w:r>
        </w:p>
        <w:p w14:paraId="4411E496">
          <w:pPr>
            <w:pStyle w:val="14"/>
            <w:tabs>
              <w:tab w:val="right" w:leader="dot" w:pos="8306"/>
            </w:tabs>
            <w:rPr>
              <w:rFonts w:ascii="仿宋" w:hAnsi="仿宋" w:eastAsia="仿宋" w:cs="仿宋"/>
              <w:b w:val="0"/>
              <w:bCs w:val="0"/>
              <w:sz w:val="24"/>
              <w:szCs w:val="24"/>
            </w:rPr>
          </w:pPr>
          <w:r>
            <w:rPr>
              <w:b w:val="0"/>
              <w:bCs w:val="0"/>
            </w:rPr>
            <w:fldChar w:fldCharType="begin"/>
          </w:r>
          <w:r>
            <w:rPr>
              <w:b w:val="0"/>
              <w:bCs w:val="0"/>
            </w:rPr>
            <w:instrText xml:space="preserve"> HYPERLINK \l "_Toc23900" </w:instrText>
          </w:r>
          <w:r>
            <w:rPr>
              <w:b w:val="0"/>
              <w:bCs w:val="0"/>
            </w:rPr>
            <w:fldChar w:fldCharType="separate"/>
          </w:r>
          <w:r>
            <w:rPr>
              <w:rFonts w:hint="eastAsia" w:ascii="仿宋" w:hAnsi="仿宋" w:eastAsia="仿宋" w:cs="仿宋"/>
              <w:b w:val="0"/>
              <w:bCs w:val="0"/>
              <w:sz w:val="24"/>
              <w:szCs w:val="24"/>
            </w:rPr>
            <w:t>三、修正案</w:t>
          </w:r>
          <w:r>
            <w:rPr>
              <w:rFonts w:hint="eastAsia" w:ascii="仿宋" w:hAnsi="仿宋" w:eastAsia="仿宋" w:cs="仿宋"/>
              <w:b w:val="0"/>
              <w:bCs w:val="0"/>
              <w:sz w:val="24"/>
              <w:szCs w:val="24"/>
            </w:rPr>
            <w:tab/>
          </w:r>
          <w:r>
            <w:rPr>
              <w:rFonts w:hint="eastAsia" w:ascii="仿宋" w:hAnsi="仿宋" w:eastAsia="仿宋" w:cs="仿宋"/>
              <w:b w:val="0"/>
              <w:bCs w:val="0"/>
              <w:sz w:val="24"/>
              <w:szCs w:val="24"/>
              <w:lang w:val="en-US" w:eastAsia="zh-CN"/>
            </w:rPr>
            <w:t>5</w:t>
          </w:r>
          <w:r>
            <w:rPr>
              <w:rFonts w:hint="eastAsia" w:ascii="仿宋" w:hAnsi="仿宋" w:eastAsia="仿宋" w:cs="仿宋"/>
              <w:b w:val="0"/>
              <w:bCs w:val="0"/>
              <w:sz w:val="24"/>
              <w:szCs w:val="24"/>
            </w:rPr>
            <w:fldChar w:fldCharType="end"/>
          </w:r>
        </w:p>
        <w:p w14:paraId="3F781109">
          <w:pPr>
            <w:pStyle w:val="14"/>
            <w:tabs>
              <w:tab w:val="right" w:leader="dot" w:pos="8306"/>
            </w:tabs>
            <w:rPr>
              <w:rFonts w:ascii="仿宋" w:hAnsi="仿宋" w:eastAsia="仿宋" w:cs="仿宋"/>
              <w:b w:val="0"/>
              <w:bCs w:val="0"/>
              <w:sz w:val="24"/>
              <w:szCs w:val="24"/>
            </w:rPr>
          </w:pPr>
          <w:r>
            <w:rPr>
              <w:b w:val="0"/>
              <w:bCs w:val="0"/>
            </w:rPr>
            <w:fldChar w:fldCharType="begin"/>
          </w:r>
          <w:r>
            <w:rPr>
              <w:b w:val="0"/>
              <w:bCs w:val="0"/>
            </w:rPr>
            <w:instrText xml:space="preserve"> HYPERLINK \l "_Toc10351" </w:instrText>
          </w:r>
          <w:r>
            <w:rPr>
              <w:b w:val="0"/>
              <w:bCs w:val="0"/>
            </w:rPr>
            <w:fldChar w:fldCharType="separate"/>
          </w:r>
          <w:r>
            <w:rPr>
              <w:rFonts w:hint="eastAsia" w:ascii="仿宋" w:hAnsi="仿宋" w:eastAsia="仿宋" w:cs="仿宋"/>
              <w:b w:val="0"/>
              <w:bCs w:val="0"/>
              <w:sz w:val="24"/>
              <w:szCs w:val="24"/>
            </w:rPr>
            <w:t>四、跟踪审查申请</w:t>
          </w:r>
          <w:r>
            <w:rPr>
              <w:rFonts w:hint="eastAsia" w:ascii="仿宋" w:hAnsi="仿宋" w:eastAsia="仿宋" w:cs="仿宋"/>
              <w:b w:val="0"/>
              <w:bCs w:val="0"/>
              <w:sz w:val="24"/>
              <w:szCs w:val="24"/>
            </w:rPr>
            <w:tab/>
          </w:r>
          <w:r>
            <w:rPr>
              <w:rFonts w:hint="eastAsia" w:ascii="仿宋" w:hAnsi="仿宋" w:eastAsia="仿宋" w:cs="仿宋"/>
              <w:b w:val="0"/>
              <w:bCs w:val="0"/>
              <w:sz w:val="24"/>
              <w:szCs w:val="24"/>
              <w:lang w:val="en-US" w:eastAsia="zh-CN"/>
            </w:rPr>
            <w:t>7</w:t>
          </w:r>
          <w:r>
            <w:rPr>
              <w:rFonts w:hint="eastAsia" w:ascii="仿宋" w:hAnsi="仿宋" w:eastAsia="仿宋" w:cs="仿宋"/>
              <w:b w:val="0"/>
              <w:bCs w:val="0"/>
              <w:sz w:val="24"/>
              <w:szCs w:val="24"/>
            </w:rPr>
            <w:fldChar w:fldCharType="end"/>
          </w:r>
        </w:p>
        <w:p w14:paraId="0B5C9011">
          <w:pPr>
            <w:pStyle w:val="14"/>
            <w:tabs>
              <w:tab w:val="right" w:leader="dot" w:pos="8306"/>
            </w:tabs>
            <w:rPr>
              <w:rFonts w:hint="eastAsia" w:ascii="仿宋" w:hAnsi="仿宋" w:eastAsia="仿宋" w:cs="仿宋"/>
              <w:b w:val="0"/>
              <w:bCs w:val="0"/>
              <w:sz w:val="24"/>
              <w:szCs w:val="24"/>
              <w:lang w:eastAsia="zh-CN"/>
            </w:rPr>
          </w:pPr>
          <w:r>
            <w:rPr>
              <w:b w:val="0"/>
              <w:bCs w:val="0"/>
            </w:rPr>
            <w:fldChar w:fldCharType="begin"/>
          </w:r>
          <w:r>
            <w:rPr>
              <w:b w:val="0"/>
              <w:bCs w:val="0"/>
            </w:rPr>
            <w:instrText xml:space="preserve"> HYPERLINK \l "_Toc9569" </w:instrText>
          </w:r>
          <w:r>
            <w:rPr>
              <w:b w:val="0"/>
              <w:bCs w:val="0"/>
            </w:rPr>
            <w:fldChar w:fldCharType="separate"/>
          </w:r>
          <w:r>
            <w:rPr>
              <w:rFonts w:hint="eastAsia" w:ascii="仿宋" w:hAnsi="仿宋" w:eastAsia="仿宋" w:cs="仿宋"/>
              <w:b w:val="0"/>
              <w:bCs w:val="0"/>
              <w:sz w:val="24"/>
              <w:szCs w:val="24"/>
            </w:rPr>
            <w:t>五、暂停/提前终止申请</w:t>
          </w:r>
          <w:r>
            <w:rPr>
              <w:rFonts w:hint="eastAsia" w:ascii="仿宋" w:hAnsi="仿宋" w:eastAsia="仿宋" w:cs="仿宋"/>
              <w:b w:val="0"/>
              <w:bCs w:val="0"/>
              <w:sz w:val="24"/>
              <w:szCs w:val="24"/>
            </w:rPr>
            <w:tab/>
          </w:r>
          <w:r>
            <w:rPr>
              <w:rFonts w:hint="eastAsia" w:ascii="仿宋" w:hAnsi="仿宋" w:eastAsia="仿宋" w:cs="仿宋"/>
              <w:b w:val="0"/>
              <w:bCs w:val="0"/>
              <w:sz w:val="24"/>
              <w:szCs w:val="24"/>
            </w:rPr>
            <w:fldChar w:fldCharType="end"/>
          </w:r>
          <w:r>
            <w:rPr>
              <w:rFonts w:hint="eastAsia" w:ascii="仿宋" w:hAnsi="仿宋" w:eastAsia="仿宋" w:cs="仿宋"/>
              <w:b w:val="0"/>
              <w:bCs w:val="0"/>
              <w:sz w:val="24"/>
              <w:szCs w:val="24"/>
              <w:lang w:val="en-US" w:eastAsia="zh-CN"/>
            </w:rPr>
            <w:t>7</w:t>
          </w:r>
        </w:p>
        <w:p w14:paraId="076CEA08">
          <w:pPr>
            <w:pStyle w:val="14"/>
            <w:tabs>
              <w:tab w:val="right" w:leader="dot" w:pos="8306"/>
            </w:tabs>
            <w:rPr>
              <w:rFonts w:ascii="仿宋" w:hAnsi="仿宋" w:eastAsia="仿宋" w:cs="仿宋"/>
              <w:b w:val="0"/>
              <w:bCs w:val="0"/>
              <w:sz w:val="24"/>
              <w:szCs w:val="24"/>
            </w:rPr>
          </w:pPr>
          <w:r>
            <w:rPr>
              <w:b w:val="0"/>
              <w:bCs w:val="0"/>
            </w:rPr>
            <w:fldChar w:fldCharType="begin"/>
          </w:r>
          <w:r>
            <w:rPr>
              <w:b w:val="0"/>
              <w:bCs w:val="0"/>
            </w:rPr>
            <w:instrText xml:space="preserve"> HYPERLINK \l "_Toc14716" </w:instrText>
          </w:r>
          <w:r>
            <w:rPr>
              <w:b w:val="0"/>
              <w:bCs w:val="0"/>
            </w:rPr>
            <w:fldChar w:fldCharType="separate"/>
          </w:r>
          <w:r>
            <w:rPr>
              <w:rFonts w:hint="eastAsia" w:ascii="仿宋" w:hAnsi="仿宋" w:eastAsia="仿宋" w:cs="仿宋"/>
              <w:b w:val="0"/>
              <w:bCs w:val="0"/>
              <w:sz w:val="24"/>
              <w:szCs w:val="24"/>
            </w:rPr>
            <w:t>六、结题申请送审文件清单</w:t>
          </w:r>
          <w:r>
            <w:rPr>
              <w:rFonts w:hint="eastAsia" w:ascii="仿宋" w:hAnsi="仿宋" w:eastAsia="仿宋" w:cs="仿宋"/>
              <w:b w:val="0"/>
              <w:bCs w:val="0"/>
              <w:sz w:val="24"/>
              <w:szCs w:val="24"/>
            </w:rPr>
            <w:tab/>
          </w:r>
          <w:r>
            <w:rPr>
              <w:rFonts w:hint="eastAsia" w:ascii="仿宋" w:hAnsi="仿宋" w:eastAsia="仿宋" w:cs="仿宋"/>
              <w:b w:val="0"/>
              <w:bCs w:val="0"/>
              <w:sz w:val="24"/>
              <w:szCs w:val="24"/>
              <w:lang w:val="en-US" w:eastAsia="zh-CN"/>
            </w:rPr>
            <w:t>7</w:t>
          </w:r>
          <w:r>
            <w:rPr>
              <w:rFonts w:hint="eastAsia" w:ascii="仿宋" w:hAnsi="仿宋" w:eastAsia="仿宋" w:cs="仿宋"/>
              <w:b w:val="0"/>
              <w:bCs w:val="0"/>
              <w:sz w:val="24"/>
              <w:szCs w:val="24"/>
            </w:rPr>
            <w:fldChar w:fldCharType="end"/>
          </w:r>
        </w:p>
        <w:p w14:paraId="14C17136">
          <w:pPr>
            <w:pStyle w:val="14"/>
            <w:tabs>
              <w:tab w:val="right" w:leader="dot" w:pos="8306"/>
            </w:tabs>
            <w:rPr>
              <w:rFonts w:hint="eastAsia" w:ascii="仿宋" w:hAnsi="仿宋" w:eastAsia="仿宋" w:cs="仿宋"/>
              <w:b w:val="0"/>
              <w:bCs w:val="0"/>
              <w:sz w:val="24"/>
              <w:szCs w:val="24"/>
              <w:lang w:eastAsia="zh-CN"/>
            </w:rPr>
          </w:pPr>
          <w:r>
            <w:rPr>
              <w:b w:val="0"/>
              <w:bCs w:val="0"/>
            </w:rPr>
            <w:fldChar w:fldCharType="begin"/>
          </w:r>
          <w:r>
            <w:rPr>
              <w:b w:val="0"/>
              <w:bCs w:val="0"/>
            </w:rPr>
            <w:instrText xml:space="preserve"> HYPERLINK \l "_Toc11275" </w:instrText>
          </w:r>
          <w:r>
            <w:rPr>
              <w:b w:val="0"/>
              <w:bCs w:val="0"/>
            </w:rPr>
            <w:fldChar w:fldCharType="separate"/>
          </w:r>
          <w:r>
            <w:rPr>
              <w:rFonts w:hint="eastAsia" w:ascii="仿宋" w:hAnsi="仿宋" w:eastAsia="仿宋" w:cs="仿宋"/>
              <w:b w:val="0"/>
              <w:bCs w:val="0"/>
              <w:sz w:val="24"/>
              <w:szCs w:val="24"/>
            </w:rPr>
            <w:t>七、</w:t>
          </w:r>
          <w:r>
            <w:rPr>
              <w:rFonts w:hint="eastAsia" w:ascii="仿宋" w:hAnsi="仿宋" w:eastAsia="仿宋" w:cs="仿宋"/>
              <w:b w:val="0"/>
              <w:bCs w:val="0"/>
              <w:sz w:val="24"/>
              <w:szCs w:val="24"/>
              <w:lang w:val="en-US" w:eastAsia="zh-CN"/>
            </w:rPr>
            <w:t>药物/器械安全性报告</w:t>
          </w:r>
          <w:r>
            <w:rPr>
              <w:rFonts w:hint="eastAsia" w:ascii="仿宋" w:hAnsi="仿宋" w:eastAsia="仿宋" w:cs="仿宋"/>
              <w:b w:val="0"/>
              <w:bCs w:val="0"/>
              <w:sz w:val="24"/>
              <w:szCs w:val="24"/>
            </w:rPr>
            <w:tab/>
          </w:r>
          <w:r>
            <w:rPr>
              <w:rFonts w:hint="eastAsia" w:ascii="仿宋" w:hAnsi="仿宋" w:eastAsia="仿宋" w:cs="仿宋"/>
              <w:b w:val="0"/>
              <w:bCs w:val="0"/>
              <w:sz w:val="24"/>
              <w:szCs w:val="24"/>
            </w:rPr>
            <w:fldChar w:fldCharType="end"/>
          </w:r>
          <w:r>
            <w:rPr>
              <w:rFonts w:hint="eastAsia" w:ascii="仿宋" w:hAnsi="仿宋" w:eastAsia="仿宋" w:cs="仿宋"/>
              <w:b w:val="0"/>
              <w:bCs w:val="0"/>
              <w:sz w:val="24"/>
              <w:szCs w:val="24"/>
              <w:lang w:val="en-US" w:eastAsia="zh-CN"/>
            </w:rPr>
            <w:t>8</w:t>
          </w:r>
        </w:p>
        <w:p w14:paraId="3F471821">
          <w:pPr>
            <w:pStyle w:val="14"/>
            <w:tabs>
              <w:tab w:val="right" w:leader="dot" w:pos="8306"/>
            </w:tabs>
            <w:rPr>
              <w:rFonts w:ascii="仿宋" w:hAnsi="仿宋" w:eastAsia="仿宋" w:cs="仿宋"/>
              <w:b w:val="0"/>
              <w:bCs w:val="0"/>
              <w:sz w:val="24"/>
              <w:szCs w:val="24"/>
            </w:rPr>
          </w:pPr>
          <w:r>
            <w:rPr>
              <w:b w:val="0"/>
              <w:bCs w:val="0"/>
            </w:rPr>
            <w:fldChar w:fldCharType="begin"/>
          </w:r>
          <w:r>
            <w:rPr>
              <w:b w:val="0"/>
              <w:bCs w:val="0"/>
            </w:rPr>
            <w:instrText xml:space="preserve"> HYPERLINK \l "_Toc6319" </w:instrText>
          </w:r>
          <w:r>
            <w:rPr>
              <w:b w:val="0"/>
              <w:bCs w:val="0"/>
            </w:rPr>
            <w:fldChar w:fldCharType="separate"/>
          </w:r>
          <w:r>
            <w:rPr>
              <w:rFonts w:hint="eastAsia" w:ascii="仿宋" w:hAnsi="仿宋" w:eastAsia="仿宋" w:cs="仿宋"/>
              <w:b w:val="0"/>
              <w:bCs w:val="0"/>
              <w:sz w:val="24"/>
              <w:szCs w:val="24"/>
            </w:rPr>
            <w:t>八、本中心严重方案违背报告</w:t>
          </w:r>
          <w:r>
            <w:rPr>
              <w:rFonts w:hint="eastAsia" w:ascii="仿宋" w:hAnsi="仿宋" w:eastAsia="仿宋" w:cs="仿宋"/>
              <w:b w:val="0"/>
              <w:bCs w:val="0"/>
              <w:sz w:val="24"/>
              <w:szCs w:val="24"/>
            </w:rPr>
            <w:tab/>
          </w:r>
          <w:r>
            <w:rPr>
              <w:rFonts w:hint="eastAsia" w:ascii="仿宋" w:hAnsi="仿宋" w:eastAsia="仿宋" w:cs="仿宋"/>
              <w:b w:val="0"/>
              <w:bCs w:val="0"/>
              <w:sz w:val="24"/>
              <w:szCs w:val="24"/>
              <w:lang w:val="en-US" w:eastAsia="zh-CN"/>
            </w:rPr>
            <w:t>9</w:t>
          </w:r>
          <w:r>
            <w:rPr>
              <w:rFonts w:hint="eastAsia" w:ascii="仿宋" w:hAnsi="仿宋" w:eastAsia="仿宋" w:cs="仿宋"/>
              <w:b w:val="0"/>
              <w:bCs w:val="0"/>
              <w:sz w:val="24"/>
              <w:szCs w:val="24"/>
            </w:rPr>
            <w:fldChar w:fldCharType="end"/>
          </w:r>
        </w:p>
        <w:p w14:paraId="632CB791">
          <w:pPr>
            <w:pStyle w:val="14"/>
            <w:tabs>
              <w:tab w:val="right" w:leader="dot" w:pos="8306"/>
            </w:tabs>
            <w:rPr>
              <w:rFonts w:hint="default" w:ascii="仿宋" w:hAnsi="仿宋" w:eastAsia="仿宋" w:cs="仿宋"/>
              <w:b w:val="0"/>
              <w:bCs w:val="0"/>
              <w:sz w:val="24"/>
              <w:szCs w:val="24"/>
              <w:lang w:val="en-US" w:eastAsia="zh-CN"/>
            </w:rPr>
          </w:pPr>
          <w:r>
            <w:rPr>
              <w:b w:val="0"/>
              <w:bCs w:val="0"/>
            </w:rPr>
            <w:fldChar w:fldCharType="begin"/>
          </w:r>
          <w:r>
            <w:rPr>
              <w:b w:val="0"/>
              <w:bCs w:val="0"/>
            </w:rPr>
            <w:instrText xml:space="preserve"> HYPERLINK \l "_Toc21244" </w:instrText>
          </w:r>
          <w:r>
            <w:rPr>
              <w:b w:val="0"/>
              <w:bCs w:val="0"/>
            </w:rPr>
            <w:fldChar w:fldCharType="separate"/>
          </w:r>
          <w:r>
            <w:rPr>
              <w:rFonts w:hint="eastAsia" w:ascii="仿宋" w:hAnsi="仿宋" w:eastAsia="仿宋" w:cs="仿宋"/>
              <w:b w:val="0"/>
              <w:bCs w:val="0"/>
              <w:sz w:val="24"/>
              <w:szCs w:val="24"/>
            </w:rPr>
            <w:t>九、上会项目</w:t>
          </w:r>
          <w:r>
            <w:rPr>
              <w:rFonts w:hint="eastAsia" w:ascii="仿宋" w:hAnsi="仿宋" w:eastAsia="仿宋" w:cs="仿宋"/>
              <w:b w:val="0"/>
              <w:bCs w:val="0"/>
              <w:sz w:val="24"/>
              <w:szCs w:val="24"/>
              <w:lang w:eastAsia="zh-CN"/>
            </w:rPr>
            <w:t>幻灯制作要素及注意事项</w:t>
          </w:r>
          <w:r>
            <w:rPr>
              <w:rFonts w:hint="eastAsia" w:ascii="仿宋" w:hAnsi="仿宋" w:eastAsia="仿宋" w:cs="仿宋"/>
              <w:b w:val="0"/>
              <w:bCs w:val="0"/>
              <w:sz w:val="24"/>
              <w:szCs w:val="24"/>
            </w:rPr>
            <w:tab/>
          </w:r>
          <w:r>
            <w:rPr>
              <w:rFonts w:hint="eastAsia" w:ascii="仿宋" w:hAnsi="仿宋" w:eastAsia="仿宋" w:cs="仿宋"/>
              <w:b w:val="0"/>
              <w:bCs w:val="0"/>
              <w:sz w:val="24"/>
              <w:szCs w:val="24"/>
            </w:rPr>
            <w:fldChar w:fldCharType="end"/>
          </w:r>
          <w:r>
            <w:rPr>
              <w:rFonts w:hint="eastAsia" w:ascii="仿宋" w:hAnsi="仿宋" w:eastAsia="仿宋" w:cs="仿宋"/>
              <w:b w:val="0"/>
              <w:bCs w:val="0"/>
              <w:sz w:val="24"/>
              <w:szCs w:val="24"/>
              <w:lang w:val="en-US" w:eastAsia="zh-CN"/>
            </w:rPr>
            <w:t>9</w:t>
          </w:r>
        </w:p>
        <w:p w14:paraId="35B33977">
          <w:pPr>
            <w:pStyle w:val="2"/>
            <w:rPr>
              <w:rFonts w:ascii="仿宋" w:hAnsi="仿宋" w:eastAsia="仿宋" w:cs="仿宋"/>
              <w:b w:val="0"/>
              <w:bCs w:val="0"/>
              <w:sz w:val="24"/>
              <w:szCs w:val="24"/>
            </w:rPr>
          </w:pPr>
          <w:r>
            <w:rPr>
              <w:rFonts w:hint="eastAsia" w:ascii="仿宋" w:hAnsi="仿宋" w:eastAsia="仿宋" w:cs="仿宋"/>
              <w:b w:val="0"/>
              <w:bCs w:val="0"/>
              <w:sz w:val="24"/>
              <w:szCs w:val="24"/>
            </w:rPr>
            <w:fldChar w:fldCharType="end"/>
          </w:r>
        </w:p>
      </w:sdtContent>
    </w:sdt>
    <w:p w14:paraId="422C49E3">
      <w:pPr>
        <w:pStyle w:val="2"/>
        <w:rPr>
          <w:rFonts w:hint="eastAsia" w:ascii="仿宋" w:hAnsi="仿宋" w:eastAsia="仿宋" w:cs="仿宋"/>
          <w:b w:val="0"/>
          <w:bCs w:val="0"/>
          <w:sz w:val="24"/>
          <w:szCs w:val="24"/>
        </w:rPr>
      </w:pPr>
      <w:bookmarkStart w:id="0" w:name="_Toc13893"/>
      <w:r>
        <w:rPr>
          <w:rFonts w:hint="eastAsia" w:ascii="仿宋" w:hAnsi="仿宋" w:eastAsia="仿宋" w:cs="仿宋"/>
          <w:b w:val="0"/>
          <w:bCs w:val="0"/>
          <w:sz w:val="24"/>
          <w:szCs w:val="24"/>
        </w:rPr>
        <w:t>一、新项目</w:t>
      </w:r>
      <w:bookmarkEnd w:id="0"/>
    </w:p>
    <w:p w14:paraId="3323D6A4">
      <w:pPr>
        <w:rPr>
          <w:rFonts w:hint="eastAsia" w:ascii="仿宋" w:hAnsi="仿宋" w:eastAsia="仿宋" w:cs="仿宋"/>
          <w:b w:val="0"/>
          <w:bCs w:val="0"/>
          <w:sz w:val="24"/>
          <w:szCs w:val="24"/>
        </w:rPr>
      </w:pPr>
      <w:r>
        <w:rPr>
          <w:rFonts w:hint="eastAsia" w:ascii="仿宋" w:hAnsi="仿宋" w:eastAsia="仿宋" w:cs="仿宋"/>
          <w:b w:val="0"/>
          <w:bCs w:val="0"/>
          <w:sz w:val="24"/>
          <w:szCs w:val="24"/>
        </w:rPr>
        <w:t>药物</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3212"/>
        <w:gridCol w:w="4565"/>
      </w:tblGrid>
      <w:tr w14:paraId="5324A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7A2BB797">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序号</w:t>
            </w:r>
          </w:p>
        </w:tc>
        <w:tc>
          <w:tcPr>
            <w:tcW w:w="3212" w:type="dxa"/>
          </w:tcPr>
          <w:p w14:paraId="607DA9F9">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文件名称</w:t>
            </w:r>
          </w:p>
        </w:tc>
        <w:tc>
          <w:tcPr>
            <w:tcW w:w="4565" w:type="dxa"/>
          </w:tcPr>
          <w:p w14:paraId="7C971720">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形审常见问题</w:t>
            </w:r>
          </w:p>
        </w:tc>
      </w:tr>
      <w:tr w14:paraId="6C49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vAlign w:val="top"/>
          </w:tcPr>
          <w:p w14:paraId="3D537806">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3212" w:type="dxa"/>
            <w:vAlign w:val="top"/>
          </w:tcPr>
          <w:p w14:paraId="3E2953BD">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初始审查申请</w:t>
            </w:r>
          </w:p>
        </w:tc>
        <w:tc>
          <w:tcPr>
            <w:tcW w:w="4565" w:type="dxa"/>
            <w:vAlign w:val="top"/>
          </w:tcPr>
          <w:p w14:paraId="4CB5C720">
            <w:pPr>
              <w:numPr>
                <w:ilvl w:val="0"/>
                <w:numId w:val="1"/>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适用项均须填写完整；</w:t>
            </w:r>
          </w:p>
          <w:p w14:paraId="0B5C34CE">
            <w:pPr>
              <w:numPr>
                <w:ilvl w:val="0"/>
                <w:numId w:val="1"/>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伦理证书如勾选“有”，请附上伦理专题培训证书</w:t>
            </w:r>
          </w:p>
          <w:p w14:paraId="48B42E5A">
            <w:pPr>
              <w:numPr>
                <w:ilvl w:val="0"/>
                <w:numId w:val="1"/>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方案中有不开展的内容请在此表相应位置列出</w:t>
            </w:r>
          </w:p>
        </w:tc>
      </w:tr>
      <w:tr w14:paraId="5A92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5" w:type="dxa"/>
          </w:tcPr>
          <w:p w14:paraId="120BBD7C">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3212" w:type="dxa"/>
          </w:tcPr>
          <w:p w14:paraId="4C26733D">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文件真实性声明（</w:t>
            </w:r>
            <w:r>
              <w:rPr>
                <w:rFonts w:hint="eastAsia" w:ascii="仿宋" w:hAnsi="仿宋" w:eastAsia="仿宋" w:cs="仿宋"/>
                <w:b w:val="0"/>
                <w:bCs w:val="0"/>
                <w:sz w:val="24"/>
                <w:szCs w:val="24"/>
                <w:lang w:eastAsia="zh-CN"/>
              </w:rPr>
              <w:t>申办者</w:t>
            </w:r>
            <w:r>
              <w:rPr>
                <w:rFonts w:hint="eastAsia" w:ascii="仿宋" w:hAnsi="仿宋" w:eastAsia="仿宋" w:cs="仿宋"/>
                <w:b w:val="0"/>
                <w:bCs w:val="0"/>
                <w:sz w:val="24"/>
                <w:szCs w:val="24"/>
              </w:rPr>
              <w:t>/CRO盖章）</w:t>
            </w:r>
          </w:p>
        </w:tc>
        <w:tc>
          <w:tcPr>
            <w:tcW w:w="4565" w:type="dxa"/>
          </w:tcPr>
          <w:p w14:paraId="60295B96">
            <w:pPr>
              <w:numPr>
                <w:ilvl w:val="-1"/>
                <w:numId w:val="0"/>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t>
            </w:r>
          </w:p>
        </w:tc>
      </w:tr>
      <w:tr w14:paraId="1D4C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7B9F6672">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3</w:t>
            </w:r>
          </w:p>
        </w:tc>
        <w:tc>
          <w:tcPr>
            <w:tcW w:w="3212" w:type="dxa"/>
            <w:vAlign w:val="top"/>
          </w:tcPr>
          <w:p w14:paraId="4EDB3064">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研究</w:t>
            </w:r>
            <w:r>
              <w:rPr>
                <w:rFonts w:hint="eastAsia" w:ascii="仿宋" w:hAnsi="仿宋" w:eastAsia="仿宋" w:cs="仿宋"/>
                <w:b w:val="0"/>
                <w:bCs w:val="0"/>
                <w:sz w:val="24"/>
                <w:szCs w:val="24"/>
              </w:rPr>
              <w:t>中心名单（含中心名称和PI信息）</w:t>
            </w:r>
          </w:p>
        </w:tc>
        <w:tc>
          <w:tcPr>
            <w:tcW w:w="4565" w:type="dxa"/>
            <w:vAlign w:val="top"/>
          </w:tcPr>
          <w:p w14:paraId="16006EBE">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申办者/CRO盖章</w:t>
            </w:r>
          </w:p>
        </w:tc>
      </w:tr>
      <w:tr w14:paraId="21E6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0B6EA5DE">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4</w:t>
            </w:r>
          </w:p>
        </w:tc>
        <w:tc>
          <w:tcPr>
            <w:tcW w:w="3212" w:type="dxa"/>
          </w:tcPr>
          <w:p w14:paraId="4354EE64">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研究者会议纪要（多中心研究）</w:t>
            </w:r>
          </w:p>
        </w:tc>
        <w:tc>
          <w:tcPr>
            <w:tcW w:w="4565" w:type="dxa"/>
          </w:tcPr>
          <w:p w14:paraId="103352D0">
            <w:pPr>
              <w:numPr>
                <w:ilvl w:val="0"/>
                <w:numId w:val="2"/>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可由方案讨论会纪要替代</w:t>
            </w:r>
          </w:p>
          <w:p w14:paraId="67864179">
            <w:pPr>
              <w:numPr>
                <w:ilvl w:val="0"/>
                <w:numId w:val="2"/>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如无，请提供说明，是否有计划召开以及召开时间</w:t>
            </w:r>
          </w:p>
          <w:p w14:paraId="2369E7F1">
            <w:pPr>
              <w:numPr>
                <w:ilvl w:val="0"/>
                <w:numId w:val="2"/>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申办者/CRO盖章</w:t>
            </w:r>
          </w:p>
        </w:tc>
      </w:tr>
      <w:tr w14:paraId="7308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663AF0BB">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5</w:t>
            </w:r>
          </w:p>
        </w:tc>
        <w:tc>
          <w:tcPr>
            <w:tcW w:w="3212" w:type="dxa"/>
          </w:tcPr>
          <w:p w14:paraId="4E7D5975">
            <w:pPr>
              <w:spacing w:line="400" w:lineRule="exact"/>
              <w:rPr>
                <w:rFonts w:hint="eastAsia" w:ascii="仿宋" w:hAnsi="仿宋" w:eastAsia="仿宋" w:cs="仿宋"/>
                <w:b w:val="0"/>
                <w:bCs w:val="0"/>
                <w:sz w:val="24"/>
                <w:szCs w:val="24"/>
                <w:highlight w:val="none"/>
                <w:lang w:eastAsia="zh-CN"/>
              </w:rPr>
            </w:pPr>
            <w:r>
              <w:rPr>
                <w:rFonts w:hint="eastAsia" w:ascii="仿宋" w:hAnsi="仿宋" w:eastAsia="仿宋" w:cs="仿宋"/>
                <w:b w:val="0"/>
                <w:bCs w:val="0"/>
                <w:sz w:val="24"/>
                <w:szCs w:val="24"/>
                <w:highlight w:val="none"/>
              </w:rPr>
              <w:t>NMPA</w:t>
            </w:r>
            <w:r>
              <w:rPr>
                <w:rFonts w:hint="eastAsia" w:ascii="仿宋" w:hAnsi="仿宋" w:eastAsia="仿宋" w:cs="仿宋"/>
                <w:b w:val="0"/>
                <w:bCs w:val="0"/>
                <w:sz w:val="24"/>
                <w:szCs w:val="24"/>
                <w:highlight w:val="none"/>
                <w:lang w:val="en-US" w:eastAsia="zh-CN"/>
              </w:rPr>
              <w:t>受理函/NMPA批准通知书 （如有）</w:t>
            </w:r>
          </w:p>
        </w:tc>
        <w:tc>
          <w:tcPr>
            <w:tcW w:w="4565" w:type="dxa"/>
          </w:tcPr>
          <w:p w14:paraId="35B9B463">
            <w:pPr>
              <w:numPr>
                <w:ilvl w:val="-1"/>
                <w:numId w:val="0"/>
              </w:numPr>
              <w:spacing w:line="400" w:lineRule="exact"/>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w:t>
            </w:r>
          </w:p>
        </w:tc>
      </w:tr>
      <w:tr w14:paraId="2A6B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6636D838">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6</w:t>
            </w:r>
          </w:p>
        </w:tc>
        <w:tc>
          <w:tcPr>
            <w:tcW w:w="3212" w:type="dxa"/>
          </w:tcPr>
          <w:p w14:paraId="522D28F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组长单位伦理委员会审查情况</w:t>
            </w:r>
          </w:p>
          <w:p w14:paraId="364729C7">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8.1历次审查意见</w:t>
            </w:r>
          </w:p>
          <w:p w14:paraId="33B87A48">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8.2审查批件</w:t>
            </w:r>
          </w:p>
          <w:p w14:paraId="0EA9876A">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8.3获批的知情同意书</w:t>
            </w:r>
          </w:p>
          <w:p w14:paraId="6AE471C8">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8.4 本中心与组长单位终版的知情同意书差异对照表</w:t>
            </w:r>
          </w:p>
        </w:tc>
        <w:tc>
          <w:tcPr>
            <w:tcW w:w="4565" w:type="dxa"/>
          </w:tcPr>
          <w:p w14:paraId="38B572BD">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1.历次审查意见或批件：</w:t>
            </w:r>
            <w:r>
              <w:rPr>
                <w:rFonts w:hint="eastAsia" w:ascii="仿宋" w:hAnsi="仿宋" w:eastAsia="仿宋" w:cs="仿宋"/>
                <w:b w:val="0"/>
                <w:bCs w:val="0"/>
                <w:sz w:val="24"/>
                <w:szCs w:val="24"/>
                <w:lang w:eastAsia="zh-CN"/>
              </w:rPr>
              <w:t>上传系统命名为“</w:t>
            </w:r>
            <w:r>
              <w:rPr>
                <w:rFonts w:hint="eastAsia" w:ascii="仿宋" w:hAnsi="仿宋" w:eastAsia="仿宋" w:cs="仿宋"/>
                <w:b w:val="0"/>
                <w:bCs w:val="0"/>
                <w:sz w:val="24"/>
                <w:szCs w:val="24"/>
                <w:lang w:val="en-US" w:eastAsia="zh-CN"/>
              </w:rPr>
              <w:t>组长单位批件（XX版本方案、XX版本知情同意书）</w:t>
            </w:r>
            <w:r>
              <w:rPr>
                <w:rFonts w:hint="eastAsia" w:ascii="仿宋" w:hAnsi="仿宋" w:eastAsia="仿宋" w:cs="仿宋"/>
                <w:b w:val="0"/>
                <w:bCs w:val="0"/>
                <w:sz w:val="24"/>
                <w:szCs w:val="24"/>
                <w:lang w:eastAsia="zh-CN"/>
              </w:rPr>
              <w:t>”</w:t>
            </w:r>
          </w:p>
          <w:p w14:paraId="07C0BF03">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2.</w:t>
            </w:r>
            <w:r>
              <w:rPr>
                <w:rFonts w:hint="eastAsia" w:ascii="仿宋" w:hAnsi="仿宋" w:eastAsia="仿宋" w:cs="仿宋"/>
                <w:b w:val="0"/>
                <w:bCs w:val="0"/>
                <w:sz w:val="24"/>
                <w:szCs w:val="24"/>
              </w:rPr>
              <w:t>获批的知情同意书</w:t>
            </w:r>
            <w:r>
              <w:rPr>
                <w:rFonts w:hint="eastAsia" w:ascii="仿宋" w:hAnsi="仿宋" w:eastAsia="仿宋" w:cs="仿宋"/>
                <w:b w:val="0"/>
                <w:bCs w:val="0"/>
                <w:sz w:val="24"/>
                <w:szCs w:val="24"/>
                <w:lang w:eastAsia="zh-CN"/>
              </w:rPr>
              <w:t>：上传系统命名为“组长单位</w:t>
            </w:r>
            <w:r>
              <w:rPr>
                <w:rFonts w:hint="eastAsia" w:ascii="仿宋" w:hAnsi="仿宋" w:eastAsia="仿宋" w:cs="仿宋"/>
                <w:b w:val="0"/>
                <w:bCs w:val="0"/>
                <w:sz w:val="24"/>
                <w:szCs w:val="24"/>
                <w:lang w:val="en-US" w:eastAsia="zh-CN"/>
              </w:rPr>
              <w:t>XX知情同意书</w:t>
            </w:r>
            <w:r>
              <w:rPr>
                <w:rFonts w:hint="eastAsia" w:ascii="仿宋" w:hAnsi="仿宋" w:eastAsia="仿宋" w:cs="仿宋"/>
                <w:b w:val="0"/>
                <w:bCs w:val="0"/>
                <w:sz w:val="24"/>
                <w:szCs w:val="24"/>
                <w:lang w:eastAsia="zh-CN"/>
              </w:rPr>
              <w:t>”</w:t>
            </w:r>
          </w:p>
          <w:p w14:paraId="1C95FC48">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3.本中心与组长单位知情同意书差异对照表：需要通过下划线和删除线体现差异痕迹</w:t>
            </w:r>
          </w:p>
        </w:tc>
      </w:tr>
      <w:tr w14:paraId="3B5D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474A81D1">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7</w:t>
            </w:r>
          </w:p>
        </w:tc>
        <w:tc>
          <w:tcPr>
            <w:tcW w:w="3212" w:type="dxa"/>
          </w:tcPr>
          <w:p w14:paraId="6D1F9E1C">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研究者分工计划表</w:t>
            </w:r>
          </w:p>
        </w:tc>
        <w:tc>
          <w:tcPr>
            <w:tcW w:w="4565" w:type="dxa"/>
          </w:tcPr>
          <w:p w14:paraId="76CB7251">
            <w:pPr>
              <w:numPr>
                <w:ilvl w:val="-1"/>
                <w:numId w:val="0"/>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初步研究者分工计划表，一般有PI、研究者1-2名以上、研究护士/助理、药物管理员；</w:t>
            </w:r>
          </w:p>
        </w:tc>
      </w:tr>
      <w:tr w14:paraId="0433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5B04C869">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8</w:t>
            </w:r>
          </w:p>
        </w:tc>
        <w:tc>
          <w:tcPr>
            <w:tcW w:w="3212" w:type="dxa"/>
          </w:tcPr>
          <w:p w14:paraId="2B18F2C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临床研究方案</w:t>
            </w:r>
          </w:p>
          <w:p w14:paraId="42529CF3">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1.方案</w:t>
            </w:r>
          </w:p>
          <w:p w14:paraId="2A91B2AE">
            <w:pPr>
              <w:spacing w:line="400" w:lineRule="exact"/>
              <w:rPr>
                <w:rFonts w:hint="eastAsia" w:ascii="仿宋" w:hAnsi="仿宋" w:eastAsia="仿宋" w:cs="仿宋"/>
                <w:b w:val="0"/>
                <w:bCs w:val="0"/>
                <w:sz w:val="24"/>
                <w:szCs w:val="24"/>
                <w:lang w:eastAsia="zh-CN"/>
              </w:rPr>
            </w:pPr>
          </w:p>
        </w:tc>
        <w:tc>
          <w:tcPr>
            <w:tcW w:w="4565" w:type="dxa"/>
          </w:tcPr>
          <w:p w14:paraId="6B46F434">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1.无申办者/CRO盖章要求</w:t>
            </w:r>
          </w:p>
          <w:p w14:paraId="11FF1F97">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2.如有签字页请整合在方案中上传</w:t>
            </w:r>
          </w:p>
          <w:p w14:paraId="7FF43CFE">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 </w:t>
            </w:r>
          </w:p>
        </w:tc>
      </w:tr>
      <w:tr w14:paraId="4266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2C76FA09">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9</w:t>
            </w:r>
          </w:p>
        </w:tc>
        <w:tc>
          <w:tcPr>
            <w:tcW w:w="3212" w:type="dxa"/>
          </w:tcPr>
          <w:p w14:paraId="07BF4479">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知情同意书</w:t>
            </w:r>
          </w:p>
        </w:tc>
        <w:tc>
          <w:tcPr>
            <w:tcW w:w="4565" w:type="dxa"/>
          </w:tcPr>
          <w:p w14:paraId="7EDBE9FE">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1.无申办者/CRO盖章要求</w:t>
            </w:r>
          </w:p>
          <w:p w14:paraId="6C2287B8">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2.上传PDF（可复制黏贴）版，便于审阅</w:t>
            </w:r>
          </w:p>
          <w:p w14:paraId="2E369530">
            <w:pPr>
              <w:spacing w:line="400" w:lineRule="exact"/>
              <w:rPr>
                <w:rFonts w:hint="eastAsia" w:ascii="仿宋" w:hAnsi="仿宋" w:eastAsia="仿宋" w:cs="仿宋"/>
                <w:b w:val="0"/>
                <w:bCs w:val="0"/>
                <w:sz w:val="24"/>
                <w:szCs w:val="24"/>
                <w:lang w:val="en-US" w:eastAsia="zh-CN"/>
              </w:rPr>
            </w:pPr>
          </w:p>
        </w:tc>
      </w:tr>
      <w:tr w14:paraId="5E93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6D34DC8A">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10</w:t>
            </w:r>
          </w:p>
        </w:tc>
        <w:tc>
          <w:tcPr>
            <w:tcW w:w="3212" w:type="dxa"/>
          </w:tcPr>
          <w:p w14:paraId="49B75963">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研究者手册</w:t>
            </w:r>
          </w:p>
        </w:tc>
        <w:tc>
          <w:tcPr>
            <w:tcW w:w="4565" w:type="dxa"/>
          </w:tcPr>
          <w:p w14:paraId="4CD8B7FA">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1.无申办者/CRO盖章要求</w:t>
            </w:r>
          </w:p>
          <w:p w14:paraId="57A46A84">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2.命名准确：XX药物研究者手册</w:t>
            </w:r>
          </w:p>
        </w:tc>
      </w:tr>
      <w:tr w14:paraId="52DC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557F59A5">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11</w:t>
            </w:r>
          </w:p>
        </w:tc>
        <w:tc>
          <w:tcPr>
            <w:tcW w:w="3212" w:type="dxa"/>
          </w:tcPr>
          <w:p w14:paraId="6C3D432E">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受试者招募（包括招募流程、广告内容）</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如有</w:t>
            </w:r>
            <w:r>
              <w:rPr>
                <w:rFonts w:hint="eastAsia" w:ascii="仿宋" w:hAnsi="仿宋" w:eastAsia="仿宋" w:cs="仿宋"/>
                <w:b w:val="0"/>
                <w:bCs w:val="0"/>
                <w:sz w:val="24"/>
                <w:szCs w:val="24"/>
                <w:lang w:eastAsia="zh-CN"/>
              </w:rPr>
              <w:t>）</w:t>
            </w:r>
          </w:p>
        </w:tc>
        <w:tc>
          <w:tcPr>
            <w:tcW w:w="4565" w:type="dxa"/>
          </w:tcPr>
          <w:p w14:paraId="1F5A6E7F">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无申办者/CRO盖章要求，招募内容不可含有厂家名称和商品名，并明确此材料发布途径。</w:t>
            </w:r>
          </w:p>
        </w:tc>
      </w:tr>
      <w:tr w14:paraId="1917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7A2A716E">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12</w:t>
            </w:r>
          </w:p>
        </w:tc>
        <w:tc>
          <w:tcPr>
            <w:tcW w:w="3212" w:type="dxa"/>
          </w:tcPr>
          <w:p w14:paraId="7239AD61">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受试者的材料</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如有</w:t>
            </w:r>
            <w:r>
              <w:rPr>
                <w:rFonts w:hint="eastAsia" w:ascii="仿宋" w:hAnsi="仿宋" w:eastAsia="仿宋" w:cs="仿宋"/>
                <w:b w:val="0"/>
                <w:bCs w:val="0"/>
                <w:sz w:val="24"/>
                <w:szCs w:val="24"/>
                <w:lang w:eastAsia="zh-CN"/>
              </w:rPr>
              <w:t>）</w:t>
            </w:r>
          </w:p>
        </w:tc>
        <w:tc>
          <w:tcPr>
            <w:tcW w:w="4565" w:type="dxa"/>
          </w:tcPr>
          <w:p w14:paraId="30DE9A77">
            <w:pPr>
              <w:numPr>
                <w:ilvl w:val="0"/>
                <w:numId w:val="3"/>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无申办者/CRO盖章要求</w:t>
            </w:r>
          </w:p>
          <w:p w14:paraId="7399FE2C">
            <w:pPr>
              <w:numPr>
                <w:ilvl w:val="0"/>
                <w:numId w:val="3"/>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除知情同意书之外的其他受试者文件，如日志卡、受试者问卷调查等。 </w:t>
            </w:r>
          </w:p>
        </w:tc>
      </w:tr>
      <w:tr w14:paraId="2FE0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2382670B">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13</w:t>
            </w:r>
          </w:p>
        </w:tc>
        <w:tc>
          <w:tcPr>
            <w:tcW w:w="3212" w:type="dxa"/>
          </w:tcPr>
          <w:p w14:paraId="404FE65A">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PI简历</w:t>
            </w:r>
            <w:r>
              <w:rPr>
                <w:rFonts w:hint="eastAsia" w:ascii="仿宋" w:hAnsi="仿宋" w:eastAsia="仿宋" w:cs="仿宋"/>
                <w:b w:val="0"/>
                <w:bCs w:val="0"/>
                <w:sz w:val="24"/>
                <w:szCs w:val="24"/>
                <w:lang w:eastAsia="zh-CN"/>
              </w:rPr>
              <w:t>及</w:t>
            </w:r>
            <w:r>
              <w:rPr>
                <w:rFonts w:hint="eastAsia" w:ascii="仿宋" w:hAnsi="仿宋" w:eastAsia="仿宋" w:cs="仿宋"/>
                <w:b w:val="0"/>
                <w:bCs w:val="0"/>
                <w:sz w:val="24"/>
                <w:szCs w:val="24"/>
                <w:lang w:val="en-US" w:eastAsia="zh-CN"/>
              </w:rPr>
              <w:t>GCP证书</w:t>
            </w:r>
          </w:p>
        </w:tc>
        <w:tc>
          <w:tcPr>
            <w:tcW w:w="4565" w:type="dxa"/>
          </w:tcPr>
          <w:p w14:paraId="1E0F0821">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仅需要上传PI简历、近期GCP证书、伦理证书（如有）</w:t>
            </w:r>
          </w:p>
        </w:tc>
      </w:tr>
      <w:tr w14:paraId="734F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6FEAF141">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14</w:t>
            </w:r>
          </w:p>
        </w:tc>
        <w:tc>
          <w:tcPr>
            <w:tcW w:w="3212" w:type="dxa"/>
          </w:tcPr>
          <w:p w14:paraId="39CC0304">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 xml:space="preserve">病例报告表 </w:t>
            </w:r>
          </w:p>
        </w:tc>
        <w:tc>
          <w:tcPr>
            <w:tcW w:w="4565" w:type="dxa"/>
          </w:tcPr>
          <w:p w14:paraId="653EB891">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t>
            </w:r>
          </w:p>
        </w:tc>
      </w:tr>
      <w:tr w14:paraId="5E30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191AB868">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w:t>
            </w:r>
            <w:r>
              <w:rPr>
                <w:rFonts w:hint="eastAsia" w:ascii="仿宋" w:hAnsi="仿宋" w:eastAsia="仿宋" w:cs="仿宋"/>
                <w:b w:val="0"/>
                <w:bCs w:val="0"/>
                <w:sz w:val="24"/>
                <w:szCs w:val="24"/>
                <w:lang w:val="en-US" w:eastAsia="zh-CN"/>
              </w:rPr>
              <w:t>5</w:t>
            </w:r>
          </w:p>
        </w:tc>
        <w:tc>
          <w:tcPr>
            <w:tcW w:w="3212" w:type="dxa"/>
          </w:tcPr>
          <w:p w14:paraId="77A6C43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药检报告</w:t>
            </w:r>
          </w:p>
        </w:tc>
        <w:tc>
          <w:tcPr>
            <w:tcW w:w="4565" w:type="dxa"/>
          </w:tcPr>
          <w:p w14:paraId="76DB6E4D">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t>
            </w:r>
          </w:p>
        </w:tc>
      </w:tr>
      <w:tr w14:paraId="609A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2C61EB1B">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w:t>
            </w:r>
            <w:r>
              <w:rPr>
                <w:rFonts w:hint="eastAsia" w:ascii="仿宋" w:hAnsi="仿宋" w:eastAsia="仿宋" w:cs="仿宋"/>
                <w:b w:val="0"/>
                <w:bCs w:val="0"/>
                <w:sz w:val="24"/>
                <w:szCs w:val="24"/>
                <w:lang w:val="en-US" w:eastAsia="zh-CN"/>
              </w:rPr>
              <w:t>6</w:t>
            </w:r>
          </w:p>
        </w:tc>
        <w:tc>
          <w:tcPr>
            <w:tcW w:w="3212" w:type="dxa"/>
          </w:tcPr>
          <w:p w14:paraId="170D51D8">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申办者资质证明</w:t>
            </w:r>
          </w:p>
        </w:tc>
        <w:tc>
          <w:tcPr>
            <w:tcW w:w="4565" w:type="dxa"/>
          </w:tcPr>
          <w:p w14:paraId="73758AB6">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仅需要提交申办和CRO，其他中心实验室等其他第三方供应商资质无需提供。</w:t>
            </w:r>
          </w:p>
        </w:tc>
      </w:tr>
      <w:tr w14:paraId="2AAD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745" w:type="dxa"/>
          </w:tcPr>
          <w:p w14:paraId="1ED41109">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17</w:t>
            </w:r>
          </w:p>
        </w:tc>
        <w:tc>
          <w:tcPr>
            <w:tcW w:w="3212" w:type="dxa"/>
          </w:tcPr>
          <w:p w14:paraId="7956B85C">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保单和保险覆盖范围</w:t>
            </w:r>
          </w:p>
        </w:tc>
        <w:tc>
          <w:tcPr>
            <w:tcW w:w="4565" w:type="dxa"/>
          </w:tcPr>
          <w:p w14:paraId="64025CBB">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保险有效期预计覆盖了研究过程，如无，请提供续保承诺。</w:t>
            </w:r>
          </w:p>
        </w:tc>
      </w:tr>
      <w:tr w14:paraId="4EED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745" w:type="dxa"/>
          </w:tcPr>
          <w:p w14:paraId="520656EF">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18</w:t>
            </w:r>
          </w:p>
        </w:tc>
        <w:tc>
          <w:tcPr>
            <w:tcW w:w="3212" w:type="dxa"/>
          </w:tcPr>
          <w:p w14:paraId="26E927AB">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i w:val="0"/>
                <w:iCs w:val="0"/>
                <w:caps w:val="0"/>
                <w:color w:val="0F1115"/>
                <w:spacing w:val="0"/>
                <w:sz w:val="24"/>
                <w:szCs w:val="24"/>
                <w:shd w:val="clear" w:fill="FFFFFF"/>
              </w:rPr>
              <w:t>方案偏离分类与分级判定标准</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如有</w:t>
            </w:r>
            <w:r>
              <w:rPr>
                <w:rFonts w:hint="eastAsia" w:ascii="仿宋" w:hAnsi="仿宋" w:eastAsia="仿宋" w:cs="仿宋"/>
                <w:b w:val="0"/>
                <w:bCs w:val="0"/>
                <w:sz w:val="24"/>
                <w:szCs w:val="24"/>
                <w:lang w:eastAsia="zh-CN"/>
              </w:rPr>
              <w:t>）</w:t>
            </w:r>
          </w:p>
          <w:p w14:paraId="1CC7FE79">
            <w:pPr>
              <w:spacing w:line="400" w:lineRule="exact"/>
              <w:rPr>
                <w:rFonts w:hint="eastAsia" w:ascii="仿宋" w:hAnsi="仿宋" w:eastAsia="仿宋" w:cs="仿宋"/>
                <w:b w:val="0"/>
                <w:bCs w:val="0"/>
                <w:sz w:val="24"/>
                <w:szCs w:val="24"/>
              </w:rPr>
            </w:pPr>
          </w:p>
        </w:tc>
        <w:tc>
          <w:tcPr>
            <w:tcW w:w="4565" w:type="dxa"/>
          </w:tcPr>
          <w:p w14:paraId="5156A265">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（说明本项目严重方案违背、持续不依从的判定标准及报告要求）</w:t>
            </w:r>
          </w:p>
        </w:tc>
      </w:tr>
      <w:tr w14:paraId="6307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745" w:type="dxa"/>
          </w:tcPr>
          <w:p w14:paraId="1C021FD9">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19</w:t>
            </w:r>
          </w:p>
        </w:tc>
        <w:tc>
          <w:tcPr>
            <w:tcW w:w="3212" w:type="dxa"/>
          </w:tcPr>
          <w:p w14:paraId="0CA68E0A">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项目安全性信息递交计划</w:t>
            </w:r>
          </w:p>
        </w:tc>
        <w:tc>
          <w:tcPr>
            <w:tcW w:w="4565" w:type="dxa"/>
          </w:tcPr>
          <w:p w14:paraId="20CC0D15">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（说明本项目SUSAR、DSUR及其他项目层面安全性信息的递交频次</w:t>
            </w:r>
            <w:r>
              <w:rPr>
                <w:rFonts w:hint="eastAsia" w:ascii="仿宋" w:hAnsi="仿宋" w:eastAsia="仿宋" w:cs="仿宋"/>
                <w:b w:val="0"/>
                <w:bCs w:val="0"/>
                <w:sz w:val="24"/>
                <w:szCs w:val="24"/>
                <w:lang w:val="en-US" w:eastAsia="zh-CN"/>
              </w:rPr>
              <w:t>及</w:t>
            </w:r>
            <w:r>
              <w:rPr>
                <w:rFonts w:hint="eastAsia" w:ascii="仿宋" w:hAnsi="仿宋" w:eastAsia="仿宋" w:cs="仿宋"/>
                <w:b w:val="0"/>
                <w:bCs w:val="0"/>
                <w:sz w:val="24"/>
                <w:szCs w:val="24"/>
              </w:rPr>
              <w:t>制定依据）</w:t>
            </w:r>
          </w:p>
        </w:tc>
      </w:tr>
      <w:tr w14:paraId="13BF0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5" w:type="dxa"/>
          </w:tcPr>
          <w:p w14:paraId="1E442486">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20</w:t>
            </w:r>
          </w:p>
        </w:tc>
        <w:tc>
          <w:tcPr>
            <w:tcW w:w="3212" w:type="dxa"/>
          </w:tcPr>
          <w:p w14:paraId="217A018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其他</w:t>
            </w:r>
          </w:p>
        </w:tc>
        <w:tc>
          <w:tcPr>
            <w:tcW w:w="4565" w:type="dxa"/>
          </w:tcPr>
          <w:p w14:paraId="5394BE31">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t>
            </w:r>
          </w:p>
        </w:tc>
      </w:tr>
      <w:tr w14:paraId="2E5E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Pr>
          <w:p w14:paraId="666B51D4">
            <w:pPr>
              <w:widowControl/>
              <w:numPr>
                <w:ilvl w:val="-1"/>
                <w:numId w:val="0"/>
              </w:numPr>
              <w:shd w:val="clear"/>
              <w:spacing w:line="400" w:lineRule="exact"/>
              <w:ind w:firstLine="0" w:firstLineChars="0"/>
              <w:jc w:val="lef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共性问题</w:t>
            </w:r>
            <w:r>
              <w:rPr>
                <w:rFonts w:hint="eastAsia" w:ascii="仿宋" w:hAnsi="仿宋" w:eastAsia="仿宋" w:cs="仿宋"/>
                <w:b w:val="0"/>
                <w:bCs w:val="0"/>
                <w:sz w:val="24"/>
                <w:szCs w:val="24"/>
              </w:rPr>
              <w:t>：</w:t>
            </w:r>
          </w:p>
          <w:p w14:paraId="1EF9498D">
            <w:pPr>
              <w:widowControl/>
              <w:numPr>
                <w:ilvl w:val="-1"/>
                <w:numId w:val="0"/>
              </w:numPr>
              <w:shd w:val="clear"/>
              <w:spacing w:line="400" w:lineRule="exact"/>
              <w:ind w:firstLine="0" w:firstLineChars="0"/>
              <w:jc w:val="lef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rPr>
              <w:t>资料须按以上顺序</w:t>
            </w:r>
            <w:r>
              <w:rPr>
                <w:rFonts w:hint="eastAsia" w:ascii="仿宋" w:hAnsi="仿宋" w:eastAsia="仿宋" w:cs="仿宋"/>
                <w:b w:val="0"/>
                <w:bCs w:val="0"/>
                <w:sz w:val="24"/>
                <w:szCs w:val="24"/>
                <w:lang w:eastAsia="zh-CN"/>
              </w:rPr>
              <w:t>上传系统</w:t>
            </w:r>
            <w:r>
              <w:rPr>
                <w:rFonts w:hint="eastAsia" w:ascii="仿宋" w:hAnsi="仿宋" w:eastAsia="仿宋" w:cs="仿宋"/>
                <w:b w:val="0"/>
                <w:bCs w:val="0"/>
                <w:sz w:val="24"/>
                <w:szCs w:val="24"/>
              </w:rPr>
              <w:t>，缺失资料在对应序号项补充</w:t>
            </w:r>
            <w:r>
              <w:rPr>
                <w:rFonts w:hint="eastAsia" w:ascii="仿宋" w:hAnsi="仿宋" w:eastAsia="仿宋" w:cs="仿宋"/>
                <w:b w:val="0"/>
                <w:bCs w:val="0"/>
                <w:sz w:val="24"/>
                <w:szCs w:val="24"/>
                <w:lang w:eastAsia="zh-CN"/>
              </w:rPr>
              <w:t>申办者</w:t>
            </w:r>
            <w:r>
              <w:rPr>
                <w:rFonts w:hint="eastAsia" w:ascii="仿宋" w:hAnsi="仿宋" w:eastAsia="仿宋" w:cs="仿宋"/>
                <w:b w:val="0"/>
                <w:bCs w:val="0"/>
                <w:sz w:val="24"/>
                <w:szCs w:val="24"/>
                <w:lang w:val="en-US" w:eastAsia="zh-CN"/>
              </w:rPr>
              <w:t>/CRO</w:t>
            </w:r>
            <w:r>
              <w:rPr>
                <w:rFonts w:hint="eastAsia" w:ascii="仿宋" w:hAnsi="仿宋" w:eastAsia="仿宋" w:cs="仿宋"/>
                <w:b w:val="0"/>
                <w:bCs w:val="0"/>
                <w:sz w:val="24"/>
                <w:szCs w:val="24"/>
              </w:rPr>
              <w:t>说明并加盖公章；</w:t>
            </w:r>
          </w:p>
          <w:p w14:paraId="648236F1">
            <w:pPr>
              <w:widowControl/>
              <w:numPr>
                <w:ilvl w:val="-1"/>
                <w:numId w:val="0"/>
              </w:numPr>
              <w:shd w:val="clear"/>
              <w:spacing w:line="400" w:lineRule="exact"/>
              <w:ind w:firstLine="0" w:firstLineChars="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2.说明性文件申办者/CRO盖章的文件；</w:t>
            </w:r>
          </w:p>
          <w:p w14:paraId="75545717">
            <w:pPr>
              <w:widowControl/>
              <w:numPr>
                <w:ilvl w:val="-1"/>
                <w:numId w:val="0"/>
              </w:numPr>
              <w:shd w:val="clear"/>
              <w:spacing w:line="400" w:lineRule="exact"/>
              <w:ind w:firstLine="0" w:firstLineChars="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lang w:eastAsia="zh-CN"/>
              </w:rPr>
              <w:t>系统自带序号，命名中无需带序号；</w:t>
            </w:r>
          </w:p>
          <w:p w14:paraId="10F620F3">
            <w:pPr>
              <w:widowControl/>
              <w:numPr>
                <w:ilvl w:val="-1"/>
                <w:numId w:val="0"/>
              </w:numPr>
              <w:shd w:val="clear"/>
              <w:spacing w:line="400" w:lineRule="exact"/>
              <w:ind w:firstLine="0" w:firstLineChars="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4.系统界面命名须简约，XX文件（如方案/主知情同意书）+版本号+日期，且版本号、日期须与文件内保持一致；</w:t>
            </w:r>
          </w:p>
          <w:p w14:paraId="0C1A7755">
            <w:pPr>
              <w:widowControl/>
              <w:numPr>
                <w:ilvl w:val="-1"/>
                <w:numId w:val="0"/>
              </w:numPr>
              <w:shd w:val="clear"/>
              <w:spacing w:line="400" w:lineRule="exact"/>
              <w:ind w:firstLine="0" w:firstLineChars="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5.作为分中心时，不接收英文版本文件。</w:t>
            </w:r>
          </w:p>
        </w:tc>
      </w:tr>
    </w:tbl>
    <w:p w14:paraId="565BB9F8">
      <w:pPr>
        <w:rPr>
          <w:rFonts w:hint="eastAsia" w:ascii="仿宋" w:hAnsi="仿宋" w:eastAsia="仿宋" w:cs="仿宋"/>
          <w:b w:val="0"/>
          <w:bCs w:val="0"/>
          <w:sz w:val="24"/>
          <w:szCs w:val="24"/>
        </w:rPr>
      </w:pPr>
    </w:p>
    <w:p w14:paraId="78579C24">
      <w:pPr>
        <w:rPr>
          <w:rFonts w:hint="eastAsia" w:ascii="仿宋" w:hAnsi="仿宋" w:eastAsia="仿宋" w:cs="仿宋"/>
          <w:b w:val="0"/>
          <w:bCs w:val="0"/>
          <w:sz w:val="24"/>
          <w:szCs w:val="24"/>
        </w:rPr>
      </w:pPr>
    </w:p>
    <w:p w14:paraId="732BA489">
      <w:pP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医疗器械</w:t>
      </w:r>
      <w:r>
        <w:rPr>
          <w:rFonts w:hint="eastAsia" w:ascii="仿宋" w:hAnsi="仿宋" w:eastAsia="仿宋" w:cs="仿宋"/>
          <w:b w:val="0"/>
          <w:bCs w:val="0"/>
          <w:sz w:val="24"/>
          <w:szCs w:val="24"/>
          <w:lang w:val="en-US" w:eastAsia="zh-CN"/>
        </w:rPr>
        <w:t>/体外诊断试剂</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3226"/>
        <w:gridCol w:w="4515"/>
      </w:tblGrid>
      <w:tr w14:paraId="2CD4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4C1E79EC">
            <w:pPr>
              <w:spacing w:line="38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序号</w:t>
            </w:r>
          </w:p>
        </w:tc>
        <w:tc>
          <w:tcPr>
            <w:tcW w:w="3226" w:type="dxa"/>
            <w:vAlign w:val="top"/>
          </w:tcPr>
          <w:p w14:paraId="2CE472CF">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文件名称</w:t>
            </w:r>
          </w:p>
        </w:tc>
        <w:tc>
          <w:tcPr>
            <w:tcW w:w="4515" w:type="dxa"/>
            <w:vAlign w:val="top"/>
          </w:tcPr>
          <w:p w14:paraId="5804720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形审常见问题</w:t>
            </w:r>
          </w:p>
        </w:tc>
      </w:tr>
      <w:tr w14:paraId="1D02D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top"/>
          </w:tcPr>
          <w:p w14:paraId="6195DD3B">
            <w:pPr>
              <w:spacing w:line="38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3226" w:type="dxa"/>
            <w:vAlign w:val="top"/>
          </w:tcPr>
          <w:p w14:paraId="046A3F29">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初始审查申请</w:t>
            </w:r>
          </w:p>
        </w:tc>
        <w:tc>
          <w:tcPr>
            <w:tcW w:w="4515" w:type="dxa"/>
          </w:tcPr>
          <w:p w14:paraId="5D813E43">
            <w:pPr>
              <w:numPr>
                <w:ilvl w:val="0"/>
                <w:numId w:val="4"/>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适用项均须填写完整；</w:t>
            </w:r>
          </w:p>
          <w:p w14:paraId="2FEB24EB">
            <w:pPr>
              <w:numPr>
                <w:ilvl w:val="0"/>
                <w:numId w:val="4"/>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伦理证书如勾选“有”，请附上伦理专题培训证书</w:t>
            </w:r>
          </w:p>
          <w:p w14:paraId="62B7A27B">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3.方案中有不开展的内容请在此表相应位置列出</w:t>
            </w:r>
          </w:p>
        </w:tc>
      </w:tr>
      <w:tr w14:paraId="6210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5EE58762">
            <w:pPr>
              <w:spacing w:line="38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3226" w:type="dxa"/>
          </w:tcPr>
          <w:p w14:paraId="3C48439E">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文件真实性声明（</w:t>
            </w:r>
            <w:r>
              <w:rPr>
                <w:rFonts w:hint="eastAsia" w:ascii="仿宋" w:hAnsi="仿宋" w:eastAsia="仿宋" w:cs="仿宋"/>
                <w:b w:val="0"/>
                <w:bCs w:val="0"/>
                <w:sz w:val="24"/>
                <w:szCs w:val="24"/>
                <w:lang w:eastAsia="zh-CN"/>
              </w:rPr>
              <w:t>申办者</w:t>
            </w:r>
            <w:r>
              <w:rPr>
                <w:rFonts w:hint="eastAsia" w:ascii="仿宋" w:hAnsi="仿宋" w:eastAsia="仿宋" w:cs="仿宋"/>
                <w:b w:val="0"/>
                <w:bCs w:val="0"/>
                <w:sz w:val="24"/>
                <w:szCs w:val="24"/>
              </w:rPr>
              <w:t>/CRO盖章）</w:t>
            </w:r>
          </w:p>
        </w:tc>
        <w:tc>
          <w:tcPr>
            <w:tcW w:w="4515" w:type="dxa"/>
          </w:tcPr>
          <w:p w14:paraId="3CD4F32F">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w:t>
            </w:r>
          </w:p>
        </w:tc>
      </w:tr>
      <w:tr w14:paraId="4BC5B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57AC17F7">
            <w:pPr>
              <w:spacing w:line="38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3</w:t>
            </w:r>
          </w:p>
        </w:tc>
        <w:tc>
          <w:tcPr>
            <w:tcW w:w="3226" w:type="dxa"/>
          </w:tcPr>
          <w:p w14:paraId="2277C88D">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研究</w:t>
            </w:r>
            <w:r>
              <w:rPr>
                <w:rFonts w:hint="eastAsia" w:ascii="仿宋" w:hAnsi="仿宋" w:eastAsia="仿宋" w:cs="仿宋"/>
                <w:b w:val="0"/>
                <w:bCs w:val="0"/>
                <w:sz w:val="24"/>
                <w:szCs w:val="24"/>
              </w:rPr>
              <w:t>中心名单（含中心名称和PI信息）</w:t>
            </w:r>
          </w:p>
        </w:tc>
        <w:tc>
          <w:tcPr>
            <w:tcW w:w="4515" w:type="dxa"/>
          </w:tcPr>
          <w:p w14:paraId="5F3EEF9B">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申办者/CRO盖章</w:t>
            </w:r>
          </w:p>
        </w:tc>
      </w:tr>
      <w:tr w14:paraId="4CC1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50D7AFC3">
            <w:pPr>
              <w:spacing w:line="38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4</w:t>
            </w:r>
          </w:p>
        </w:tc>
        <w:tc>
          <w:tcPr>
            <w:tcW w:w="3226" w:type="dxa"/>
          </w:tcPr>
          <w:p w14:paraId="590DBAA9">
            <w:pPr>
              <w:spacing w:line="400" w:lineRule="exact"/>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研究者会议纪要（多中心研究）</w:t>
            </w:r>
          </w:p>
        </w:tc>
        <w:tc>
          <w:tcPr>
            <w:tcW w:w="4515" w:type="dxa"/>
          </w:tcPr>
          <w:p w14:paraId="396D0983">
            <w:pPr>
              <w:numPr>
                <w:ilvl w:val="-1"/>
                <w:numId w:val="0"/>
              </w:numPr>
              <w:spacing w:line="400" w:lineRule="exact"/>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1.方案讨论会纪要也可以</w:t>
            </w:r>
          </w:p>
          <w:p w14:paraId="5E0F5109">
            <w:pPr>
              <w:numPr>
                <w:ilvl w:val="-1"/>
                <w:numId w:val="0"/>
              </w:numPr>
              <w:spacing w:line="400" w:lineRule="exact"/>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2.如无，请提供说明，是否有计划召开以及召开时间</w:t>
            </w:r>
          </w:p>
          <w:p w14:paraId="1011BB36">
            <w:pPr>
              <w:spacing w:line="400" w:lineRule="exact"/>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3.申办者/CRO盖章</w:t>
            </w:r>
          </w:p>
        </w:tc>
      </w:tr>
      <w:tr w14:paraId="78B6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top"/>
          </w:tcPr>
          <w:p w14:paraId="25CCB703">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5</w:t>
            </w:r>
          </w:p>
        </w:tc>
        <w:tc>
          <w:tcPr>
            <w:tcW w:w="3226" w:type="dxa"/>
            <w:vAlign w:val="top"/>
          </w:tcPr>
          <w:p w14:paraId="2FDA9B1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组长单位伦理委员会审查情况</w:t>
            </w:r>
          </w:p>
          <w:p w14:paraId="7DE44564">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8.1历次审查意见</w:t>
            </w:r>
          </w:p>
          <w:p w14:paraId="78FF5FB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8.2审查批件</w:t>
            </w:r>
          </w:p>
          <w:p w14:paraId="64598C9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8.3获批的知情同意书</w:t>
            </w:r>
          </w:p>
          <w:p w14:paraId="6FE852E2">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8.4 本中心与组长单位终版的知情同意书差异对照表</w:t>
            </w:r>
          </w:p>
        </w:tc>
        <w:tc>
          <w:tcPr>
            <w:tcW w:w="4515" w:type="dxa"/>
            <w:vAlign w:val="top"/>
          </w:tcPr>
          <w:p w14:paraId="2366E932">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1.历次审查意见或批件：</w:t>
            </w:r>
            <w:r>
              <w:rPr>
                <w:rFonts w:hint="eastAsia" w:ascii="仿宋" w:hAnsi="仿宋" w:eastAsia="仿宋" w:cs="仿宋"/>
                <w:b w:val="0"/>
                <w:bCs w:val="0"/>
                <w:sz w:val="24"/>
                <w:szCs w:val="24"/>
                <w:lang w:eastAsia="zh-CN"/>
              </w:rPr>
              <w:t>上传系统命名为“</w:t>
            </w:r>
            <w:r>
              <w:rPr>
                <w:rFonts w:hint="eastAsia" w:ascii="仿宋" w:hAnsi="仿宋" w:eastAsia="仿宋" w:cs="仿宋"/>
                <w:b w:val="0"/>
                <w:bCs w:val="0"/>
                <w:sz w:val="24"/>
                <w:szCs w:val="24"/>
                <w:lang w:val="en-US" w:eastAsia="zh-CN"/>
              </w:rPr>
              <w:t>组长单位批件（XX版本方案、XX版本知情同意书）</w:t>
            </w:r>
            <w:r>
              <w:rPr>
                <w:rFonts w:hint="eastAsia" w:ascii="仿宋" w:hAnsi="仿宋" w:eastAsia="仿宋" w:cs="仿宋"/>
                <w:b w:val="0"/>
                <w:bCs w:val="0"/>
                <w:sz w:val="24"/>
                <w:szCs w:val="24"/>
                <w:lang w:eastAsia="zh-CN"/>
              </w:rPr>
              <w:t>”</w:t>
            </w:r>
          </w:p>
          <w:p w14:paraId="5653B3B4">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2.</w:t>
            </w:r>
            <w:r>
              <w:rPr>
                <w:rFonts w:hint="eastAsia" w:ascii="仿宋" w:hAnsi="仿宋" w:eastAsia="仿宋" w:cs="仿宋"/>
                <w:b w:val="0"/>
                <w:bCs w:val="0"/>
                <w:sz w:val="24"/>
                <w:szCs w:val="24"/>
              </w:rPr>
              <w:t>获批的知情同意书</w:t>
            </w:r>
            <w:r>
              <w:rPr>
                <w:rFonts w:hint="eastAsia" w:ascii="仿宋" w:hAnsi="仿宋" w:eastAsia="仿宋" w:cs="仿宋"/>
                <w:b w:val="0"/>
                <w:bCs w:val="0"/>
                <w:sz w:val="24"/>
                <w:szCs w:val="24"/>
                <w:lang w:eastAsia="zh-CN"/>
              </w:rPr>
              <w:t>：上传系统命名为“组长单位</w:t>
            </w:r>
            <w:r>
              <w:rPr>
                <w:rFonts w:hint="eastAsia" w:ascii="仿宋" w:hAnsi="仿宋" w:eastAsia="仿宋" w:cs="仿宋"/>
                <w:b w:val="0"/>
                <w:bCs w:val="0"/>
                <w:sz w:val="24"/>
                <w:szCs w:val="24"/>
                <w:lang w:val="en-US" w:eastAsia="zh-CN"/>
              </w:rPr>
              <w:t>XX知情同意书</w:t>
            </w:r>
            <w:r>
              <w:rPr>
                <w:rFonts w:hint="eastAsia" w:ascii="仿宋" w:hAnsi="仿宋" w:eastAsia="仿宋" w:cs="仿宋"/>
                <w:b w:val="0"/>
                <w:bCs w:val="0"/>
                <w:sz w:val="24"/>
                <w:szCs w:val="24"/>
                <w:lang w:eastAsia="zh-CN"/>
              </w:rPr>
              <w:t>”</w:t>
            </w:r>
          </w:p>
          <w:p w14:paraId="05EDD5ED">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3.本中心与组长单位知情同意书差异对照表：需要通过下划线和删除线体现差异痕迹</w:t>
            </w:r>
          </w:p>
        </w:tc>
      </w:tr>
      <w:tr w14:paraId="39AE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27AC9B05">
            <w:pPr>
              <w:spacing w:line="38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6</w:t>
            </w:r>
          </w:p>
        </w:tc>
        <w:tc>
          <w:tcPr>
            <w:tcW w:w="3226" w:type="dxa"/>
          </w:tcPr>
          <w:p w14:paraId="4B61915B">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研究者分工计划表</w:t>
            </w:r>
          </w:p>
        </w:tc>
        <w:tc>
          <w:tcPr>
            <w:tcW w:w="4515" w:type="dxa"/>
          </w:tcPr>
          <w:p w14:paraId="0615330A">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初步研究者分工计划表，一般有PI、研究者1-2名以上、研究护士、医疗器械管理员；</w:t>
            </w:r>
          </w:p>
        </w:tc>
      </w:tr>
      <w:tr w14:paraId="4E4D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vAlign w:val="top"/>
          </w:tcPr>
          <w:p w14:paraId="5FF1E149">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7</w:t>
            </w:r>
          </w:p>
        </w:tc>
        <w:tc>
          <w:tcPr>
            <w:tcW w:w="3226" w:type="dxa"/>
            <w:vAlign w:val="top"/>
          </w:tcPr>
          <w:p w14:paraId="1D7A00DE">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临床研究方案</w:t>
            </w:r>
          </w:p>
          <w:p w14:paraId="557EE2AB">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1.方案</w:t>
            </w:r>
          </w:p>
          <w:p w14:paraId="5AFA7EEE">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2.</w:t>
            </w:r>
            <w:r>
              <w:rPr>
                <w:rFonts w:hint="eastAsia" w:ascii="仿宋" w:hAnsi="仿宋" w:eastAsia="仿宋" w:cs="仿宋"/>
                <w:b w:val="0"/>
                <w:bCs w:val="0"/>
                <w:sz w:val="24"/>
                <w:szCs w:val="24"/>
                <w:lang w:val="en-US" w:eastAsia="zh-CN"/>
              </w:rPr>
              <w:t>国家药监局审批文件（作为分中心且为</w:t>
            </w:r>
            <w:r>
              <w:rPr>
                <w:rFonts w:hint="eastAsia" w:ascii="仿宋" w:hAnsi="仿宋" w:eastAsia="仿宋" w:cs="仿宋"/>
                <w:b w:val="0"/>
                <w:bCs w:val="0"/>
                <w:sz w:val="24"/>
                <w:szCs w:val="24"/>
              </w:rPr>
              <w:t>需临床试验审批的第三类医疗器械</w:t>
            </w:r>
            <w:r>
              <w:rPr>
                <w:rFonts w:hint="eastAsia" w:ascii="仿宋" w:hAnsi="仿宋" w:eastAsia="仿宋" w:cs="仿宋"/>
                <w:b w:val="0"/>
                <w:bCs w:val="0"/>
                <w:sz w:val="24"/>
                <w:szCs w:val="24"/>
                <w:lang w:val="en-US" w:eastAsia="zh-CN"/>
              </w:rPr>
              <w:t xml:space="preserve"> ）</w:t>
            </w:r>
          </w:p>
        </w:tc>
        <w:tc>
          <w:tcPr>
            <w:tcW w:w="4515" w:type="dxa"/>
            <w:vAlign w:val="top"/>
          </w:tcPr>
          <w:p w14:paraId="4AEBC2F8">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1.无申办者/CRO盖章要求</w:t>
            </w:r>
          </w:p>
          <w:p w14:paraId="36BF893E">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2.签字页请整合在方案中上传</w:t>
            </w:r>
          </w:p>
          <w:p w14:paraId="713796CD">
            <w:pPr>
              <w:spacing w:line="400" w:lineRule="exact"/>
              <w:rPr>
                <w:rFonts w:hint="eastAsia" w:ascii="仿宋" w:hAnsi="仿宋" w:eastAsia="仿宋" w:cs="仿宋"/>
                <w:b w:val="0"/>
                <w:bCs w:val="0"/>
                <w:sz w:val="24"/>
                <w:szCs w:val="24"/>
              </w:rPr>
            </w:pPr>
          </w:p>
        </w:tc>
      </w:tr>
      <w:tr w14:paraId="69D2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35DB41AB">
            <w:pPr>
              <w:spacing w:line="38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8</w:t>
            </w:r>
          </w:p>
        </w:tc>
        <w:tc>
          <w:tcPr>
            <w:tcW w:w="3226" w:type="dxa"/>
          </w:tcPr>
          <w:p w14:paraId="3A38F526">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知情同意书</w:t>
            </w:r>
          </w:p>
        </w:tc>
        <w:tc>
          <w:tcPr>
            <w:tcW w:w="4515" w:type="dxa"/>
          </w:tcPr>
          <w:p w14:paraId="72CA59B9">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1.无申办者/CRO盖章要求</w:t>
            </w:r>
          </w:p>
          <w:p w14:paraId="2AF865DC">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2.上传PDF版（可复制黏贴），便于审阅</w:t>
            </w:r>
          </w:p>
        </w:tc>
      </w:tr>
      <w:tr w14:paraId="7D2F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6AB5C03C">
            <w:pPr>
              <w:spacing w:line="38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9</w:t>
            </w:r>
          </w:p>
        </w:tc>
        <w:tc>
          <w:tcPr>
            <w:tcW w:w="3226" w:type="dxa"/>
          </w:tcPr>
          <w:p w14:paraId="5A04090A">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研究者手册</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须含动物实验结果，如无请单独上传动物实验报告</w:t>
            </w:r>
            <w:r>
              <w:rPr>
                <w:rFonts w:hint="eastAsia" w:ascii="仿宋" w:hAnsi="仿宋" w:eastAsia="仿宋" w:cs="仿宋"/>
                <w:b w:val="0"/>
                <w:bCs w:val="0"/>
                <w:sz w:val="24"/>
                <w:szCs w:val="24"/>
                <w:lang w:eastAsia="zh-CN"/>
              </w:rPr>
              <w:t>）</w:t>
            </w:r>
          </w:p>
          <w:p w14:paraId="4C708B5A">
            <w:pPr>
              <w:spacing w:line="400" w:lineRule="exact"/>
              <w:rPr>
                <w:rFonts w:hint="eastAsia" w:ascii="仿宋" w:hAnsi="仿宋" w:eastAsia="仿宋" w:cs="仿宋"/>
                <w:b w:val="0"/>
                <w:bCs w:val="0"/>
                <w:sz w:val="24"/>
                <w:szCs w:val="24"/>
                <w:lang w:eastAsia="zh-CN"/>
              </w:rPr>
            </w:pPr>
          </w:p>
        </w:tc>
        <w:tc>
          <w:tcPr>
            <w:tcW w:w="4515" w:type="dxa"/>
          </w:tcPr>
          <w:p w14:paraId="21B3541C">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1.无申办者/CRO盖章要求</w:t>
            </w:r>
          </w:p>
          <w:p w14:paraId="7A570DB5">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2.如是体外诊断试剂，提交《</w:t>
            </w:r>
            <w:r>
              <w:rPr>
                <w:rFonts w:hint="eastAsia" w:ascii="仿宋" w:hAnsi="仿宋" w:eastAsia="仿宋" w:cs="仿宋"/>
                <w:b w:val="0"/>
                <w:bCs w:val="0"/>
                <w:sz w:val="24"/>
                <w:szCs w:val="24"/>
              </w:rPr>
              <w:t>产品说明书》及《参比制剂说明书》</w:t>
            </w:r>
          </w:p>
        </w:tc>
      </w:tr>
      <w:tr w14:paraId="5E3B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3A58FD59">
            <w:pPr>
              <w:spacing w:line="3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10</w:t>
            </w:r>
          </w:p>
        </w:tc>
        <w:tc>
          <w:tcPr>
            <w:tcW w:w="3226" w:type="dxa"/>
          </w:tcPr>
          <w:p w14:paraId="77EB2113">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受试者招募（包括招募流程、广告内容、第三方公司义务与职责）</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如有</w:t>
            </w:r>
            <w:r>
              <w:rPr>
                <w:rFonts w:hint="eastAsia" w:ascii="仿宋" w:hAnsi="仿宋" w:eastAsia="仿宋" w:cs="仿宋"/>
                <w:b w:val="0"/>
                <w:bCs w:val="0"/>
                <w:sz w:val="24"/>
                <w:szCs w:val="24"/>
                <w:lang w:eastAsia="zh-CN"/>
              </w:rPr>
              <w:t>）</w:t>
            </w:r>
          </w:p>
        </w:tc>
        <w:tc>
          <w:tcPr>
            <w:tcW w:w="4515" w:type="dxa"/>
          </w:tcPr>
          <w:p w14:paraId="007209DB">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无申办者/CRO盖章要求，招募内容不可含有厂家名称和商品名，并明确此材料发布途径。</w:t>
            </w:r>
          </w:p>
        </w:tc>
      </w:tr>
      <w:tr w14:paraId="5D15A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1C9057BB">
            <w:pPr>
              <w:spacing w:line="38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w:t>
            </w:r>
            <w:r>
              <w:rPr>
                <w:rFonts w:hint="eastAsia" w:ascii="仿宋" w:hAnsi="仿宋" w:eastAsia="仿宋" w:cs="仿宋"/>
                <w:b w:val="0"/>
                <w:bCs w:val="0"/>
                <w:sz w:val="24"/>
                <w:szCs w:val="24"/>
                <w:lang w:val="en-US" w:eastAsia="zh-CN"/>
              </w:rPr>
              <w:t>1</w:t>
            </w:r>
          </w:p>
        </w:tc>
        <w:tc>
          <w:tcPr>
            <w:tcW w:w="3226" w:type="dxa"/>
          </w:tcPr>
          <w:p w14:paraId="35E53F57">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受试者的材料</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如有</w:t>
            </w:r>
            <w:r>
              <w:rPr>
                <w:rFonts w:hint="eastAsia" w:ascii="仿宋" w:hAnsi="仿宋" w:eastAsia="仿宋" w:cs="仿宋"/>
                <w:b w:val="0"/>
                <w:bCs w:val="0"/>
                <w:sz w:val="24"/>
                <w:szCs w:val="24"/>
                <w:lang w:eastAsia="zh-CN"/>
              </w:rPr>
              <w:t>）</w:t>
            </w:r>
          </w:p>
        </w:tc>
        <w:tc>
          <w:tcPr>
            <w:tcW w:w="4515" w:type="dxa"/>
          </w:tcPr>
          <w:p w14:paraId="7ADC0A04">
            <w:pPr>
              <w:numPr>
                <w:ilvl w:val="-1"/>
                <w:numId w:val="0"/>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1.无申办者/CRO盖章要求</w:t>
            </w:r>
          </w:p>
          <w:p w14:paraId="4D14701E">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 xml:space="preserve">2.除知情同意书之外的其他受试者文件，如日志卡、受试者问卷调查等。 </w:t>
            </w:r>
          </w:p>
        </w:tc>
      </w:tr>
      <w:tr w14:paraId="1FE8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13D27E50">
            <w:pPr>
              <w:spacing w:line="38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w:t>
            </w:r>
            <w:r>
              <w:rPr>
                <w:rFonts w:hint="eastAsia" w:ascii="仿宋" w:hAnsi="仿宋" w:eastAsia="仿宋" w:cs="仿宋"/>
                <w:b w:val="0"/>
                <w:bCs w:val="0"/>
                <w:sz w:val="24"/>
                <w:szCs w:val="24"/>
                <w:lang w:val="en-US" w:eastAsia="zh-CN"/>
              </w:rPr>
              <w:t>2</w:t>
            </w:r>
          </w:p>
        </w:tc>
        <w:tc>
          <w:tcPr>
            <w:tcW w:w="3226" w:type="dxa"/>
          </w:tcPr>
          <w:p w14:paraId="58DAAA58">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 xml:space="preserve">病例报告表 </w:t>
            </w:r>
          </w:p>
        </w:tc>
        <w:tc>
          <w:tcPr>
            <w:tcW w:w="4515" w:type="dxa"/>
          </w:tcPr>
          <w:p w14:paraId="7645AA38">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t>
            </w:r>
          </w:p>
        </w:tc>
      </w:tr>
      <w:tr w14:paraId="73E1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04D3DB4F">
            <w:pPr>
              <w:spacing w:line="38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w:t>
            </w:r>
            <w:r>
              <w:rPr>
                <w:rFonts w:hint="eastAsia" w:ascii="仿宋" w:hAnsi="仿宋" w:eastAsia="仿宋" w:cs="仿宋"/>
                <w:b w:val="0"/>
                <w:bCs w:val="0"/>
                <w:sz w:val="24"/>
                <w:szCs w:val="24"/>
                <w:lang w:val="en-US" w:eastAsia="zh-CN"/>
              </w:rPr>
              <w:t>3</w:t>
            </w:r>
          </w:p>
        </w:tc>
        <w:tc>
          <w:tcPr>
            <w:tcW w:w="3226" w:type="dxa"/>
            <w:vAlign w:val="top"/>
          </w:tcPr>
          <w:p w14:paraId="00CE0A88">
            <w:pPr>
              <w:spacing w:line="38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PI简历</w:t>
            </w:r>
            <w:r>
              <w:rPr>
                <w:rFonts w:hint="eastAsia" w:ascii="仿宋" w:hAnsi="仿宋" w:eastAsia="仿宋" w:cs="仿宋"/>
                <w:b w:val="0"/>
                <w:bCs w:val="0"/>
                <w:sz w:val="24"/>
                <w:szCs w:val="24"/>
                <w:lang w:eastAsia="zh-CN"/>
              </w:rPr>
              <w:t>及</w:t>
            </w:r>
            <w:r>
              <w:rPr>
                <w:rFonts w:hint="eastAsia" w:ascii="仿宋" w:hAnsi="仿宋" w:eastAsia="仿宋" w:cs="仿宋"/>
                <w:b w:val="0"/>
                <w:bCs w:val="0"/>
                <w:sz w:val="24"/>
                <w:szCs w:val="24"/>
                <w:lang w:val="en-US" w:eastAsia="zh-CN"/>
              </w:rPr>
              <w:t>GCP证书</w:t>
            </w:r>
          </w:p>
        </w:tc>
        <w:tc>
          <w:tcPr>
            <w:tcW w:w="4515" w:type="dxa"/>
            <w:vAlign w:val="top"/>
          </w:tcPr>
          <w:p w14:paraId="38E93A7F">
            <w:pPr>
              <w:spacing w:line="38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仅需要上传PI简历、近期GCP证书、伦理证书（如有）</w:t>
            </w:r>
          </w:p>
        </w:tc>
      </w:tr>
      <w:tr w14:paraId="0C34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733022A5">
            <w:pPr>
              <w:spacing w:line="38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w:t>
            </w:r>
            <w:r>
              <w:rPr>
                <w:rFonts w:hint="eastAsia" w:ascii="仿宋" w:hAnsi="仿宋" w:eastAsia="仿宋" w:cs="仿宋"/>
                <w:b w:val="0"/>
                <w:bCs w:val="0"/>
                <w:sz w:val="24"/>
                <w:szCs w:val="24"/>
                <w:lang w:val="en-US" w:eastAsia="zh-CN"/>
              </w:rPr>
              <w:t>4</w:t>
            </w:r>
          </w:p>
        </w:tc>
        <w:tc>
          <w:tcPr>
            <w:tcW w:w="3226" w:type="dxa"/>
          </w:tcPr>
          <w:p w14:paraId="26D42DD5">
            <w:pPr>
              <w:spacing w:line="38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基于产品技术要求的产品检验报告</w:t>
            </w:r>
          </w:p>
        </w:tc>
        <w:tc>
          <w:tcPr>
            <w:tcW w:w="4515" w:type="dxa"/>
          </w:tcPr>
          <w:p w14:paraId="7E357BC3">
            <w:pPr>
              <w:spacing w:line="3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t>
            </w:r>
          </w:p>
        </w:tc>
      </w:tr>
      <w:tr w14:paraId="3486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40FA37A7">
            <w:pPr>
              <w:spacing w:line="3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15</w:t>
            </w:r>
          </w:p>
        </w:tc>
        <w:tc>
          <w:tcPr>
            <w:tcW w:w="3226" w:type="dxa"/>
          </w:tcPr>
          <w:p w14:paraId="3AFC368E">
            <w:pPr>
              <w:spacing w:line="38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试验用医疗器械的研制符合适用的医疗器械质量管理体系相关要求声明</w:t>
            </w:r>
          </w:p>
        </w:tc>
        <w:tc>
          <w:tcPr>
            <w:tcW w:w="4515" w:type="dxa"/>
          </w:tcPr>
          <w:p w14:paraId="59E71D68">
            <w:pPr>
              <w:spacing w:line="3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申办者/CRO盖章</w:t>
            </w:r>
          </w:p>
        </w:tc>
      </w:tr>
      <w:tr w14:paraId="6D33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56B31A6B">
            <w:pPr>
              <w:spacing w:line="3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16</w:t>
            </w:r>
          </w:p>
        </w:tc>
        <w:tc>
          <w:tcPr>
            <w:tcW w:w="3226" w:type="dxa"/>
          </w:tcPr>
          <w:p w14:paraId="3652DD8E">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申办者资质证明</w:t>
            </w:r>
          </w:p>
        </w:tc>
        <w:tc>
          <w:tcPr>
            <w:tcW w:w="4515" w:type="dxa"/>
          </w:tcPr>
          <w:p w14:paraId="5AC494C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仅需要提交申办和CRO，其他中心实验室等其他第三方供应商资质无需提供。</w:t>
            </w:r>
          </w:p>
        </w:tc>
      </w:tr>
      <w:tr w14:paraId="1A37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0CC91CC2">
            <w:pPr>
              <w:spacing w:line="3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17</w:t>
            </w:r>
          </w:p>
        </w:tc>
        <w:tc>
          <w:tcPr>
            <w:tcW w:w="3226" w:type="dxa"/>
          </w:tcPr>
          <w:p w14:paraId="5A99C749">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保单和保险覆盖范围</w:t>
            </w:r>
          </w:p>
        </w:tc>
        <w:tc>
          <w:tcPr>
            <w:tcW w:w="4515" w:type="dxa"/>
          </w:tcPr>
          <w:p w14:paraId="42D83EEB">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保险有效期预计覆盖了研究过程，如无，请提供续保承诺。</w:t>
            </w:r>
          </w:p>
        </w:tc>
      </w:tr>
      <w:tr w14:paraId="670B0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05C2B49F">
            <w:pPr>
              <w:spacing w:line="3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18</w:t>
            </w:r>
          </w:p>
        </w:tc>
        <w:tc>
          <w:tcPr>
            <w:tcW w:w="3226" w:type="dxa"/>
            <w:vAlign w:val="top"/>
          </w:tcPr>
          <w:p w14:paraId="3D028B1B">
            <w:pPr>
              <w:spacing w:line="380" w:lineRule="exact"/>
              <w:rPr>
                <w:rFonts w:hint="eastAsia" w:ascii="仿宋" w:hAnsi="仿宋" w:eastAsia="仿宋" w:cs="仿宋"/>
                <w:b w:val="0"/>
                <w:bCs w:val="0"/>
                <w:sz w:val="24"/>
                <w:szCs w:val="24"/>
                <w:lang w:eastAsia="zh-CN"/>
              </w:rPr>
            </w:pPr>
            <w:r>
              <w:rPr>
                <w:rFonts w:hint="eastAsia" w:ascii="仿宋" w:hAnsi="仿宋" w:eastAsia="仿宋" w:cs="仿宋"/>
                <w:b w:val="0"/>
                <w:bCs w:val="0"/>
                <w:i w:val="0"/>
                <w:iCs w:val="0"/>
                <w:caps w:val="0"/>
                <w:color w:val="auto"/>
                <w:spacing w:val="0"/>
                <w:sz w:val="24"/>
                <w:szCs w:val="24"/>
                <w:shd w:val="clear" w:fill="auto"/>
              </w:rPr>
              <w:t>方案偏离分类与分级判定标准</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如有</w:t>
            </w:r>
            <w:r>
              <w:rPr>
                <w:rFonts w:hint="eastAsia" w:ascii="仿宋" w:hAnsi="仿宋" w:eastAsia="仿宋" w:cs="仿宋"/>
                <w:b w:val="0"/>
                <w:bCs w:val="0"/>
                <w:sz w:val="24"/>
                <w:szCs w:val="24"/>
                <w:lang w:eastAsia="zh-CN"/>
              </w:rPr>
              <w:t>）</w:t>
            </w:r>
          </w:p>
          <w:p w14:paraId="14FB4D4D">
            <w:pPr>
              <w:spacing w:line="400" w:lineRule="exact"/>
              <w:rPr>
                <w:rFonts w:hint="eastAsia" w:ascii="仿宋" w:hAnsi="仿宋" w:eastAsia="仿宋" w:cs="仿宋"/>
                <w:b w:val="0"/>
                <w:bCs w:val="0"/>
                <w:sz w:val="24"/>
                <w:szCs w:val="24"/>
              </w:rPr>
            </w:pPr>
          </w:p>
        </w:tc>
        <w:tc>
          <w:tcPr>
            <w:tcW w:w="4515" w:type="dxa"/>
            <w:vAlign w:val="top"/>
          </w:tcPr>
          <w:p w14:paraId="460E1352">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（说明本项目严重方案违背、持续不依从的判定标准及报告要求）</w:t>
            </w:r>
          </w:p>
          <w:p w14:paraId="26846F8F">
            <w:pPr>
              <w:spacing w:line="400" w:lineRule="exact"/>
              <w:rPr>
                <w:rFonts w:hint="eastAsia" w:ascii="仿宋" w:hAnsi="仿宋" w:eastAsia="仿宋" w:cs="仿宋"/>
                <w:b w:val="0"/>
                <w:bCs w:val="0"/>
                <w:sz w:val="24"/>
                <w:szCs w:val="24"/>
              </w:rPr>
            </w:pPr>
          </w:p>
        </w:tc>
      </w:tr>
      <w:tr w14:paraId="7781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14:paraId="02965AC1">
            <w:pPr>
              <w:spacing w:line="38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19</w:t>
            </w:r>
          </w:p>
        </w:tc>
        <w:tc>
          <w:tcPr>
            <w:tcW w:w="3226" w:type="dxa"/>
            <w:vAlign w:val="top"/>
          </w:tcPr>
          <w:p w14:paraId="628FF14E">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其他</w:t>
            </w:r>
          </w:p>
        </w:tc>
        <w:tc>
          <w:tcPr>
            <w:tcW w:w="4515" w:type="dxa"/>
            <w:vAlign w:val="top"/>
          </w:tcPr>
          <w:p w14:paraId="064209C9">
            <w:pPr>
              <w:spacing w:line="400" w:lineRule="exact"/>
              <w:rPr>
                <w:rFonts w:hint="eastAsia" w:ascii="仿宋" w:hAnsi="仿宋" w:eastAsia="仿宋" w:cs="仿宋"/>
                <w:b w:val="0"/>
                <w:bCs w:val="0"/>
                <w:sz w:val="24"/>
                <w:szCs w:val="24"/>
              </w:rPr>
            </w:pPr>
          </w:p>
        </w:tc>
      </w:tr>
      <w:tr w14:paraId="138E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4" w:type="dxa"/>
            <w:gridSpan w:val="3"/>
          </w:tcPr>
          <w:p w14:paraId="65F7C0E2">
            <w:pPr>
              <w:widowControl/>
              <w:numPr>
                <w:ilvl w:val="-1"/>
                <w:numId w:val="0"/>
              </w:numPr>
              <w:shd w:val="clear"/>
              <w:spacing w:line="400" w:lineRule="exact"/>
              <w:ind w:firstLine="0" w:firstLineChars="0"/>
              <w:jc w:val="lef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共性问题</w:t>
            </w:r>
            <w:r>
              <w:rPr>
                <w:rFonts w:hint="eastAsia" w:ascii="仿宋" w:hAnsi="仿宋" w:eastAsia="仿宋" w:cs="仿宋"/>
                <w:b w:val="0"/>
                <w:bCs w:val="0"/>
                <w:sz w:val="24"/>
                <w:szCs w:val="24"/>
              </w:rPr>
              <w:t>：</w:t>
            </w:r>
          </w:p>
          <w:p w14:paraId="47BEF155">
            <w:pPr>
              <w:widowControl/>
              <w:numPr>
                <w:ilvl w:val="-1"/>
                <w:numId w:val="0"/>
              </w:numPr>
              <w:shd w:val="clear"/>
              <w:spacing w:line="400" w:lineRule="exact"/>
              <w:ind w:firstLine="0" w:firstLineChars="0"/>
              <w:jc w:val="lef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rPr>
              <w:t>资料须按以上顺序</w:t>
            </w:r>
            <w:r>
              <w:rPr>
                <w:rFonts w:hint="eastAsia" w:ascii="仿宋" w:hAnsi="仿宋" w:eastAsia="仿宋" w:cs="仿宋"/>
                <w:b w:val="0"/>
                <w:bCs w:val="0"/>
                <w:sz w:val="24"/>
                <w:szCs w:val="24"/>
                <w:lang w:eastAsia="zh-CN"/>
              </w:rPr>
              <w:t>上传系统</w:t>
            </w:r>
            <w:r>
              <w:rPr>
                <w:rFonts w:hint="eastAsia" w:ascii="仿宋" w:hAnsi="仿宋" w:eastAsia="仿宋" w:cs="仿宋"/>
                <w:b w:val="0"/>
                <w:bCs w:val="0"/>
                <w:sz w:val="24"/>
                <w:szCs w:val="24"/>
              </w:rPr>
              <w:t>，缺失资料在对应序号项补充</w:t>
            </w:r>
            <w:r>
              <w:rPr>
                <w:rFonts w:hint="eastAsia" w:ascii="仿宋" w:hAnsi="仿宋" w:eastAsia="仿宋" w:cs="仿宋"/>
                <w:b w:val="0"/>
                <w:bCs w:val="0"/>
                <w:sz w:val="24"/>
                <w:szCs w:val="24"/>
                <w:lang w:eastAsia="zh-CN"/>
              </w:rPr>
              <w:t>申办者</w:t>
            </w:r>
            <w:r>
              <w:rPr>
                <w:rFonts w:hint="eastAsia" w:ascii="仿宋" w:hAnsi="仿宋" w:eastAsia="仿宋" w:cs="仿宋"/>
                <w:b w:val="0"/>
                <w:bCs w:val="0"/>
                <w:sz w:val="24"/>
                <w:szCs w:val="24"/>
                <w:lang w:val="en-US" w:eastAsia="zh-CN"/>
              </w:rPr>
              <w:t>/CRO</w:t>
            </w:r>
            <w:r>
              <w:rPr>
                <w:rFonts w:hint="eastAsia" w:ascii="仿宋" w:hAnsi="仿宋" w:eastAsia="仿宋" w:cs="仿宋"/>
                <w:b w:val="0"/>
                <w:bCs w:val="0"/>
                <w:sz w:val="24"/>
                <w:szCs w:val="24"/>
              </w:rPr>
              <w:t>说明并加盖公章；</w:t>
            </w:r>
          </w:p>
          <w:p w14:paraId="1D868E79">
            <w:pPr>
              <w:widowControl/>
              <w:numPr>
                <w:ilvl w:val="-1"/>
                <w:numId w:val="0"/>
              </w:numPr>
              <w:shd w:val="clear"/>
              <w:spacing w:line="400" w:lineRule="exact"/>
              <w:ind w:firstLine="0" w:firstLineChars="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2.说明性文件申办者/CRO盖章的文件；</w:t>
            </w:r>
          </w:p>
          <w:p w14:paraId="7E112A6D">
            <w:pPr>
              <w:widowControl/>
              <w:numPr>
                <w:ilvl w:val="-1"/>
                <w:numId w:val="0"/>
              </w:numPr>
              <w:shd w:val="clear"/>
              <w:spacing w:line="400" w:lineRule="exact"/>
              <w:ind w:firstLine="0" w:firstLineChars="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lang w:eastAsia="zh-CN"/>
              </w:rPr>
              <w:t>系统自带序号，命名中无需带序号；</w:t>
            </w:r>
          </w:p>
          <w:p w14:paraId="6865E680">
            <w:pPr>
              <w:widowControl/>
              <w:numPr>
                <w:ilvl w:val="-1"/>
                <w:numId w:val="0"/>
              </w:numPr>
              <w:shd w:val="clear"/>
              <w:spacing w:line="400" w:lineRule="exact"/>
              <w:ind w:firstLine="0" w:firstLineChars="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4.系统界面命名须简约，XX文件（如方案/主知情同意书）+版本号+日期，且版本号、日期须与文件内页眉或页脚保持一致；</w:t>
            </w:r>
          </w:p>
          <w:p w14:paraId="18D1685E">
            <w:pPr>
              <w:spacing w:line="400" w:lineRule="exact"/>
              <w:ind w:firstLine="0" w:firstLineChars="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5.作为分中心时，不接收英文版本文件。</w:t>
            </w:r>
          </w:p>
        </w:tc>
      </w:tr>
    </w:tbl>
    <w:p w14:paraId="0093993E">
      <w:pPr>
        <w:rPr>
          <w:rFonts w:hint="eastAsia" w:ascii="仿宋" w:hAnsi="仿宋" w:eastAsia="仿宋" w:cs="仿宋"/>
          <w:b w:val="0"/>
          <w:bCs w:val="0"/>
          <w:sz w:val="24"/>
          <w:szCs w:val="24"/>
        </w:rPr>
      </w:pPr>
    </w:p>
    <w:p w14:paraId="35202AA9">
      <w:pPr>
        <w:rPr>
          <w:rFonts w:hint="eastAsia" w:ascii="仿宋" w:hAnsi="仿宋" w:eastAsia="仿宋" w:cs="仿宋"/>
          <w:b w:val="0"/>
          <w:bCs w:val="0"/>
          <w:sz w:val="24"/>
          <w:szCs w:val="24"/>
        </w:rPr>
      </w:pPr>
    </w:p>
    <w:p w14:paraId="14AEE9F6">
      <w:pPr>
        <w:pStyle w:val="2"/>
        <w:rPr>
          <w:rFonts w:hint="eastAsia" w:ascii="仿宋" w:hAnsi="仿宋" w:eastAsia="仿宋" w:cs="仿宋"/>
          <w:b w:val="0"/>
          <w:bCs w:val="0"/>
          <w:sz w:val="24"/>
          <w:szCs w:val="24"/>
        </w:rPr>
      </w:pPr>
      <w:bookmarkStart w:id="1" w:name="_Toc8460"/>
      <w:r>
        <w:rPr>
          <w:rFonts w:hint="eastAsia" w:ascii="仿宋" w:hAnsi="仿宋" w:eastAsia="仿宋" w:cs="仿宋"/>
          <w:b w:val="0"/>
          <w:bCs w:val="0"/>
          <w:sz w:val="24"/>
          <w:szCs w:val="24"/>
        </w:rPr>
        <w:t>二、复审</w:t>
      </w:r>
      <w:bookmarkEnd w:id="1"/>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3481"/>
        <w:gridCol w:w="4515"/>
      </w:tblGrid>
      <w:tr w14:paraId="1646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7AECC933">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序号</w:t>
            </w:r>
          </w:p>
        </w:tc>
        <w:tc>
          <w:tcPr>
            <w:tcW w:w="3481" w:type="dxa"/>
            <w:vAlign w:val="top"/>
          </w:tcPr>
          <w:p w14:paraId="7C76B172">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文件名称</w:t>
            </w:r>
          </w:p>
        </w:tc>
        <w:tc>
          <w:tcPr>
            <w:tcW w:w="4515" w:type="dxa"/>
            <w:vAlign w:val="top"/>
          </w:tcPr>
          <w:p w14:paraId="410F469C">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形审常见问题</w:t>
            </w:r>
          </w:p>
        </w:tc>
      </w:tr>
      <w:tr w14:paraId="13CA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Align w:val="top"/>
          </w:tcPr>
          <w:p w14:paraId="18F716D3">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3481" w:type="dxa"/>
            <w:vAlign w:val="top"/>
          </w:tcPr>
          <w:p w14:paraId="143A0B9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复审申请表</w:t>
            </w:r>
          </w:p>
        </w:tc>
        <w:tc>
          <w:tcPr>
            <w:tcW w:w="4515" w:type="dxa"/>
          </w:tcPr>
          <w:p w14:paraId="1762A5BA">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t>
            </w:r>
          </w:p>
        </w:tc>
      </w:tr>
      <w:tr w14:paraId="45CA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7024E7E4">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3481" w:type="dxa"/>
          </w:tcPr>
          <w:p w14:paraId="3D71542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修改内容对照表</w:t>
            </w:r>
          </w:p>
        </w:tc>
        <w:tc>
          <w:tcPr>
            <w:tcW w:w="4515" w:type="dxa"/>
          </w:tcPr>
          <w:p w14:paraId="7E776AC5">
            <w:pPr>
              <w:numPr>
                <w:ilvl w:val="0"/>
                <w:numId w:val="5"/>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请在官网注册送审指南或系统“送审文件”界面下载模板；</w:t>
            </w:r>
          </w:p>
          <w:p w14:paraId="2149466A">
            <w:pPr>
              <w:numPr>
                <w:ilvl w:val="0"/>
                <w:numId w:val="5"/>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表格最后一列体现出“</w:t>
            </w:r>
            <w:r>
              <w:rPr>
                <w:rFonts w:hint="eastAsia" w:ascii="仿宋" w:hAnsi="仿宋" w:eastAsia="仿宋" w:cs="仿宋"/>
                <w:b w:val="0"/>
                <w:bCs w:val="0"/>
                <w:sz w:val="24"/>
                <w:szCs w:val="24"/>
              </w:rPr>
              <w:t>根据伦理批件意见</w:t>
            </w:r>
            <w:r>
              <w:rPr>
                <w:rFonts w:hint="eastAsia" w:ascii="仿宋" w:hAnsi="仿宋" w:eastAsia="仿宋" w:cs="仿宋"/>
                <w:b w:val="0"/>
                <w:bCs w:val="0"/>
                <w:sz w:val="24"/>
                <w:szCs w:val="24"/>
                <w:lang w:eastAsia="zh-CN"/>
              </w:rPr>
              <w:t>第</w:t>
            </w:r>
            <w:r>
              <w:rPr>
                <w:rFonts w:hint="eastAsia" w:ascii="仿宋" w:hAnsi="仿宋" w:eastAsia="仿宋" w:cs="仿宋"/>
                <w:b w:val="0"/>
                <w:bCs w:val="0"/>
                <w:sz w:val="24"/>
                <w:szCs w:val="24"/>
                <w:lang w:val="en-US" w:eastAsia="zh-CN"/>
              </w:rPr>
              <w:t>X</w:t>
            </w:r>
            <w:r>
              <w:rPr>
                <w:rFonts w:hint="eastAsia" w:ascii="仿宋" w:hAnsi="仿宋" w:eastAsia="仿宋" w:cs="仿宋"/>
                <w:b w:val="0"/>
                <w:bCs w:val="0"/>
                <w:sz w:val="24"/>
                <w:szCs w:val="24"/>
                <w:lang w:eastAsia="zh-CN"/>
              </w:rPr>
              <w:t>点</w:t>
            </w:r>
            <w:r>
              <w:rPr>
                <w:rFonts w:hint="eastAsia" w:ascii="仿宋" w:hAnsi="仿宋" w:eastAsia="仿宋" w:cs="仿宋"/>
                <w:b w:val="0"/>
                <w:bCs w:val="0"/>
                <w:sz w:val="24"/>
                <w:szCs w:val="24"/>
              </w:rPr>
              <w:t>（具体是：…）</w:t>
            </w:r>
            <w:r>
              <w:rPr>
                <w:rFonts w:hint="eastAsia" w:ascii="仿宋" w:hAnsi="仿宋" w:eastAsia="仿宋" w:cs="仿宋"/>
                <w:b w:val="0"/>
                <w:bCs w:val="0"/>
                <w:sz w:val="24"/>
                <w:szCs w:val="24"/>
                <w:lang w:val="en-US" w:eastAsia="zh-CN"/>
              </w:rPr>
              <w:t>”进行修改或“</w:t>
            </w:r>
            <w:r>
              <w:rPr>
                <w:rFonts w:hint="eastAsia" w:ascii="仿宋" w:hAnsi="仿宋" w:eastAsia="仿宋" w:cs="仿宋"/>
                <w:b w:val="0"/>
                <w:bCs w:val="0"/>
                <w:sz w:val="24"/>
                <w:szCs w:val="24"/>
              </w:rPr>
              <w:t>根据伦理批件意见</w:t>
            </w:r>
            <w:r>
              <w:rPr>
                <w:rFonts w:hint="eastAsia" w:ascii="仿宋" w:hAnsi="仿宋" w:eastAsia="仿宋" w:cs="仿宋"/>
                <w:b w:val="0"/>
                <w:bCs w:val="0"/>
                <w:sz w:val="24"/>
                <w:szCs w:val="24"/>
                <w:lang w:eastAsia="zh-CN"/>
              </w:rPr>
              <w:t>第几点</w:t>
            </w:r>
            <w:r>
              <w:rPr>
                <w:rFonts w:hint="eastAsia" w:ascii="仿宋" w:hAnsi="仿宋" w:eastAsia="仿宋" w:cs="仿宋"/>
                <w:b w:val="0"/>
                <w:bCs w:val="0"/>
                <w:sz w:val="24"/>
                <w:szCs w:val="24"/>
              </w:rPr>
              <w:t>（具体是：… ）</w:t>
            </w:r>
            <w:r>
              <w:rPr>
                <w:rFonts w:hint="eastAsia" w:ascii="仿宋" w:hAnsi="仿宋" w:eastAsia="仿宋" w:cs="仿宋"/>
                <w:b w:val="0"/>
                <w:bCs w:val="0"/>
                <w:sz w:val="24"/>
                <w:szCs w:val="24"/>
                <w:lang w:val="en-US" w:eastAsia="zh-CN"/>
              </w:rPr>
              <w:t>”进行解释；</w:t>
            </w:r>
          </w:p>
          <w:p w14:paraId="1D608BB5">
            <w:pPr>
              <w:numPr>
                <w:ilvl w:val="0"/>
                <w:numId w:val="5"/>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删除线和下划线分别体现删除和增加的内容</w:t>
            </w:r>
          </w:p>
          <w:p w14:paraId="3FAD7290">
            <w:pPr>
              <w:numPr>
                <w:ilvl w:val="0"/>
                <w:numId w:val="5"/>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申办者/CRO盖章</w:t>
            </w:r>
          </w:p>
        </w:tc>
      </w:tr>
      <w:tr w14:paraId="7939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3B275A4E">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3</w:t>
            </w:r>
          </w:p>
        </w:tc>
        <w:tc>
          <w:tcPr>
            <w:tcW w:w="3481" w:type="dxa"/>
          </w:tcPr>
          <w:p w14:paraId="7023108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临床研究方案</w:t>
            </w:r>
          </w:p>
        </w:tc>
        <w:tc>
          <w:tcPr>
            <w:tcW w:w="4515" w:type="dxa"/>
          </w:tcPr>
          <w:p w14:paraId="392511D1">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t>
            </w:r>
          </w:p>
        </w:tc>
      </w:tr>
      <w:tr w14:paraId="7F86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616AFF95">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4</w:t>
            </w:r>
          </w:p>
        </w:tc>
        <w:tc>
          <w:tcPr>
            <w:tcW w:w="3481" w:type="dxa"/>
          </w:tcPr>
          <w:p w14:paraId="44B250EE">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知情同意书</w:t>
            </w:r>
          </w:p>
        </w:tc>
        <w:tc>
          <w:tcPr>
            <w:tcW w:w="4515" w:type="dxa"/>
          </w:tcPr>
          <w:p w14:paraId="7D0DD84B">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t>
            </w:r>
          </w:p>
        </w:tc>
      </w:tr>
      <w:tr w14:paraId="1287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7D466045">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5</w:t>
            </w:r>
          </w:p>
        </w:tc>
        <w:tc>
          <w:tcPr>
            <w:tcW w:w="3481" w:type="dxa"/>
          </w:tcPr>
          <w:p w14:paraId="25F5B9FA">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其他</w:t>
            </w:r>
          </w:p>
        </w:tc>
        <w:tc>
          <w:tcPr>
            <w:tcW w:w="4515" w:type="dxa"/>
          </w:tcPr>
          <w:p w14:paraId="33200730">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未按伦理意见修改的部分也可提交解释说明，并由</w:t>
            </w:r>
            <w:r>
              <w:rPr>
                <w:rFonts w:hint="eastAsia" w:ascii="仿宋" w:hAnsi="仿宋" w:eastAsia="仿宋" w:cs="仿宋"/>
                <w:b w:val="0"/>
                <w:bCs w:val="0"/>
                <w:sz w:val="24"/>
                <w:szCs w:val="24"/>
                <w:lang w:val="en-US" w:eastAsia="zh-CN"/>
              </w:rPr>
              <w:t>申办者/CRO盖章</w:t>
            </w:r>
          </w:p>
        </w:tc>
      </w:tr>
    </w:tbl>
    <w:p w14:paraId="4F8719B2">
      <w:pPr>
        <w:rPr>
          <w:rFonts w:hint="eastAsia" w:ascii="仿宋" w:hAnsi="仿宋" w:eastAsia="仿宋" w:cs="仿宋"/>
          <w:b w:val="0"/>
          <w:bCs w:val="0"/>
          <w:sz w:val="24"/>
          <w:szCs w:val="24"/>
        </w:rPr>
      </w:pPr>
    </w:p>
    <w:p w14:paraId="74DFFD63">
      <w:pPr>
        <w:pStyle w:val="2"/>
        <w:rPr>
          <w:rFonts w:hint="eastAsia" w:ascii="仿宋" w:hAnsi="仿宋" w:eastAsia="仿宋" w:cs="仿宋"/>
          <w:b w:val="0"/>
          <w:bCs w:val="0"/>
          <w:sz w:val="24"/>
          <w:szCs w:val="24"/>
        </w:rPr>
      </w:pPr>
      <w:bookmarkStart w:id="2" w:name="_Toc23900"/>
      <w:r>
        <w:rPr>
          <w:rFonts w:hint="eastAsia" w:ascii="仿宋" w:hAnsi="仿宋" w:eastAsia="仿宋" w:cs="仿宋"/>
          <w:b w:val="0"/>
          <w:bCs w:val="0"/>
          <w:sz w:val="24"/>
          <w:szCs w:val="24"/>
        </w:rPr>
        <w:t>三、</w:t>
      </w:r>
      <w:r>
        <w:rPr>
          <w:rFonts w:hint="eastAsia" w:ascii="仿宋" w:hAnsi="仿宋" w:eastAsia="仿宋" w:cs="仿宋"/>
          <w:b w:val="0"/>
          <w:bCs w:val="0"/>
          <w:sz w:val="24"/>
          <w:szCs w:val="24"/>
          <w:lang w:eastAsia="zh-CN"/>
        </w:rPr>
        <w:t>修订</w:t>
      </w:r>
      <w:r>
        <w:rPr>
          <w:rFonts w:hint="eastAsia" w:ascii="仿宋" w:hAnsi="仿宋" w:eastAsia="仿宋" w:cs="仿宋"/>
          <w:b w:val="0"/>
          <w:bCs w:val="0"/>
          <w:sz w:val="24"/>
          <w:szCs w:val="24"/>
        </w:rPr>
        <w:t>案</w:t>
      </w:r>
      <w:bookmarkEnd w:id="2"/>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
        <w:gridCol w:w="3366"/>
        <w:gridCol w:w="4464"/>
      </w:tblGrid>
      <w:tr w14:paraId="7351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vAlign w:val="top"/>
          </w:tcPr>
          <w:p w14:paraId="18DC29F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序号</w:t>
            </w:r>
          </w:p>
        </w:tc>
        <w:tc>
          <w:tcPr>
            <w:tcW w:w="3366" w:type="dxa"/>
            <w:tcBorders>
              <w:top w:val="single" w:color="auto" w:sz="4" w:space="0"/>
              <w:left w:val="single" w:color="auto" w:sz="4" w:space="0"/>
              <w:bottom w:val="single" w:color="auto" w:sz="4" w:space="0"/>
              <w:right w:val="single" w:color="auto" w:sz="4" w:space="0"/>
            </w:tcBorders>
            <w:vAlign w:val="top"/>
          </w:tcPr>
          <w:p w14:paraId="5FBE3C87">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文件名称</w:t>
            </w:r>
          </w:p>
        </w:tc>
        <w:tc>
          <w:tcPr>
            <w:tcW w:w="4464" w:type="dxa"/>
            <w:tcBorders>
              <w:top w:val="single" w:color="auto" w:sz="4" w:space="0"/>
              <w:left w:val="single" w:color="auto" w:sz="4" w:space="0"/>
              <w:bottom w:val="single" w:color="auto" w:sz="4" w:space="0"/>
              <w:right w:val="single" w:color="auto" w:sz="4" w:space="0"/>
            </w:tcBorders>
            <w:vAlign w:val="top"/>
          </w:tcPr>
          <w:p w14:paraId="05A0C7C2">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形审常见问题</w:t>
            </w:r>
          </w:p>
        </w:tc>
      </w:tr>
      <w:tr w14:paraId="3F0D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4" w:type="dxa"/>
            <w:gridSpan w:val="3"/>
            <w:tcBorders>
              <w:top w:val="single" w:color="auto" w:sz="4" w:space="0"/>
              <w:left w:val="single" w:color="auto" w:sz="4" w:space="0"/>
              <w:bottom w:val="single" w:color="auto" w:sz="4" w:space="0"/>
              <w:right w:val="single" w:color="auto" w:sz="4" w:space="0"/>
            </w:tcBorders>
            <w:vAlign w:val="top"/>
          </w:tcPr>
          <w:p w14:paraId="7D5A1E6B">
            <w:pPr>
              <w:spacing w:line="400" w:lineRule="exact"/>
              <w:jc w:val="center"/>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修订方案、知情同意书</w:t>
            </w:r>
          </w:p>
        </w:tc>
      </w:tr>
      <w:tr w14:paraId="35337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vAlign w:val="top"/>
          </w:tcPr>
          <w:p w14:paraId="0A2F8EC3">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3366" w:type="dxa"/>
            <w:tcBorders>
              <w:top w:val="single" w:color="auto" w:sz="4" w:space="0"/>
              <w:left w:val="single" w:color="auto" w:sz="4" w:space="0"/>
              <w:bottom w:val="single" w:color="auto" w:sz="4" w:space="0"/>
              <w:right w:val="single" w:color="auto" w:sz="4" w:space="0"/>
            </w:tcBorders>
            <w:vAlign w:val="top"/>
          </w:tcPr>
          <w:p w14:paraId="08DD670A">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修正案申请表</w:t>
            </w:r>
          </w:p>
        </w:tc>
        <w:tc>
          <w:tcPr>
            <w:tcW w:w="4464" w:type="dxa"/>
            <w:tcBorders>
              <w:top w:val="single" w:color="auto" w:sz="4" w:space="0"/>
              <w:left w:val="single" w:color="auto" w:sz="4" w:space="0"/>
              <w:bottom w:val="single" w:color="auto" w:sz="4" w:space="0"/>
              <w:right w:val="single" w:color="auto" w:sz="4" w:space="0"/>
            </w:tcBorders>
          </w:tcPr>
          <w:p w14:paraId="1D83703C">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认真评估，逐项填写</w:t>
            </w:r>
          </w:p>
        </w:tc>
      </w:tr>
      <w:tr w14:paraId="6017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34" w:type="dxa"/>
            <w:tcBorders>
              <w:top w:val="single" w:color="auto" w:sz="4" w:space="0"/>
              <w:left w:val="single" w:color="auto" w:sz="4" w:space="0"/>
              <w:bottom w:val="single" w:color="auto" w:sz="4" w:space="0"/>
              <w:right w:val="single" w:color="auto" w:sz="4" w:space="0"/>
            </w:tcBorders>
          </w:tcPr>
          <w:p w14:paraId="7AA321EE">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3366" w:type="dxa"/>
            <w:tcBorders>
              <w:top w:val="single" w:color="auto" w:sz="4" w:space="0"/>
              <w:left w:val="single" w:color="auto" w:sz="4" w:space="0"/>
              <w:bottom w:val="single" w:color="auto" w:sz="4" w:space="0"/>
              <w:right w:val="single" w:color="auto" w:sz="4" w:space="0"/>
            </w:tcBorders>
          </w:tcPr>
          <w:p w14:paraId="29199D8F">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2.1</w:t>
            </w:r>
            <w:r>
              <w:rPr>
                <w:rFonts w:hint="eastAsia" w:ascii="仿宋" w:hAnsi="仿宋" w:eastAsia="仿宋" w:cs="仿宋"/>
                <w:b w:val="0"/>
                <w:bCs w:val="0"/>
                <w:sz w:val="24"/>
                <w:szCs w:val="24"/>
              </w:rPr>
              <w:t>临床研究方案/知情同意书</w:t>
            </w:r>
          </w:p>
          <w:p w14:paraId="50067056">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2.2</w:t>
            </w:r>
            <w:r>
              <w:rPr>
                <w:rFonts w:hint="eastAsia" w:ascii="仿宋" w:hAnsi="仿宋" w:eastAsia="仿宋" w:cs="仿宋"/>
                <w:b w:val="0"/>
                <w:bCs w:val="0"/>
                <w:sz w:val="24"/>
                <w:szCs w:val="24"/>
              </w:rPr>
              <w:t>提供NMPA预约咨询申请单或“关于方案变更未显著增加受试者安全风险的说明（</w:t>
            </w:r>
            <w:r>
              <w:rPr>
                <w:rFonts w:hint="eastAsia" w:ascii="仿宋" w:hAnsi="仿宋" w:eastAsia="仿宋" w:cs="仿宋"/>
                <w:b w:val="0"/>
                <w:bCs w:val="0"/>
                <w:sz w:val="24"/>
                <w:szCs w:val="24"/>
                <w:lang w:eastAsia="zh-CN"/>
              </w:rPr>
              <w:t>仅</w:t>
            </w:r>
            <w:r>
              <w:rPr>
                <w:rFonts w:hint="eastAsia" w:ascii="仿宋" w:hAnsi="仿宋" w:eastAsia="仿宋" w:cs="仿宋"/>
                <w:b w:val="0"/>
                <w:bCs w:val="0"/>
                <w:sz w:val="24"/>
                <w:szCs w:val="24"/>
              </w:rPr>
              <w:t>本中心作为牵头单位修订方案时适用）</w:t>
            </w:r>
          </w:p>
        </w:tc>
        <w:tc>
          <w:tcPr>
            <w:tcW w:w="4464" w:type="dxa"/>
            <w:tcBorders>
              <w:top w:val="single" w:color="auto" w:sz="4" w:space="0"/>
              <w:left w:val="single" w:color="auto" w:sz="4" w:space="0"/>
              <w:bottom w:val="single" w:color="auto" w:sz="4" w:space="0"/>
              <w:right w:val="single" w:color="auto" w:sz="4" w:space="0"/>
            </w:tcBorders>
          </w:tcPr>
          <w:p w14:paraId="5BBE9701">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作为牵头单位修改方案时，须</w:t>
            </w:r>
            <w:r>
              <w:rPr>
                <w:rFonts w:hint="eastAsia" w:ascii="仿宋" w:hAnsi="仿宋" w:eastAsia="仿宋" w:cs="仿宋"/>
                <w:b w:val="0"/>
                <w:bCs w:val="0"/>
                <w:sz w:val="24"/>
                <w:szCs w:val="24"/>
              </w:rPr>
              <w:t>提供NMPA预约咨询申请单或“关于方案变更未显著增加受试者安全风险的说明</w:t>
            </w:r>
            <w:r>
              <w:rPr>
                <w:rFonts w:hint="eastAsia" w:ascii="仿宋" w:hAnsi="仿宋" w:eastAsia="仿宋" w:cs="仿宋"/>
                <w:b w:val="0"/>
                <w:bCs w:val="0"/>
                <w:sz w:val="24"/>
                <w:szCs w:val="24"/>
                <w:lang w:eastAsia="zh-CN"/>
              </w:rPr>
              <w:t>”</w:t>
            </w:r>
          </w:p>
        </w:tc>
      </w:tr>
      <w:tr w14:paraId="1179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34" w:type="dxa"/>
            <w:tcBorders>
              <w:top w:val="single" w:color="auto" w:sz="4" w:space="0"/>
              <w:left w:val="single" w:color="auto" w:sz="4" w:space="0"/>
              <w:bottom w:val="single" w:color="auto" w:sz="4" w:space="0"/>
              <w:right w:val="single" w:color="auto" w:sz="4" w:space="0"/>
            </w:tcBorders>
          </w:tcPr>
          <w:p w14:paraId="1944767D">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3</w:t>
            </w:r>
          </w:p>
        </w:tc>
        <w:tc>
          <w:tcPr>
            <w:tcW w:w="3366" w:type="dxa"/>
            <w:tcBorders>
              <w:top w:val="single" w:color="auto" w:sz="4" w:space="0"/>
              <w:left w:val="single" w:color="auto" w:sz="4" w:space="0"/>
              <w:bottom w:val="single" w:color="auto" w:sz="4" w:space="0"/>
              <w:right w:val="single" w:color="auto" w:sz="4" w:space="0"/>
            </w:tcBorders>
          </w:tcPr>
          <w:p w14:paraId="6B267069">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修正内容对照表；</w:t>
            </w:r>
          </w:p>
        </w:tc>
        <w:tc>
          <w:tcPr>
            <w:tcW w:w="4464" w:type="dxa"/>
            <w:tcBorders>
              <w:top w:val="single" w:color="auto" w:sz="4" w:space="0"/>
              <w:left w:val="single" w:color="auto" w:sz="4" w:space="0"/>
              <w:bottom w:val="single" w:color="auto" w:sz="4" w:space="0"/>
              <w:right w:val="single" w:color="auto" w:sz="4" w:space="0"/>
            </w:tcBorders>
          </w:tcPr>
          <w:p w14:paraId="4AEE0C84">
            <w:pPr>
              <w:numPr>
                <w:ilvl w:val="0"/>
                <w:numId w:val="6"/>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前后版本用删除线和下划线分别体现出删除和增加的内容；</w:t>
            </w:r>
          </w:p>
          <w:p w14:paraId="0D1BBF82">
            <w:pPr>
              <w:numPr>
                <w:ilvl w:val="0"/>
                <w:numId w:val="6"/>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知情同意书修订对照表的修正原因一栏，不可以写“根据方案修订”类似原因，需要具体修订原因</w:t>
            </w:r>
          </w:p>
          <w:p w14:paraId="1BF458D4">
            <w:pPr>
              <w:numPr>
                <w:ilvl w:val="0"/>
                <w:numId w:val="6"/>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申办者/CRO盖章</w:t>
            </w:r>
          </w:p>
        </w:tc>
      </w:tr>
      <w:tr w14:paraId="16D5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2FDFF8DE">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4</w:t>
            </w:r>
          </w:p>
        </w:tc>
        <w:tc>
          <w:tcPr>
            <w:tcW w:w="3366" w:type="dxa"/>
            <w:tcBorders>
              <w:top w:val="single" w:color="auto" w:sz="4" w:space="0"/>
              <w:left w:val="single" w:color="auto" w:sz="4" w:space="0"/>
              <w:bottom w:val="single" w:color="auto" w:sz="4" w:space="0"/>
              <w:right w:val="single" w:color="auto" w:sz="4" w:space="0"/>
            </w:tcBorders>
          </w:tcPr>
          <w:p w14:paraId="2C9D7859">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组长单位此次修正案对应的意见或批件以及所批准的知情同意书 （分中心时适用）</w:t>
            </w:r>
          </w:p>
        </w:tc>
        <w:tc>
          <w:tcPr>
            <w:tcW w:w="4464" w:type="dxa"/>
            <w:tcBorders>
              <w:top w:val="single" w:color="auto" w:sz="4" w:space="0"/>
              <w:left w:val="single" w:color="auto" w:sz="4" w:space="0"/>
              <w:bottom w:val="single" w:color="auto" w:sz="4" w:space="0"/>
              <w:right w:val="single" w:color="auto" w:sz="4" w:space="0"/>
            </w:tcBorders>
          </w:tcPr>
          <w:p w14:paraId="12681666">
            <w:pPr>
              <w:numPr>
                <w:ilvl w:val="0"/>
                <w:numId w:val="7"/>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此项包括组长单位相应批件以及知情同意书</w:t>
            </w:r>
          </w:p>
          <w:p w14:paraId="4488DCC0">
            <w:pPr>
              <w:numPr>
                <w:ilvl w:val="0"/>
                <w:numId w:val="7"/>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eastAsia="zh-CN"/>
              </w:rPr>
              <w:t>组长单位批件、组长单位</w:t>
            </w:r>
            <w:r>
              <w:rPr>
                <w:rFonts w:hint="eastAsia" w:ascii="仿宋" w:hAnsi="仿宋" w:eastAsia="仿宋" w:cs="仿宋"/>
                <w:b w:val="0"/>
                <w:bCs w:val="0"/>
                <w:sz w:val="24"/>
                <w:szCs w:val="24"/>
                <w:lang w:val="en-US" w:eastAsia="zh-CN"/>
              </w:rPr>
              <w:t>XX知情同意书请整合在一份文件中</w:t>
            </w:r>
          </w:p>
        </w:tc>
      </w:tr>
      <w:tr w14:paraId="7D05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8464" w:type="dxa"/>
            <w:gridSpan w:val="3"/>
            <w:tcBorders>
              <w:top w:val="single" w:color="auto" w:sz="4" w:space="0"/>
              <w:left w:val="single" w:color="auto" w:sz="4" w:space="0"/>
              <w:bottom w:val="single" w:color="auto" w:sz="4" w:space="0"/>
              <w:right w:val="single" w:color="auto" w:sz="4" w:space="0"/>
            </w:tcBorders>
          </w:tcPr>
          <w:p w14:paraId="45EFDA4D">
            <w:pPr>
              <w:spacing w:line="400" w:lineRule="exact"/>
              <w:jc w:val="center"/>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变更</w:t>
            </w:r>
            <w:r>
              <w:rPr>
                <w:rFonts w:hint="eastAsia" w:ascii="仿宋" w:hAnsi="仿宋" w:eastAsia="仿宋" w:cs="仿宋"/>
                <w:b w:val="0"/>
                <w:bCs w:val="0"/>
                <w:sz w:val="24"/>
                <w:szCs w:val="24"/>
                <w:lang w:val="en-US" w:eastAsia="zh-CN"/>
              </w:rPr>
              <w:t>PI</w:t>
            </w:r>
          </w:p>
        </w:tc>
      </w:tr>
      <w:tr w14:paraId="6F46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06FA9AD3">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w:t>
            </w:r>
          </w:p>
        </w:tc>
        <w:tc>
          <w:tcPr>
            <w:tcW w:w="3366" w:type="dxa"/>
            <w:tcBorders>
              <w:top w:val="single" w:color="auto" w:sz="4" w:space="0"/>
              <w:left w:val="single" w:color="auto" w:sz="4" w:space="0"/>
              <w:bottom w:val="single" w:color="auto" w:sz="4" w:space="0"/>
              <w:right w:val="single" w:color="auto" w:sz="4" w:space="0"/>
            </w:tcBorders>
          </w:tcPr>
          <w:p w14:paraId="1CD4246A">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申办方申请变更的函</w:t>
            </w:r>
          </w:p>
        </w:tc>
        <w:tc>
          <w:tcPr>
            <w:tcW w:w="4464" w:type="dxa"/>
            <w:tcBorders>
              <w:top w:val="single" w:color="auto" w:sz="4" w:space="0"/>
              <w:left w:val="single" w:color="auto" w:sz="4" w:space="0"/>
              <w:bottom w:val="single" w:color="auto" w:sz="4" w:space="0"/>
              <w:right w:val="single" w:color="auto" w:sz="4" w:space="0"/>
            </w:tcBorders>
          </w:tcPr>
          <w:p w14:paraId="04E815AD">
            <w:pPr>
              <w:spacing w:line="400" w:lineRule="exact"/>
              <w:rPr>
                <w:rFonts w:hint="eastAsia" w:ascii="仿宋" w:hAnsi="仿宋" w:eastAsia="仿宋" w:cs="仿宋"/>
                <w:b w:val="0"/>
                <w:bCs w:val="0"/>
                <w:sz w:val="24"/>
                <w:szCs w:val="24"/>
              </w:rPr>
            </w:pPr>
          </w:p>
        </w:tc>
      </w:tr>
      <w:tr w14:paraId="7ECA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55F8DB12">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p>
        </w:tc>
        <w:tc>
          <w:tcPr>
            <w:tcW w:w="3366" w:type="dxa"/>
            <w:tcBorders>
              <w:top w:val="single" w:color="auto" w:sz="4" w:space="0"/>
              <w:left w:val="single" w:color="auto" w:sz="4" w:space="0"/>
              <w:bottom w:val="single" w:color="auto" w:sz="4" w:space="0"/>
              <w:right w:val="single" w:color="auto" w:sz="4" w:space="0"/>
            </w:tcBorders>
          </w:tcPr>
          <w:p w14:paraId="46E3151E">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机构办回复的函</w:t>
            </w:r>
          </w:p>
        </w:tc>
        <w:tc>
          <w:tcPr>
            <w:tcW w:w="4464" w:type="dxa"/>
            <w:tcBorders>
              <w:top w:val="single" w:color="auto" w:sz="4" w:space="0"/>
              <w:left w:val="single" w:color="auto" w:sz="4" w:space="0"/>
              <w:bottom w:val="single" w:color="auto" w:sz="4" w:space="0"/>
              <w:right w:val="single" w:color="auto" w:sz="4" w:space="0"/>
            </w:tcBorders>
          </w:tcPr>
          <w:p w14:paraId="5A296C61">
            <w:pPr>
              <w:spacing w:line="400" w:lineRule="exact"/>
              <w:rPr>
                <w:rFonts w:hint="eastAsia" w:ascii="仿宋" w:hAnsi="仿宋" w:eastAsia="仿宋" w:cs="仿宋"/>
                <w:b w:val="0"/>
                <w:bCs w:val="0"/>
                <w:sz w:val="24"/>
                <w:szCs w:val="24"/>
                <w:lang w:val="en-US" w:eastAsia="zh-CN"/>
              </w:rPr>
            </w:pPr>
          </w:p>
        </w:tc>
      </w:tr>
      <w:tr w14:paraId="0FB4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741548C9">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w:t>
            </w:r>
          </w:p>
        </w:tc>
        <w:tc>
          <w:tcPr>
            <w:tcW w:w="3366" w:type="dxa"/>
            <w:tcBorders>
              <w:top w:val="single" w:color="auto" w:sz="4" w:space="0"/>
              <w:left w:val="single" w:color="auto" w:sz="4" w:space="0"/>
              <w:bottom w:val="single" w:color="auto" w:sz="4" w:space="0"/>
              <w:right w:val="single" w:color="auto" w:sz="4" w:space="0"/>
            </w:tcBorders>
          </w:tcPr>
          <w:p w14:paraId="0BDD4B98">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新PI的资质（CV和GCP证书）</w:t>
            </w:r>
          </w:p>
        </w:tc>
        <w:tc>
          <w:tcPr>
            <w:tcW w:w="4464" w:type="dxa"/>
            <w:tcBorders>
              <w:top w:val="single" w:color="auto" w:sz="4" w:space="0"/>
              <w:left w:val="single" w:color="auto" w:sz="4" w:space="0"/>
              <w:bottom w:val="single" w:color="auto" w:sz="4" w:space="0"/>
              <w:right w:val="single" w:color="auto" w:sz="4" w:space="0"/>
            </w:tcBorders>
          </w:tcPr>
          <w:p w14:paraId="6EA7129C">
            <w:pPr>
              <w:spacing w:line="400" w:lineRule="exact"/>
              <w:rPr>
                <w:rFonts w:hint="eastAsia" w:ascii="仿宋" w:hAnsi="仿宋" w:eastAsia="仿宋" w:cs="仿宋"/>
                <w:b w:val="0"/>
                <w:bCs w:val="0"/>
                <w:sz w:val="24"/>
                <w:szCs w:val="24"/>
                <w:lang w:val="en-US" w:eastAsia="zh-CN"/>
              </w:rPr>
            </w:pPr>
          </w:p>
        </w:tc>
      </w:tr>
      <w:tr w14:paraId="1108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8464" w:type="dxa"/>
            <w:gridSpan w:val="3"/>
            <w:tcBorders>
              <w:top w:val="single" w:color="auto" w:sz="4" w:space="0"/>
              <w:left w:val="single" w:color="auto" w:sz="4" w:space="0"/>
              <w:bottom w:val="single" w:color="auto" w:sz="4" w:space="0"/>
              <w:right w:val="single" w:color="auto" w:sz="4" w:space="0"/>
            </w:tcBorders>
          </w:tcPr>
          <w:p w14:paraId="1A4F3BA6">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修订IB</w:t>
            </w:r>
          </w:p>
        </w:tc>
      </w:tr>
      <w:tr w14:paraId="0B31D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7DA26C4E">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w:t>
            </w:r>
          </w:p>
        </w:tc>
        <w:tc>
          <w:tcPr>
            <w:tcW w:w="3366" w:type="dxa"/>
            <w:tcBorders>
              <w:top w:val="single" w:color="auto" w:sz="4" w:space="0"/>
              <w:left w:val="single" w:color="auto" w:sz="4" w:space="0"/>
              <w:bottom w:val="single" w:color="auto" w:sz="4" w:space="0"/>
              <w:right w:val="single" w:color="auto" w:sz="4" w:space="0"/>
            </w:tcBorders>
          </w:tcPr>
          <w:p w14:paraId="534130DA">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修订后IB</w:t>
            </w:r>
          </w:p>
        </w:tc>
        <w:tc>
          <w:tcPr>
            <w:tcW w:w="4464" w:type="dxa"/>
            <w:tcBorders>
              <w:top w:val="single" w:color="auto" w:sz="4" w:space="0"/>
              <w:left w:val="single" w:color="auto" w:sz="4" w:space="0"/>
              <w:bottom w:val="single" w:color="auto" w:sz="4" w:space="0"/>
              <w:right w:val="single" w:color="auto" w:sz="4" w:space="0"/>
            </w:tcBorders>
          </w:tcPr>
          <w:p w14:paraId="7E6288AB">
            <w:pPr>
              <w:spacing w:line="400" w:lineRule="exact"/>
              <w:rPr>
                <w:rFonts w:hint="eastAsia" w:ascii="仿宋" w:hAnsi="仿宋" w:eastAsia="仿宋" w:cs="仿宋"/>
                <w:b w:val="0"/>
                <w:bCs w:val="0"/>
                <w:sz w:val="24"/>
                <w:szCs w:val="24"/>
                <w:lang w:val="en-US" w:eastAsia="zh-CN"/>
              </w:rPr>
            </w:pPr>
          </w:p>
        </w:tc>
      </w:tr>
      <w:tr w14:paraId="553D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3F779C9D">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p>
        </w:tc>
        <w:tc>
          <w:tcPr>
            <w:tcW w:w="3366" w:type="dxa"/>
            <w:tcBorders>
              <w:top w:val="single" w:color="auto" w:sz="4" w:space="0"/>
              <w:left w:val="single" w:color="auto" w:sz="4" w:space="0"/>
              <w:bottom w:val="single" w:color="auto" w:sz="4" w:space="0"/>
              <w:right w:val="single" w:color="auto" w:sz="4" w:space="0"/>
            </w:tcBorders>
          </w:tcPr>
          <w:p w14:paraId="21D3C041">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修订总结或摘要或修订对照表</w:t>
            </w:r>
          </w:p>
        </w:tc>
        <w:tc>
          <w:tcPr>
            <w:tcW w:w="4464" w:type="dxa"/>
            <w:tcBorders>
              <w:top w:val="single" w:color="auto" w:sz="4" w:space="0"/>
              <w:left w:val="single" w:color="auto" w:sz="4" w:space="0"/>
              <w:bottom w:val="single" w:color="auto" w:sz="4" w:space="0"/>
              <w:right w:val="single" w:color="auto" w:sz="4" w:space="0"/>
            </w:tcBorders>
          </w:tcPr>
          <w:p w14:paraId="43826DE7">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如涉及安全性信息变更，还须补充一份“关于未同步更新知情同意书的说明”</w:t>
            </w:r>
          </w:p>
        </w:tc>
      </w:tr>
      <w:tr w14:paraId="056C1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8464" w:type="dxa"/>
            <w:gridSpan w:val="3"/>
            <w:tcBorders>
              <w:top w:val="single" w:color="auto" w:sz="4" w:space="0"/>
              <w:left w:val="single" w:color="auto" w:sz="4" w:space="0"/>
              <w:bottom w:val="single" w:color="auto" w:sz="4" w:space="0"/>
              <w:right w:val="single" w:color="auto" w:sz="4" w:space="0"/>
            </w:tcBorders>
          </w:tcPr>
          <w:p w14:paraId="3308B7F4">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修订受试者材料和招募广告</w:t>
            </w:r>
          </w:p>
        </w:tc>
      </w:tr>
      <w:tr w14:paraId="6A93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34" w:type="dxa"/>
            <w:tcBorders>
              <w:top w:val="single" w:color="auto" w:sz="4" w:space="0"/>
              <w:left w:val="single" w:color="auto" w:sz="4" w:space="0"/>
              <w:bottom w:val="single" w:color="auto" w:sz="4" w:space="0"/>
              <w:right w:val="single" w:color="auto" w:sz="4" w:space="0"/>
            </w:tcBorders>
          </w:tcPr>
          <w:p w14:paraId="503075CA">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w:t>
            </w:r>
          </w:p>
        </w:tc>
        <w:tc>
          <w:tcPr>
            <w:tcW w:w="3366" w:type="dxa"/>
            <w:tcBorders>
              <w:top w:val="single" w:color="auto" w:sz="4" w:space="0"/>
              <w:left w:val="single" w:color="auto" w:sz="4" w:space="0"/>
              <w:bottom w:val="single" w:color="auto" w:sz="4" w:space="0"/>
              <w:right w:val="single" w:color="auto" w:sz="4" w:space="0"/>
            </w:tcBorders>
          </w:tcPr>
          <w:p w14:paraId="2EE66385">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修改后文件</w:t>
            </w:r>
          </w:p>
        </w:tc>
        <w:tc>
          <w:tcPr>
            <w:tcW w:w="4464" w:type="dxa"/>
            <w:tcBorders>
              <w:top w:val="single" w:color="auto" w:sz="4" w:space="0"/>
              <w:left w:val="single" w:color="auto" w:sz="4" w:space="0"/>
              <w:bottom w:val="single" w:color="auto" w:sz="4" w:space="0"/>
              <w:right w:val="single" w:color="auto" w:sz="4" w:space="0"/>
            </w:tcBorders>
          </w:tcPr>
          <w:p w14:paraId="0FED1F12">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招募广告中须含有使用途径、不可含有厂家名称和商品名</w:t>
            </w:r>
          </w:p>
        </w:tc>
      </w:tr>
      <w:tr w14:paraId="766A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53AACA7A">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p>
        </w:tc>
        <w:tc>
          <w:tcPr>
            <w:tcW w:w="3366" w:type="dxa"/>
            <w:tcBorders>
              <w:top w:val="single" w:color="auto" w:sz="4" w:space="0"/>
              <w:left w:val="single" w:color="auto" w:sz="4" w:space="0"/>
              <w:bottom w:val="single" w:color="auto" w:sz="4" w:space="0"/>
              <w:right w:val="single" w:color="auto" w:sz="4" w:space="0"/>
            </w:tcBorders>
          </w:tcPr>
          <w:p w14:paraId="57C8EE3F">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修订对照表</w:t>
            </w:r>
          </w:p>
        </w:tc>
        <w:tc>
          <w:tcPr>
            <w:tcW w:w="4464" w:type="dxa"/>
            <w:tcBorders>
              <w:top w:val="single" w:color="auto" w:sz="4" w:space="0"/>
              <w:left w:val="single" w:color="auto" w:sz="4" w:space="0"/>
              <w:bottom w:val="single" w:color="auto" w:sz="4" w:space="0"/>
              <w:right w:val="single" w:color="auto" w:sz="4" w:space="0"/>
            </w:tcBorders>
          </w:tcPr>
          <w:p w14:paraId="0970290A">
            <w:pPr>
              <w:spacing w:line="400" w:lineRule="exact"/>
              <w:rPr>
                <w:rFonts w:hint="eastAsia" w:ascii="仿宋" w:hAnsi="仿宋" w:eastAsia="仿宋" w:cs="仿宋"/>
                <w:b w:val="0"/>
                <w:bCs w:val="0"/>
                <w:sz w:val="24"/>
                <w:szCs w:val="24"/>
                <w:lang w:val="en-US" w:eastAsia="zh-CN"/>
              </w:rPr>
            </w:pPr>
          </w:p>
        </w:tc>
      </w:tr>
      <w:tr w14:paraId="2F1F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8464" w:type="dxa"/>
            <w:gridSpan w:val="3"/>
            <w:tcBorders>
              <w:top w:val="single" w:color="auto" w:sz="4" w:space="0"/>
              <w:left w:val="single" w:color="auto" w:sz="4" w:space="0"/>
              <w:bottom w:val="single" w:color="auto" w:sz="4" w:space="0"/>
              <w:right w:val="single" w:color="auto" w:sz="4" w:space="0"/>
            </w:tcBorders>
          </w:tcPr>
          <w:p w14:paraId="08A34B68">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第三方招募广告</w:t>
            </w:r>
          </w:p>
        </w:tc>
      </w:tr>
      <w:tr w14:paraId="7B3DB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0F044E4D">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w:t>
            </w:r>
          </w:p>
        </w:tc>
        <w:tc>
          <w:tcPr>
            <w:tcW w:w="3366" w:type="dxa"/>
            <w:tcBorders>
              <w:top w:val="single" w:color="auto" w:sz="4" w:space="0"/>
              <w:left w:val="single" w:color="auto" w:sz="4" w:space="0"/>
              <w:bottom w:val="single" w:color="auto" w:sz="4" w:space="0"/>
              <w:right w:val="single" w:color="auto" w:sz="4" w:space="0"/>
            </w:tcBorders>
          </w:tcPr>
          <w:p w14:paraId="3583D023">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各平台使用的招募材料</w:t>
            </w:r>
          </w:p>
        </w:tc>
        <w:tc>
          <w:tcPr>
            <w:tcW w:w="4464" w:type="dxa"/>
            <w:tcBorders>
              <w:top w:val="single" w:color="auto" w:sz="4" w:space="0"/>
              <w:left w:val="single" w:color="auto" w:sz="4" w:space="0"/>
              <w:bottom w:val="single" w:color="auto" w:sz="4" w:space="0"/>
              <w:right w:val="single" w:color="auto" w:sz="4" w:space="0"/>
            </w:tcBorders>
          </w:tcPr>
          <w:p w14:paraId="204E9C7C">
            <w:pPr>
              <w:spacing w:line="400" w:lineRule="exact"/>
              <w:rPr>
                <w:rFonts w:hint="eastAsia" w:ascii="仿宋" w:hAnsi="仿宋" w:eastAsia="仿宋" w:cs="仿宋"/>
                <w:b w:val="0"/>
                <w:bCs w:val="0"/>
                <w:sz w:val="24"/>
                <w:szCs w:val="24"/>
                <w:lang w:val="en-US" w:eastAsia="zh-CN"/>
              </w:rPr>
            </w:pPr>
          </w:p>
        </w:tc>
      </w:tr>
      <w:tr w14:paraId="0C00A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33AAD268">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p>
        </w:tc>
        <w:tc>
          <w:tcPr>
            <w:tcW w:w="3366" w:type="dxa"/>
            <w:tcBorders>
              <w:top w:val="single" w:color="auto" w:sz="4" w:space="0"/>
              <w:left w:val="single" w:color="auto" w:sz="4" w:space="0"/>
              <w:bottom w:val="single" w:color="auto" w:sz="4" w:space="0"/>
              <w:right w:val="single" w:color="auto" w:sz="4" w:space="0"/>
            </w:tcBorders>
          </w:tcPr>
          <w:p w14:paraId="0ED1EEF4">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招募流程</w:t>
            </w:r>
          </w:p>
        </w:tc>
        <w:tc>
          <w:tcPr>
            <w:tcW w:w="4464" w:type="dxa"/>
            <w:tcBorders>
              <w:top w:val="single" w:color="auto" w:sz="4" w:space="0"/>
              <w:left w:val="single" w:color="auto" w:sz="4" w:space="0"/>
              <w:bottom w:val="single" w:color="auto" w:sz="4" w:space="0"/>
              <w:right w:val="single" w:color="auto" w:sz="4" w:space="0"/>
            </w:tcBorders>
          </w:tcPr>
          <w:p w14:paraId="01176941">
            <w:pPr>
              <w:spacing w:line="400" w:lineRule="exact"/>
              <w:rPr>
                <w:rFonts w:hint="eastAsia" w:ascii="仿宋" w:hAnsi="仿宋" w:eastAsia="仿宋" w:cs="仿宋"/>
                <w:b w:val="0"/>
                <w:bCs w:val="0"/>
                <w:sz w:val="24"/>
                <w:szCs w:val="24"/>
                <w:lang w:val="en-US" w:eastAsia="zh-CN"/>
              </w:rPr>
            </w:pPr>
          </w:p>
        </w:tc>
      </w:tr>
      <w:tr w14:paraId="20C2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472E1BF3">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w:t>
            </w:r>
          </w:p>
        </w:tc>
        <w:tc>
          <w:tcPr>
            <w:tcW w:w="3366" w:type="dxa"/>
            <w:tcBorders>
              <w:top w:val="single" w:color="auto" w:sz="4" w:space="0"/>
              <w:left w:val="single" w:color="auto" w:sz="4" w:space="0"/>
              <w:bottom w:val="single" w:color="auto" w:sz="4" w:space="0"/>
              <w:right w:val="single" w:color="auto" w:sz="4" w:space="0"/>
            </w:tcBorders>
          </w:tcPr>
          <w:p w14:paraId="2FD9EFBC">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招募公司的资质</w:t>
            </w:r>
          </w:p>
        </w:tc>
        <w:tc>
          <w:tcPr>
            <w:tcW w:w="4464" w:type="dxa"/>
            <w:tcBorders>
              <w:top w:val="single" w:color="auto" w:sz="4" w:space="0"/>
              <w:left w:val="single" w:color="auto" w:sz="4" w:space="0"/>
              <w:bottom w:val="single" w:color="auto" w:sz="4" w:space="0"/>
              <w:right w:val="single" w:color="auto" w:sz="4" w:space="0"/>
            </w:tcBorders>
          </w:tcPr>
          <w:p w14:paraId="70C091A9">
            <w:pPr>
              <w:spacing w:line="400" w:lineRule="exact"/>
              <w:rPr>
                <w:rFonts w:hint="eastAsia" w:ascii="仿宋" w:hAnsi="仿宋" w:eastAsia="仿宋" w:cs="仿宋"/>
                <w:b w:val="0"/>
                <w:bCs w:val="0"/>
                <w:sz w:val="24"/>
                <w:szCs w:val="24"/>
                <w:lang w:val="en-US" w:eastAsia="zh-CN"/>
              </w:rPr>
            </w:pPr>
          </w:p>
        </w:tc>
      </w:tr>
      <w:tr w14:paraId="33519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01675A88">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4</w:t>
            </w:r>
          </w:p>
        </w:tc>
        <w:tc>
          <w:tcPr>
            <w:tcW w:w="3366" w:type="dxa"/>
            <w:tcBorders>
              <w:top w:val="single" w:color="auto" w:sz="4" w:space="0"/>
              <w:left w:val="single" w:color="auto" w:sz="4" w:space="0"/>
              <w:bottom w:val="single" w:color="auto" w:sz="4" w:space="0"/>
              <w:right w:val="single" w:color="auto" w:sz="4" w:space="0"/>
            </w:tcBorders>
          </w:tcPr>
          <w:p w14:paraId="5098C9AD">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委托函</w:t>
            </w:r>
          </w:p>
        </w:tc>
        <w:tc>
          <w:tcPr>
            <w:tcW w:w="4464" w:type="dxa"/>
            <w:tcBorders>
              <w:top w:val="single" w:color="auto" w:sz="4" w:space="0"/>
              <w:left w:val="single" w:color="auto" w:sz="4" w:space="0"/>
              <w:bottom w:val="single" w:color="auto" w:sz="4" w:space="0"/>
              <w:right w:val="single" w:color="auto" w:sz="4" w:space="0"/>
            </w:tcBorders>
          </w:tcPr>
          <w:p w14:paraId="7F884B24">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申办者盖章</w:t>
            </w:r>
          </w:p>
        </w:tc>
      </w:tr>
      <w:tr w14:paraId="090CF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34" w:type="dxa"/>
            <w:tcBorders>
              <w:top w:val="single" w:color="auto" w:sz="4" w:space="0"/>
              <w:left w:val="single" w:color="auto" w:sz="4" w:space="0"/>
              <w:bottom w:val="single" w:color="auto" w:sz="4" w:space="0"/>
              <w:right w:val="single" w:color="auto" w:sz="4" w:space="0"/>
            </w:tcBorders>
          </w:tcPr>
          <w:p w14:paraId="598E76D4">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5</w:t>
            </w:r>
          </w:p>
        </w:tc>
        <w:tc>
          <w:tcPr>
            <w:tcW w:w="3366" w:type="dxa"/>
            <w:tcBorders>
              <w:top w:val="single" w:color="auto" w:sz="4" w:space="0"/>
              <w:left w:val="single" w:color="auto" w:sz="4" w:space="0"/>
              <w:bottom w:val="single" w:color="auto" w:sz="4" w:space="0"/>
              <w:right w:val="single" w:color="auto" w:sz="4" w:space="0"/>
            </w:tcBorders>
          </w:tcPr>
          <w:p w14:paraId="7C39DFEF">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伦理规范和承诺声明</w:t>
            </w:r>
          </w:p>
        </w:tc>
        <w:tc>
          <w:tcPr>
            <w:tcW w:w="4464" w:type="dxa"/>
            <w:tcBorders>
              <w:top w:val="single" w:color="auto" w:sz="4" w:space="0"/>
              <w:left w:val="single" w:color="auto" w:sz="4" w:space="0"/>
              <w:bottom w:val="single" w:color="auto" w:sz="4" w:space="0"/>
              <w:right w:val="single" w:color="auto" w:sz="4" w:space="0"/>
            </w:tcBorders>
          </w:tcPr>
          <w:p w14:paraId="15146B45">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包括不限于：按审批通过材料和流程开展招募工作、保护个人敏感信息、工作范围</w:t>
            </w:r>
          </w:p>
        </w:tc>
      </w:tr>
    </w:tbl>
    <w:p w14:paraId="04EE4371">
      <w:pPr>
        <w:rPr>
          <w:rFonts w:hint="eastAsia" w:ascii="仿宋" w:hAnsi="仿宋" w:eastAsia="仿宋" w:cs="仿宋"/>
          <w:b w:val="0"/>
          <w:bCs w:val="0"/>
          <w:sz w:val="24"/>
          <w:szCs w:val="24"/>
        </w:rPr>
      </w:pPr>
    </w:p>
    <w:p w14:paraId="5E12D074">
      <w:pPr>
        <w:pStyle w:val="2"/>
        <w:rPr>
          <w:rFonts w:hint="eastAsia" w:ascii="仿宋" w:hAnsi="仿宋" w:eastAsia="仿宋" w:cs="仿宋"/>
          <w:b w:val="0"/>
          <w:bCs w:val="0"/>
          <w:sz w:val="24"/>
          <w:szCs w:val="24"/>
        </w:rPr>
      </w:pPr>
      <w:bookmarkStart w:id="3" w:name="_Toc10351"/>
      <w:r>
        <w:rPr>
          <w:rFonts w:hint="eastAsia" w:ascii="仿宋" w:hAnsi="仿宋" w:eastAsia="仿宋" w:cs="仿宋"/>
          <w:b w:val="0"/>
          <w:bCs w:val="0"/>
          <w:sz w:val="24"/>
          <w:szCs w:val="24"/>
        </w:rPr>
        <w:t>四、跟踪审查申请</w:t>
      </w:r>
      <w:bookmarkEnd w:id="3"/>
    </w:p>
    <w:tbl>
      <w:tblPr>
        <w:tblStyle w:val="8"/>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3451"/>
        <w:gridCol w:w="4605"/>
      </w:tblGrid>
      <w:tr w14:paraId="30C5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Borders>
              <w:top w:val="single" w:color="auto" w:sz="4" w:space="0"/>
              <w:left w:val="single" w:color="auto" w:sz="4" w:space="0"/>
              <w:bottom w:val="single" w:color="auto" w:sz="4" w:space="0"/>
              <w:right w:val="single" w:color="auto" w:sz="4" w:space="0"/>
            </w:tcBorders>
            <w:vAlign w:val="top"/>
          </w:tcPr>
          <w:p w14:paraId="7CECF0BA">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序号</w:t>
            </w:r>
          </w:p>
        </w:tc>
        <w:tc>
          <w:tcPr>
            <w:tcW w:w="3451" w:type="dxa"/>
            <w:tcBorders>
              <w:top w:val="single" w:color="auto" w:sz="4" w:space="0"/>
              <w:left w:val="single" w:color="auto" w:sz="4" w:space="0"/>
              <w:bottom w:val="single" w:color="auto" w:sz="4" w:space="0"/>
              <w:right w:val="single" w:color="auto" w:sz="4" w:space="0"/>
            </w:tcBorders>
            <w:vAlign w:val="top"/>
          </w:tcPr>
          <w:p w14:paraId="51FD8744">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文件名称</w:t>
            </w:r>
          </w:p>
        </w:tc>
        <w:tc>
          <w:tcPr>
            <w:tcW w:w="4605" w:type="dxa"/>
            <w:tcBorders>
              <w:top w:val="single" w:color="auto" w:sz="4" w:space="0"/>
              <w:left w:val="single" w:color="auto" w:sz="4" w:space="0"/>
              <w:bottom w:val="single" w:color="auto" w:sz="4" w:space="0"/>
              <w:right w:val="single" w:color="auto" w:sz="4" w:space="0"/>
            </w:tcBorders>
            <w:vAlign w:val="top"/>
          </w:tcPr>
          <w:p w14:paraId="5500368F">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形审常见问题</w:t>
            </w:r>
          </w:p>
        </w:tc>
      </w:tr>
      <w:tr w14:paraId="6B0B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Borders>
              <w:top w:val="single" w:color="auto" w:sz="4" w:space="0"/>
              <w:left w:val="single" w:color="auto" w:sz="4" w:space="0"/>
              <w:bottom w:val="single" w:color="auto" w:sz="4" w:space="0"/>
              <w:right w:val="single" w:color="auto" w:sz="4" w:space="0"/>
            </w:tcBorders>
            <w:vAlign w:val="top"/>
          </w:tcPr>
          <w:p w14:paraId="5822DB62">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3451" w:type="dxa"/>
            <w:tcBorders>
              <w:top w:val="single" w:color="auto" w:sz="4" w:space="0"/>
              <w:left w:val="single" w:color="auto" w:sz="4" w:space="0"/>
              <w:bottom w:val="single" w:color="auto" w:sz="4" w:space="0"/>
              <w:right w:val="single" w:color="auto" w:sz="4" w:space="0"/>
            </w:tcBorders>
            <w:vAlign w:val="top"/>
          </w:tcPr>
          <w:p w14:paraId="3189783B">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本中心研究进展报告表</w:t>
            </w:r>
          </w:p>
        </w:tc>
        <w:tc>
          <w:tcPr>
            <w:tcW w:w="4605" w:type="dxa"/>
            <w:tcBorders>
              <w:top w:val="single" w:color="auto" w:sz="4" w:space="0"/>
              <w:left w:val="single" w:color="auto" w:sz="4" w:space="0"/>
              <w:bottom w:val="single" w:color="auto" w:sz="4" w:space="0"/>
              <w:right w:val="single" w:color="auto" w:sz="4" w:space="0"/>
            </w:tcBorders>
          </w:tcPr>
          <w:p w14:paraId="7AB8E7E7">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认真评估，逐项填写</w:t>
            </w:r>
          </w:p>
        </w:tc>
      </w:tr>
      <w:tr w14:paraId="2AAFB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68" w:type="dxa"/>
            <w:tcBorders>
              <w:top w:val="single" w:color="auto" w:sz="4" w:space="0"/>
              <w:left w:val="single" w:color="auto" w:sz="4" w:space="0"/>
              <w:bottom w:val="single" w:color="auto" w:sz="4" w:space="0"/>
              <w:right w:val="single" w:color="auto" w:sz="4" w:space="0"/>
            </w:tcBorders>
          </w:tcPr>
          <w:p w14:paraId="085C9F4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3451" w:type="dxa"/>
            <w:tcBorders>
              <w:top w:val="single" w:color="auto" w:sz="4" w:space="0"/>
              <w:left w:val="single" w:color="auto" w:sz="4" w:space="0"/>
              <w:bottom w:val="single" w:color="auto" w:sz="4" w:space="0"/>
              <w:right w:val="single" w:color="auto" w:sz="4" w:space="0"/>
            </w:tcBorders>
          </w:tcPr>
          <w:p w14:paraId="03E6874D">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附件/其他</w:t>
            </w:r>
          </w:p>
        </w:tc>
        <w:tc>
          <w:tcPr>
            <w:tcW w:w="4605" w:type="dxa"/>
            <w:tcBorders>
              <w:top w:val="single" w:color="auto" w:sz="4" w:space="0"/>
              <w:left w:val="single" w:color="auto" w:sz="4" w:space="0"/>
              <w:bottom w:val="single" w:color="auto" w:sz="4" w:space="0"/>
              <w:right w:val="single" w:color="auto" w:sz="4" w:space="0"/>
            </w:tcBorders>
          </w:tcPr>
          <w:p w14:paraId="0DD98693">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填写为“是”，请一一上传附件。</w:t>
            </w:r>
          </w:p>
        </w:tc>
      </w:tr>
    </w:tbl>
    <w:p w14:paraId="5F380418">
      <w:pPr>
        <w:rPr>
          <w:rFonts w:hint="eastAsia" w:ascii="仿宋" w:hAnsi="仿宋" w:eastAsia="仿宋" w:cs="仿宋"/>
          <w:b w:val="0"/>
          <w:bCs w:val="0"/>
          <w:sz w:val="24"/>
          <w:szCs w:val="24"/>
        </w:rPr>
      </w:pPr>
    </w:p>
    <w:p w14:paraId="77CBB334">
      <w:pPr>
        <w:rPr>
          <w:rFonts w:hint="eastAsia" w:ascii="仿宋" w:hAnsi="仿宋" w:eastAsia="仿宋" w:cs="仿宋"/>
          <w:b w:val="0"/>
          <w:bCs w:val="0"/>
          <w:sz w:val="24"/>
          <w:szCs w:val="24"/>
        </w:rPr>
      </w:pPr>
    </w:p>
    <w:p w14:paraId="440083BF">
      <w:pPr>
        <w:pStyle w:val="2"/>
        <w:numPr>
          <w:ilvl w:val="0"/>
          <w:numId w:val="8"/>
        </w:numPr>
        <w:rPr>
          <w:rFonts w:hint="eastAsia" w:ascii="仿宋" w:hAnsi="仿宋" w:eastAsia="仿宋" w:cs="仿宋"/>
          <w:b w:val="0"/>
          <w:bCs w:val="0"/>
          <w:sz w:val="24"/>
          <w:szCs w:val="24"/>
        </w:rPr>
      </w:pPr>
      <w:bookmarkStart w:id="4" w:name="_Toc9569"/>
      <w:r>
        <w:rPr>
          <w:rFonts w:hint="eastAsia" w:ascii="仿宋" w:hAnsi="仿宋" w:eastAsia="仿宋" w:cs="仿宋"/>
          <w:b w:val="0"/>
          <w:bCs w:val="0"/>
          <w:sz w:val="24"/>
          <w:szCs w:val="24"/>
        </w:rPr>
        <w:t>暂停/提前终止申请</w:t>
      </w:r>
      <w:bookmarkEnd w:id="4"/>
    </w:p>
    <w:tbl>
      <w:tblPr>
        <w:tblStyle w:val="8"/>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15"/>
        <w:gridCol w:w="3166"/>
        <w:gridCol w:w="59"/>
        <w:gridCol w:w="4516"/>
      </w:tblGrid>
      <w:tr w14:paraId="035E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tcBorders>
              <w:top w:val="single" w:color="auto" w:sz="4" w:space="0"/>
              <w:left w:val="single" w:color="auto" w:sz="4" w:space="0"/>
              <w:bottom w:val="single" w:color="auto" w:sz="4" w:space="0"/>
              <w:right w:val="single" w:color="auto" w:sz="4" w:space="0"/>
            </w:tcBorders>
            <w:vAlign w:val="top"/>
          </w:tcPr>
          <w:p w14:paraId="4325B10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序号</w:t>
            </w:r>
          </w:p>
        </w:tc>
        <w:tc>
          <w:tcPr>
            <w:tcW w:w="3240" w:type="dxa"/>
            <w:gridSpan w:val="3"/>
            <w:tcBorders>
              <w:top w:val="single" w:color="auto" w:sz="4" w:space="0"/>
              <w:left w:val="single" w:color="auto" w:sz="4" w:space="0"/>
              <w:bottom w:val="single" w:color="auto" w:sz="4" w:space="0"/>
              <w:right w:val="single" w:color="auto" w:sz="4" w:space="0"/>
            </w:tcBorders>
            <w:vAlign w:val="top"/>
          </w:tcPr>
          <w:p w14:paraId="504B3504">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文件名称</w:t>
            </w:r>
          </w:p>
        </w:tc>
        <w:tc>
          <w:tcPr>
            <w:tcW w:w="4516" w:type="dxa"/>
            <w:tcBorders>
              <w:top w:val="single" w:color="auto" w:sz="4" w:space="0"/>
              <w:left w:val="single" w:color="auto" w:sz="4" w:space="0"/>
              <w:bottom w:val="single" w:color="auto" w:sz="4" w:space="0"/>
              <w:right w:val="single" w:color="auto" w:sz="4" w:space="0"/>
            </w:tcBorders>
            <w:vAlign w:val="top"/>
          </w:tcPr>
          <w:p w14:paraId="690C4D27">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形审常见问题</w:t>
            </w:r>
          </w:p>
        </w:tc>
      </w:tr>
      <w:tr w14:paraId="78CA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gridSpan w:val="2"/>
            <w:tcBorders>
              <w:top w:val="single" w:color="auto" w:sz="4" w:space="0"/>
              <w:left w:val="single" w:color="auto" w:sz="4" w:space="0"/>
              <w:bottom w:val="single" w:color="auto" w:sz="4" w:space="0"/>
              <w:right w:val="single" w:color="auto" w:sz="4" w:space="0"/>
            </w:tcBorders>
            <w:vAlign w:val="top"/>
          </w:tcPr>
          <w:p w14:paraId="4AFA3645">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3166" w:type="dxa"/>
            <w:tcBorders>
              <w:top w:val="single" w:color="auto" w:sz="4" w:space="0"/>
              <w:left w:val="single" w:color="auto" w:sz="4" w:space="0"/>
              <w:bottom w:val="single" w:color="auto" w:sz="4" w:space="0"/>
              <w:right w:val="single" w:color="auto" w:sz="4" w:space="0"/>
            </w:tcBorders>
            <w:vAlign w:val="top"/>
          </w:tcPr>
          <w:p w14:paraId="54BFC83F">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暂停/提前终止报告</w:t>
            </w:r>
          </w:p>
        </w:tc>
        <w:tc>
          <w:tcPr>
            <w:tcW w:w="4574" w:type="dxa"/>
            <w:gridSpan w:val="2"/>
            <w:tcBorders>
              <w:top w:val="single" w:color="auto" w:sz="4" w:space="0"/>
              <w:left w:val="single" w:color="auto" w:sz="4" w:space="0"/>
              <w:bottom w:val="single" w:color="auto" w:sz="4" w:space="0"/>
              <w:right w:val="single" w:color="auto" w:sz="4" w:space="0"/>
            </w:tcBorders>
          </w:tcPr>
          <w:p w14:paraId="3986D81B">
            <w:pPr>
              <w:spacing w:line="400" w:lineRule="exact"/>
              <w:rPr>
                <w:rFonts w:hint="eastAsia" w:ascii="仿宋" w:hAnsi="仿宋" w:eastAsia="仿宋" w:cs="仿宋"/>
                <w:b w:val="0"/>
                <w:bCs w:val="0"/>
                <w:sz w:val="24"/>
                <w:szCs w:val="24"/>
              </w:rPr>
            </w:pPr>
          </w:p>
        </w:tc>
      </w:tr>
      <w:tr w14:paraId="04CD2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83" w:type="dxa"/>
            <w:gridSpan w:val="2"/>
            <w:tcBorders>
              <w:top w:val="single" w:color="auto" w:sz="4" w:space="0"/>
              <w:left w:val="single" w:color="auto" w:sz="4" w:space="0"/>
              <w:bottom w:val="single" w:color="auto" w:sz="4" w:space="0"/>
              <w:right w:val="single" w:color="auto" w:sz="4" w:space="0"/>
            </w:tcBorders>
          </w:tcPr>
          <w:p w14:paraId="271C3759">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3166" w:type="dxa"/>
            <w:tcBorders>
              <w:top w:val="single" w:color="auto" w:sz="4" w:space="0"/>
              <w:left w:val="single" w:color="auto" w:sz="4" w:space="0"/>
              <w:bottom w:val="single" w:color="auto" w:sz="4" w:space="0"/>
              <w:right w:val="single" w:color="auto" w:sz="4" w:space="0"/>
            </w:tcBorders>
          </w:tcPr>
          <w:p w14:paraId="7F682012">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终止函</w:t>
            </w:r>
          </w:p>
        </w:tc>
        <w:tc>
          <w:tcPr>
            <w:tcW w:w="4574" w:type="dxa"/>
            <w:gridSpan w:val="2"/>
            <w:tcBorders>
              <w:top w:val="single" w:color="auto" w:sz="4" w:space="0"/>
              <w:left w:val="single" w:color="auto" w:sz="4" w:space="0"/>
              <w:bottom w:val="single" w:color="auto" w:sz="4" w:space="0"/>
              <w:right w:val="single" w:color="auto" w:sz="4" w:space="0"/>
            </w:tcBorders>
          </w:tcPr>
          <w:p w14:paraId="7A5A60A1">
            <w:pPr>
              <w:spacing w:line="400" w:lineRule="exact"/>
              <w:rPr>
                <w:rFonts w:hint="eastAsia" w:ascii="仿宋" w:hAnsi="仿宋" w:eastAsia="仿宋" w:cs="仿宋"/>
                <w:b w:val="0"/>
                <w:bCs w:val="0"/>
                <w:sz w:val="24"/>
                <w:szCs w:val="24"/>
              </w:rPr>
            </w:pPr>
          </w:p>
        </w:tc>
      </w:tr>
      <w:tr w14:paraId="32DD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83" w:type="dxa"/>
            <w:gridSpan w:val="2"/>
            <w:tcBorders>
              <w:top w:val="single" w:color="auto" w:sz="4" w:space="0"/>
              <w:left w:val="single" w:color="auto" w:sz="4" w:space="0"/>
              <w:bottom w:val="single" w:color="auto" w:sz="4" w:space="0"/>
              <w:right w:val="single" w:color="auto" w:sz="4" w:space="0"/>
            </w:tcBorders>
            <w:vAlign w:val="top"/>
          </w:tcPr>
          <w:p w14:paraId="59B6D6AF">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3</w:t>
            </w:r>
          </w:p>
        </w:tc>
        <w:tc>
          <w:tcPr>
            <w:tcW w:w="3166" w:type="dxa"/>
            <w:tcBorders>
              <w:top w:val="single" w:color="auto" w:sz="4" w:space="0"/>
              <w:left w:val="single" w:color="auto" w:sz="4" w:space="0"/>
              <w:bottom w:val="single" w:color="auto" w:sz="4" w:space="0"/>
              <w:right w:val="single" w:color="auto" w:sz="4" w:space="0"/>
            </w:tcBorders>
            <w:vAlign w:val="top"/>
          </w:tcPr>
          <w:p w14:paraId="73091412">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分中心小结表</w:t>
            </w:r>
            <w:r>
              <w:rPr>
                <w:rFonts w:hint="eastAsia" w:ascii="仿宋" w:hAnsi="仿宋" w:eastAsia="仿宋" w:cs="仿宋"/>
                <w:b w:val="0"/>
                <w:bCs w:val="0"/>
                <w:sz w:val="24"/>
                <w:szCs w:val="24"/>
                <w:lang w:val="en-US" w:eastAsia="zh-CN"/>
              </w:rPr>
              <w:t xml:space="preserve"> </w:t>
            </w:r>
          </w:p>
        </w:tc>
        <w:tc>
          <w:tcPr>
            <w:tcW w:w="4574" w:type="dxa"/>
            <w:gridSpan w:val="2"/>
            <w:tcBorders>
              <w:top w:val="single" w:color="auto" w:sz="4" w:space="0"/>
              <w:left w:val="single" w:color="auto" w:sz="4" w:space="0"/>
              <w:bottom w:val="single" w:color="auto" w:sz="4" w:space="0"/>
              <w:right w:val="single" w:color="auto" w:sz="4" w:space="0"/>
            </w:tcBorders>
            <w:vAlign w:val="top"/>
          </w:tcPr>
          <w:p w14:paraId="627DBFBC">
            <w:pPr>
              <w:spacing w:line="400" w:lineRule="exact"/>
              <w:rPr>
                <w:rFonts w:hint="eastAsia" w:ascii="仿宋" w:hAnsi="仿宋" w:eastAsia="仿宋" w:cs="仿宋"/>
                <w:b w:val="0"/>
                <w:bCs w:val="0"/>
                <w:sz w:val="24"/>
                <w:szCs w:val="24"/>
              </w:rPr>
            </w:pPr>
          </w:p>
        </w:tc>
      </w:tr>
      <w:tr w14:paraId="1D7D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83" w:type="dxa"/>
            <w:gridSpan w:val="2"/>
            <w:tcBorders>
              <w:top w:val="single" w:color="auto" w:sz="4" w:space="0"/>
              <w:left w:val="single" w:color="auto" w:sz="4" w:space="0"/>
              <w:bottom w:val="single" w:color="auto" w:sz="4" w:space="0"/>
              <w:right w:val="single" w:color="auto" w:sz="4" w:space="0"/>
            </w:tcBorders>
          </w:tcPr>
          <w:p w14:paraId="615E436B">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4</w:t>
            </w:r>
          </w:p>
        </w:tc>
        <w:tc>
          <w:tcPr>
            <w:tcW w:w="3166" w:type="dxa"/>
            <w:tcBorders>
              <w:top w:val="single" w:color="auto" w:sz="4" w:space="0"/>
              <w:left w:val="single" w:color="auto" w:sz="4" w:space="0"/>
              <w:bottom w:val="single" w:color="auto" w:sz="4" w:space="0"/>
              <w:right w:val="single" w:color="auto" w:sz="4" w:space="0"/>
            </w:tcBorders>
          </w:tcPr>
          <w:p w14:paraId="5979576F">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附件/其他</w:t>
            </w:r>
          </w:p>
        </w:tc>
        <w:tc>
          <w:tcPr>
            <w:tcW w:w="4574" w:type="dxa"/>
            <w:gridSpan w:val="2"/>
            <w:tcBorders>
              <w:top w:val="single" w:color="auto" w:sz="4" w:space="0"/>
              <w:left w:val="single" w:color="auto" w:sz="4" w:space="0"/>
              <w:bottom w:val="single" w:color="auto" w:sz="4" w:space="0"/>
              <w:right w:val="single" w:color="auto" w:sz="4" w:space="0"/>
            </w:tcBorders>
          </w:tcPr>
          <w:p w14:paraId="1E94EB1C">
            <w:pPr>
              <w:spacing w:line="400" w:lineRule="exact"/>
              <w:rPr>
                <w:rFonts w:hint="eastAsia" w:ascii="仿宋" w:hAnsi="仿宋" w:eastAsia="仿宋" w:cs="仿宋"/>
                <w:b w:val="0"/>
                <w:bCs w:val="0"/>
                <w:sz w:val="24"/>
                <w:szCs w:val="24"/>
              </w:rPr>
            </w:pPr>
          </w:p>
        </w:tc>
      </w:tr>
      <w:tr w14:paraId="257D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3" w:type="dxa"/>
            <w:gridSpan w:val="5"/>
            <w:tcBorders>
              <w:top w:val="single" w:color="auto" w:sz="4" w:space="0"/>
              <w:left w:val="single" w:color="auto" w:sz="4" w:space="0"/>
              <w:bottom w:val="single" w:color="auto" w:sz="4" w:space="0"/>
              <w:right w:val="single" w:color="auto" w:sz="4" w:space="0"/>
            </w:tcBorders>
          </w:tcPr>
          <w:p w14:paraId="083F1498">
            <w:pPr>
              <w:spacing w:line="400" w:lineRule="exact"/>
              <w:ind w:firstLine="0" w:firstLineChars="0"/>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提醒</w:t>
            </w:r>
            <w:r>
              <w:rPr>
                <w:rFonts w:hint="eastAsia" w:ascii="仿宋" w:hAnsi="仿宋" w:eastAsia="仿宋" w:cs="仿宋"/>
                <w:b w:val="0"/>
                <w:bCs w:val="0"/>
                <w:sz w:val="24"/>
                <w:szCs w:val="24"/>
              </w:rPr>
              <w:t>：</w:t>
            </w:r>
          </w:p>
          <w:p w14:paraId="5A961C33">
            <w:pPr>
              <w:spacing w:line="400" w:lineRule="exact"/>
              <w:ind w:firstLine="0" w:firstLineChars="0"/>
              <w:rPr>
                <w:rFonts w:hint="eastAsia" w:ascii="仿宋" w:hAnsi="仿宋" w:eastAsia="仿宋" w:cs="仿宋"/>
                <w:b w:val="0"/>
                <w:bCs w:val="0"/>
                <w:color w:val="auto"/>
                <w:kern w:val="0"/>
                <w:sz w:val="24"/>
                <w:szCs w:val="24"/>
                <w:lang w:val="en-US" w:eastAsia="zh-CN"/>
              </w:rPr>
            </w:pPr>
            <w:r>
              <w:rPr>
                <w:rFonts w:hint="eastAsia" w:ascii="仿宋" w:hAnsi="仿宋" w:eastAsia="仿宋" w:cs="仿宋"/>
                <w:b w:val="0"/>
                <w:bCs w:val="0"/>
                <w:sz w:val="24"/>
                <w:szCs w:val="24"/>
                <w:lang w:eastAsia="zh-CN"/>
              </w:rPr>
              <w:t>在以下链接（https://f.wps.cn/g/XahmwDdm/）上预约归档时间并完成线下归档后，再到系统中递交暂停或提前终止临床研究的申请</w:t>
            </w:r>
          </w:p>
          <w:p w14:paraId="2C76C30B">
            <w:pPr>
              <w:spacing w:line="400" w:lineRule="exact"/>
              <w:ind w:firstLine="0" w:firstLineChars="0"/>
              <w:rPr>
                <w:rFonts w:hint="eastAsia" w:ascii="仿宋" w:hAnsi="仿宋" w:eastAsia="仿宋" w:cs="仿宋"/>
                <w:b w:val="0"/>
                <w:bCs w:val="0"/>
                <w:color w:val="auto"/>
                <w:kern w:val="0"/>
                <w:sz w:val="24"/>
                <w:szCs w:val="24"/>
                <w:lang w:eastAsia="zh-CN"/>
              </w:rPr>
            </w:pPr>
          </w:p>
        </w:tc>
      </w:tr>
    </w:tbl>
    <w:p w14:paraId="0C35246E">
      <w:pPr>
        <w:rPr>
          <w:rFonts w:hint="eastAsia" w:ascii="仿宋" w:hAnsi="仿宋" w:eastAsia="仿宋" w:cs="仿宋"/>
          <w:b w:val="0"/>
          <w:bCs w:val="0"/>
          <w:sz w:val="24"/>
          <w:szCs w:val="24"/>
        </w:rPr>
      </w:pPr>
    </w:p>
    <w:p w14:paraId="6D04EA84">
      <w:pPr>
        <w:rPr>
          <w:rFonts w:hint="eastAsia" w:ascii="仿宋" w:hAnsi="仿宋" w:eastAsia="仿宋" w:cs="仿宋"/>
          <w:b w:val="0"/>
          <w:bCs w:val="0"/>
          <w:sz w:val="24"/>
          <w:szCs w:val="24"/>
        </w:rPr>
      </w:pPr>
    </w:p>
    <w:p w14:paraId="021F999D">
      <w:pPr>
        <w:pStyle w:val="2"/>
        <w:rPr>
          <w:rFonts w:hint="eastAsia" w:ascii="仿宋" w:hAnsi="仿宋" w:eastAsia="仿宋" w:cs="仿宋"/>
          <w:b w:val="0"/>
          <w:bCs w:val="0"/>
          <w:sz w:val="24"/>
          <w:szCs w:val="24"/>
        </w:rPr>
      </w:pPr>
      <w:bookmarkStart w:id="5" w:name="_Toc14716"/>
      <w:r>
        <w:rPr>
          <w:rFonts w:hint="eastAsia" w:ascii="仿宋" w:hAnsi="仿宋" w:eastAsia="仿宋" w:cs="仿宋"/>
          <w:b w:val="0"/>
          <w:bCs w:val="0"/>
          <w:sz w:val="24"/>
          <w:szCs w:val="24"/>
        </w:rPr>
        <w:t>六、结题申请送审文件清单</w:t>
      </w:r>
      <w:bookmarkEnd w:id="5"/>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3315"/>
        <w:gridCol w:w="3645"/>
      </w:tblGrid>
      <w:tr w14:paraId="173A6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Borders>
              <w:top w:val="single" w:color="auto" w:sz="4" w:space="0"/>
              <w:left w:val="single" w:color="auto" w:sz="4" w:space="0"/>
              <w:bottom w:val="single" w:color="auto" w:sz="4" w:space="0"/>
              <w:right w:val="single" w:color="auto" w:sz="4" w:space="0"/>
            </w:tcBorders>
            <w:vAlign w:val="top"/>
          </w:tcPr>
          <w:p w14:paraId="38CE1B39">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序号</w:t>
            </w:r>
          </w:p>
        </w:tc>
        <w:tc>
          <w:tcPr>
            <w:tcW w:w="3315" w:type="dxa"/>
            <w:tcBorders>
              <w:top w:val="single" w:color="auto" w:sz="4" w:space="0"/>
              <w:left w:val="single" w:color="auto" w:sz="4" w:space="0"/>
              <w:bottom w:val="single" w:color="auto" w:sz="4" w:space="0"/>
              <w:right w:val="single" w:color="auto" w:sz="4" w:space="0"/>
            </w:tcBorders>
            <w:vAlign w:val="top"/>
          </w:tcPr>
          <w:p w14:paraId="16492EEF">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文件名称</w:t>
            </w:r>
          </w:p>
        </w:tc>
        <w:tc>
          <w:tcPr>
            <w:tcW w:w="3645" w:type="dxa"/>
            <w:tcBorders>
              <w:top w:val="single" w:color="auto" w:sz="4" w:space="0"/>
              <w:left w:val="single" w:color="auto" w:sz="4" w:space="0"/>
              <w:bottom w:val="single" w:color="auto" w:sz="4" w:space="0"/>
              <w:right w:val="single" w:color="auto" w:sz="4" w:space="0"/>
            </w:tcBorders>
            <w:vAlign w:val="top"/>
          </w:tcPr>
          <w:p w14:paraId="501D4596">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形审常见问题</w:t>
            </w:r>
          </w:p>
        </w:tc>
      </w:tr>
      <w:tr w14:paraId="114F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tcBorders>
              <w:top w:val="single" w:color="auto" w:sz="4" w:space="0"/>
              <w:left w:val="single" w:color="auto" w:sz="4" w:space="0"/>
              <w:bottom w:val="single" w:color="auto" w:sz="4" w:space="0"/>
              <w:right w:val="single" w:color="auto" w:sz="4" w:space="0"/>
            </w:tcBorders>
            <w:vAlign w:val="top"/>
          </w:tcPr>
          <w:p w14:paraId="783E5645">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3315" w:type="dxa"/>
            <w:tcBorders>
              <w:top w:val="single" w:color="auto" w:sz="4" w:space="0"/>
              <w:left w:val="single" w:color="auto" w:sz="4" w:space="0"/>
              <w:bottom w:val="single" w:color="auto" w:sz="4" w:space="0"/>
              <w:right w:val="single" w:color="auto" w:sz="4" w:space="0"/>
            </w:tcBorders>
            <w:vAlign w:val="top"/>
          </w:tcPr>
          <w:p w14:paraId="471646EA">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结题申请表</w:t>
            </w:r>
          </w:p>
        </w:tc>
        <w:tc>
          <w:tcPr>
            <w:tcW w:w="3645" w:type="dxa"/>
            <w:tcBorders>
              <w:top w:val="single" w:color="auto" w:sz="4" w:space="0"/>
              <w:left w:val="single" w:color="auto" w:sz="4" w:space="0"/>
              <w:bottom w:val="single" w:color="auto" w:sz="4" w:space="0"/>
              <w:right w:val="single" w:color="auto" w:sz="4" w:space="0"/>
            </w:tcBorders>
          </w:tcPr>
          <w:p w14:paraId="24D99613">
            <w:pPr>
              <w:spacing w:line="400" w:lineRule="exact"/>
              <w:rPr>
                <w:rFonts w:hint="eastAsia" w:ascii="仿宋" w:hAnsi="仿宋" w:eastAsia="仿宋" w:cs="仿宋"/>
                <w:b w:val="0"/>
                <w:bCs w:val="0"/>
                <w:sz w:val="24"/>
                <w:szCs w:val="24"/>
              </w:rPr>
            </w:pPr>
          </w:p>
        </w:tc>
      </w:tr>
      <w:tr w14:paraId="00E0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98" w:type="dxa"/>
            <w:tcBorders>
              <w:top w:val="single" w:color="auto" w:sz="4" w:space="0"/>
              <w:left w:val="single" w:color="auto" w:sz="4" w:space="0"/>
              <w:bottom w:val="single" w:color="auto" w:sz="4" w:space="0"/>
              <w:right w:val="single" w:color="auto" w:sz="4" w:space="0"/>
            </w:tcBorders>
          </w:tcPr>
          <w:p w14:paraId="694B42C8">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3315" w:type="dxa"/>
            <w:tcBorders>
              <w:top w:val="single" w:color="auto" w:sz="4" w:space="0"/>
              <w:left w:val="single" w:color="auto" w:sz="4" w:space="0"/>
              <w:bottom w:val="single" w:color="auto" w:sz="4" w:space="0"/>
              <w:right w:val="single" w:color="auto" w:sz="4" w:space="0"/>
            </w:tcBorders>
          </w:tcPr>
          <w:p w14:paraId="758B3A83">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研究结束函</w:t>
            </w:r>
          </w:p>
        </w:tc>
        <w:tc>
          <w:tcPr>
            <w:tcW w:w="3645" w:type="dxa"/>
            <w:tcBorders>
              <w:top w:val="single" w:color="auto" w:sz="4" w:space="0"/>
              <w:left w:val="single" w:color="auto" w:sz="4" w:space="0"/>
              <w:bottom w:val="single" w:color="auto" w:sz="4" w:space="0"/>
              <w:right w:val="single" w:color="auto" w:sz="4" w:space="0"/>
            </w:tcBorders>
          </w:tcPr>
          <w:p w14:paraId="3D5B20C4">
            <w:pPr>
              <w:spacing w:line="400" w:lineRule="exact"/>
              <w:rPr>
                <w:rFonts w:hint="eastAsia" w:ascii="仿宋" w:hAnsi="仿宋" w:eastAsia="仿宋" w:cs="仿宋"/>
                <w:b w:val="0"/>
                <w:bCs w:val="0"/>
                <w:sz w:val="24"/>
                <w:szCs w:val="24"/>
              </w:rPr>
            </w:pPr>
          </w:p>
        </w:tc>
      </w:tr>
      <w:tr w14:paraId="0C4B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98" w:type="dxa"/>
            <w:tcBorders>
              <w:top w:val="single" w:color="auto" w:sz="4" w:space="0"/>
              <w:left w:val="single" w:color="auto" w:sz="4" w:space="0"/>
              <w:bottom w:val="single" w:color="auto" w:sz="4" w:space="0"/>
              <w:right w:val="single" w:color="auto" w:sz="4" w:space="0"/>
            </w:tcBorders>
          </w:tcPr>
          <w:p w14:paraId="740B8A46">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3</w:t>
            </w:r>
          </w:p>
        </w:tc>
        <w:tc>
          <w:tcPr>
            <w:tcW w:w="3315" w:type="dxa"/>
            <w:tcBorders>
              <w:top w:val="single" w:color="auto" w:sz="4" w:space="0"/>
              <w:left w:val="single" w:color="auto" w:sz="4" w:space="0"/>
              <w:bottom w:val="single" w:color="auto" w:sz="4" w:space="0"/>
              <w:right w:val="single" w:color="auto" w:sz="4" w:space="0"/>
            </w:tcBorders>
          </w:tcPr>
          <w:p w14:paraId="35E99BB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分中心小结表</w:t>
            </w:r>
          </w:p>
        </w:tc>
        <w:tc>
          <w:tcPr>
            <w:tcW w:w="3645" w:type="dxa"/>
            <w:tcBorders>
              <w:top w:val="single" w:color="auto" w:sz="4" w:space="0"/>
              <w:left w:val="single" w:color="auto" w:sz="4" w:space="0"/>
              <w:bottom w:val="single" w:color="auto" w:sz="4" w:space="0"/>
              <w:right w:val="single" w:color="auto" w:sz="4" w:space="0"/>
            </w:tcBorders>
          </w:tcPr>
          <w:p w14:paraId="54436209">
            <w:pPr>
              <w:spacing w:line="400" w:lineRule="exact"/>
              <w:rPr>
                <w:rFonts w:hint="eastAsia" w:ascii="仿宋" w:hAnsi="仿宋" w:eastAsia="仿宋" w:cs="仿宋"/>
                <w:b w:val="0"/>
                <w:bCs w:val="0"/>
                <w:sz w:val="24"/>
                <w:szCs w:val="24"/>
              </w:rPr>
            </w:pPr>
          </w:p>
        </w:tc>
      </w:tr>
      <w:tr w14:paraId="437A3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98" w:type="dxa"/>
            <w:tcBorders>
              <w:top w:val="single" w:color="auto" w:sz="4" w:space="0"/>
              <w:left w:val="single" w:color="auto" w:sz="4" w:space="0"/>
              <w:bottom w:val="single" w:color="auto" w:sz="4" w:space="0"/>
              <w:right w:val="single" w:color="auto" w:sz="4" w:space="0"/>
            </w:tcBorders>
          </w:tcPr>
          <w:p w14:paraId="233EF907">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4</w:t>
            </w:r>
          </w:p>
        </w:tc>
        <w:tc>
          <w:tcPr>
            <w:tcW w:w="3315" w:type="dxa"/>
            <w:tcBorders>
              <w:top w:val="single" w:color="auto" w:sz="4" w:space="0"/>
              <w:left w:val="single" w:color="auto" w:sz="4" w:space="0"/>
              <w:bottom w:val="single" w:color="auto" w:sz="4" w:space="0"/>
              <w:right w:val="single" w:color="auto" w:sz="4" w:space="0"/>
            </w:tcBorders>
          </w:tcPr>
          <w:p w14:paraId="4AFAE3C4">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附件/其他</w:t>
            </w:r>
          </w:p>
        </w:tc>
        <w:tc>
          <w:tcPr>
            <w:tcW w:w="3645" w:type="dxa"/>
            <w:tcBorders>
              <w:top w:val="single" w:color="auto" w:sz="4" w:space="0"/>
              <w:left w:val="single" w:color="auto" w:sz="4" w:space="0"/>
              <w:bottom w:val="single" w:color="auto" w:sz="4" w:space="0"/>
              <w:right w:val="single" w:color="auto" w:sz="4" w:space="0"/>
            </w:tcBorders>
          </w:tcPr>
          <w:p w14:paraId="0BB1C0C2">
            <w:pPr>
              <w:spacing w:line="400" w:lineRule="exact"/>
              <w:rPr>
                <w:rFonts w:hint="eastAsia" w:ascii="仿宋" w:hAnsi="仿宋" w:eastAsia="仿宋" w:cs="仿宋"/>
                <w:b w:val="0"/>
                <w:bCs w:val="0"/>
                <w:sz w:val="24"/>
                <w:szCs w:val="24"/>
              </w:rPr>
            </w:pPr>
          </w:p>
        </w:tc>
      </w:tr>
      <w:tr w14:paraId="575F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8" w:type="dxa"/>
            <w:gridSpan w:val="3"/>
            <w:tcBorders>
              <w:top w:val="single" w:color="auto" w:sz="4" w:space="0"/>
              <w:left w:val="single" w:color="auto" w:sz="4" w:space="0"/>
              <w:bottom w:val="single" w:color="auto" w:sz="4" w:space="0"/>
              <w:right w:val="single" w:color="auto" w:sz="4" w:space="0"/>
            </w:tcBorders>
            <w:vAlign w:val="top"/>
          </w:tcPr>
          <w:p w14:paraId="03CADFF5">
            <w:pPr>
              <w:spacing w:line="240" w:lineRule="auto"/>
              <w:ind w:firstLine="0" w:firstLineChars="0"/>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提醒</w:t>
            </w:r>
            <w:r>
              <w:rPr>
                <w:rFonts w:hint="eastAsia" w:ascii="仿宋" w:hAnsi="仿宋" w:eastAsia="仿宋" w:cs="仿宋"/>
                <w:b w:val="0"/>
                <w:bCs w:val="0"/>
                <w:sz w:val="24"/>
                <w:szCs w:val="24"/>
              </w:rPr>
              <w:t>：</w:t>
            </w:r>
          </w:p>
          <w:p w14:paraId="4B4E286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482"/>
              <w:jc w:val="both"/>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在以下链接（https://f.wps.cn/g/XahmwDdm/）上预约归档时间并完成线下归档后，再到系统中递交结题的申请。</w:t>
            </w:r>
          </w:p>
          <w:p w14:paraId="2003C0C9">
            <w:pPr>
              <w:spacing w:line="240" w:lineRule="auto"/>
              <w:ind w:firstLine="0" w:firstLineChars="0"/>
              <w:rPr>
                <w:rFonts w:hint="eastAsia" w:ascii="仿宋" w:hAnsi="仿宋" w:eastAsia="仿宋" w:cs="仿宋"/>
                <w:b w:val="0"/>
                <w:bCs w:val="0"/>
                <w:color w:val="auto"/>
                <w:kern w:val="0"/>
                <w:sz w:val="24"/>
                <w:szCs w:val="24"/>
                <w:lang w:val="en-US" w:eastAsia="zh-CN" w:bidi="ar-SA"/>
              </w:rPr>
            </w:pPr>
          </w:p>
        </w:tc>
      </w:tr>
    </w:tbl>
    <w:p w14:paraId="74973F70">
      <w:pPr>
        <w:pStyle w:val="2"/>
        <w:numPr>
          <w:ilvl w:val="-1"/>
          <w:numId w:val="0"/>
        </w:numPr>
        <w:rPr>
          <w:rFonts w:hint="eastAsia" w:ascii="仿宋" w:hAnsi="仿宋" w:eastAsia="仿宋" w:cs="仿宋"/>
          <w:b w:val="0"/>
          <w:bCs w:val="0"/>
          <w:sz w:val="24"/>
          <w:szCs w:val="24"/>
          <w:lang w:val="en-US" w:eastAsia="zh-CN"/>
        </w:rPr>
      </w:pPr>
    </w:p>
    <w:p w14:paraId="2E2BBC4D">
      <w:pPr>
        <w:pStyle w:val="2"/>
        <w:numPr>
          <w:ilvl w:val="-1"/>
          <w:numId w:val="0"/>
        </w:numP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七、药物安全性信息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3789"/>
        <w:gridCol w:w="3171"/>
      </w:tblGrid>
      <w:tr w14:paraId="1A18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758" w:type="dxa"/>
            <w:gridSpan w:val="3"/>
            <w:tcBorders>
              <w:top w:val="single" w:color="auto" w:sz="4" w:space="0"/>
              <w:left w:val="single" w:color="auto" w:sz="4" w:space="0"/>
              <w:bottom w:val="single" w:color="auto" w:sz="4" w:space="0"/>
              <w:right w:val="single" w:color="auto" w:sz="4" w:space="0"/>
            </w:tcBorders>
            <w:vAlign w:val="top"/>
          </w:tcPr>
          <w:p w14:paraId="6DAE20DB">
            <w:pPr>
              <w:spacing w:line="400" w:lineRule="exact"/>
              <w:jc w:val="center"/>
              <w:rPr>
                <w:rFonts w:hint="eastAsia" w:ascii="仿宋" w:hAnsi="仿宋" w:eastAsia="仿宋" w:cs="仿宋"/>
                <w:b w:val="0"/>
                <w:bCs w:val="0"/>
                <w:sz w:val="24"/>
                <w:szCs w:val="24"/>
                <w:lang w:val="en-US"/>
              </w:rPr>
            </w:pPr>
            <w:r>
              <w:rPr>
                <w:rFonts w:hint="eastAsia" w:ascii="仿宋" w:hAnsi="仿宋" w:eastAsia="仿宋" w:cs="仿宋"/>
                <w:b w:val="0"/>
                <w:bCs w:val="0"/>
                <w:sz w:val="24"/>
                <w:szCs w:val="24"/>
                <w:lang w:val="en-US" w:eastAsia="zh-CN"/>
              </w:rPr>
              <w:t>本中心的SAE</w:t>
            </w:r>
          </w:p>
        </w:tc>
      </w:tr>
      <w:tr w14:paraId="5361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98" w:type="dxa"/>
            <w:tcBorders>
              <w:top w:val="single" w:color="auto" w:sz="4" w:space="0"/>
              <w:left w:val="single" w:color="auto" w:sz="4" w:space="0"/>
              <w:bottom w:val="single" w:color="auto" w:sz="4" w:space="0"/>
              <w:right w:val="single" w:color="auto" w:sz="4" w:space="0"/>
            </w:tcBorders>
            <w:vAlign w:val="top"/>
          </w:tcPr>
          <w:p w14:paraId="05980F2B">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w:t>
            </w:r>
          </w:p>
        </w:tc>
        <w:tc>
          <w:tcPr>
            <w:tcW w:w="3789" w:type="dxa"/>
            <w:tcBorders>
              <w:top w:val="single" w:color="auto" w:sz="4" w:space="0"/>
              <w:left w:val="single" w:color="auto" w:sz="4" w:space="0"/>
              <w:bottom w:val="single" w:color="auto" w:sz="4" w:space="0"/>
              <w:right w:val="single" w:color="auto" w:sz="4" w:space="0"/>
            </w:tcBorders>
            <w:vAlign w:val="top"/>
          </w:tcPr>
          <w:p w14:paraId="71103EFE">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val="en-US" w:eastAsia="zh-CN"/>
              </w:rPr>
              <w:t>本中心SAE报告</w:t>
            </w:r>
          </w:p>
        </w:tc>
        <w:tc>
          <w:tcPr>
            <w:tcW w:w="3171" w:type="dxa"/>
            <w:tcBorders>
              <w:top w:val="single" w:color="auto" w:sz="4" w:space="0"/>
              <w:left w:val="single" w:color="auto" w:sz="4" w:space="0"/>
              <w:bottom w:val="single" w:color="auto" w:sz="4" w:space="0"/>
              <w:right w:val="single" w:color="auto" w:sz="4" w:space="0"/>
            </w:tcBorders>
            <w:vAlign w:val="top"/>
          </w:tcPr>
          <w:p w14:paraId="50C8C396">
            <w:pPr>
              <w:numPr>
                <w:ilvl w:val="-1"/>
                <w:numId w:val="0"/>
              </w:num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 系统自带</w:t>
            </w:r>
          </w:p>
        </w:tc>
      </w:tr>
      <w:tr w14:paraId="5787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98" w:type="dxa"/>
            <w:tcBorders>
              <w:top w:val="single" w:color="auto" w:sz="4" w:space="0"/>
              <w:left w:val="single" w:color="auto" w:sz="4" w:space="0"/>
              <w:bottom w:val="single" w:color="auto" w:sz="4" w:space="0"/>
              <w:right w:val="single" w:color="auto" w:sz="4" w:space="0"/>
            </w:tcBorders>
            <w:vAlign w:val="top"/>
          </w:tcPr>
          <w:p w14:paraId="10D876CB">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p>
        </w:tc>
        <w:tc>
          <w:tcPr>
            <w:tcW w:w="3789" w:type="dxa"/>
            <w:tcBorders>
              <w:top w:val="single" w:color="auto" w:sz="4" w:space="0"/>
              <w:left w:val="single" w:color="auto" w:sz="4" w:space="0"/>
              <w:bottom w:val="single" w:color="auto" w:sz="4" w:space="0"/>
              <w:right w:val="single" w:color="auto" w:sz="4" w:space="0"/>
            </w:tcBorders>
            <w:vAlign w:val="top"/>
          </w:tcPr>
          <w:p w14:paraId="538CF545">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SAE报告（经办研究者签名确认版本）</w:t>
            </w:r>
          </w:p>
        </w:tc>
        <w:tc>
          <w:tcPr>
            <w:tcW w:w="3171" w:type="dxa"/>
            <w:tcBorders>
              <w:top w:val="single" w:color="auto" w:sz="4" w:space="0"/>
              <w:left w:val="single" w:color="auto" w:sz="4" w:space="0"/>
              <w:bottom w:val="single" w:color="auto" w:sz="4" w:space="0"/>
              <w:right w:val="single" w:color="auto" w:sz="4" w:space="0"/>
            </w:tcBorders>
            <w:vAlign w:val="top"/>
          </w:tcPr>
          <w:p w14:paraId="197D11D3">
            <w:pPr>
              <w:numPr>
                <w:ilvl w:val="-1"/>
                <w:numId w:val="0"/>
              </w:numPr>
              <w:spacing w:line="400" w:lineRule="exact"/>
              <w:rPr>
                <w:rFonts w:hint="eastAsia" w:ascii="仿宋" w:hAnsi="仿宋" w:eastAsia="仿宋" w:cs="仿宋"/>
                <w:b w:val="0"/>
                <w:bCs w:val="0"/>
                <w:sz w:val="24"/>
                <w:szCs w:val="24"/>
                <w:lang w:val="en-US" w:eastAsia="zh-CN"/>
              </w:rPr>
            </w:pPr>
          </w:p>
        </w:tc>
      </w:tr>
      <w:tr w14:paraId="6C75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758" w:type="dxa"/>
            <w:gridSpan w:val="3"/>
            <w:tcBorders>
              <w:top w:val="single" w:color="auto" w:sz="4" w:space="0"/>
              <w:left w:val="single" w:color="auto" w:sz="4" w:space="0"/>
              <w:bottom w:val="single" w:color="auto" w:sz="4" w:space="0"/>
              <w:right w:val="single" w:color="auto" w:sz="4" w:space="0"/>
            </w:tcBorders>
            <w:vAlign w:val="top"/>
          </w:tcPr>
          <w:p w14:paraId="48063B4D">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非本中心安全性信息报告（适用于项目层面的SUSAR汇总以及DSUR）</w:t>
            </w:r>
          </w:p>
        </w:tc>
      </w:tr>
      <w:tr w14:paraId="7F689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798" w:type="dxa"/>
            <w:tcBorders>
              <w:top w:val="single" w:color="auto" w:sz="4" w:space="0"/>
              <w:left w:val="single" w:color="auto" w:sz="4" w:space="0"/>
              <w:bottom w:val="single" w:color="auto" w:sz="4" w:space="0"/>
              <w:right w:val="single" w:color="auto" w:sz="4" w:space="0"/>
            </w:tcBorders>
            <w:vAlign w:val="top"/>
          </w:tcPr>
          <w:p w14:paraId="7F603B7B">
            <w:pPr>
              <w:spacing w:line="400" w:lineRule="exact"/>
              <w:jc w:val="center"/>
              <w:rPr>
                <w:rFonts w:hint="eastAsia" w:ascii="仿宋" w:hAnsi="仿宋" w:eastAsia="仿宋" w:cs="仿宋"/>
                <w:b w:val="0"/>
                <w:bCs w:val="0"/>
                <w:sz w:val="24"/>
                <w:szCs w:val="24"/>
                <w:lang w:val="en-US" w:eastAsia="zh-CN"/>
              </w:rPr>
            </w:pPr>
          </w:p>
          <w:p w14:paraId="621DF2BD">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w:t>
            </w:r>
          </w:p>
        </w:tc>
        <w:tc>
          <w:tcPr>
            <w:tcW w:w="3789" w:type="dxa"/>
            <w:tcBorders>
              <w:top w:val="single" w:color="auto" w:sz="4" w:space="0"/>
              <w:left w:val="single" w:color="auto" w:sz="4" w:space="0"/>
              <w:bottom w:val="single" w:color="auto" w:sz="4" w:space="0"/>
              <w:right w:val="single" w:color="auto" w:sz="4" w:space="0"/>
            </w:tcBorders>
            <w:vAlign w:val="top"/>
          </w:tcPr>
          <w:p w14:paraId="63846A84">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安全性信息报告摘要（系统自带）</w:t>
            </w:r>
          </w:p>
          <w:p w14:paraId="7A1A9B63">
            <w:pPr>
              <w:spacing w:line="400" w:lineRule="exact"/>
              <w:jc w:val="center"/>
              <w:rPr>
                <w:rFonts w:hint="eastAsia" w:ascii="仿宋" w:hAnsi="仿宋" w:eastAsia="仿宋" w:cs="仿宋"/>
                <w:b w:val="0"/>
                <w:bCs w:val="0"/>
                <w:sz w:val="24"/>
                <w:szCs w:val="24"/>
                <w:lang w:val="en-US" w:eastAsia="zh-CN"/>
              </w:rPr>
            </w:pPr>
          </w:p>
        </w:tc>
        <w:tc>
          <w:tcPr>
            <w:tcW w:w="3171" w:type="dxa"/>
            <w:tcBorders>
              <w:top w:val="single" w:color="auto" w:sz="4" w:space="0"/>
              <w:left w:val="single" w:color="auto" w:sz="4" w:space="0"/>
              <w:bottom w:val="single" w:color="auto" w:sz="4" w:space="0"/>
              <w:right w:val="single" w:color="auto" w:sz="4" w:space="0"/>
            </w:tcBorders>
            <w:vAlign w:val="top"/>
          </w:tcPr>
          <w:p w14:paraId="7A51D288">
            <w:pPr>
              <w:spacing w:line="400" w:lineRule="exact"/>
              <w:jc w:val="center"/>
              <w:rPr>
                <w:rFonts w:hint="eastAsia" w:ascii="仿宋" w:hAnsi="仿宋" w:eastAsia="仿宋" w:cs="仿宋"/>
                <w:b w:val="0"/>
                <w:bCs w:val="0"/>
                <w:sz w:val="24"/>
                <w:szCs w:val="24"/>
                <w:lang w:val="en-US" w:eastAsia="zh-CN"/>
              </w:rPr>
            </w:pPr>
          </w:p>
        </w:tc>
      </w:tr>
      <w:tr w14:paraId="5BBE9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98" w:type="dxa"/>
            <w:tcBorders>
              <w:top w:val="single" w:color="auto" w:sz="4" w:space="0"/>
              <w:left w:val="single" w:color="auto" w:sz="4" w:space="0"/>
              <w:bottom w:val="single" w:color="auto" w:sz="4" w:space="0"/>
              <w:right w:val="single" w:color="auto" w:sz="4" w:space="0"/>
            </w:tcBorders>
            <w:vAlign w:val="top"/>
          </w:tcPr>
          <w:p w14:paraId="7B402B28">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p>
        </w:tc>
        <w:tc>
          <w:tcPr>
            <w:tcW w:w="3789" w:type="dxa"/>
            <w:tcBorders>
              <w:top w:val="single" w:color="auto" w:sz="4" w:space="0"/>
              <w:left w:val="single" w:color="auto" w:sz="4" w:space="0"/>
              <w:bottom w:val="single" w:color="auto" w:sz="4" w:space="0"/>
              <w:right w:val="single" w:color="auto" w:sz="4" w:space="0"/>
            </w:tcBorders>
            <w:vAlign w:val="top"/>
          </w:tcPr>
          <w:p w14:paraId="66AA8CF2">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药物SUSAR清单列表（版本号： , 版本日期： ）</w:t>
            </w:r>
          </w:p>
        </w:tc>
        <w:tc>
          <w:tcPr>
            <w:tcW w:w="3171" w:type="dxa"/>
            <w:tcBorders>
              <w:top w:val="single" w:color="auto" w:sz="4" w:space="0"/>
              <w:left w:val="single" w:color="auto" w:sz="4" w:space="0"/>
              <w:bottom w:val="single" w:color="auto" w:sz="4" w:space="0"/>
              <w:right w:val="single" w:color="auto" w:sz="4" w:space="0"/>
            </w:tcBorders>
            <w:vAlign w:val="top"/>
          </w:tcPr>
          <w:p w14:paraId="42B88055">
            <w:pPr>
              <w:spacing w:line="400" w:lineRule="exact"/>
              <w:jc w:val="center"/>
              <w:rPr>
                <w:rFonts w:hint="eastAsia" w:ascii="仿宋" w:hAnsi="仿宋" w:eastAsia="仿宋" w:cs="仿宋"/>
                <w:b w:val="0"/>
                <w:bCs w:val="0"/>
                <w:sz w:val="24"/>
                <w:szCs w:val="24"/>
                <w:lang w:val="en-US" w:eastAsia="zh-CN"/>
              </w:rPr>
            </w:pPr>
          </w:p>
        </w:tc>
      </w:tr>
      <w:tr w14:paraId="6D198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98" w:type="dxa"/>
            <w:tcBorders>
              <w:top w:val="single" w:color="auto" w:sz="4" w:space="0"/>
              <w:left w:val="single" w:color="auto" w:sz="4" w:space="0"/>
              <w:bottom w:val="single" w:color="auto" w:sz="4" w:space="0"/>
              <w:right w:val="single" w:color="auto" w:sz="4" w:space="0"/>
            </w:tcBorders>
            <w:vAlign w:val="top"/>
          </w:tcPr>
          <w:p w14:paraId="38FB3C13">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w:t>
            </w:r>
          </w:p>
        </w:tc>
        <w:tc>
          <w:tcPr>
            <w:tcW w:w="3789" w:type="dxa"/>
            <w:tcBorders>
              <w:top w:val="single" w:color="auto" w:sz="4" w:space="0"/>
              <w:left w:val="single" w:color="auto" w:sz="4" w:space="0"/>
              <w:bottom w:val="single" w:color="auto" w:sz="4" w:space="0"/>
              <w:right w:val="single" w:color="auto" w:sz="4" w:space="0"/>
            </w:tcBorders>
            <w:vAlign w:val="top"/>
          </w:tcPr>
          <w:p w14:paraId="723A8A18">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其它安全性信息清单列表</w:t>
            </w:r>
          </w:p>
        </w:tc>
        <w:tc>
          <w:tcPr>
            <w:tcW w:w="3171" w:type="dxa"/>
            <w:tcBorders>
              <w:top w:val="single" w:color="auto" w:sz="4" w:space="0"/>
              <w:left w:val="single" w:color="auto" w:sz="4" w:space="0"/>
              <w:bottom w:val="single" w:color="auto" w:sz="4" w:space="0"/>
              <w:right w:val="single" w:color="auto" w:sz="4" w:space="0"/>
            </w:tcBorders>
            <w:vAlign w:val="top"/>
          </w:tcPr>
          <w:p w14:paraId="7EF9BFB6">
            <w:pPr>
              <w:spacing w:line="400" w:lineRule="exact"/>
              <w:jc w:val="center"/>
              <w:rPr>
                <w:rFonts w:hint="eastAsia" w:ascii="仿宋" w:hAnsi="仿宋" w:eastAsia="仿宋" w:cs="仿宋"/>
                <w:b w:val="0"/>
                <w:bCs w:val="0"/>
                <w:sz w:val="24"/>
                <w:szCs w:val="24"/>
                <w:lang w:val="en-US" w:eastAsia="zh-CN"/>
              </w:rPr>
            </w:pPr>
          </w:p>
        </w:tc>
      </w:tr>
      <w:tr w14:paraId="42A6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98" w:type="dxa"/>
            <w:tcBorders>
              <w:top w:val="single" w:color="auto" w:sz="4" w:space="0"/>
              <w:left w:val="single" w:color="auto" w:sz="4" w:space="0"/>
              <w:bottom w:val="single" w:color="auto" w:sz="4" w:space="0"/>
              <w:right w:val="single" w:color="auto" w:sz="4" w:space="0"/>
            </w:tcBorders>
            <w:vAlign w:val="top"/>
          </w:tcPr>
          <w:p w14:paraId="0A9C9E2B">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4</w:t>
            </w:r>
          </w:p>
        </w:tc>
        <w:tc>
          <w:tcPr>
            <w:tcW w:w="3789" w:type="dxa"/>
            <w:tcBorders>
              <w:top w:val="single" w:color="auto" w:sz="4" w:space="0"/>
              <w:left w:val="single" w:color="auto" w:sz="4" w:space="0"/>
              <w:bottom w:val="single" w:color="auto" w:sz="4" w:space="0"/>
              <w:right w:val="single" w:color="auto" w:sz="4" w:space="0"/>
            </w:tcBorders>
            <w:vAlign w:val="top"/>
          </w:tcPr>
          <w:p w14:paraId="00A8C12E">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其它需要递交的文件（版本号： , 版本日期： ）</w:t>
            </w:r>
          </w:p>
        </w:tc>
        <w:tc>
          <w:tcPr>
            <w:tcW w:w="3171" w:type="dxa"/>
            <w:tcBorders>
              <w:top w:val="single" w:color="auto" w:sz="4" w:space="0"/>
              <w:left w:val="single" w:color="auto" w:sz="4" w:space="0"/>
              <w:bottom w:val="single" w:color="auto" w:sz="4" w:space="0"/>
              <w:right w:val="single" w:color="auto" w:sz="4" w:space="0"/>
            </w:tcBorders>
            <w:vAlign w:val="top"/>
          </w:tcPr>
          <w:p w14:paraId="5423731F">
            <w:pPr>
              <w:spacing w:line="400" w:lineRule="exact"/>
              <w:jc w:val="center"/>
              <w:rPr>
                <w:rFonts w:hint="eastAsia" w:ascii="仿宋" w:hAnsi="仿宋" w:eastAsia="仿宋" w:cs="仿宋"/>
                <w:b w:val="0"/>
                <w:bCs w:val="0"/>
                <w:sz w:val="24"/>
                <w:szCs w:val="24"/>
                <w:lang w:val="en-US" w:eastAsia="zh-CN"/>
              </w:rPr>
            </w:pPr>
          </w:p>
        </w:tc>
      </w:tr>
    </w:tbl>
    <w:p w14:paraId="38EC5A6F">
      <w:pPr>
        <w:numPr>
          <w:ilvl w:val="-1"/>
          <w:numId w:val="0"/>
        </w:numPr>
        <w:rPr>
          <w:rFonts w:hint="eastAsia" w:ascii="仿宋" w:hAnsi="仿宋" w:eastAsia="仿宋" w:cs="仿宋"/>
          <w:b w:val="0"/>
          <w:bCs w:val="0"/>
          <w:sz w:val="24"/>
          <w:szCs w:val="24"/>
          <w:lang w:val="en-US" w:eastAsia="zh-CN"/>
        </w:rPr>
      </w:pPr>
    </w:p>
    <w:p w14:paraId="09398503">
      <w:pPr>
        <w:numPr>
          <w:ilvl w:val="-1"/>
          <w:numId w:val="0"/>
        </w:numPr>
        <w:rPr>
          <w:rFonts w:hint="eastAsia" w:ascii="仿宋" w:hAnsi="仿宋" w:eastAsia="仿宋" w:cs="仿宋"/>
          <w:b w:val="0"/>
          <w:bCs w:val="0"/>
          <w:kern w:val="44"/>
          <w:sz w:val="24"/>
          <w:szCs w:val="24"/>
          <w:lang w:val="en-US" w:eastAsia="zh-CN" w:bidi="ar-SA"/>
        </w:rPr>
      </w:pPr>
      <w:r>
        <w:rPr>
          <w:rFonts w:hint="eastAsia" w:ascii="仿宋" w:hAnsi="仿宋" w:eastAsia="仿宋" w:cs="仿宋"/>
          <w:b w:val="0"/>
          <w:bCs w:val="0"/>
          <w:kern w:val="44"/>
          <w:sz w:val="24"/>
          <w:szCs w:val="24"/>
          <w:lang w:val="en-US" w:eastAsia="zh-CN" w:bidi="ar-SA"/>
        </w:rPr>
        <w:t>医疗器械严重不良事件</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3715"/>
        <w:gridCol w:w="3245"/>
      </w:tblGrid>
      <w:tr w14:paraId="0861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758" w:type="dxa"/>
            <w:gridSpan w:val="3"/>
            <w:tcBorders>
              <w:top w:val="single" w:color="auto" w:sz="4" w:space="0"/>
              <w:left w:val="single" w:color="auto" w:sz="4" w:space="0"/>
              <w:bottom w:val="single" w:color="auto" w:sz="4" w:space="0"/>
              <w:right w:val="single" w:color="auto" w:sz="4" w:space="0"/>
            </w:tcBorders>
            <w:vAlign w:val="top"/>
          </w:tcPr>
          <w:p w14:paraId="344B869F">
            <w:pPr>
              <w:spacing w:line="400" w:lineRule="exact"/>
              <w:rPr>
                <w:rFonts w:hint="eastAsia" w:ascii="仿宋" w:hAnsi="仿宋" w:eastAsia="仿宋" w:cs="仿宋"/>
                <w:b w:val="0"/>
                <w:bCs w:val="0"/>
                <w:sz w:val="24"/>
                <w:szCs w:val="24"/>
                <w:lang w:val="en-US" w:eastAsia="zh-CN"/>
              </w:rPr>
            </w:pPr>
          </w:p>
          <w:p w14:paraId="025F6C9F">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本中心的SAE</w:t>
            </w:r>
          </w:p>
          <w:p w14:paraId="529DEF08">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 </w:t>
            </w:r>
          </w:p>
        </w:tc>
      </w:tr>
      <w:tr w14:paraId="598C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98" w:type="dxa"/>
            <w:tcBorders>
              <w:top w:val="single" w:color="auto" w:sz="4" w:space="0"/>
              <w:left w:val="single" w:color="auto" w:sz="4" w:space="0"/>
              <w:bottom w:val="single" w:color="auto" w:sz="4" w:space="0"/>
              <w:right w:val="single" w:color="auto" w:sz="4" w:space="0"/>
            </w:tcBorders>
            <w:vAlign w:val="top"/>
          </w:tcPr>
          <w:p w14:paraId="6C075E75">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w:t>
            </w:r>
          </w:p>
        </w:tc>
        <w:tc>
          <w:tcPr>
            <w:tcW w:w="3715" w:type="dxa"/>
            <w:tcBorders>
              <w:top w:val="single" w:color="auto" w:sz="4" w:space="0"/>
              <w:left w:val="single" w:color="auto" w:sz="4" w:space="0"/>
              <w:bottom w:val="single" w:color="auto" w:sz="4" w:space="0"/>
              <w:right w:val="single" w:color="auto" w:sz="4" w:space="0"/>
            </w:tcBorders>
            <w:vAlign w:val="top"/>
          </w:tcPr>
          <w:p w14:paraId="6187D364">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本中心SAE报告</w:t>
            </w:r>
          </w:p>
          <w:p w14:paraId="116C437C">
            <w:pPr>
              <w:spacing w:line="400" w:lineRule="exact"/>
              <w:rPr>
                <w:rFonts w:hint="eastAsia" w:ascii="仿宋" w:hAnsi="仿宋" w:eastAsia="仿宋" w:cs="仿宋"/>
                <w:b w:val="0"/>
                <w:bCs w:val="0"/>
                <w:sz w:val="24"/>
                <w:szCs w:val="24"/>
                <w:lang w:val="en-US" w:eastAsia="zh-CN"/>
              </w:rPr>
            </w:pPr>
          </w:p>
        </w:tc>
        <w:tc>
          <w:tcPr>
            <w:tcW w:w="3245" w:type="dxa"/>
            <w:tcBorders>
              <w:top w:val="single" w:color="auto" w:sz="4" w:space="0"/>
              <w:left w:val="single" w:color="auto" w:sz="4" w:space="0"/>
              <w:bottom w:val="single" w:color="auto" w:sz="4" w:space="0"/>
              <w:right w:val="single" w:color="auto" w:sz="4" w:space="0"/>
            </w:tcBorders>
            <w:vAlign w:val="top"/>
          </w:tcPr>
          <w:p w14:paraId="17A84B19">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 系统自带</w:t>
            </w:r>
          </w:p>
        </w:tc>
      </w:tr>
      <w:tr w14:paraId="7C6B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98" w:type="dxa"/>
            <w:tcBorders>
              <w:top w:val="single" w:color="auto" w:sz="4" w:space="0"/>
              <w:left w:val="single" w:color="auto" w:sz="4" w:space="0"/>
              <w:bottom w:val="single" w:color="auto" w:sz="4" w:space="0"/>
              <w:right w:val="single" w:color="auto" w:sz="4" w:space="0"/>
            </w:tcBorders>
            <w:vAlign w:val="top"/>
          </w:tcPr>
          <w:p w14:paraId="3AEA08C2">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p>
        </w:tc>
        <w:tc>
          <w:tcPr>
            <w:tcW w:w="3715" w:type="dxa"/>
            <w:tcBorders>
              <w:top w:val="single" w:color="auto" w:sz="4" w:space="0"/>
              <w:left w:val="single" w:color="auto" w:sz="4" w:space="0"/>
              <w:bottom w:val="single" w:color="auto" w:sz="4" w:space="0"/>
              <w:right w:val="single" w:color="auto" w:sz="4" w:space="0"/>
            </w:tcBorders>
            <w:vAlign w:val="top"/>
          </w:tcPr>
          <w:p w14:paraId="50149B6F">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SAE报告（经办研究者签名确认版本）</w:t>
            </w:r>
          </w:p>
        </w:tc>
        <w:tc>
          <w:tcPr>
            <w:tcW w:w="3245" w:type="dxa"/>
            <w:tcBorders>
              <w:top w:val="single" w:color="auto" w:sz="4" w:space="0"/>
              <w:left w:val="single" w:color="auto" w:sz="4" w:space="0"/>
              <w:bottom w:val="single" w:color="auto" w:sz="4" w:space="0"/>
              <w:right w:val="single" w:color="auto" w:sz="4" w:space="0"/>
            </w:tcBorders>
            <w:vAlign w:val="top"/>
          </w:tcPr>
          <w:p w14:paraId="6A8E0EE0">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 </w:t>
            </w:r>
          </w:p>
        </w:tc>
      </w:tr>
      <w:tr w14:paraId="45B9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758" w:type="dxa"/>
            <w:gridSpan w:val="3"/>
            <w:tcBorders>
              <w:top w:val="single" w:color="auto" w:sz="4" w:space="0"/>
              <w:left w:val="single" w:color="auto" w:sz="4" w:space="0"/>
              <w:bottom w:val="single" w:color="auto" w:sz="4" w:space="0"/>
              <w:right w:val="single" w:color="auto" w:sz="4" w:space="0"/>
            </w:tcBorders>
            <w:vAlign w:val="top"/>
          </w:tcPr>
          <w:p w14:paraId="4047F8A1">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非本中心安全性信息报告（适用于项目层面的相关SAE递交）</w:t>
            </w:r>
          </w:p>
        </w:tc>
      </w:tr>
      <w:tr w14:paraId="4CD2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798" w:type="dxa"/>
            <w:tcBorders>
              <w:top w:val="single" w:color="auto" w:sz="4" w:space="0"/>
              <w:left w:val="single" w:color="auto" w:sz="4" w:space="0"/>
              <w:bottom w:val="single" w:color="auto" w:sz="4" w:space="0"/>
              <w:right w:val="single" w:color="auto" w:sz="4" w:space="0"/>
            </w:tcBorders>
            <w:vAlign w:val="top"/>
          </w:tcPr>
          <w:p w14:paraId="66007A2C">
            <w:pPr>
              <w:spacing w:line="400" w:lineRule="exact"/>
              <w:jc w:val="center"/>
              <w:rPr>
                <w:rFonts w:hint="eastAsia" w:ascii="仿宋" w:hAnsi="仿宋" w:eastAsia="仿宋" w:cs="仿宋"/>
                <w:b w:val="0"/>
                <w:bCs w:val="0"/>
                <w:sz w:val="24"/>
                <w:szCs w:val="24"/>
                <w:lang w:val="en-US" w:eastAsia="zh-CN"/>
              </w:rPr>
            </w:pPr>
          </w:p>
          <w:p w14:paraId="204DCCED">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w:t>
            </w:r>
          </w:p>
        </w:tc>
        <w:tc>
          <w:tcPr>
            <w:tcW w:w="3715" w:type="dxa"/>
            <w:tcBorders>
              <w:top w:val="single" w:color="auto" w:sz="4" w:space="0"/>
              <w:left w:val="single" w:color="auto" w:sz="4" w:space="0"/>
              <w:bottom w:val="single" w:color="auto" w:sz="4" w:space="0"/>
              <w:right w:val="single" w:color="auto" w:sz="4" w:space="0"/>
            </w:tcBorders>
            <w:vAlign w:val="top"/>
          </w:tcPr>
          <w:p w14:paraId="0A5930D2">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安全性信息报告摘要（系统自带）</w:t>
            </w:r>
          </w:p>
          <w:p w14:paraId="609FE296">
            <w:pPr>
              <w:spacing w:line="400" w:lineRule="exact"/>
              <w:jc w:val="center"/>
              <w:rPr>
                <w:rFonts w:hint="eastAsia" w:ascii="仿宋" w:hAnsi="仿宋" w:eastAsia="仿宋" w:cs="仿宋"/>
                <w:b w:val="0"/>
                <w:bCs w:val="0"/>
                <w:sz w:val="24"/>
                <w:szCs w:val="24"/>
                <w:lang w:val="en-US" w:eastAsia="zh-CN"/>
              </w:rPr>
            </w:pPr>
          </w:p>
          <w:p w14:paraId="74467EAF">
            <w:pPr>
              <w:spacing w:line="400" w:lineRule="exact"/>
              <w:jc w:val="center"/>
              <w:rPr>
                <w:rFonts w:hint="eastAsia" w:ascii="仿宋" w:hAnsi="仿宋" w:eastAsia="仿宋" w:cs="仿宋"/>
                <w:b w:val="0"/>
                <w:bCs w:val="0"/>
                <w:sz w:val="24"/>
                <w:szCs w:val="24"/>
                <w:lang w:val="en-US" w:eastAsia="zh-CN"/>
              </w:rPr>
            </w:pPr>
          </w:p>
        </w:tc>
        <w:tc>
          <w:tcPr>
            <w:tcW w:w="3245" w:type="dxa"/>
            <w:tcBorders>
              <w:top w:val="single" w:color="auto" w:sz="4" w:space="0"/>
              <w:left w:val="single" w:color="auto" w:sz="4" w:space="0"/>
              <w:bottom w:val="single" w:color="auto" w:sz="4" w:space="0"/>
              <w:right w:val="single" w:color="auto" w:sz="4" w:space="0"/>
            </w:tcBorders>
            <w:vAlign w:val="top"/>
          </w:tcPr>
          <w:p w14:paraId="55A49CEF">
            <w:pPr>
              <w:spacing w:line="400" w:lineRule="exact"/>
              <w:rPr>
                <w:rFonts w:hint="eastAsia" w:ascii="仿宋" w:hAnsi="仿宋" w:eastAsia="仿宋" w:cs="仿宋"/>
                <w:b w:val="0"/>
                <w:bCs w:val="0"/>
                <w:sz w:val="24"/>
                <w:szCs w:val="24"/>
                <w:lang w:val="en-US" w:eastAsia="zh-CN"/>
              </w:rPr>
            </w:pPr>
          </w:p>
        </w:tc>
      </w:tr>
      <w:tr w14:paraId="34E7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98" w:type="dxa"/>
            <w:tcBorders>
              <w:top w:val="single" w:color="auto" w:sz="4" w:space="0"/>
              <w:left w:val="single" w:color="auto" w:sz="4" w:space="0"/>
              <w:bottom w:val="single" w:color="auto" w:sz="4" w:space="0"/>
              <w:right w:val="single" w:color="auto" w:sz="4" w:space="0"/>
            </w:tcBorders>
            <w:vAlign w:val="top"/>
          </w:tcPr>
          <w:p w14:paraId="12715889">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p>
        </w:tc>
        <w:tc>
          <w:tcPr>
            <w:tcW w:w="3715" w:type="dxa"/>
            <w:tcBorders>
              <w:top w:val="single" w:color="auto" w:sz="4" w:space="0"/>
              <w:left w:val="single" w:color="auto" w:sz="4" w:space="0"/>
              <w:bottom w:val="single" w:color="auto" w:sz="4" w:space="0"/>
              <w:right w:val="single" w:color="auto" w:sz="4" w:space="0"/>
            </w:tcBorders>
            <w:vAlign w:val="top"/>
          </w:tcPr>
          <w:p w14:paraId="061ACC2A">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医疗器械外院相关SAE汇总表</w:t>
            </w:r>
          </w:p>
        </w:tc>
        <w:tc>
          <w:tcPr>
            <w:tcW w:w="3245" w:type="dxa"/>
            <w:tcBorders>
              <w:top w:val="single" w:color="auto" w:sz="4" w:space="0"/>
              <w:left w:val="single" w:color="auto" w:sz="4" w:space="0"/>
              <w:bottom w:val="single" w:color="auto" w:sz="4" w:space="0"/>
              <w:right w:val="single" w:color="auto" w:sz="4" w:space="0"/>
            </w:tcBorders>
            <w:vAlign w:val="top"/>
          </w:tcPr>
          <w:p w14:paraId="021C44F6">
            <w:pPr>
              <w:spacing w:line="400" w:lineRule="exact"/>
              <w:rPr>
                <w:rFonts w:hint="eastAsia" w:ascii="仿宋" w:hAnsi="仿宋" w:eastAsia="仿宋" w:cs="仿宋"/>
                <w:b w:val="0"/>
                <w:bCs w:val="0"/>
                <w:sz w:val="24"/>
                <w:szCs w:val="24"/>
                <w:lang w:val="en-US" w:eastAsia="zh-CN"/>
              </w:rPr>
            </w:pPr>
          </w:p>
        </w:tc>
      </w:tr>
      <w:tr w14:paraId="0369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98" w:type="dxa"/>
            <w:tcBorders>
              <w:top w:val="single" w:color="auto" w:sz="4" w:space="0"/>
              <w:left w:val="single" w:color="auto" w:sz="4" w:space="0"/>
              <w:bottom w:val="single" w:color="auto" w:sz="4" w:space="0"/>
              <w:right w:val="single" w:color="auto" w:sz="4" w:space="0"/>
            </w:tcBorders>
            <w:vAlign w:val="top"/>
          </w:tcPr>
          <w:p w14:paraId="4BB76613">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w:t>
            </w:r>
          </w:p>
        </w:tc>
        <w:tc>
          <w:tcPr>
            <w:tcW w:w="3715" w:type="dxa"/>
            <w:tcBorders>
              <w:top w:val="single" w:color="auto" w:sz="4" w:space="0"/>
              <w:left w:val="single" w:color="auto" w:sz="4" w:space="0"/>
              <w:bottom w:val="single" w:color="auto" w:sz="4" w:space="0"/>
              <w:right w:val="single" w:color="auto" w:sz="4" w:space="0"/>
            </w:tcBorders>
            <w:vAlign w:val="top"/>
          </w:tcPr>
          <w:p w14:paraId="31F9CFED">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其它安全性信息清单列表</w:t>
            </w:r>
          </w:p>
        </w:tc>
        <w:tc>
          <w:tcPr>
            <w:tcW w:w="3245" w:type="dxa"/>
            <w:tcBorders>
              <w:top w:val="single" w:color="auto" w:sz="4" w:space="0"/>
              <w:left w:val="single" w:color="auto" w:sz="4" w:space="0"/>
              <w:bottom w:val="single" w:color="auto" w:sz="4" w:space="0"/>
              <w:right w:val="single" w:color="auto" w:sz="4" w:space="0"/>
            </w:tcBorders>
            <w:vAlign w:val="top"/>
          </w:tcPr>
          <w:p w14:paraId="171EF55E">
            <w:pPr>
              <w:spacing w:line="400" w:lineRule="exact"/>
              <w:rPr>
                <w:rFonts w:hint="eastAsia" w:ascii="仿宋" w:hAnsi="仿宋" w:eastAsia="仿宋" w:cs="仿宋"/>
                <w:b w:val="0"/>
                <w:bCs w:val="0"/>
                <w:sz w:val="24"/>
                <w:szCs w:val="24"/>
                <w:lang w:val="en-US" w:eastAsia="zh-CN"/>
              </w:rPr>
            </w:pPr>
          </w:p>
        </w:tc>
      </w:tr>
      <w:tr w14:paraId="1589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98" w:type="dxa"/>
            <w:tcBorders>
              <w:top w:val="single" w:color="auto" w:sz="4" w:space="0"/>
              <w:left w:val="single" w:color="auto" w:sz="4" w:space="0"/>
              <w:bottom w:val="single" w:color="auto" w:sz="4" w:space="0"/>
              <w:right w:val="single" w:color="auto" w:sz="4" w:space="0"/>
            </w:tcBorders>
            <w:vAlign w:val="top"/>
          </w:tcPr>
          <w:p w14:paraId="12F88C46">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4</w:t>
            </w:r>
          </w:p>
        </w:tc>
        <w:tc>
          <w:tcPr>
            <w:tcW w:w="3715" w:type="dxa"/>
            <w:tcBorders>
              <w:top w:val="single" w:color="auto" w:sz="4" w:space="0"/>
              <w:left w:val="single" w:color="auto" w:sz="4" w:space="0"/>
              <w:bottom w:val="single" w:color="auto" w:sz="4" w:space="0"/>
              <w:right w:val="single" w:color="auto" w:sz="4" w:space="0"/>
            </w:tcBorders>
            <w:vAlign w:val="top"/>
          </w:tcPr>
          <w:p w14:paraId="1E503F60">
            <w:pPr>
              <w:spacing w:line="400" w:lineRule="exact"/>
              <w:jc w:val="cente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其它需要递交的文件</w:t>
            </w:r>
          </w:p>
        </w:tc>
        <w:tc>
          <w:tcPr>
            <w:tcW w:w="3245" w:type="dxa"/>
            <w:tcBorders>
              <w:top w:val="single" w:color="auto" w:sz="4" w:space="0"/>
              <w:left w:val="single" w:color="auto" w:sz="4" w:space="0"/>
              <w:bottom w:val="single" w:color="auto" w:sz="4" w:space="0"/>
              <w:right w:val="single" w:color="auto" w:sz="4" w:space="0"/>
            </w:tcBorders>
            <w:vAlign w:val="top"/>
          </w:tcPr>
          <w:p w14:paraId="65D8531F">
            <w:pPr>
              <w:spacing w:line="400" w:lineRule="exact"/>
              <w:rPr>
                <w:rFonts w:hint="eastAsia" w:ascii="仿宋" w:hAnsi="仿宋" w:eastAsia="仿宋" w:cs="仿宋"/>
                <w:b w:val="0"/>
                <w:bCs w:val="0"/>
                <w:sz w:val="24"/>
                <w:szCs w:val="24"/>
                <w:lang w:val="en-US" w:eastAsia="zh-CN"/>
              </w:rPr>
            </w:pPr>
          </w:p>
        </w:tc>
      </w:tr>
    </w:tbl>
    <w:p w14:paraId="364160E5">
      <w:pPr>
        <w:numPr>
          <w:ilvl w:val="-1"/>
          <w:numId w:val="0"/>
        </w:numPr>
        <w:rPr>
          <w:rFonts w:hint="eastAsia" w:ascii="仿宋" w:hAnsi="仿宋" w:eastAsia="仿宋" w:cs="仿宋"/>
          <w:b w:val="0"/>
          <w:bCs w:val="0"/>
          <w:sz w:val="24"/>
          <w:szCs w:val="24"/>
          <w:lang w:val="en-US" w:eastAsia="zh-CN"/>
        </w:rPr>
      </w:pPr>
    </w:p>
    <w:p w14:paraId="489EAF93">
      <w:pPr>
        <w:pStyle w:val="2"/>
        <w:numPr>
          <w:ilvl w:val="-1"/>
          <w:numId w:val="0"/>
        </w:numPr>
        <w:rPr>
          <w:rFonts w:hint="eastAsia" w:ascii="仿宋" w:hAnsi="仿宋" w:eastAsia="仿宋" w:cs="仿宋"/>
          <w:b w:val="0"/>
          <w:bCs w:val="0"/>
          <w:sz w:val="24"/>
          <w:szCs w:val="24"/>
        </w:rPr>
      </w:pPr>
      <w:bookmarkStart w:id="6" w:name="_Toc6319"/>
      <w:r>
        <w:rPr>
          <w:rFonts w:hint="eastAsia" w:ascii="仿宋" w:hAnsi="仿宋" w:eastAsia="仿宋" w:cs="仿宋"/>
          <w:b w:val="0"/>
          <w:bCs w:val="0"/>
          <w:sz w:val="24"/>
          <w:szCs w:val="24"/>
        </w:rPr>
        <w:t>八、本</w:t>
      </w:r>
      <w:r>
        <w:rPr>
          <w:rFonts w:hint="eastAsia" w:ascii="仿宋" w:hAnsi="仿宋" w:eastAsia="仿宋" w:cs="仿宋"/>
          <w:b w:val="0"/>
          <w:bCs w:val="0"/>
          <w:sz w:val="24"/>
          <w:szCs w:val="24"/>
          <w:lang w:eastAsia="zh-CN"/>
        </w:rPr>
        <w:t>院</w:t>
      </w:r>
      <w:r>
        <w:rPr>
          <w:rFonts w:hint="eastAsia" w:ascii="仿宋" w:hAnsi="仿宋" w:eastAsia="仿宋" w:cs="仿宋"/>
          <w:b w:val="0"/>
          <w:bCs w:val="0"/>
          <w:sz w:val="24"/>
          <w:szCs w:val="24"/>
        </w:rPr>
        <w:t>严重方案违背报告</w:t>
      </w:r>
      <w:bookmarkEnd w:id="6"/>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3315"/>
        <w:gridCol w:w="3645"/>
      </w:tblGrid>
      <w:tr w14:paraId="1086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98" w:type="dxa"/>
            <w:tcBorders>
              <w:top w:val="single" w:color="auto" w:sz="4" w:space="0"/>
              <w:left w:val="single" w:color="auto" w:sz="4" w:space="0"/>
              <w:bottom w:val="single" w:color="auto" w:sz="4" w:space="0"/>
              <w:right w:val="single" w:color="auto" w:sz="4" w:space="0"/>
            </w:tcBorders>
            <w:vAlign w:val="top"/>
          </w:tcPr>
          <w:p w14:paraId="0C85AAB7">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序号</w:t>
            </w:r>
          </w:p>
        </w:tc>
        <w:tc>
          <w:tcPr>
            <w:tcW w:w="3315" w:type="dxa"/>
            <w:tcBorders>
              <w:top w:val="single" w:color="auto" w:sz="4" w:space="0"/>
              <w:left w:val="single" w:color="auto" w:sz="4" w:space="0"/>
              <w:bottom w:val="single" w:color="auto" w:sz="4" w:space="0"/>
              <w:right w:val="single" w:color="auto" w:sz="4" w:space="0"/>
            </w:tcBorders>
            <w:vAlign w:val="top"/>
          </w:tcPr>
          <w:p w14:paraId="63C6CB7D">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文件名称</w:t>
            </w:r>
          </w:p>
        </w:tc>
        <w:tc>
          <w:tcPr>
            <w:tcW w:w="3645" w:type="dxa"/>
            <w:tcBorders>
              <w:top w:val="single" w:color="auto" w:sz="4" w:space="0"/>
              <w:left w:val="single" w:color="auto" w:sz="4" w:space="0"/>
              <w:bottom w:val="single" w:color="auto" w:sz="4" w:space="0"/>
              <w:right w:val="single" w:color="auto" w:sz="4" w:space="0"/>
            </w:tcBorders>
            <w:vAlign w:val="top"/>
          </w:tcPr>
          <w:p w14:paraId="424C2F8C">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形审常见问题</w:t>
            </w:r>
          </w:p>
        </w:tc>
      </w:tr>
      <w:tr w14:paraId="46E9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98" w:type="dxa"/>
            <w:tcBorders>
              <w:top w:val="single" w:color="auto" w:sz="4" w:space="0"/>
              <w:left w:val="single" w:color="auto" w:sz="4" w:space="0"/>
              <w:bottom w:val="single" w:color="auto" w:sz="4" w:space="0"/>
              <w:right w:val="single" w:color="auto" w:sz="4" w:space="0"/>
            </w:tcBorders>
            <w:vAlign w:val="top"/>
          </w:tcPr>
          <w:p w14:paraId="297447D9">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1</w:t>
            </w:r>
          </w:p>
        </w:tc>
        <w:tc>
          <w:tcPr>
            <w:tcW w:w="3315" w:type="dxa"/>
            <w:tcBorders>
              <w:top w:val="single" w:color="auto" w:sz="4" w:space="0"/>
              <w:left w:val="single" w:color="auto" w:sz="4" w:space="0"/>
              <w:bottom w:val="single" w:color="auto" w:sz="4" w:space="0"/>
              <w:right w:val="single" w:color="auto" w:sz="4" w:space="0"/>
            </w:tcBorders>
            <w:vAlign w:val="top"/>
          </w:tcPr>
          <w:p w14:paraId="32C6BCBE">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方案违背报告表</w:t>
            </w:r>
          </w:p>
        </w:tc>
        <w:tc>
          <w:tcPr>
            <w:tcW w:w="3645" w:type="dxa"/>
            <w:tcBorders>
              <w:top w:val="single" w:color="auto" w:sz="4" w:space="0"/>
              <w:left w:val="single" w:color="auto" w:sz="4" w:space="0"/>
              <w:bottom w:val="single" w:color="auto" w:sz="4" w:space="0"/>
              <w:right w:val="single" w:color="auto" w:sz="4" w:space="0"/>
            </w:tcBorders>
            <w:vAlign w:val="top"/>
          </w:tcPr>
          <w:p w14:paraId="2636FE21">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eastAsia="zh-CN"/>
              </w:rPr>
              <w:t>本院严重</w:t>
            </w:r>
            <w:r>
              <w:rPr>
                <w:rFonts w:hint="eastAsia" w:ascii="仿宋" w:hAnsi="仿宋" w:eastAsia="仿宋" w:cs="仿宋"/>
                <w:b w:val="0"/>
                <w:bCs w:val="0"/>
                <w:sz w:val="24"/>
                <w:szCs w:val="24"/>
                <w:lang w:val="en-US" w:eastAsia="zh-CN"/>
              </w:rPr>
              <w:t>方案</w:t>
            </w:r>
            <w:r>
              <w:rPr>
                <w:rFonts w:hint="eastAsia" w:ascii="仿宋" w:hAnsi="仿宋" w:eastAsia="仿宋" w:cs="仿宋"/>
                <w:b w:val="0"/>
                <w:bCs w:val="0"/>
                <w:sz w:val="24"/>
                <w:szCs w:val="24"/>
                <w:lang w:eastAsia="zh-CN"/>
              </w:rPr>
              <w:t>违背报告时间要求：研究者获知后，</w:t>
            </w:r>
            <w:r>
              <w:rPr>
                <w:rFonts w:hint="eastAsia" w:ascii="仿宋" w:hAnsi="仿宋" w:eastAsia="仿宋" w:cs="仿宋"/>
                <w:b w:val="0"/>
                <w:bCs w:val="0"/>
                <w:sz w:val="24"/>
                <w:szCs w:val="24"/>
                <w:lang w:val="en-US" w:eastAsia="zh-CN"/>
              </w:rPr>
              <w:t>及时提交；</w:t>
            </w:r>
          </w:p>
          <w:p w14:paraId="36FB6776">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lang w:eastAsia="zh-CN"/>
              </w:rPr>
              <w:t>本院严重</w:t>
            </w:r>
            <w:r>
              <w:rPr>
                <w:rFonts w:hint="eastAsia" w:ascii="仿宋" w:hAnsi="仿宋" w:eastAsia="仿宋" w:cs="仿宋"/>
                <w:b w:val="0"/>
                <w:bCs w:val="0"/>
                <w:sz w:val="24"/>
                <w:szCs w:val="24"/>
                <w:lang w:val="en-US" w:eastAsia="zh-CN"/>
              </w:rPr>
              <w:t>方案</w:t>
            </w:r>
            <w:r>
              <w:rPr>
                <w:rFonts w:hint="eastAsia" w:ascii="仿宋" w:hAnsi="仿宋" w:eastAsia="仿宋" w:cs="仿宋"/>
                <w:b w:val="0"/>
                <w:bCs w:val="0"/>
                <w:sz w:val="24"/>
                <w:szCs w:val="24"/>
                <w:lang w:eastAsia="zh-CN"/>
              </w:rPr>
              <w:t>违背</w:t>
            </w:r>
            <w:r>
              <w:rPr>
                <w:rFonts w:hint="eastAsia" w:ascii="仿宋" w:hAnsi="仿宋" w:eastAsia="仿宋" w:cs="仿宋"/>
                <w:b w:val="0"/>
                <w:bCs w:val="0"/>
                <w:sz w:val="24"/>
                <w:szCs w:val="24"/>
                <w:lang w:val="en-US" w:eastAsia="zh-CN"/>
              </w:rPr>
              <w:t>定义：根据项目的判断标准自行递交；</w:t>
            </w:r>
            <w:r>
              <w:rPr>
                <w:rFonts w:hint="eastAsia" w:ascii="仿宋" w:hAnsi="仿宋" w:eastAsia="仿宋" w:cs="仿宋"/>
                <w:b w:val="0"/>
                <w:bCs w:val="0"/>
                <w:sz w:val="24"/>
                <w:szCs w:val="24"/>
                <w:lang w:val="en-US" w:eastAsia="zh-CN"/>
              </w:rPr>
              <w:br w:type="textWrapping"/>
            </w:r>
            <w:r>
              <w:rPr>
                <w:rFonts w:hint="eastAsia" w:ascii="仿宋" w:hAnsi="仿宋" w:eastAsia="仿宋" w:cs="仿宋"/>
                <w:b w:val="0"/>
                <w:bCs w:val="0"/>
                <w:sz w:val="24"/>
                <w:szCs w:val="24"/>
                <w:lang w:val="en-US" w:eastAsia="zh-CN"/>
              </w:rPr>
              <w:t>持续不依从：根据项目的判断标准自行递交；</w:t>
            </w:r>
            <w:r>
              <w:rPr>
                <w:rFonts w:hint="eastAsia" w:ascii="仿宋" w:hAnsi="仿宋" w:eastAsia="仿宋" w:cs="仿宋"/>
                <w:b w:val="0"/>
                <w:bCs w:val="0"/>
                <w:sz w:val="24"/>
                <w:szCs w:val="24"/>
                <w:lang w:val="en-US" w:eastAsia="zh-CN"/>
              </w:rPr>
              <w:br w:type="textWrapping"/>
            </w:r>
            <w:r>
              <w:rPr>
                <w:rFonts w:hint="eastAsia" w:ascii="仿宋" w:hAnsi="仿宋" w:eastAsia="仿宋" w:cs="仿宋"/>
                <w:b w:val="0"/>
                <w:bCs w:val="0"/>
                <w:sz w:val="24"/>
                <w:szCs w:val="24"/>
                <w:lang w:val="en-US" w:eastAsia="zh-CN"/>
              </w:rPr>
              <w:t>其他违背汇总与定期跟踪审查一并提交。</w:t>
            </w:r>
          </w:p>
        </w:tc>
      </w:tr>
      <w:tr w14:paraId="665C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98" w:type="dxa"/>
            <w:tcBorders>
              <w:top w:val="single" w:color="auto" w:sz="4" w:space="0"/>
              <w:left w:val="single" w:color="auto" w:sz="4" w:space="0"/>
              <w:bottom w:val="single" w:color="auto" w:sz="4" w:space="0"/>
              <w:right w:val="single" w:color="auto" w:sz="4" w:space="0"/>
            </w:tcBorders>
            <w:vAlign w:val="top"/>
          </w:tcPr>
          <w:p w14:paraId="35F53271">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2</w:t>
            </w:r>
          </w:p>
        </w:tc>
        <w:tc>
          <w:tcPr>
            <w:tcW w:w="3315" w:type="dxa"/>
            <w:tcBorders>
              <w:top w:val="single" w:color="auto" w:sz="4" w:space="0"/>
              <w:left w:val="single" w:color="auto" w:sz="4" w:space="0"/>
              <w:bottom w:val="single" w:color="auto" w:sz="4" w:space="0"/>
              <w:right w:val="single" w:color="auto" w:sz="4" w:space="0"/>
            </w:tcBorders>
            <w:vAlign w:val="top"/>
          </w:tcPr>
          <w:p w14:paraId="614E862A">
            <w:pPr>
              <w:spacing w:line="400" w:lineRule="exact"/>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方案违背报告表</w:t>
            </w:r>
            <w:r>
              <w:rPr>
                <w:rFonts w:hint="eastAsia" w:ascii="仿宋" w:hAnsi="仿宋" w:eastAsia="仿宋" w:cs="仿宋"/>
                <w:b w:val="0"/>
                <w:bCs w:val="0"/>
                <w:sz w:val="24"/>
                <w:szCs w:val="24"/>
                <w:lang w:val="en-US" w:eastAsia="zh-CN"/>
              </w:rPr>
              <w:t>（经办研究者签名确认版本）</w:t>
            </w:r>
          </w:p>
        </w:tc>
        <w:tc>
          <w:tcPr>
            <w:tcW w:w="3645" w:type="dxa"/>
            <w:tcBorders>
              <w:top w:val="single" w:color="auto" w:sz="4" w:space="0"/>
              <w:left w:val="single" w:color="auto" w:sz="4" w:space="0"/>
              <w:bottom w:val="single" w:color="auto" w:sz="4" w:space="0"/>
              <w:right w:val="single" w:color="auto" w:sz="4" w:space="0"/>
            </w:tcBorders>
            <w:vAlign w:val="top"/>
          </w:tcPr>
          <w:p w14:paraId="49456C67">
            <w:pPr>
              <w:spacing w:line="400" w:lineRule="exact"/>
              <w:rPr>
                <w:rFonts w:hint="eastAsia" w:ascii="仿宋" w:hAnsi="仿宋" w:eastAsia="仿宋" w:cs="仿宋"/>
                <w:b w:val="0"/>
                <w:bCs w:val="0"/>
                <w:sz w:val="24"/>
                <w:szCs w:val="24"/>
                <w:lang w:val="en-US" w:eastAsia="zh-CN"/>
              </w:rPr>
            </w:pPr>
          </w:p>
        </w:tc>
      </w:tr>
      <w:tr w14:paraId="1E62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798" w:type="dxa"/>
            <w:tcBorders>
              <w:top w:val="single" w:color="auto" w:sz="4" w:space="0"/>
              <w:left w:val="single" w:color="auto" w:sz="4" w:space="0"/>
              <w:bottom w:val="single" w:color="auto" w:sz="4" w:space="0"/>
              <w:right w:val="single" w:color="auto" w:sz="4" w:space="0"/>
            </w:tcBorders>
            <w:vAlign w:val="top"/>
          </w:tcPr>
          <w:p w14:paraId="2AC8F528">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w:t>
            </w:r>
          </w:p>
        </w:tc>
        <w:tc>
          <w:tcPr>
            <w:tcW w:w="3315" w:type="dxa"/>
            <w:tcBorders>
              <w:top w:val="single" w:color="auto" w:sz="4" w:space="0"/>
              <w:left w:val="single" w:color="auto" w:sz="4" w:space="0"/>
              <w:bottom w:val="single" w:color="auto" w:sz="4" w:space="0"/>
              <w:right w:val="single" w:color="auto" w:sz="4" w:space="0"/>
            </w:tcBorders>
            <w:vAlign w:val="top"/>
          </w:tcPr>
          <w:p w14:paraId="694C589A">
            <w:pPr>
              <w:spacing w:line="400" w:lineRule="exact"/>
              <w:rPr>
                <w:rFonts w:hint="eastAsia" w:ascii="仿宋" w:hAnsi="仿宋" w:eastAsia="仿宋" w:cs="仿宋"/>
                <w:b w:val="0"/>
                <w:bCs w:val="0"/>
                <w:sz w:val="24"/>
                <w:szCs w:val="24"/>
              </w:rPr>
            </w:pPr>
            <w:r>
              <w:rPr>
                <w:rFonts w:hint="eastAsia" w:ascii="仿宋" w:hAnsi="仿宋" w:eastAsia="仿宋" w:cs="仿宋"/>
                <w:b w:val="0"/>
                <w:bCs w:val="0"/>
                <w:i w:val="0"/>
                <w:iCs w:val="0"/>
                <w:caps w:val="0"/>
                <w:color w:val="0F1115"/>
                <w:spacing w:val="0"/>
                <w:sz w:val="24"/>
                <w:szCs w:val="24"/>
                <w:shd w:val="clear" w:fill="FFFFFF"/>
              </w:rPr>
              <w:t>方案偏离分类与分级判定标准</w:t>
            </w:r>
          </w:p>
        </w:tc>
        <w:tc>
          <w:tcPr>
            <w:tcW w:w="3645" w:type="dxa"/>
            <w:tcBorders>
              <w:top w:val="single" w:color="auto" w:sz="4" w:space="0"/>
              <w:left w:val="single" w:color="auto" w:sz="4" w:space="0"/>
              <w:bottom w:val="single" w:color="auto" w:sz="4" w:space="0"/>
              <w:right w:val="single" w:color="auto" w:sz="4" w:space="0"/>
            </w:tcBorders>
            <w:vAlign w:val="top"/>
          </w:tcPr>
          <w:p w14:paraId="66F98C08">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由申办者根据试验方案文件</w:t>
            </w:r>
            <w:r>
              <w:rPr>
                <w:rFonts w:hint="eastAsia" w:ascii="仿宋" w:hAnsi="仿宋" w:eastAsia="仿宋" w:cs="仿宋"/>
                <w:b w:val="0"/>
                <w:bCs w:val="0"/>
                <w:sz w:val="24"/>
                <w:szCs w:val="24"/>
                <w:lang w:val="en-US" w:eastAsia="zh-CN"/>
              </w:rPr>
              <w:t>制订</w:t>
            </w:r>
          </w:p>
        </w:tc>
      </w:tr>
    </w:tbl>
    <w:p w14:paraId="4D0E1DF7">
      <w:pPr>
        <w:numPr>
          <w:ilvl w:val="0"/>
          <w:numId w:val="0"/>
        </w:numPr>
        <w:rPr>
          <w:rFonts w:hint="eastAsia" w:ascii="仿宋" w:hAnsi="仿宋" w:eastAsia="仿宋" w:cs="仿宋"/>
          <w:b w:val="0"/>
          <w:bCs w:val="0"/>
          <w:sz w:val="24"/>
          <w:szCs w:val="24"/>
        </w:rPr>
      </w:pPr>
    </w:p>
    <w:p w14:paraId="4BC73B52">
      <w:pPr>
        <w:rPr>
          <w:rFonts w:hint="eastAsia" w:ascii="仿宋" w:hAnsi="仿宋" w:eastAsia="仿宋" w:cs="仿宋"/>
          <w:b w:val="0"/>
          <w:bCs w:val="0"/>
          <w:sz w:val="24"/>
          <w:szCs w:val="24"/>
        </w:rPr>
      </w:pPr>
    </w:p>
    <w:p w14:paraId="12C9388E">
      <w:pPr>
        <w:pStyle w:val="2"/>
        <w:rPr>
          <w:rFonts w:hint="eastAsia" w:ascii="仿宋" w:hAnsi="仿宋" w:eastAsia="仿宋" w:cs="仿宋"/>
          <w:b w:val="0"/>
          <w:bCs w:val="0"/>
          <w:sz w:val="24"/>
          <w:szCs w:val="24"/>
        </w:rPr>
      </w:pPr>
      <w:bookmarkStart w:id="7" w:name="_Toc21244"/>
      <w:r>
        <w:rPr>
          <w:rFonts w:hint="eastAsia" w:ascii="仿宋" w:hAnsi="仿宋" w:eastAsia="仿宋" w:cs="仿宋"/>
          <w:b w:val="0"/>
          <w:bCs w:val="0"/>
          <w:sz w:val="24"/>
          <w:szCs w:val="24"/>
        </w:rPr>
        <w:t>九、上会项目</w:t>
      </w:r>
      <w:r>
        <w:rPr>
          <w:rFonts w:hint="eastAsia" w:ascii="仿宋" w:hAnsi="仿宋" w:eastAsia="仿宋" w:cs="仿宋"/>
          <w:b w:val="0"/>
          <w:bCs w:val="0"/>
          <w:sz w:val="24"/>
          <w:szCs w:val="24"/>
          <w:lang w:eastAsia="zh-CN"/>
        </w:rPr>
        <w:t>幻灯制作要素</w:t>
      </w:r>
      <w:bookmarkEnd w:id="7"/>
    </w:p>
    <w:p w14:paraId="47E43B1B">
      <w:pPr>
        <w:rPr>
          <w:rFonts w:hint="eastAsia" w:ascii="仿宋" w:hAnsi="仿宋" w:eastAsia="仿宋" w:cs="仿宋"/>
          <w:b w:val="0"/>
          <w:bCs w:val="0"/>
          <w:sz w:val="24"/>
          <w:szCs w:val="24"/>
        </w:rPr>
      </w:pPr>
      <w:r>
        <w:rPr>
          <w:rFonts w:hint="eastAsia" w:ascii="仿宋" w:hAnsi="仿宋" w:eastAsia="仿宋" w:cs="仿宋"/>
          <w:b w:val="0"/>
          <w:bCs w:val="0"/>
          <w:sz w:val="24"/>
          <w:szCs w:val="24"/>
        </w:rPr>
        <w:t>新项目</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8054"/>
      </w:tblGrid>
      <w:tr w14:paraId="6921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4F6D586B">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PPT讲解内容</w:t>
            </w:r>
          </w:p>
        </w:tc>
      </w:tr>
      <w:tr w14:paraId="6CD5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5FDDDCD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一</w:t>
            </w:r>
          </w:p>
        </w:tc>
        <w:tc>
          <w:tcPr>
            <w:tcW w:w="8054" w:type="dxa"/>
          </w:tcPr>
          <w:p w14:paraId="589C45FB">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研究背景和目的：</w:t>
            </w:r>
          </w:p>
          <w:p w14:paraId="43CA8FEF">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1.本中心研究团队以及其他中心的介绍；研究疾病的介绍，及其当前可获得的常规/标准治疗手段和疗效</w:t>
            </w:r>
          </w:p>
          <w:p w14:paraId="6115018A">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2.研究目的，前期研究结论，研究设计</w:t>
            </w:r>
          </w:p>
          <w:p w14:paraId="3F94BBB9">
            <w:pPr>
              <w:rPr>
                <w:rFonts w:hint="eastAsia" w:ascii="仿宋" w:hAnsi="仿宋" w:eastAsia="仿宋" w:cs="仿宋"/>
                <w:b w:val="0"/>
                <w:bCs w:val="0"/>
                <w:sz w:val="24"/>
                <w:szCs w:val="24"/>
              </w:rPr>
            </w:pPr>
            <w:r>
              <w:rPr>
                <w:rFonts w:hint="eastAsia" w:ascii="仿宋" w:hAnsi="仿宋" w:eastAsia="仿宋" w:cs="仿宋"/>
                <w:b w:val="0"/>
                <w:bCs w:val="0"/>
                <w:sz w:val="24"/>
                <w:szCs w:val="24"/>
              </w:rPr>
              <w:t>3.研究药物（包括基础药物和对照药物）及其适应症在国内外上市的情况</w:t>
            </w:r>
          </w:p>
        </w:tc>
      </w:tr>
      <w:tr w14:paraId="0002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25C561F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二</w:t>
            </w:r>
          </w:p>
        </w:tc>
        <w:tc>
          <w:tcPr>
            <w:tcW w:w="8054" w:type="dxa"/>
          </w:tcPr>
          <w:p w14:paraId="32EAC55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研究流程</w:t>
            </w:r>
            <w:r>
              <w:rPr>
                <w:rFonts w:hint="eastAsia" w:ascii="仿宋" w:hAnsi="仿宋" w:eastAsia="仿宋" w:cs="仿宋"/>
                <w:b w:val="0"/>
                <w:bCs w:val="0"/>
                <w:sz w:val="24"/>
                <w:szCs w:val="24"/>
                <w:lang w:val="en-US" w:eastAsia="zh-CN"/>
              </w:rPr>
              <w:t>图</w:t>
            </w:r>
          </w:p>
        </w:tc>
      </w:tr>
      <w:tr w14:paraId="1700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3C2972A2">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三</w:t>
            </w:r>
          </w:p>
        </w:tc>
        <w:tc>
          <w:tcPr>
            <w:tcW w:w="8054" w:type="dxa"/>
          </w:tcPr>
          <w:p w14:paraId="7962B1C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研究风险与获益：</w:t>
            </w:r>
          </w:p>
          <w:p w14:paraId="564D3FAE">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1.研究的风险</w:t>
            </w:r>
          </w:p>
          <w:p w14:paraId="243C97B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2.受试者与社会可能的获益</w:t>
            </w:r>
          </w:p>
          <w:p w14:paraId="7B5419CB">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3.受试者的招募：招募流程、广告内容</w:t>
            </w:r>
          </w:p>
          <w:p w14:paraId="2637D7A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4.受试者退出研究的标准</w:t>
            </w:r>
          </w:p>
          <w:p w14:paraId="34593086">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5.对于肿瘤项目，研究结束时，如何安排获益的受试者</w:t>
            </w:r>
          </w:p>
          <w:p w14:paraId="5BBBE54C">
            <w:pPr>
              <w:spacing w:line="400" w:lineRule="exact"/>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rPr>
              <w:t>6</w:t>
            </w:r>
            <w:r>
              <w:rPr>
                <w:rFonts w:hint="eastAsia" w:ascii="仿宋" w:hAnsi="仿宋" w:eastAsia="仿宋" w:cs="仿宋"/>
                <w:b w:val="0"/>
                <w:bCs w:val="0"/>
                <w:sz w:val="24"/>
                <w:szCs w:val="24"/>
                <w:highlight w:val="none"/>
              </w:rPr>
              <w:t>.多队列/多剂量研究的风险告知知（若有，需补充）：如适用，说明不同队列、不同剂量组的风险差异；注明是否已为不同队列分别制作独立知情同意书；如有初治患者，说明纳入依据及是否存在标准替代治疗，并标注方案出处</w:t>
            </w:r>
          </w:p>
          <w:p w14:paraId="18865AF5">
            <w:pPr>
              <w:spacing w:line="400" w:lineRule="exact"/>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7.安全信息递交频率：</w:t>
            </w:r>
            <w:r>
              <w:rPr>
                <w:rFonts w:hint="eastAsia" w:ascii="仿宋" w:hAnsi="仿宋" w:eastAsia="仿宋" w:cs="仿宋"/>
                <w:b w:val="0"/>
                <w:bCs w:val="0"/>
                <w:sz w:val="24"/>
                <w:szCs w:val="24"/>
                <w:highlight w:val="none"/>
              </w:rPr>
              <w:t>项目层面 SUSAR、DSUR 递交频率及方案依据</w:t>
            </w:r>
          </w:p>
          <w:p w14:paraId="310D8845">
            <w:pPr>
              <w:spacing w:line="400" w:lineRule="exact"/>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8.</w:t>
            </w:r>
            <w:r>
              <w:rPr>
                <w:rFonts w:hint="eastAsia" w:ascii="仿宋" w:hAnsi="仿宋" w:eastAsia="仿宋" w:cs="仿宋"/>
                <w:b w:val="0"/>
                <w:bCs w:val="0"/>
                <w:sz w:val="24"/>
                <w:szCs w:val="24"/>
                <w:highlight w:val="none"/>
              </w:rPr>
              <w:t>试验特定的重要方案偏离标准，并标注方案出处</w:t>
            </w:r>
            <w:r>
              <w:rPr>
                <w:rFonts w:hint="eastAsia" w:ascii="仿宋" w:hAnsi="仿宋" w:eastAsia="仿宋" w:cs="仿宋"/>
                <w:b w:val="0"/>
                <w:bCs w:val="0"/>
                <w:sz w:val="24"/>
                <w:szCs w:val="24"/>
                <w:highlight w:val="none"/>
                <w:lang w:eastAsia="zh-CN"/>
              </w:rPr>
              <w:t>（</w:t>
            </w:r>
            <w:r>
              <w:rPr>
                <w:rFonts w:hint="eastAsia" w:ascii="仿宋" w:hAnsi="仿宋" w:eastAsia="仿宋" w:cs="仿宋"/>
                <w:b w:val="0"/>
                <w:bCs w:val="0"/>
                <w:sz w:val="24"/>
                <w:szCs w:val="24"/>
                <w:highlight w:val="none"/>
                <w:lang w:val="en-US" w:eastAsia="zh-CN"/>
              </w:rPr>
              <w:t>如有</w:t>
            </w:r>
            <w:r>
              <w:rPr>
                <w:rFonts w:hint="eastAsia" w:ascii="仿宋" w:hAnsi="仿宋" w:eastAsia="仿宋" w:cs="仿宋"/>
                <w:b w:val="0"/>
                <w:bCs w:val="0"/>
                <w:sz w:val="24"/>
                <w:szCs w:val="24"/>
                <w:highlight w:val="none"/>
                <w:lang w:eastAsia="zh-CN"/>
              </w:rPr>
              <w:t>）</w:t>
            </w:r>
          </w:p>
          <w:p w14:paraId="0AA2CCC7">
            <w:pPr>
              <w:spacing w:line="400" w:lineRule="exact"/>
              <w:rPr>
                <w:rFonts w:hint="eastAsia" w:ascii="仿宋" w:hAnsi="仿宋" w:eastAsia="仿宋" w:cs="仿宋"/>
                <w:b w:val="0"/>
                <w:bCs w:val="0"/>
                <w:sz w:val="24"/>
                <w:szCs w:val="24"/>
              </w:rPr>
            </w:pPr>
          </w:p>
        </w:tc>
      </w:tr>
      <w:tr w14:paraId="5FB0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05EE7AE3">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四</w:t>
            </w:r>
          </w:p>
        </w:tc>
        <w:tc>
          <w:tcPr>
            <w:tcW w:w="8054" w:type="dxa"/>
          </w:tcPr>
          <w:p w14:paraId="768F8C5F">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费用：哪些免费项目、定额交通/误餐/住宿补助、PK采血补偿</w:t>
            </w:r>
          </w:p>
          <w:p w14:paraId="28D15AF7">
            <w:pPr>
              <w:widowControl/>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补偿报销相关信息：</w:t>
            </w:r>
            <w:r>
              <w:rPr>
                <w:rFonts w:hint="eastAsia" w:ascii="仿宋" w:hAnsi="仿宋" w:eastAsia="仿宋" w:cs="仿宋"/>
                <w:b w:val="0"/>
                <w:bCs w:val="0"/>
                <w:sz w:val="24"/>
                <w:szCs w:val="24"/>
              </w:rPr>
              <w:t>补偿方式</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金额</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发放计划</w:t>
            </w:r>
            <w:r>
              <w:rPr>
                <w:rFonts w:hint="eastAsia" w:ascii="仿宋" w:hAnsi="仿宋" w:eastAsia="仿宋" w:cs="仿宋"/>
                <w:b w:val="0"/>
                <w:bCs w:val="0"/>
                <w:sz w:val="24"/>
                <w:szCs w:val="24"/>
                <w:lang w:val="en-US" w:eastAsia="zh-CN"/>
              </w:rPr>
              <w:t>以及</w:t>
            </w:r>
            <w:r>
              <w:rPr>
                <w:rFonts w:hint="eastAsia" w:ascii="仿宋" w:hAnsi="仿宋" w:eastAsia="仿宋" w:cs="仿宋"/>
                <w:b w:val="0"/>
                <w:bCs w:val="0"/>
                <w:sz w:val="24"/>
                <w:szCs w:val="24"/>
              </w:rPr>
              <w:t>合同原文依据</w:t>
            </w:r>
          </w:p>
          <w:p w14:paraId="53F010CF">
            <w:pPr>
              <w:spacing w:line="400" w:lineRule="exact"/>
              <w:rPr>
                <w:rFonts w:hint="eastAsia" w:ascii="仿宋" w:hAnsi="仿宋" w:eastAsia="仿宋" w:cs="仿宋"/>
                <w:b w:val="0"/>
                <w:bCs w:val="0"/>
                <w:sz w:val="24"/>
                <w:szCs w:val="24"/>
              </w:rPr>
            </w:pPr>
          </w:p>
        </w:tc>
      </w:tr>
      <w:tr w14:paraId="3E58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09222C43">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五</w:t>
            </w:r>
          </w:p>
        </w:tc>
        <w:tc>
          <w:tcPr>
            <w:tcW w:w="8054" w:type="dxa"/>
          </w:tcPr>
          <w:p w14:paraId="45D2D282">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非注册目的研究（探索性研究）</w:t>
            </w:r>
          </w:p>
        </w:tc>
      </w:tr>
      <w:tr w14:paraId="49CD5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0E42B298">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六</w:t>
            </w:r>
          </w:p>
        </w:tc>
        <w:tc>
          <w:tcPr>
            <w:tcW w:w="8054" w:type="dxa"/>
          </w:tcPr>
          <w:p w14:paraId="6A15CEAB">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 xml:space="preserve">人遗办相关说明：1.研究涉及或对外提供的人类遗传资源情况（包括材料和信息以及来源、种类、剩余样本的保存地点和时限、销毁程序）；2.研究成果分享情况（如知识产权分享方案） </w:t>
            </w:r>
          </w:p>
        </w:tc>
      </w:tr>
      <w:tr w14:paraId="3EBE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64F69A3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七</w:t>
            </w:r>
          </w:p>
        </w:tc>
        <w:tc>
          <w:tcPr>
            <w:tcW w:w="8054" w:type="dxa"/>
          </w:tcPr>
          <w:p w14:paraId="7025857D">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全国其他中心进度</w:t>
            </w:r>
          </w:p>
        </w:tc>
      </w:tr>
      <w:tr w14:paraId="6CE4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1905C078">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会议</w:t>
            </w:r>
            <w:r>
              <w:rPr>
                <w:rFonts w:hint="eastAsia" w:ascii="仿宋" w:hAnsi="仿宋" w:eastAsia="仿宋" w:cs="仿宋"/>
                <w:b w:val="0"/>
                <w:bCs w:val="0"/>
                <w:sz w:val="24"/>
                <w:szCs w:val="24"/>
              </w:rPr>
              <w:t>准备</w:t>
            </w:r>
          </w:p>
        </w:tc>
      </w:tr>
      <w:tr w14:paraId="5B96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540E5CDC">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lang w:eastAsia="zh-CN"/>
              </w:rPr>
              <w:t>按以上要素准备</w:t>
            </w:r>
            <w:r>
              <w:rPr>
                <w:rFonts w:hint="eastAsia" w:ascii="仿宋" w:hAnsi="仿宋" w:eastAsia="仿宋" w:cs="仿宋"/>
                <w:b w:val="0"/>
                <w:bCs w:val="0"/>
                <w:sz w:val="24"/>
                <w:szCs w:val="24"/>
              </w:rPr>
              <w:t>幻灯</w:t>
            </w:r>
            <w:r>
              <w:rPr>
                <w:rFonts w:hint="eastAsia" w:ascii="仿宋" w:hAnsi="仿宋" w:eastAsia="仿宋" w:cs="仿宋"/>
                <w:b w:val="0"/>
                <w:bCs w:val="0"/>
                <w:sz w:val="24"/>
                <w:szCs w:val="24"/>
                <w:lang w:eastAsia="zh-CN"/>
              </w:rPr>
              <w:t>内容，讲解时间控制在</w:t>
            </w:r>
            <w:r>
              <w:rPr>
                <w:rFonts w:hint="eastAsia" w:ascii="仿宋" w:hAnsi="仿宋" w:eastAsia="仿宋" w:cs="仿宋"/>
                <w:b w:val="0"/>
                <w:bCs w:val="0"/>
                <w:sz w:val="24"/>
                <w:szCs w:val="24"/>
                <w:lang w:val="en-US" w:eastAsia="zh-CN"/>
              </w:rPr>
              <w:t>5分钟以内；</w:t>
            </w:r>
          </w:p>
          <w:p w14:paraId="67CA6819">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r>
              <w:rPr>
                <w:rFonts w:hint="eastAsia" w:ascii="仿宋" w:hAnsi="仿宋" w:eastAsia="仿宋" w:cs="仿宋"/>
                <w:b w:val="0"/>
                <w:bCs w:val="0"/>
                <w:sz w:val="24"/>
                <w:szCs w:val="24"/>
              </w:rPr>
              <w:t>答辩人信息及幻灯片</w:t>
            </w:r>
            <w:r>
              <w:rPr>
                <w:rFonts w:hint="eastAsia" w:ascii="仿宋" w:hAnsi="仿宋" w:eastAsia="仿宋" w:cs="仿宋"/>
                <w:b w:val="0"/>
                <w:bCs w:val="0"/>
                <w:sz w:val="24"/>
                <w:szCs w:val="24"/>
                <w:lang w:eastAsia="zh-CN"/>
              </w:rPr>
              <w:t>请在会前</w:t>
            </w:r>
            <w:r>
              <w:rPr>
                <w:rFonts w:hint="eastAsia" w:ascii="仿宋" w:hAnsi="仿宋" w:eastAsia="仿宋" w:cs="仿宋"/>
                <w:b w:val="0"/>
                <w:bCs w:val="0"/>
                <w:sz w:val="24"/>
                <w:szCs w:val="24"/>
                <w:lang w:val="en-US" w:eastAsia="zh-CN"/>
              </w:rPr>
              <w:t>3天</w:t>
            </w:r>
            <w:r>
              <w:rPr>
                <w:rFonts w:hint="eastAsia" w:ascii="仿宋" w:hAnsi="仿宋" w:eastAsia="仿宋" w:cs="仿宋"/>
                <w:b w:val="0"/>
                <w:bCs w:val="0"/>
                <w:sz w:val="24"/>
                <w:szCs w:val="24"/>
              </w:rPr>
              <w:t>上传伦理系统“答辩人管理”</w:t>
            </w:r>
            <w:r>
              <w:rPr>
                <w:rFonts w:hint="eastAsia" w:ascii="仿宋" w:hAnsi="仿宋" w:eastAsia="仿宋" w:cs="仿宋"/>
                <w:b w:val="0"/>
                <w:bCs w:val="0"/>
                <w:sz w:val="24"/>
                <w:szCs w:val="24"/>
                <w:lang w:eastAsia="zh-CN"/>
              </w:rPr>
              <w:t>，操作：主菜单</w:t>
            </w:r>
            <w:r>
              <w:rPr>
                <w:rFonts w:hint="eastAsia" w:ascii="仿宋" w:hAnsi="仿宋" w:eastAsia="仿宋" w:cs="仿宋"/>
                <w:b w:val="0"/>
                <w:bCs w:val="0"/>
                <w:sz w:val="24"/>
                <w:szCs w:val="24"/>
                <w:lang w:val="en-US" w:eastAsia="zh-CN"/>
              </w:rPr>
              <w:t>-申请报告-答辩人管理-新增-检索对应项目-填写答辩人/联系方式-上传幻灯-点击保存--点击提交；</w:t>
            </w:r>
          </w:p>
          <w:p w14:paraId="413004BC">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rPr>
              <w:t>如PI无法到场，请从官网中下载“伦理审查会议项目汇报授权委托函”</w:t>
            </w:r>
            <w:r>
              <w:rPr>
                <w:rFonts w:hint="eastAsia" w:ascii="仿宋" w:hAnsi="仿宋" w:eastAsia="仿宋" w:cs="仿宋"/>
                <w:b w:val="0"/>
                <w:bCs w:val="0"/>
                <w:sz w:val="24"/>
                <w:szCs w:val="24"/>
                <w:lang w:eastAsia="zh-CN"/>
              </w:rPr>
              <w:t>填写后一并</w:t>
            </w:r>
            <w:r>
              <w:rPr>
                <w:rFonts w:hint="eastAsia" w:ascii="仿宋" w:hAnsi="仿宋" w:eastAsia="仿宋" w:cs="仿宋"/>
                <w:b w:val="0"/>
                <w:bCs w:val="0"/>
                <w:sz w:val="24"/>
                <w:szCs w:val="24"/>
              </w:rPr>
              <w:t>上传至伦理系统中“答辩人管理 ”</w:t>
            </w:r>
          </w:p>
        </w:tc>
      </w:tr>
      <w:tr w14:paraId="264A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608A2BC8">
            <w:pPr>
              <w:spacing w:line="400" w:lineRule="exact"/>
              <w:ind w:firstLine="0" w:firstLineChars="0"/>
              <w:rPr>
                <w:rFonts w:hint="eastAsia" w:ascii="仿宋" w:hAnsi="仿宋" w:eastAsia="仿宋" w:cs="仿宋"/>
                <w:b w:val="0"/>
                <w:bCs w:val="0"/>
                <w:sz w:val="24"/>
                <w:szCs w:val="24"/>
              </w:rPr>
            </w:pPr>
            <w:r>
              <w:rPr>
                <w:rFonts w:hint="eastAsia" w:ascii="仿宋" w:hAnsi="仿宋" w:eastAsia="仿宋" w:cs="仿宋"/>
                <w:b w:val="0"/>
                <w:bCs w:val="0"/>
                <w:sz w:val="24"/>
                <w:szCs w:val="24"/>
              </w:rPr>
              <w:t>注：会后</w:t>
            </w: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rPr>
              <w:t>个工作日内出具审查意见</w:t>
            </w:r>
            <w:r>
              <w:rPr>
                <w:rFonts w:hint="eastAsia" w:ascii="仿宋" w:hAnsi="仿宋" w:eastAsia="仿宋" w:cs="仿宋"/>
                <w:b w:val="0"/>
                <w:bCs w:val="0"/>
                <w:sz w:val="24"/>
                <w:szCs w:val="24"/>
                <w:lang w:eastAsia="zh-CN"/>
              </w:rPr>
              <w:t>。</w:t>
            </w:r>
          </w:p>
        </w:tc>
      </w:tr>
    </w:tbl>
    <w:p w14:paraId="228B32F4">
      <w:pPr>
        <w:rPr>
          <w:rFonts w:hint="eastAsia" w:ascii="仿宋" w:hAnsi="仿宋" w:eastAsia="仿宋" w:cs="仿宋"/>
          <w:b w:val="0"/>
          <w:bCs w:val="0"/>
          <w:sz w:val="24"/>
          <w:szCs w:val="24"/>
        </w:rPr>
      </w:pPr>
    </w:p>
    <w:p w14:paraId="5A63A11C">
      <w:pPr>
        <w:rPr>
          <w:rFonts w:hint="eastAsia" w:ascii="仿宋" w:hAnsi="仿宋" w:eastAsia="仿宋" w:cs="仿宋"/>
          <w:b w:val="0"/>
          <w:bCs w:val="0"/>
          <w:sz w:val="24"/>
          <w:szCs w:val="24"/>
          <w:lang w:eastAsia="zh-CN"/>
        </w:rPr>
      </w:pPr>
      <w:r>
        <w:rPr>
          <w:rFonts w:hint="eastAsia" w:ascii="仿宋" w:hAnsi="仿宋" w:eastAsia="仿宋" w:cs="仿宋"/>
          <w:b w:val="0"/>
          <w:bCs w:val="0"/>
          <w:sz w:val="24"/>
          <w:szCs w:val="24"/>
        </w:rPr>
        <w:t>在研项目修订</w:t>
      </w:r>
      <w:r>
        <w:rPr>
          <w:rFonts w:hint="eastAsia" w:ascii="仿宋" w:hAnsi="仿宋" w:eastAsia="仿宋" w:cs="仿宋"/>
          <w:b w:val="0"/>
          <w:bCs w:val="0"/>
          <w:sz w:val="24"/>
          <w:szCs w:val="24"/>
          <w:lang w:eastAsia="zh-CN"/>
        </w:rPr>
        <w:t>案</w:t>
      </w:r>
    </w:p>
    <w:p w14:paraId="69C34E38">
      <w:pPr>
        <w:rPr>
          <w:rFonts w:hint="eastAsia" w:ascii="仿宋" w:hAnsi="仿宋" w:eastAsia="仿宋" w:cs="仿宋"/>
          <w:b w:val="0"/>
          <w:bCs w:val="0"/>
          <w:sz w:val="24"/>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8054"/>
      </w:tblGrid>
      <w:tr w14:paraId="2AB7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23B01F11">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PPT讲解内容</w:t>
            </w:r>
          </w:p>
        </w:tc>
      </w:tr>
      <w:tr w14:paraId="56E2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1083FA9A">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8054" w:type="dxa"/>
          </w:tcPr>
          <w:p w14:paraId="60C29A07">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研究进展情况（包括</w:t>
            </w:r>
            <w:r>
              <w:rPr>
                <w:rFonts w:hint="eastAsia" w:ascii="仿宋" w:hAnsi="仿宋" w:eastAsia="仿宋" w:cs="仿宋"/>
                <w:b w:val="0"/>
                <w:bCs w:val="0"/>
                <w:sz w:val="24"/>
                <w:szCs w:val="24"/>
                <w:lang w:eastAsia="zh-CN"/>
              </w:rPr>
              <w:t>但不限于：</w:t>
            </w:r>
            <w:r>
              <w:rPr>
                <w:rFonts w:hint="eastAsia" w:ascii="仿宋" w:hAnsi="仿宋" w:eastAsia="仿宋" w:cs="仿宋"/>
                <w:b w:val="0"/>
                <w:bCs w:val="0"/>
                <w:sz w:val="24"/>
                <w:szCs w:val="24"/>
              </w:rPr>
              <w:t>项目启动至今全球/全国的大概进展情况，以及我院的入组、终止、退出，SAE、违背方案等具体情况）</w:t>
            </w:r>
          </w:p>
        </w:tc>
      </w:tr>
      <w:tr w14:paraId="2976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6903D083">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8054" w:type="dxa"/>
          </w:tcPr>
          <w:p w14:paraId="6F914E02">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方案/知情同意书修改</w:t>
            </w:r>
            <w:r>
              <w:rPr>
                <w:rFonts w:hint="eastAsia" w:ascii="仿宋" w:hAnsi="仿宋" w:eastAsia="仿宋" w:cs="仿宋"/>
                <w:b w:val="0"/>
                <w:bCs w:val="0"/>
                <w:sz w:val="24"/>
                <w:szCs w:val="24"/>
                <w:lang w:eastAsia="zh-CN"/>
              </w:rPr>
              <w:t>具体内容及原因，请以修订对照表形式呈现。</w:t>
            </w:r>
          </w:p>
        </w:tc>
      </w:tr>
      <w:tr w14:paraId="6E6E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226F9C17">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会前</w:t>
            </w:r>
            <w:r>
              <w:rPr>
                <w:rFonts w:hint="eastAsia" w:ascii="仿宋" w:hAnsi="仿宋" w:eastAsia="仿宋" w:cs="仿宋"/>
                <w:b w:val="0"/>
                <w:bCs w:val="0"/>
                <w:sz w:val="24"/>
                <w:szCs w:val="24"/>
              </w:rPr>
              <w:t>准备</w:t>
            </w:r>
          </w:p>
        </w:tc>
      </w:tr>
      <w:tr w14:paraId="3A99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top"/>
          </w:tcPr>
          <w:p w14:paraId="372AC472">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lang w:eastAsia="zh-CN"/>
              </w:rPr>
              <w:t>按以上要素准备</w:t>
            </w:r>
            <w:r>
              <w:rPr>
                <w:rFonts w:hint="eastAsia" w:ascii="仿宋" w:hAnsi="仿宋" w:eastAsia="仿宋" w:cs="仿宋"/>
                <w:b w:val="0"/>
                <w:bCs w:val="0"/>
                <w:sz w:val="24"/>
                <w:szCs w:val="24"/>
              </w:rPr>
              <w:t>幻灯</w:t>
            </w:r>
            <w:r>
              <w:rPr>
                <w:rFonts w:hint="eastAsia" w:ascii="仿宋" w:hAnsi="仿宋" w:eastAsia="仿宋" w:cs="仿宋"/>
                <w:b w:val="0"/>
                <w:bCs w:val="0"/>
                <w:sz w:val="24"/>
                <w:szCs w:val="24"/>
                <w:lang w:eastAsia="zh-CN"/>
              </w:rPr>
              <w:t>内容，讲解时间控制在</w:t>
            </w:r>
            <w:r>
              <w:rPr>
                <w:rFonts w:hint="eastAsia" w:ascii="仿宋" w:hAnsi="仿宋" w:eastAsia="仿宋" w:cs="仿宋"/>
                <w:b w:val="0"/>
                <w:bCs w:val="0"/>
                <w:sz w:val="24"/>
                <w:szCs w:val="24"/>
                <w:lang w:val="en-US" w:eastAsia="zh-CN"/>
              </w:rPr>
              <w:t>5分钟以内；</w:t>
            </w:r>
          </w:p>
          <w:p w14:paraId="65DFDE50">
            <w:pPr>
              <w:spacing w:line="240" w:lineRule="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r>
              <w:rPr>
                <w:rFonts w:hint="eastAsia" w:ascii="仿宋" w:hAnsi="仿宋" w:eastAsia="仿宋" w:cs="仿宋"/>
                <w:b w:val="0"/>
                <w:bCs w:val="0"/>
                <w:sz w:val="24"/>
                <w:szCs w:val="24"/>
              </w:rPr>
              <w:t>答辩人信息及幻灯片</w:t>
            </w:r>
            <w:r>
              <w:rPr>
                <w:rFonts w:hint="eastAsia" w:ascii="仿宋" w:hAnsi="仿宋" w:eastAsia="仿宋" w:cs="仿宋"/>
                <w:b w:val="0"/>
                <w:bCs w:val="0"/>
                <w:sz w:val="24"/>
                <w:szCs w:val="24"/>
                <w:lang w:eastAsia="zh-CN"/>
              </w:rPr>
              <w:t>请在会前</w:t>
            </w:r>
            <w:r>
              <w:rPr>
                <w:rFonts w:hint="eastAsia" w:ascii="仿宋" w:hAnsi="仿宋" w:eastAsia="仿宋" w:cs="仿宋"/>
                <w:b w:val="0"/>
                <w:bCs w:val="0"/>
                <w:sz w:val="24"/>
                <w:szCs w:val="24"/>
                <w:lang w:val="en-US" w:eastAsia="zh-CN"/>
              </w:rPr>
              <w:t>3天</w:t>
            </w:r>
            <w:r>
              <w:rPr>
                <w:rFonts w:hint="eastAsia" w:ascii="仿宋" w:hAnsi="仿宋" w:eastAsia="仿宋" w:cs="仿宋"/>
                <w:b w:val="0"/>
                <w:bCs w:val="0"/>
                <w:sz w:val="24"/>
                <w:szCs w:val="24"/>
              </w:rPr>
              <w:t>上传伦理系统“答辩人管理”</w:t>
            </w:r>
            <w:r>
              <w:rPr>
                <w:rFonts w:hint="eastAsia" w:ascii="仿宋" w:hAnsi="仿宋" w:eastAsia="仿宋" w:cs="仿宋"/>
                <w:b w:val="0"/>
                <w:bCs w:val="0"/>
                <w:sz w:val="24"/>
                <w:szCs w:val="24"/>
                <w:lang w:eastAsia="zh-CN"/>
              </w:rPr>
              <w:t>，操作：主菜单</w:t>
            </w:r>
            <w:r>
              <w:rPr>
                <w:rFonts w:hint="eastAsia" w:ascii="仿宋" w:hAnsi="仿宋" w:eastAsia="仿宋" w:cs="仿宋"/>
                <w:b w:val="0"/>
                <w:bCs w:val="0"/>
                <w:sz w:val="24"/>
                <w:szCs w:val="24"/>
                <w:lang w:val="en-US" w:eastAsia="zh-CN"/>
              </w:rPr>
              <w:t>-申请报告-答辩人管理-新增-检索对应项目-填写答辩人/联系方式-上传幻灯-点击保存--点击提交；</w:t>
            </w:r>
          </w:p>
          <w:p w14:paraId="7BFC9A98">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rPr>
              <w:t>如PI无法到场，请从官网中下载“伦理审查会议项目汇报授权委托函”</w:t>
            </w:r>
            <w:r>
              <w:rPr>
                <w:rFonts w:hint="eastAsia" w:ascii="仿宋" w:hAnsi="仿宋" w:eastAsia="仿宋" w:cs="仿宋"/>
                <w:b w:val="0"/>
                <w:bCs w:val="0"/>
                <w:sz w:val="24"/>
                <w:szCs w:val="24"/>
                <w:lang w:eastAsia="zh-CN"/>
              </w:rPr>
              <w:t>填写后一并</w:t>
            </w:r>
            <w:r>
              <w:rPr>
                <w:rFonts w:hint="eastAsia" w:ascii="仿宋" w:hAnsi="仿宋" w:eastAsia="仿宋" w:cs="仿宋"/>
                <w:b w:val="0"/>
                <w:bCs w:val="0"/>
                <w:sz w:val="24"/>
                <w:szCs w:val="24"/>
              </w:rPr>
              <w:t>上传至伦理系统中“答辩人管理 ”</w:t>
            </w:r>
            <w:r>
              <w:rPr>
                <w:rFonts w:hint="eastAsia" w:ascii="仿宋" w:hAnsi="仿宋" w:eastAsia="仿宋" w:cs="仿宋"/>
                <w:b w:val="0"/>
                <w:bCs w:val="0"/>
                <w:sz w:val="24"/>
                <w:szCs w:val="24"/>
                <w:lang w:eastAsia="zh-CN"/>
              </w:rPr>
              <w:t>。</w:t>
            </w:r>
          </w:p>
        </w:tc>
      </w:tr>
      <w:tr w14:paraId="698E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286EBB1A">
            <w:pPr>
              <w:spacing w:line="400" w:lineRule="exact"/>
              <w:ind w:firstLine="0" w:firstLineChars="0"/>
              <w:rPr>
                <w:rFonts w:hint="eastAsia" w:ascii="仿宋" w:hAnsi="仿宋" w:eastAsia="仿宋" w:cs="仿宋"/>
                <w:b w:val="0"/>
                <w:bCs w:val="0"/>
                <w:sz w:val="24"/>
                <w:szCs w:val="24"/>
              </w:rPr>
            </w:pPr>
            <w:r>
              <w:rPr>
                <w:rFonts w:hint="eastAsia" w:ascii="仿宋" w:hAnsi="仿宋" w:eastAsia="仿宋" w:cs="仿宋"/>
                <w:b w:val="0"/>
                <w:bCs w:val="0"/>
                <w:sz w:val="24"/>
                <w:szCs w:val="24"/>
              </w:rPr>
              <w:t>注：会后</w:t>
            </w: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rPr>
              <w:t>个工作日内出具审查意见</w:t>
            </w:r>
            <w:r>
              <w:rPr>
                <w:rFonts w:hint="eastAsia" w:ascii="仿宋" w:hAnsi="仿宋" w:eastAsia="仿宋" w:cs="仿宋"/>
                <w:b w:val="0"/>
                <w:bCs w:val="0"/>
                <w:sz w:val="24"/>
                <w:szCs w:val="24"/>
                <w:lang w:eastAsia="zh-CN"/>
              </w:rPr>
              <w:t>。</w:t>
            </w:r>
          </w:p>
        </w:tc>
      </w:tr>
    </w:tbl>
    <w:p w14:paraId="766F5E89">
      <w:pPr>
        <w:rPr>
          <w:rFonts w:hint="eastAsia" w:ascii="仿宋" w:hAnsi="仿宋" w:eastAsia="仿宋" w:cs="仿宋"/>
          <w:b w:val="0"/>
          <w:bCs w:val="0"/>
          <w:sz w:val="24"/>
          <w:szCs w:val="24"/>
        </w:rPr>
      </w:pPr>
    </w:p>
    <w:p w14:paraId="704419DF">
      <w:pPr>
        <w:rPr>
          <w:rFonts w:hint="eastAsia" w:ascii="仿宋" w:hAnsi="仿宋" w:eastAsia="仿宋" w:cs="仿宋"/>
          <w:b w:val="0"/>
          <w:bCs w:val="0"/>
          <w:sz w:val="24"/>
          <w:szCs w:val="24"/>
        </w:rPr>
      </w:pPr>
      <w:r>
        <w:rPr>
          <w:rFonts w:hint="eastAsia" w:ascii="仿宋" w:hAnsi="仿宋" w:eastAsia="仿宋" w:cs="仿宋"/>
          <w:b w:val="0"/>
          <w:bCs w:val="0"/>
          <w:sz w:val="24"/>
          <w:szCs w:val="24"/>
        </w:rPr>
        <w:t xml:space="preserve"> </w:t>
      </w:r>
    </w:p>
    <w:p w14:paraId="28005D4F">
      <w:pPr>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本中心安全性事件</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8054"/>
      </w:tblGrid>
      <w:tr w14:paraId="2B8A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4EE4CEDC">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PPT讲解内容</w:t>
            </w:r>
          </w:p>
        </w:tc>
      </w:tr>
      <w:tr w14:paraId="6374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1EC794A0">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1</w:t>
            </w:r>
          </w:p>
        </w:tc>
        <w:tc>
          <w:tcPr>
            <w:tcW w:w="8054" w:type="dxa"/>
          </w:tcPr>
          <w:p w14:paraId="617F0B30">
            <w:pPr>
              <w:spacing w:line="240" w:lineRule="auto"/>
              <w:rPr>
                <w:rFonts w:hint="eastAsia" w:ascii="仿宋" w:hAnsi="仿宋" w:eastAsia="仿宋" w:cs="仿宋"/>
                <w:b w:val="0"/>
                <w:bCs w:val="0"/>
                <w:sz w:val="24"/>
                <w:szCs w:val="24"/>
              </w:rPr>
            </w:pPr>
            <w:r>
              <w:rPr>
                <w:rFonts w:hint="eastAsia" w:ascii="仿宋" w:hAnsi="仿宋" w:eastAsia="仿宋" w:cs="仿宋"/>
                <w:b w:val="0"/>
                <w:bCs w:val="0"/>
                <w:sz w:val="24"/>
                <w:szCs w:val="24"/>
              </w:rPr>
              <w:t>研究进展情况（包括</w:t>
            </w:r>
            <w:r>
              <w:rPr>
                <w:rFonts w:hint="eastAsia" w:ascii="仿宋" w:hAnsi="仿宋" w:eastAsia="仿宋" w:cs="仿宋"/>
                <w:b w:val="0"/>
                <w:bCs w:val="0"/>
                <w:sz w:val="24"/>
                <w:szCs w:val="24"/>
                <w:lang w:eastAsia="zh-CN"/>
              </w:rPr>
              <w:t>但不限于：</w:t>
            </w:r>
            <w:r>
              <w:rPr>
                <w:rFonts w:hint="eastAsia" w:ascii="仿宋" w:hAnsi="仿宋" w:eastAsia="仿宋" w:cs="仿宋"/>
                <w:b w:val="0"/>
                <w:bCs w:val="0"/>
                <w:sz w:val="24"/>
                <w:szCs w:val="24"/>
              </w:rPr>
              <w:t>项目启动至今全球/全国的大概进展情况，以及我院的入组、终止、退出，SAE</w:t>
            </w:r>
            <w:r>
              <w:rPr>
                <w:rFonts w:hint="eastAsia" w:ascii="仿宋" w:hAnsi="仿宋" w:eastAsia="仿宋" w:cs="仿宋"/>
                <w:b w:val="0"/>
                <w:bCs w:val="0"/>
                <w:sz w:val="24"/>
                <w:szCs w:val="24"/>
                <w:lang w:eastAsia="zh-CN"/>
              </w:rPr>
              <w:t>汇总及分析</w:t>
            </w:r>
            <w:r>
              <w:rPr>
                <w:rFonts w:hint="eastAsia" w:ascii="仿宋" w:hAnsi="仿宋" w:eastAsia="仿宋" w:cs="仿宋"/>
                <w:b w:val="0"/>
                <w:bCs w:val="0"/>
                <w:sz w:val="24"/>
                <w:szCs w:val="24"/>
              </w:rPr>
              <w:t>、违背方案等具体情况）</w:t>
            </w:r>
          </w:p>
        </w:tc>
      </w:tr>
      <w:tr w14:paraId="1800A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tcPr>
          <w:p w14:paraId="34CCC5E9">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rPr>
              <w:t>2</w:t>
            </w:r>
          </w:p>
        </w:tc>
        <w:tc>
          <w:tcPr>
            <w:tcW w:w="8054" w:type="dxa"/>
          </w:tcPr>
          <w:p w14:paraId="45303C52">
            <w:pPr>
              <w:spacing w:line="400" w:lineRule="exac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指定上会SUSAR/SAE介绍</w:t>
            </w:r>
          </w:p>
        </w:tc>
      </w:tr>
      <w:tr w14:paraId="736A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66F662F9">
            <w:pPr>
              <w:spacing w:line="400" w:lineRule="exact"/>
              <w:rPr>
                <w:rFonts w:hint="eastAsia" w:ascii="仿宋" w:hAnsi="仿宋" w:eastAsia="仿宋" w:cs="仿宋"/>
                <w:b w:val="0"/>
                <w:bCs w:val="0"/>
                <w:sz w:val="24"/>
                <w:szCs w:val="24"/>
              </w:rPr>
            </w:pPr>
            <w:r>
              <w:rPr>
                <w:rFonts w:hint="eastAsia" w:ascii="仿宋" w:hAnsi="仿宋" w:eastAsia="仿宋" w:cs="仿宋"/>
                <w:b w:val="0"/>
                <w:bCs w:val="0"/>
                <w:sz w:val="24"/>
                <w:szCs w:val="24"/>
                <w:lang w:eastAsia="zh-CN"/>
              </w:rPr>
              <w:t>会前</w:t>
            </w:r>
            <w:r>
              <w:rPr>
                <w:rFonts w:hint="eastAsia" w:ascii="仿宋" w:hAnsi="仿宋" w:eastAsia="仿宋" w:cs="仿宋"/>
                <w:b w:val="0"/>
                <w:bCs w:val="0"/>
                <w:sz w:val="24"/>
                <w:szCs w:val="24"/>
              </w:rPr>
              <w:t>准备</w:t>
            </w:r>
          </w:p>
        </w:tc>
      </w:tr>
      <w:tr w14:paraId="7D76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top"/>
          </w:tcPr>
          <w:p w14:paraId="24AAAAE0">
            <w:pPr>
              <w:spacing w:line="240" w:lineRule="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lang w:eastAsia="zh-CN"/>
              </w:rPr>
              <w:t>按以上要素准备</w:t>
            </w:r>
            <w:r>
              <w:rPr>
                <w:rFonts w:hint="eastAsia" w:ascii="仿宋" w:hAnsi="仿宋" w:eastAsia="仿宋" w:cs="仿宋"/>
                <w:b w:val="0"/>
                <w:bCs w:val="0"/>
                <w:sz w:val="24"/>
                <w:szCs w:val="24"/>
              </w:rPr>
              <w:t>幻灯</w:t>
            </w:r>
            <w:r>
              <w:rPr>
                <w:rFonts w:hint="eastAsia" w:ascii="仿宋" w:hAnsi="仿宋" w:eastAsia="仿宋" w:cs="仿宋"/>
                <w:b w:val="0"/>
                <w:bCs w:val="0"/>
                <w:sz w:val="24"/>
                <w:szCs w:val="24"/>
                <w:lang w:eastAsia="zh-CN"/>
              </w:rPr>
              <w:t>内容，讲解时间控制在</w:t>
            </w:r>
            <w:r>
              <w:rPr>
                <w:rFonts w:hint="eastAsia" w:ascii="仿宋" w:hAnsi="仿宋" w:eastAsia="仿宋" w:cs="仿宋"/>
                <w:b w:val="0"/>
                <w:bCs w:val="0"/>
                <w:sz w:val="24"/>
                <w:szCs w:val="24"/>
                <w:lang w:val="en-US" w:eastAsia="zh-CN"/>
              </w:rPr>
              <w:t>5分钟以内；</w:t>
            </w:r>
          </w:p>
          <w:p w14:paraId="380D7075">
            <w:pPr>
              <w:spacing w:line="240" w:lineRule="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2.</w:t>
            </w:r>
            <w:r>
              <w:rPr>
                <w:rFonts w:hint="eastAsia" w:ascii="仿宋" w:hAnsi="仿宋" w:eastAsia="仿宋" w:cs="仿宋"/>
                <w:b w:val="0"/>
                <w:bCs w:val="0"/>
                <w:sz w:val="24"/>
                <w:szCs w:val="24"/>
              </w:rPr>
              <w:t>答辩人信息及幻灯片</w:t>
            </w:r>
            <w:r>
              <w:rPr>
                <w:rFonts w:hint="eastAsia" w:ascii="仿宋" w:hAnsi="仿宋" w:eastAsia="仿宋" w:cs="仿宋"/>
                <w:b w:val="0"/>
                <w:bCs w:val="0"/>
                <w:sz w:val="24"/>
                <w:szCs w:val="24"/>
                <w:lang w:eastAsia="zh-CN"/>
              </w:rPr>
              <w:t>请在会前</w:t>
            </w:r>
            <w:r>
              <w:rPr>
                <w:rFonts w:hint="eastAsia" w:ascii="仿宋" w:hAnsi="仿宋" w:eastAsia="仿宋" w:cs="仿宋"/>
                <w:b w:val="0"/>
                <w:bCs w:val="0"/>
                <w:sz w:val="24"/>
                <w:szCs w:val="24"/>
                <w:lang w:val="en-US" w:eastAsia="zh-CN"/>
              </w:rPr>
              <w:t>3天</w:t>
            </w:r>
            <w:r>
              <w:rPr>
                <w:rFonts w:hint="eastAsia" w:ascii="仿宋" w:hAnsi="仿宋" w:eastAsia="仿宋" w:cs="仿宋"/>
                <w:b w:val="0"/>
                <w:bCs w:val="0"/>
                <w:sz w:val="24"/>
                <w:szCs w:val="24"/>
              </w:rPr>
              <w:t>上传伦理系统“答辩人管理”</w:t>
            </w:r>
            <w:r>
              <w:rPr>
                <w:rFonts w:hint="eastAsia" w:ascii="仿宋" w:hAnsi="仿宋" w:eastAsia="仿宋" w:cs="仿宋"/>
                <w:b w:val="0"/>
                <w:bCs w:val="0"/>
                <w:sz w:val="24"/>
                <w:szCs w:val="24"/>
                <w:lang w:eastAsia="zh-CN"/>
              </w:rPr>
              <w:t>，操作：主菜单</w:t>
            </w:r>
            <w:r>
              <w:rPr>
                <w:rFonts w:hint="eastAsia" w:ascii="仿宋" w:hAnsi="仿宋" w:eastAsia="仿宋" w:cs="仿宋"/>
                <w:b w:val="0"/>
                <w:bCs w:val="0"/>
                <w:sz w:val="24"/>
                <w:szCs w:val="24"/>
                <w:lang w:val="en-US" w:eastAsia="zh-CN"/>
              </w:rPr>
              <w:t>-申请报告-答辩人管理-新增-检索对应项目-填写答辩人/联系方式-上传幻灯-点击保存--点击提交；</w:t>
            </w:r>
          </w:p>
          <w:p w14:paraId="169C86D4">
            <w:pPr>
              <w:spacing w:line="240" w:lineRule="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rPr>
              <w:t>如PI无法到场，请从官网中下载“伦理审查会议项目汇报授权委托函”</w:t>
            </w:r>
            <w:r>
              <w:rPr>
                <w:rFonts w:hint="eastAsia" w:ascii="仿宋" w:hAnsi="仿宋" w:eastAsia="仿宋" w:cs="仿宋"/>
                <w:b w:val="0"/>
                <w:bCs w:val="0"/>
                <w:sz w:val="24"/>
                <w:szCs w:val="24"/>
                <w:lang w:eastAsia="zh-CN"/>
              </w:rPr>
              <w:t>填写后一并</w:t>
            </w:r>
            <w:r>
              <w:rPr>
                <w:rFonts w:hint="eastAsia" w:ascii="仿宋" w:hAnsi="仿宋" w:eastAsia="仿宋" w:cs="仿宋"/>
                <w:b w:val="0"/>
                <w:bCs w:val="0"/>
                <w:sz w:val="24"/>
                <w:szCs w:val="24"/>
              </w:rPr>
              <w:t>上传至伦理系统中“答辩人管理 ”</w:t>
            </w:r>
            <w:r>
              <w:rPr>
                <w:rFonts w:hint="eastAsia" w:ascii="仿宋" w:hAnsi="仿宋" w:eastAsia="仿宋" w:cs="仿宋"/>
                <w:b w:val="0"/>
                <w:bCs w:val="0"/>
                <w:sz w:val="24"/>
                <w:szCs w:val="24"/>
                <w:lang w:eastAsia="zh-CN"/>
              </w:rPr>
              <w:t>。</w:t>
            </w:r>
          </w:p>
        </w:tc>
      </w:tr>
      <w:tr w14:paraId="355D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vAlign w:val="top"/>
          </w:tcPr>
          <w:p w14:paraId="597F7096">
            <w:pPr>
              <w:spacing w:line="240" w:lineRule="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注：会后</w:t>
            </w:r>
            <w:r>
              <w:rPr>
                <w:rFonts w:hint="eastAsia" w:ascii="仿宋" w:hAnsi="仿宋" w:eastAsia="仿宋" w:cs="仿宋"/>
                <w:b w:val="0"/>
                <w:bCs w:val="0"/>
                <w:sz w:val="24"/>
                <w:szCs w:val="24"/>
                <w:lang w:val="en-US" w:eastAsia="zh-CN"/>
              </w:rPr>
              <w:t>5</w:t>
            </w:r>
            <w:r>
              <w:rPr>
                <w:rFonts w:hint="eastAsia" w:ascii="仿宋" w:hAnsi="仿宋" w:eastAsia="仿宋" w:cs="仿宋"/>
                <w:b w:val="0"/>
                <w:bCs w:val="0"/>
                <w:sz w:val="24"/>
                <w:szCs w:val="24"/>
              </w:rPr>
              <w:t>个工作日内出具审查意见</w:t>
            </w:r>
            <w:r>
              <w:rPr>
                <w:rFonts w:hint="eastAsia" w:ascii="仿宋" w:hAnsi="仿宋" w:eastAsia="仿宋" w:cs="仿宋"/>
                <w:b w:val="0"/>
                <w:bCs w:val="0"/>
                <w:sz w:val="24"/>
                <w:szCs w:val="24"/>
                <w:lang w:eastAsia="zh-CN"/>
              </w:rPr>
              <w:t>。</w:t>
            </w:r>
          </w:p>
        </w:tc>
      </w:tr>
    </w:tbl>
    <w:p w14:paraId="48D80C64">
      <w:pPr>
        <w:spacing w:line="400" w:lineRule="exact"/>
        <w:ind w:firstLine="0" w:firstLineChars="0"/>
        <w:rPr>
          <w:rFonts w:hint="eastAsia" w:ascii="仿宋" w:hAnsi="仿宋" w:eastAsia="仿宋" w:cs="仿宋"/>
          <w:b w:val="0"/>
          <w:bCs w:val="0"/>
          <w:sz w:val="24"/>
          <w:szCs w:val="24"/>
        </w:rPr>
      </w:pPr>
    </w:p>
    <w:p w14:paraId="3EDF108E">
      <w:pPr>
        <w:spacing w:line="360" w:lineRule="auto"/>
        <w:jc w:val="center"/>
        <w:rPr>
          <w:rFonts w:hint="eastAsia" w:ascii="仿宋" w:hAnsi="仿宋" w:eastAsia="仿宋" w:cs="仿宋"/>
          <w:color w:val="auto"/>
          <w:sz w:val="24"/>
          <w:szCs w:val="24"/>
        </w:rPr>
      </w:pPr>
      <w:r>
        <w:rPr>
          <w:rFonts w:hint="eastAsia" w:ascii="仿宋" w:hAnsi="仿宋" w:eastAsia="仿宋" w:cs="仿宋"/>
          <w:b/>
          <w:color w:val="auto"/>
          <w:spacing w:val="20"/>
          <w:sz w:val="24"/>
          <w:szCs w:val="24"/>
        </w:rPr>
        <w:t>修订记录</w:t>
      </w:r>
    </w:p>
    <w:tbl>
      <w:tblPr>
        <w:tblStyle w:val="8"/>
        <w:tblW w:w="81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6"/>
        <w:gridCol w:w="2215"/>
        <w:gridCol w:w="4288"/>
      </w:tblGrid>
      <w:tr w14:paraId="0E7BC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D796">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版次/修订日期</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D806">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修订理由</w:t>
            </w:r>
          </w:p>
        </w:tc>
        <w:tc>
          <w:tcPr>
            <w:tcW w:w="4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3ED34">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修订摘要</w:t>
            </w:r>
          </w:p>
        </w:tc>
      </w:tr>
      <w:tr w14:paraId="4C669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1" w:hRule="atLeast"/>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top"/>
          </w:tcPr>
          <w:p w14:paraId="25B3C728">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7.0/2026.9.1</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top"/>
          </w:tcPr>
          <w:p w14:paraId="616988DA">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简化新项目NMPA相关文件要求，补充安全性信息递交计划</w:t>
            </w:r>
          </w:p>
        </w:tc>
        <w:tc>
          <w:tcPr>
            <w:tcW w:w="4512" w:type="dxa"/>
            <w:tcBorders>
              <w:top w:val="single" w:color="000000" w:sz="4" w:space="0"/>
              <w:left w:val="single" w:color="000000" w:sz="4" w:space="0"/>
              <w:bottom w:val="single" w:color="000000" w:sz="4" w:space="0"/>
              <w:right w:val="single" w:color="000000" w:sz="4" w:space="0"/>
            </w:tcBorders>
            <w:shd w:val="clear" w:color="auto" w:fill="auto"/>
            <w:vAlign w:val="top"/>
          </w:tcPr>
          <w:p w14:paraId="73F83A6B">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新项目送审文件中“NMPA受理函”调整为“NMPA受理函/NMPA批准通知书（如有）”，删除“分中心需提供、牵头单位不需要”等说明；新增“项目安全性信息递交计划”（说明项目SUSAR、DSUR及其他安全性信息的递交频次及制定依据）</w:t>
            </w:r>
          </w:p>
        </w:tc>
      </w:tr>
      <w:tr w14:paraId="35E67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9" w:hRule="atLeast"/>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top"/>
          </w:tcPr>
          <w:p w14:paraId="7BF22512">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7.0/2026.9.1</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top"/>
          </w:tcPr>
          <w:p w14:paraId="1018C06C">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落实方案偏离（违背）分级管理要求</w:t>
            </w:r>
          </w:p>
        </w:tc>
        <w:tc>
          <w:tcPr>
            <w:tcW w:w="4512" w:type="dxa"/>
            <w:tcBorders>
              <w:top w:val="single" w:color="000000" w:sz="4" w:space="0"/>
              <w:left w:val="single" w:color="000000" w:sz="4" w:space="0"/>
              <w:bottom w:val="single" w:color="000000" w:sz="4" w:space="0"/>
              <w:right w:val="single" w:color="000000" w:sz="4" w:space="0"/>
            </w:tcBorders>
            <w:shd w:val="clear" w:color="auto" w:fill="auto"/>
            <w:vAlign w:val="top"/>
          </w:tcPr>
          <w:p w14:paraId="77F4F921">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物、器械新项目清单新增“方案偏离分类与分级判定标准（如有）”（药物为第18项，后续序号顺延）；严重方案违背报告新增“方案偏离分类与分级判定标准”（由申办者根据试验方案文件制订）和“方案违背报告表（经办研究者签名确认版本）”，删除原严重/轻微方案违背具体情形的列举</w:t>
            </w:r>
          </w:p>
        </w:tc>
      </w:tr>
      <w:tr w14:paraId="2B77C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5" w:hRule="atLeast"/>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top"/>
          </w:tcPr>
          <w:p w14:paraId="6E100219">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7.0/2026.9.1</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top"/>
          </w:tcPr>
          <w:p w14:paraId="5CACD267">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明确方案违背的报告定义与时限</w:t>
            </w:r>
          </w:p>
        </w:tc>
        <w:tc>
          <w:tcPr>
            <w:tcW w:w="4512" w:type="dxa"/>
            <w:tcBorders>
              <w:top w:val="single" w:color="000000" w:sz="4" w:space="0"/>
              <w:left w:val="single" w:color="000000" w:sz="4" w:space="0"/>
              <w:bottom w:val="single" w:color="000000" w:sz="4" w:space="0"/>
              <w:right w:val="single" w:color="000000" w:sz="4" w:space="0"/>
            </w:tcBorders>
            <w:shd w:val="clear" w:color="auto" w:fill="auto"/>
            <w:vAlign w:val="top"/>
          </w:tcPr>
          <w:p w14:paraId="796A721B">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严重方案违背与持续不依从按项目判断标准自行递交，研究者获知后及时提交；其他违背汇总后与年度/定期跟踪审查一并提交</w:t>
            </w:r>
          </w:p>
        </w:tc>
      </w:tr>
      <w:tr w14:paraId="52F33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1" w:hRule="atLeast"/>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top"/>
          </w:tcPr>
          <w:p w14:paraId="33A58EFA">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7.0/2026.9.1</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top"/>
          </w:tcPr>
          <w:p w14:paraId="7B17B271">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精简本中心SAE报告文件</w:t>
            </w:r>
          </w:p>
        </w:tc>
        <w:tc>
          <w:tcPr>
            <w:tcW w:w="4512" w:type="dxa"/>
            <w:tcBorders>
              <w:top w:val="single" w:color="000000" w:sz="4" w:space="0"/>
              <w:left w:val="single" w:color="000000" w:sz="4" w:space="0"/>
              <w:bottom w:val="single" w:color="000000" w:sz="4" w:space="0"/>
              <w:right w:val="single" w:color="000000" w:sz="4" w:space="0"/>
            </w:tcBorders>
            <w:shd w:val="clear" w:color="auto" w:fill="auto"/>
            <w:vAlign w:val="top"/>
          </w:tcPr>
          <w:p w14:paraId="7CB79727">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本中心SAE统一为“SAE报告（系统自带）”和“SAE报告（经办研究者签名确认版本）”两项，删除“SAE反馈意见表”“CIOMS表格”及“研究者和申办者任何一方评估为SUSAR”的分类要求；医疗器械本中心SAE同步调整</w:t>
            </w:r>
          </w:p>
        </w:tc>
      </w:tr>
      <w:tr w14:paraId="201EF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2" w:hRule="atLeast"/>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top"/>
          </w:tcPr>
          <w:p w14:paraId="30EB9582">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7.0/2026.9.1</w:t>
            </w:r>
          </w:p>
        </w:tc>
        <w:tc>
          <w:tcPr>
            <w:tcW w:w="2338" w:type="dxa"/>
            <w:tcBorders>
              <w:top w:val="single" w:color="000000" w:sz="4" w:space="0"/>
              <w:left w:val="single" w:color="000000" w:sz="4" w:space="0"/>
              <w:bottom w:val="single" w:color="000000" w:sz="4" w:space="0"/>
              <w:right w:val="single" w:color="000000" w:sz="4" w:space="0"/>
            </w:tcBorders>
            <w:shd w:val="clear" w:color="auto" w:fill="auto"/>
            <w:vAlign w:val="top"/>
          </w:tcPr>
          <w:p w14:paraId="3B13FC2F">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精简暂停/提前终止与结题材料，完善招募广告与上会幻灯要求</w:t>
            </w:r>
          </w:p>
        </w:tc>
        <w:tc>
          <w:tcPr>
            <w:tcW w:w="4512" w:type="dxa"/>
            <w:tcBorders>
              <w:top w:val="single" w:color="000000" w:sz="4" w:space="0"/>
              <w:left w:val="single" w:color="000000" w:sz="4" w:space="0"/>
              <w:bottom w:val="single" w:color="000000" w:sz="4" w:space="0"/>
              <w:right w:val="single" w:color="000000" w:sz="4" w:space="0"/>
            </w:tcBorders>
            <w:shd w:val="clear" w:color="auto" w:fill="auto"/>
            <w:vAlign w:val="top"/>
          </w:tcPr>
          <w:p w14:paraId="27455F9F">
            <w:pPr>
              <w:keepNext w:val="0"/>
              <w:keepLines w:val="0"/>
              <w:widowControl/>
              <w:suppressLineNumbers w:val="0"/>
              <w:jc w:val="left"/>
              <w:textAlignment w:val="top"/>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删除“分中心小结表审核反馈（机构办邮件截图）”，仅保留分中心小结表；上会幻灯要素新增“试验特定的重要方案偏离标准，并标注方案出处（如有）”；招募广告须注明使用途径，且不可含有厂家名称和商品名</w:t>
            </w:r>
          </w:p>
        </w:tc>
      </w:tr>
    </w:tbl>
    <w:p w14:paraId="7D05E5D6">
      <w:pPr>
        <w:widowControl/>
        <w:shd w:val="clear" w:color="auto" w:fill="auto"/>
        <w:spacing w:line="400" w:lineRule="exact"/>
        <w:ind w:firstLine="480" w:firstLineChars="200"/>
        <w:jc w:val="left"/>
        <w:rPr>
          <w:rFonts w:hint="eastAsia" w:ascii="仿宋" w:hAnsi="仿宋" w:eastAsia="仿宋" w:cs="仿宋"/>
          <w:b w:val="0"/>
          <w:bCs w:val="0"/>
          <w:kern w:val="0"/>
          <w:sz w:val="24"/>
          <w:szCs w:val="24"/>
          <w:shd w:val="clear" w:color="auto" w:fill="FFFFFF"/>
        </w:rPr>
      </w:pPr>
    </w:p>
    <w:p w14:paraId="5E5F185C">
      <w:pPr>
        <w:widowControl/>
        <w:shd w:val="clear" w:color="auto" w:fill="auto"/>
        <w:spacing w:line="400" w:lineRule="exact"/>
        <w:ind w:firstLine="480" w:firstLineChars="200"/>
        <w:jc w:val="left"/>
        <w:rPr>
          <w:rFonts w:hint="eastAsia" w:ascii="仿宋" w:hAnsi="仿宋" w:eastAsia="仿宋" w:cs="仿宋"/>
          <w:b w:val="0"/>
          <w:bCs w:val="0"/>
          <w:kern w:val="0"/>
          <w:sz w:val="24"/>
          <w:szCs w:val="24"/>
          <w:shd w:val="clear" w:color="auto" w:fill="FFFFFF"/>
          <w:lang w:val="en-US" w:eastAsia="zh-CN"/>
        </w:rPr>
      </w:pPr>
    </w:p>
    <w:p w14:paraId="68984594">
      <w:pPr>
        <w:widowControl/>
        <w:shd w:val="clear" w:color="auto" w:fill="auto"/>
        <w:spacing w:line="400" w:lineRule="exact"/>
        <w:ind w:firstLine="480" w:firstLineChars="200"/>
        <w:jc w:val="left"/>
        <w:rPr>
          <w:rFonts w:hint="eastAsia" w:ascii="仿宋" w:hAnsi="仿宋" w:eastAsia="仿宋" w:cs="仿宋"/>
          <w:b w:val="0"/>
          <w:bCs w:val="0"/>
          <w:kern w:val="0"/>
          <w:sz w:val="24"/>
          <w:szCs w:val="24"/>
          <w:shd w:val="clear" w:color="auto" w:fill="FFFFFF"/>
          <w:lang w:eastAsia="zh-CN"/>
        </w:rPr>
      </w:pPr>
    </w:p>
    <w:p w14:paraId="06086835">
      <w:pPr>
        <w:widowControl/>
        <w:shd w:val="clear" w:color="auto" w:fill="auto"/>
        <w:spacing w:line="400" w:lineRule="exact"/>
        <w:ind w:firstLine="480" w:firstLineChars="200"/>
        <w:jc w:val="left"/>
        <w:rPr>
          <w:rFonts w:hint="eastAsia" w:ascii="仿宋" w:hAnsi="仿宋" w:eastAsia="仿宋" w:cs="仿宋"/>
          <w:b w:val="0"/>
          <w:bCs w:val="0"/>
          <w:kern w:val="0"/>
          <w:sz w:val="24"/>
          <w:szCs w:val="24"/>
          <w:shd w:val="clear" w:color="auto" w:fill="FFFFFF"/>
        </w:rPr>
      </w:pPr>
    </w:p>
    <w:p w14:paraId="1DA9AEBE">
      <w:pPr>
        <w:rPr>
          <w:rFonts w:hint="eastAsia" w:ascii="仿宋" w:hAnsi="仿宋" w:eastAsia="仿宋" w:cs="仿宋"/>
          <w:b w:val="0"/>
          <w:bCs w:val="0"/>
          <w:sz w:val="24"/>
          <w:szCs w:val="24"/>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CCFD6">
    <w:pPr>
      <w:pStyle w:val="6"/>
      <w:rPr>
        <w:rFonts w:hint="default"/>
        <w:lang w:val="en-US"/>
      </w:rPr>
    </w:pPr>
    <w:r>
      <w:rPr>
        <w:rFonts w:hint="eastAsia"/>
      </w:rPr>
      <w:t>广东省人民医院伦理</w:t>
    </w:r>
    <w:r>
      <w:rPr>
        <w:rFonts w:hint="eastAsia"/>
        <w:lang w:eastAsia="zh-CN"/>
      </w:rPr>
      <w:t>审查</w:t>
    </w:r>
    <w:r>
      <w:rPr>
        <w:rFonts w:hint="eastAsia"/>
      </w:rPr>
      <w:t>委员会                                                  V</w:t>
    </w:r>
    <w:r>
      <w:rPr>
        <w:rFonts w:hint="eastAsia"/>
        <w:lang w:val="en-US" w:eastAsia="zh-CN"/>
      </w:rPr>
      <w:t>8.0</w:t>
    </w:r>
    <w:r>
      <w:rPr>
        <w:rFonts w:hint="eastAsia"/>
      </w:rPr>
      <w:t>/202</w:t>
    </w:r>
    <w:r>
      <w:rPr>
        <w:rFonts w:hint="eastAsia"/>
        <w:lang w:val="en-US" w:eastAsia="zh-CN"/>
      </w:rPr>
      <w:t>6-09-15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8EB60"/>
    <w:multiLevelType w:val="singleLevel"/>
    <w:tmpl w:val="FF98EB60"/>
    <w:lvl w:ilvl="0" w:tentative="0">
      <w:start w:val="1"/>
      <w:numFmt w:val="decimal"/>
      <w:lvlText w:val="%1."/>
      <w:lvlJc w:val="left"/>
      <w:pPr>
        <w:tabs>
          <w:tab w:val="left" w:pos="312"/>
        </w:tabs>
      </w:pPr>
    </w:lvl>
  </w:abstractNum>
  <w:abstractNum w:abstractNumId="1">
    <w:nsid w:val="18E4352B"/>
    <w:multiLevelType w:val="singleLevel"/>
    <w:tmpl w:val="18E4352B"/>
    <w:lvl w:ilvl="0" w:tentative="0">
      <w:start w:val="1"/>
      <w:numFmt w:val="decimal"/>
      <w:lvlText w:val="%1."/>
      <w:lvlJc w:val="left"/>
      <w:pPr>
        <w:tabs>
          <w:tab w:val="left" w:pos="312"/>
        </w:tabs>
      </w:pPr>
    </w:lvl>
  </w:abstractNum>
  <w:abstractNum w:abstractNumId="2">
    <w:nsid w:val="1FAAB95D"/>
    <w:multiLevelType w:val="singleLevel"/>
    <w:tmpl w:val="1FAAB95D"/>
    <w:lvl w:ilvl="0" w:tentative="0">
      <w:start w:val="1"/>
      <w:numFmt w:val="decimal"/>
      <w:lvlText w:val="%1."/>
      <w:lvlJc w:val="left"/>
      <w:pPr>
        <w:tabs>
          <w:tab w:val="left" w:pos="312"/>
        </w:tabs>
      </w:pPr>
    </w:lvl>
  </w:abstractNum>
  <w:abstractNum w:abstractNumId="3">
    <w:nsid w:val="329644E6"/>
    <w:multiLevelType w:val="singleLevel"/>
    <w:tmpl w:val="329644E6"/>
    <w:lvl w:ilvl="0" w:tentative="0">
      <w:start w:val="5"/>
      <w:numFmt w:val="chineseCounting"/>
      <w:suff w:val="nothing"/>
      <w:lvlText w:val="%1、"/>
      <w:lvlJc w:val="left"/>
      <w:rPr>
        <w:rFonts w:hint="eastAsia"/>
      </w:rPr>
    </w:lvl>
  </w:abstractNum>
  <w:abstractNum w:abstractNumId="4">
    <w:nsid w:val="3DD010DD"/>
    <w:multiLevelType w:val="singleLevel"/>
    <w:tmpl w:val="3DD010DD"/>
    <w:lvl w:ilvl="0" w:tentative="0">
      <w:start w:val="1"/>
      <w:numFmt w:val="decimal"/>
      <w:lvlText w:val="%1."/>
      <w:lvlJc w:val="left"/>
      <w:pPr>
        <w:tabs>
          <w:tab w:val="left" w:pos="312"/>
        </w:tabs>
      </w:pPr>
    </w:lvl>
  </w:abstractNum>
  <w:abstractNum w:abstractNumId="5">
    <w:nsid w:val="40D8B02C"/>
    <w:multiLevelType w:val="singleLevel"/>
    <w:tmpl w:val="40D8B02C"/>
    <w:lvl w:ilvl="0" w:tentative="0">
      <w:start w:val="1"/>
      <w:numFmt w:val="decimal"/>
      <w:lvlText w:val="%1."/>
      <w:lvlJc w:val="left"/>
      <w:pPr>
        <w:tabs>
          <w:tab w:val="left" w:pos="312"/>
        </w:tabs>
      </w:pPr>
    </w:lvl>
  </w:abstractNum>
  <w:abstractNum w:abstractNumId="6">
    <w:nsid w:val="4E852747"/>
    <w:multiLevelType w:val="singleLevel"/>
    <w:tmpl w:val="4E852747"/>
    <w:lvl w:ilvl="0" w:tentative="0">
      <w:start w:val="1"/>
      <w:numFmt w:val="decimal"/>
      <w:lvlText w:val="%1."/>
      <w:lvlJc w:val="left"/>
      <w:pPr>
        <w:tabs>
          <w:tab w:val="left" w:pos="312"/>
        </w:tabs>
      </w:pPr>
    </w:lvl>
  </w:abstractNum>
  <w:abstractNum w:abstractNumId="7">
    <w:nsid w:val="5908E811"/>
    <w:multiLevelType w:val="singleLevel"/>
    <w:tmpl w:val="5908E811"/>
    <w:lvl w:ilvl="0" w:tentative="0">
      <w:start w:val="1"/>
      <w:numFmt w:val="decimal"/>
      <w:lvlText w:val="%1."/>
      <w:lvlJc w:val="left"/>
      <w:pPr>
        <w:tabs>
          <w:tab w:val="left" w:pos="312"/>
        </w:tabs>
      </w:pPr>
    </w:lvl>
  </w:abstractNum>
  <w:num w:numId="1">
    <w:abstractNumId w:val="4"/>
  </w:num>
  <w:num w:numId="2">
    <w:abstractNumId w:val="7"/>
  </w:num>
  <w:num w:numId="3">
    <w:abstractNumId w:val="5"/>
  </w:num>
  <w:num w:numId="4">
    <w:abstractNumId w:val="6"/>
  </w:num>
  <w:num w:numId="5">
    <w:abstractNumId w:val="1"/>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1MzY3MjJjZDNmYTYxNjgwOWZiM2VlZWMyZDhmZmUifQ=="/>
  </w:docVars>
  <w:rsids>
    <w:rsidRoot w:val="00866D8A"/>
    <w:rsid w:val="00024087"/>
    <w:rsid w:val="00024BE2"/>
    <w:rsid w:val="00063CF6"/>
    <w:rsid w:val="000B65B2"/>
    <w:rsid w:val="000C3B0F"/>
    <w:rsid w:val="00141F76"/>
    <w:rsid w:val="00170EFF"/>
    <w:rsid w:val="00196201"/>
    <w:rsid w:val="001A0044"/>
    <w:rsid w:val="001C75C3"/>
    <w:rsid w:val="001F609F"/>
    <w:rsid w:val="00234275"/>
    <w:rsid w:val="00236C38"/>
    <w:rsid w:val="00277C36"/>
    <w:rsid w:val="002A4526"/>
    <w:rsid w:val="002D777C"/>
    <w:rsid w:val="0036445A"/>
    <w:rsid w:val="003732E2"/>
    <w:rsid w:val="003D2C2B"/>
    <w:rsid w:val="00433BF0"/>
    <w:rsid w:val="004522D8"/>
    <w:rsid w:val="004A06CD"/>
    <w:rsid w:val="00553545"/>
    <w:rsid w:val="00582A3F"/>
    <w:rsid w:val="00592094"/>
    <w:rsid w:val="005A2AEE"/>
    <w:rsid w:val="005B69B0"/>
    <w:rsid w:val="005E5F25"/>
    <w:rsid w:val="006027E0"/>
    <w:rsid w:val="0060522B"/>
    <w:rsid w:val="006069DF"/>
    <w:rsid w:val="0061393F"/>
    <w:rsid w:val="006768AF"/>
    <w:rsid w:val="006952F7"/>
    <w:rsid w:val="006B2DFF"/>
    <w:rsid w:val="006E3FC3"/>
    <w:rsid w:val="00732D01"/>
    <w:rsid w:val="00735436"/>
    <w:rsid w:val="00785172"/>
    <w:rsid w:val="007A54B3"/>
    <w:rsid w:val="007E1E31"/>
    <w:rsid w:val="00837068"/>
    <w:rsid w:val="00852D18"/>
    <w:rsid w:val="00866D8A"/>
    <w:rsid w:val="00892E9E"/>
    <w:rsid w:val="008A5851"/>
    <w:rsid w:val="008B1F25"/>
    <w:rsid w:val="008B7106"/>
    <w:rsid w:val="008D4C7F"/>
    <w:rsid w:val="008E5C02"/>
    <w:rsid w:val="0093774D"/>
    <w:rsid w:val="00952348"/>
    <w:rsid w:val="00975FD4"/>
    <w:rsid w:val="009839F4"/>
    <w:rsid w:val="0099587E"/>
    <w:rsid w:val="009F0B9C"/>
    <w:rsid w:val="00A02EF3"/>
    <w:rsid w:val="00A62D2E"/>
    <w:rsid w:val="00A66D1B"/>
    <w:rsid w:val="00A83A1D"/>
    <w:rsid w:val="00AC67B8"/>
    <w:rsid w:val="00B05F74"/>
    <w:rsid w:val="00B22BA7"/>
    <w:rsid w:val="00B533F9"/>
    <w:rsid w:val="00B806E2"/>
    <w:rsid w:val="00B85225"/>
    <w:rsid w:val="00BF220B"/>
    <w:rsid w:val="00C34E5D"/>
    <w:rsid w:val="00C506B4"/>
    <w:rsid w:val="00C60433"/>
    <w:rsid w:val="00C978C5"/>
    <w:rsid w:val="00CC703F"/>
    <w:rsid w:val="00D101A3"/>
    <w:rsid w:val="00D44904"/>
    <w:rsid w:val="00D556B8"/>
    <w:rsid w:val="00D61241"/>
    <w:rsid w:val="00D843C2"/>
    <w:rsid w:val="00D85104"/>
    <w:rsid w:val="00D97E37"/>
    <w:rsid w:val="00E163C0"/>
    <w:rsid w:val="00EA7E63"/>
    <w:rsid w:val="00EE1D6B"/>
    <w:rsid w:val="00EE5E3D"/>
    <w:rsid w:val="00F255B2"/>
    <w:rsid w:val="00F35D44"/>
    <w:rsid w:val="00F37CB9"/>
    <w:rsid w:val="00F544AB"/>
    <w:rsid w:val="00F93DA7"/>
    <w:rsid w:val="00FB229E"/>
    <w:rsid w:val="00FE1BA6"/>
    <w:rsid w:val="00FF4ED7"/>
    <w:rsid w:val="0101668B"/>
    <w:rsid w:val="01763A62"/>
    <w:rsid w:val="01FC2F9C"/>
    <w:rsid w:val="029A3863"/>
    <w:rsid w:val="02B7624C"/>
    <w:rsid w:val="04CA3664"/>
    <w:rsid w:val="04D62DC8"/>
    <w:rsid w:val="0544767C"/>
    <w:rsid w:val="062A4B7C"/>
    <w:rsid w:val="06AB410F"/>
    <w:rsid w:val="08147C9D"/>
    <w:rsid w:val="09BF342B"/>
    <w:rsid w:val="0C700E9F"/>
    <w:rsid w:val="0D5B5092"/>
    <w:rsid w:val="0DDD40C5"/>
    <w:rsid w:val="0F4D4480"/>
    <w:rsid w:val="11EC7D25"/>
    <w:rsid w:val="1291523E"/>
    <w:rsid w:val="136F097D"/>
    <w:rsid w:val="13DE3238"/>
    <w:rsid w:val="15522C29"/>
    <w:rsid w:val="163901A7"/>
    <w:rsid w:val="165868D6"/>
    <w:rsid w:val="16976668"/>
    <w:rsid w:val="16C81EC8"/>
    <w:rsid w:val="176861A9"/>
    <w:rsid w:val="17E7105A"/>
    <w:rsid w:val="184A1348"/>
    <w:rsid w:val="19957DD5"/>
    <w:rsid w:val="1A0805ED"/>
    <w:rsid w:val="1B3721C8"/>
    <w:rsid w:val="1BEF0C43"/>
    <w:rsid w:val="1CBA4E5F"/>
    <w:rsid w:val="1D8E4E83"/>
    <w:rsid w:val="1DC313CB"/>
    <w:rsid w:val="1DFB572F"/>
    <w:rsid w:val="1E8C347C"/>
    <w:rsid w:val="1E9D10CA"/>
    <w:rsid w:val="1F2B014C"/>
    <w:rsid w:val="2108265F"/>
    <w:rsid w:val="21110DC5"/>
    <w:rsid w:val="219D73E3"/>
    <w:rsid w:val="247578BD"/>
    <w:rsid w:val="25B2539B"/>
    <w:rsid w:val="26B21101"/>
    <w:rsid w:val="2708233D"/>
    <w:rsid w:val="2768407D"/>
    <w:rsid w:val="28C507DF"/>
    <w:rsid w:val="28C77DB8"/>
    <w:rsid w:val="2993638B"/>
    <w:rsid w:val="299738BE"/>
    <w:rsid w:val="299F36AF"/>
    <w:rsid w:val="2A2855CC"/>
    <w:rsid w:val="2A581730"/>
    <w:rsid w:val="2B2E6485"/>
    <w:rsid w:val="2CF301B5"/>
    <w:rsid w:val="2E3831BB"/>
    <w:rsid w:val="2EAE40F8"/>
    <w:rsid w:val="2EC97183"/>
    <w:rsid w:val="2F265CB5"/>
    <w:rsid w:val="2F5C27FB"/>
    <w:rsid w:val="2FB63264"/>
    <w:rsid w:val="2FBD1580"/>
    <w:rsid w:val="2FCA1794"/>
    <w:rsid w:val="2FD6603D"/>
    <w:rsid w:val="300A127B"/>
    <w:rsid w:val="3038233D"/>
    <w:rsid w:val="31AE1BC5"/>
    <w:rsid w:val="32041CCA"/>
    <w:rsid w:val="321B6944"/>
    <w:rsid w:val="322A1F4E"/>
    <w:rsid w:val="324249E3"/>
    <w:rsid w:val="3281028F"/>
    <w:rsid w:val="33041A10"/>
    <w:rsid w:val="34270BD4"/>
    <w:rsid w:val="34B211E4"/>
    <w:rsid w:val="34ED7AB8"/>
    <w:rsid w:val="35AB1E7E"/>
    <w:rsid w:val="35C6441D"/>
    <w:rsid w:val="35E5060C"/>
    <w:rsid w:val="360303C0"/>
    <w:rsid w:val="365E697B"/>
    <w:rsid w:val="37A662B4"/>
    <w:rsid w:val="38236D7C"/>
    <w:rsid w:val="385478D2"/>
    <w:rsid w:val="38871C41"/>
    <w:rsid w:val="392E08CE"/>
    <w:rsid w:val="3A4B77A6"/>
    <w:rsid w:val="3B9432E2"/>
    <w:rsid w:val="3DB62A7A"/>
    <w:rsid w:val="3F944B65"/>
    <w:rsid w:val="40C15D9F"/>
    <w:rsid w:val="4197534D"/>
    <w:rsid w:val="41E56494"/>
    <w:rsid w:val="420C107B"/>
    <w:rsid w:val="420C3AED"/>
    <w:rsid w:val="422F6859"/>
    <w:rsid w:val="43547830"/>
    <w:rsid w:val="43821EAD"/>
    <w:rsid w:val="44C50125"/>
    <w:rsid w:val="453811CC"/>
    <w:rsid w:val="45B22C1B"/>
    <w:rsid w:val="46F1789E"/>
    <w:rsid w:val="47253A2C"/>
    <w:rsid w:val="474411FF"/>
    <w:rsid w:val="47564A16"/>
    <w:rsid w:val="47CB0DD4"/>
    <w:rsid w:val="48421814"/>
    <w:rsid w:val="4906106F"/>
    <w:rsid w:val="498D3BDC"/>
    <w:rsid w:val="4AC14D75"/>
    <w:rsid w:val="4BCC2453"/>
    <w:rsid w:val="4D3E4BBF"/>
    <w:rsid w:val="4D9551B9"/>
    <w:rsid w:val="4E8F7F22"/>
    <w:rsid w:val="4F0337BD"/>
    <w:rsid w:val="4F4873B4"/>
    <w:rsid w:val="4FA62D89"/>
    <w:rsid w:val="4FAF05DE"/>
    <w:rsid w:val="4FCC1755"/>
    <w:rsid w:val="502C045A"/>
    <w:rsid w:val="50AF19F3"/>
    <w:rsid w:val="50E3734F"/>
    <w:rsid w:val="52025E58"/>
    <w:rsid w:val="5269321A"/>
    <w:rsid w:val="52C272FE"/>
    <w:rsid w:val="52C77DE0"/>
    <w:rsid w:val="53DA1367"/>
    <w:rsid w:val="542C2AE8"/>
    <w:rsid w:val="54EF120D"/>
    <w:rsid w:val="5587777D"/>
    <w:rsid w:val="560619E1"/>
    <w:rsid w:val="575B7BE6"/>
    <w:rsid w:val="57F63521"/>
    <w:rsid w:val="5A513A05"/>
    <w:rsid w:val="5CB648DE"/>
    <w:rsid w:val="5F2166AE"/>
    <w:rsid w:val="5FF12C57"/>
    <w:rsid w:val="6080625F"/>
    <w:rsid w:val="632A5B34"/>
    <w:rsid w:val="6464133C"/>
    <w:rsid w:val="65525D8B"/>
    <w:rsid w:val="656942F9"/>
    <w:rsid w:val="65B36E2C"/>
    <w:rsid w:val="65EA01D4"/>
    <w:rsid w:val="66ED34A6"/>
    <w:rsid w:val="672008CD"/>
    <w:rsid w:val="67537D1D"/>
    <w:rsid w:val="68F40AAF"/>
    <w:rsid w:val="69083D3A"/>
    <w:rsid w:val="6B0809C2"/>
    <w:rsid w:val="6BCA448D"/>
    <w:rsid w:val="6C077DA8"/>
    <w:rsid w:val="6C0F3432"/>
    <w:rsid w:val="6C2D58FB"/>
    <w:rsid w:val="6C30706D"/>
    <w:rsid w:val="6D554BD0"/>
    <w:rsid w:val="6DE07122"/>
    <w:rsid w:val="6EB011EB"/>
    <w:rsid w:val="6FD53EA3"/>
    <w:rsid w:val="707E69DB"/>
    <w:rsid w:val="708001B8"/>
    <w:rsid w:val="70C645CB"/>
    <w:rsid w:val="71243B3C"/>
    <w:rsid w:val="71310A32"/>
    <w:rsid w:val="72345835"/>
    <w:rsid w:val="72BD5C84"/>
    <w:rsid w:val="72E7356E"/>
    <w:rsid w:val="72F3357B"/>
    <w:rsid w:val="73225F21"/>
    <w:rsid w:val="735961E3"/>
    <w:rsid w:val="7384337B"/>
    <w:rsid w:val="73DE7517"/>
    <w:rsid w:val="743E1866"/>
    <w:rsid w:val="76342701"/>
    <w:rsid w:val="77D334D9"/>
    <w:rsid w:val="77E57B95"/>
    <w:rsid w:val="79C9629D"/>
    <w:rsid w:val="7A08012D"/>
    <w:rsid w:val="7B1C755F"/>
    <w:rsid w:val="7B7D3306"/>
    <w:rsid w:val="7BEC1388"/>
    <w:rsid w:val="7C3F060D"/>
    <w:rsid w:val="7C5E4034"/>
    <w:rsid w:val="7CDB7433"/>
    <w:rsid w:val="7D8E3FA2"/>
    <w:rsid w:val="7DAA7D75"/>
    <w:rsid w:val="7EE2536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9"/>
    <w:pPr>
      <w:keepNext/>
      <w:keepLines/>
      <w:spacing w:line="576" w:lineRule="auto"/>
      <w:outlineLvl w:val="0"/>
    </w:pPr>
    <w:rPr>
      <w:b/>
      <w:kern w:val="44"/>
      <w:sz w:val="44"/>
    </w:rPr>
  </w:style>
  <w:style w:type="character" w:default="1" w:styleId="9">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autoRedefine/>
    <w:semiHidden/>
    <w:unhideWhenUsed/>
    <w:qFormat/>
    <w:uiPriority w:val="99"/>
    <w:pPr>
      <w:jc w:val="left"/>
    </w:pPr>
  </w:style>
  <w:style w:type="paragraph" w:styleId="4">
    <w:name w:val="Balloon Text"/>
    <w:basedOn w:val="1"/>
    <w:link w:val="11"/>
    <w:autoRedefine/>
    <w:semiHidden/>
    <w:unhideWhenUsed/>
    <w:qFormat/>
    <w:uiPriority w:val="99"/>
    <w:rPr>
      <w:sz w:val="18"/>
      <w:szCs w:val="18"/>
    </w:rPr>
  </w:style>
  <w:style w:type="paragraph" w:styleId="5">
    <w:name w:val="footer"/>
    <w:basedOn w:val="1"/>
    <w:link w:val="13"/>
    <w:semiHidden/>
    <w:unhideWhenUsed/>
    <w:qFormat/>
    <w:uiPriority w:val="99"/>
    <w:pPr>
      <w:tabs>
        <w:tab w:val="center" w:pos="4153"/>
        <w:tab w:val="right" w:pos="8306"/>
      </w:tabs>
      <w:snapToGrid w:val="0"/>
      <w:jc w:val="left"/>
    </w:pPr>
    <w:rPr>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22"/>
    <w:rPr>
      <w:b/>
    </w:rPr>
  </w:style>
  <w:style w:type="character" w:customStyle="1" w:styleId="11">
    <w:name w:val="批注框文本 Char"/>
    <w:basedOn w:val="9"/>
    <w:link w:val="4"/>
    <w:autoRedefine/>
    <w:semiHidden/>
    <w:qFormat/>
    <w:uiPriority w:val="99"/>
    <w:rPr>
      <w:sz w:val="18"/>
      <w:szCs w:val="18"/>
    </w:rPr>
  </w:style>
  <w:style w:type="character" w:customStyle="1" w:styleId="12">
    <w:name w:val="页眉 Char"/>
    <w:basedOn w:val="9"/>
    <w:link w:val="6"/>
    <w:autoRedefine/>
    <w:semiHidden/>
    <w:qFormat/>
    <w:uiPriority w:val="99"/>
    <w:rPr>
      <w:sz w:val="18"/>
      <w:szCs w:val="18"/>
    </w:rPr>
  </w:style>
  <w:style w:type="character" w:customStyle="1" w:styleId="13">
    <w:name w:val="页脚 Char"/>
    <w:basedOn w:val="9"/>
    <w:link w:val="5"/>
    <w:autoRedefine/>
    <w:semiHidden/>
    <w:qFormat/>
    <w:uiPriority w:val="99"/>
    <w:rPr>
      <w:sz w:val="18"/>
      <w:szCs w:val="18"/>
    </w:rPr>
  </w:style>
  <w:style w:type="paragraph" w:customStyle="1" w:styleId="14">
    <w:name w:val="WPSOffice手动目录 1"/>
    <w:autoRedefine/>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Pages>
  <Words>715</Words>
  <Characters>777</Characters>
  <Lines>34</Lines>
  <Paragraphs>9</Paragraphs>
  <TotalTime>5</TotalTime>
  <ScaleCrop>false</ScaleCrop>
  <LinksUpToDate>false</LinksUpToDate>
  <CharactersWithSpaces>808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2020-04-14T08:52:00Z</dcterms:created>
  <dc:creator>dengjing</dc:creator>
  <cp:lastModifiedBy>邓景</cp:lastModifiedBy>
  <cp:lastPrinted>2022-06-14T09:42:00Z</cp:lastPrinted>
  <dcterms:modified xsi:type="dcterms:W3CDTF">2026-09-21T08:25:59Z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69F952B387D64BF28BD94391D8495EDB_13</vt:lpwstr>
  </property>
  <property fmtid="{D5CDD505-2E9C-101B-9397-08002B2CF9AE}" pid="4" name="KSOTemplateDocerSaveRecord">
    <vt:lpwstr>eyJoZGlkIjoiM2E1MzY3MjJjZDNmYTYxNjgwOWZiM2VlZWMyZDhmZmUiLCJ1c2VySWQiOiI5OTc0MjQ3MzMifQ==</vt:lpwstr>
  </property>
</Properties>
</file>