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1182" w:rsidRDefault="00991182">
      <w:pPr>
        <w:ind w:hanging="360"/>
        <w:rPr>
          <w:rFonts w:ascii="宋体" w:hint="eastAsia"/>
          <w:color w:val="FF0000"/>
          <w:kern w:val="0"/>
          <w:sz w:val="18"/>
          <w:szCs w:val="18"/>
        </w:rPr>
      </w:pPr>
    </w:p>
    <w:p w:rsidR="00F627FC" w:rsidRPr="007351C4" w:rsidRDefault="00F627FC" w:rsidP="00F627FC">
      <w:pPr>
        <w:widowControl/>
        <w:shd w:val="clear" w:color="auto" w:fill="FFFFFF"/>
        <w:spacing w:line="330" w:lineRule="atLeast"/>
        <w:jc w:val="center"/>
        <w:rPr>
          <w:rFonts w:ascii="Verdana" w:hAnsi="Verdana" w:cs="宋体"/>
          <w:kern w:val="0"/>
          <w:szCs w:val="21"/>
        </w:rPr>
      </w:pPr>
      <w:r w:rsidRPr="007351C4">
        <w:rPr>
          <w:rFonts w:ascii="Verdana" w:hAnsi="Verdana" w:cs="宋体"/>
          <w:b/>
          <w:bCs/>
          <w:kern w:val="0"/>
          <w:sz w:val="28"/>
          <w:szCs w:val="28"/>
        </w:rPr>
        <w:t>南方医科大学</w:t>
      </w:r>
      <w:r w:rsidRPr="007351C4">
        <w:rPr>
          <w:rFonts w:ascii="Verdana" w:hAnsi="Verdana" w:cs="宋体"/>
          <w:b/>
          <w:bCs/>
          <w:kern w:val="0"/>
          <w:sz w:val="28"/>
          <w:szCs w:val="28"/>
        </w:rPr>
        <w:t>2012</w:t>
      </w:r>
      <w:r w:rsidRPr="007351C4">
        <w:rPr>
          <w:rFonts w:ascii="Verdana" w:hAnsi="Verdana" w:cs="宋体"/>
          <w:b/>
          <w:bCs/>
          <w:kern w:val="0"/>
          <w:sz w:val="28"/>
          <w:szCs w:val="28"/>
        </w:rPr>
        <w:t>年临床医学专业双休日研究生</w:t>
      </w:r>
    </w:p>
    <w:p w:rsidR="00F627FC" w:rsidRDefault="00F627FC" w:rsidP="00F627FC">
      <w:pPr>
        <w:widowControl/>
        <w:shd w:val="clear" w:color="auto" w:fill="FFFFFF"/>
        <w:spacing w:line="330" w:lineRule="atLeast"/>
        <w:jc w:val="center"/>
        <w:rPr>
          <w:rFonts w:ascii="Verdana" w:hAnsi="Verdana" w:cs="宋体" w:hint="eastAsia"/>
          <w:b/>
          <w:bCs/>
          <w:kern w:val="0"/>
          <w:sz w:val="30"/>
          <w:szCs w:val="30"/>
        </w:rPr>
      </w:pPr>
      <w:r w:rsidRPr="007351C4">
        <w:rPr>
          <w:rFonts w:ascii="Verdana" w:hAnsi="Verdana" w:cs="宋体"/>
          <w:b/>
          <w:bCs/>
          <w:kern w:val="0"/>
          <w:sz w:val="28"/>
          <w:szCs w:val="28"/>
        </w:rPr>
        <w:t>课程进修班（</w:t>
      </w:r>
      <w:r>
        <w:rPr>
          <w:rFonts w:ascii="Verdana" w:hAnsi="Verdana" w:cs="宋体" w:hint="eastAsia"/>
          <w:b/>
          <w:bCs/>
          <w:kern w:val="0"/>
          <w:sz w:val="28"/>
          <w:szCs w:val="28"/>
        </w:rPr>
        <w:t>广东省人民医院培养点</w:t>
      </w:r>
      <w:r w:rsidRPr="007351C4">
        <w:rPr>
          <w:rFonts w:ascii="Verdana" w:hAnsi="Verdana" w:cs="宋体"/>
          <w:b/>
          <w:bCs/>
          <w:kern w:val="0"/>
          <w:sz w:val="28"/>
          <w:szCs w:val="28"/>
        </w:rPr>
        <w:t>）</w:t>
      </w:r>
      <w:r w:rsidRPr="007351C4">
        <w:rPr>
          <w:rFonts w:ascii="Verdana" w:hAnsi="Verdana" w:cs="宋体"/>
          <w:b/>
          <w:bCs/>
          <w:kern w:val="0"/>
          <w:sz w:val="30"/>
          <w:szCs w:val="30"/>
        </w:rPr>
        <w:t>招生简章</w:t>
      </w:r>
    </w:p>
    <w:p w:rsidR="00991182" w:rsidRPr="00F627FC" w:rsidRDefault="00991182">
      <w:pPr>
        <w:ind w:hanging="360"/>
        <w:rPr>
          <w:rFonts w:ascii="宋体" w:hint="eastAsia"/>
          <w:color w:val="FF0000"/>
          <w:kern w:val="0"/>
          <w:sz w:val="18"/>
          <w:szCs w:val="18"/>
        </w:rPr>
      </w:pPr>
    </w:p>
    <w:p w:rsidR="00991182" w:rsidRDefault="005255D2">
      <w:pPr>
        <w:spacing w:line="360" w:lineRule="auto"/>
        <w:ind w:firstLine="540"/>
        <w:rPr>
          <w:rFonts w:ascii="宋体" w:hint="eastAsia"/>
          <w:kern w:val="0"/>
          <w:sz w:val="24"/>
        </w:rPr>
      </w:pPr>
      <w:r>
        <w:rPr>
          <w:rFonts w:ascii="宋体" w:hint="eastAsia"/>
          <w:noProof/>
          <w:kern w:val="0"/>
          <w:sz w:val="24"/>
        </w:rPr>
        <w:drawing>
          <wp:anchor distT="0" distB="0" distL="114300" distR="114300" simplePos="0" relativeHeight="251657216" behindDoc="1" locked="0" layoutInCell="1" allowOverlap="1">
            <wp:simplePos x="0" y="0"/>
            <wp:positionH relativeFrom="column">
              <wp:posOffset>571500</wp:posOffset>
            </wp:positionH>
            <wp:positionV relativeFrom="paragraph">
              <wp:posOffset>396240</wp:posOffset>
            </wp:positionV>
            <wp:extent cx="4686300" cy="4686300"/>
            <wp:effectExtent l="0" t="0" r="0" b="0"/>
            <wp:wrapNone/>
            <wp:docPr id="2" name="图片 2" descr="logo-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圆"/>
                    <pic:cNvPicPr>
                      <a:picLocks noChangeAspect="1" noChangeArrowheads="1"/>
                    </pic:cNvPicPr>
                  </pic:nvPicPr>
                  <pic:blipFill>
                    <a:blip r:embed="rId8">
                      <a:lum bright="6000"/>
                    </a:blip>
                    <a:srcRect/>
                    <a:stretch>
                      <a:fillRect/>
                    </a:stretch>
                  </pic:blipFill>
                  <pic:spPr bwMode="auto">
                    <a:xfrm>
                      <a:off x="0" y="0"/>
                      <a:ext cx="4686300" cy="4686300"/>
                    </a:xfrm>
                    <a:prstGeom prst="rect">
                      <a:avLst/>
                    </a:prstGeom>
                    <a:noFill/>
                    <a:ln w="9525">
                      <a:noFill/>
                      <a:miter lim="800000"/>
                      <a:headEnd/>
                      <a:tailEnd/>
                    </a:ln>
                  </pic:spPr>
                </pic:pic>
              </a:graphicData>
            </a:graphic>
          </wp:anchor>
        </w:drawing>
      </w:r>
      <w:r w:rsidR="00991182">
        <w:rPr>
          <w:rFonts w:ascii="宋体" w:hint="eastAsia"/>
          <w:kern w:val="0"/>
          <w:sz w:val="24"/>
        </w:rPr>
        <w:t>为了培养适应我国改革开放和社会主义现代化建设需要的高级专门人才，经广东省学位办批准（</w:t>
      </w:r>
      <w:r w:rsidR="00991182">
        <w:rPr>
          <w:rFonts w:ascii="宋体"/>
          <w:kern w:val="0"/>
          <w:sz w:val="24"/>
        </w:rPr>
        <w:t>粤学位办〔201</w:t>
      </w:r>
      <w:r w:rsidR="00F627FC">
        <w:rPr>
          <w:rFonts w:ascii="宋体" w:hint="eastAsia"/>
          <w:kern w:val="0"/>
          <w:sz w:val="24"/>
        </w:rPr>
        <w:t>2</w:t>
      </w:r>
      <w:r w:rsidR="00991182">
        <w:rPr>
          <w:rFonts w:ascii="宋体"/>
          <w:kern w:val="0"/>
          <w:sz w:val="24"/>
        </w:rPr>
        <w:t>〕</w:t>
      </w:r>
      <w:r w:rsidR="00F627FC">
        <w:rPr>
          <w:rFonts w:ascii="宋体" w:hint="eastAsia"/>
          <w:kern w:val="0"/>
          <w:sz w:val="24"/>
        </w:rPr>
        <w:t>24</w:t>
      </w:r>
      <w:r w:rsidR="00991182">
        <w:rPr>
          <w:rFonts w:ascii="宋体"/>
          <w:kern w:val="0"/>
          <w:sz w:val="24"/>
        </w:rPr>
        <w:t>号</w:t>
      </w:r>
      <w:r w:rsidR="00991182">
        <w:rPr>
          <w:rFonts w:ascii="宋体" w:hint="eastAsia"/>
          <w:kern w:val="0"/>
          <w:sz w:val="24"/>
        </w:rPr>
        <w:t>），特由广东省人民医院举办二○一</w:t>
      </w:r>
      <w:r w:rsidR="00F627FC">
        <w:rPr>
          <w:rFonts w:ascii="宋体" w:hint="eastAsia"/>
          <w:kern w:val="0"/>
          <w:sz w:val="24"/>
        </w:rPr>
        <w:t>二</w:t>
      </w:r>
      <w:r w:rsidR="00991182">
        <w:rPr>
          <w:rFonts w:ascii="宋体" w:hint="eastAsia"/>
          <w:kern w:val="0"/>
          <w:sz w:val="24"/>
        </w:rPr>
        <w:t xml:space="preserve">年临床医学研究生课程进修班。 </w:t>
      </w:r>
    </w:p>
    <w:p w:rsidR="00991182" w:rsidRDefault="00F627FC" w:rsidP="00F627FC">
      <w:pPr>
        <w:spacing w:beforeLines="50" w:line="360" w:lineRule="auto"/>
        <w:ind w:left="539" w:hanging="539"/>
        <w:rPr>
          <w:rFonts w:ascii="宋体" w:hint="eastAsia"/>
          <w:kern w:val="0"/>
          <w:sz w:val="24"/>
        </w:rPr>
      </w:pPr>
      <w:r>
        <w:rPr>
          <w:rFonts w:ascii="宋体" w:hint="eastAsia"/>
          <w:kern w:val="0"/>
          <w:sz w:val="24"/>
        </w:rPr>
        <w:t>一、</w:t>
      </w:r>
      <w:r w:rsidR="00991182">
        <w:rPr>
          <w:rFonts w:ascii="宋体" w:hint="eastAsia"/>
          <w:kern w:val="0"/>
          <w:sz w:val="24"/>
        </w:rPr>
        <w:t xml:space="preserve">招生学科：临床医学 </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t>二、招生对象：</w:t>
      </w:r>
      <w:r>
        <w:rPr>
          <w:rFonts w:ascii="宋体"/>
          <w:kern w:val="0"/>
          <w:sz w:val="24"/>
        </w:rPr>
        <w:t>各级医疗单位从事临床工作满</w:t>
      </w:r>
      <w:r>
        <w:rPr>
          <w:rFonts w:ascii="宋体" w:hint="eastAsia"/>
          <w:kern w:val="0"/>
          <w:sz w:val="24"/>
        </w:rPr>
        <w:t>2</w:t>
      </w:r>
      <w:r>
        <w:rPr>
          <w:rFonts w:ascii="宋体"/>
          <w:kern w:val="0"/>
          <w:sz w:val="24"/>
        </w:rPr>
        <w:t>年</w:t>
      </w:r>
      <w:r w:rsidR="009D5540">
        <w:rPr>
          <w:rFonts w:ascii="宋体" w:hint="eastAsia"/>
          <w:kern w:val="0"/>
          <w:sz w:val="24"/>
        </w:rPr>
        <w:t>（</w:t>
      </w:r>
      <w:r w:rsidR="00F627FC">
        <w:rPr>
          <w:rFonts w:ascii="宋体" w:hint="eastAsia"/>
          <w:kern w:val="0"/>
          <w:sz w:val="24"/>
        </w:rPr>
        <w:t>2</w:t>
      </w:r>
      <w:r w:rsidR="009D5540">
        <w:rPr>
          <w:rFonts w:ascii="宋体" w:hint="eastAsia"/>
          <w:kern w:val="0"/>
          <w:sz w:val="24"/>
        </w:rPr>
        <w:t>0</w:t>
      </w:r>
      <w:r w:rsidR="00F627FC">
        <w:rPr>
          <w:rFonts w:ascii="宋体" w:hint="eastAsia"/>
          <w:kern w:val="0"/>
          <w:sz w:val="24"/>
        </w:rPr>
        <w:t>10</w:t>
      </w:r>
      <w:r w:rsidR="009D5540">
        <w:rPr>
          <w:rFonts w:ascii="宋体" w:hint="eastAsia"/>
          <w:kern w:val="0"/>
          <w:sz w:val="24"/>
        </w:rPr>
        <w:t>年6月或之前获得学士学位证书），</w:t>
      </w:r>
      <w:r>
        <w:rPr>
          <w:rFonts w:ascii="宋体" w:hint="eastAsia"/>
          <w:kern w:val="0"/>
          <w:sz w:val="24"/>
        </w:rPr>
        <w:t xml:space="preserve">的在职人员 </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t>三、招生人数</w:t>
      </w:r>
      <w:r w:rsidR="00F627FC">
        <w:rPr>
          <w:rFonts w:ascii="宋体" w:hint="eastAsia"/>
          <w:kern w:val="0"/>
          <w:sz w:val="24"/>
        </w:rPr>
        <w:t>50</w:t>
      </w:r>
      <w:r>
        <w:rPr>
          <w:rFonts w:ascii="宋体" w:hint="eastAsia"/>
          <w:kern w:val="0"/>
          <w:sz w:val="24"/>
        </w:rPr>
        <w:t xml:space="preserve">名。 </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t xml:space="preserve">四、学习年限：一年。 </w:t>
      </w:r>
    </w:p>
    <w:p w:rsidR="00991182" w:rsidRPr="00F627FC" w:rsidRDefault="00991182" w:rsidP="00F627FC">
      <w:pPr>
        <w:spacing w:beforeLines="50" w:line="360" w:lineRule="auto"/>
        <w:ind w:left="539" w:hanging="539"/>
        <w:rPr>
          <w:rFonts w:ascii="宋体" w:hint="eastAsia"/>
          <w:kern w:val="0"/>
          <w:sz w:val="24"/>
        </w:rPr>
      </w:pPr>
      <w:r>
        <w:rPr>
          <w:rFonts w:ascii="宋体" w:hint="eastAsia"/>
          <w:kern w:val="0"/>
          <w:sz w:val="24"/>
        </w:rPr>
        <w:t>五、证书与学位申请：凡完成全部课程学习考试成绩合格、修满规定学分者，颁发南方医科大学《研究生课程进修班结业证书》。</w:t>
      </w:r>
      <w:r w:rsidR="00F627FC" w:rsidRPr="00F627FC">
        <w:rPr>
          <w:rFonts w:ascii="宋体" w:hint="eastAsia"/>
          <w:kern w:val="0"/>
          <w:sz w:val="24"/>
        </w:rPr>
        <w:t>获得研究生课程班结业证书者，在证书有效期（五年）内，如已经本科毕业和（或）已获得学士学位，可在南方医科大学进一步学习，最终申请相应学位</w:t>
      </w:r>
      <w:r w:rsidR="00F627FC">
        <w:rPr>
          <w:rFonts w:ascii="宋体" w:hint="eastAsia"/>
          <w:kern w:val="0"/>
          <w:sz w:val="24"/>
        </w:rPr>
        <w:t>（申请学位时需按照南方医科大学研究生学院的规定交纳相应费用，具体详见南方医科大学研究生学院网站通知）</w:t>
      </w:r>
      <w:r w:rsidR="00F627FC" w:rsidRPr="00F627FC">
        <w:rPr>
          <w:rFonts w:ascii="宋体" w:hint="eastAsia"/>
          <w:kern w:val="0"/>
          <w:sz w:val="24"/>
        </w:rPr>
        <w:t>。具体途径有：一是以同等学力人员身份申请硕士学位，申请人需要通过国家规定科目的统一水平考试（获得学士学位3年以上可报名，考试一般于每年三月份报名，五月考试，详见每年研究生学院网站通知），并通过课题研究、论文答辩等环节后可申请硕士学位，为目前课程班结业者申请学位的主要途径；二是直接报考</w:t>
      </w:r>
      <w:r w:rsidR="00F627FC">
        <w:rPr>
          <w:rFonts w:ascii="宋体" w:hint="eastAsia"/>
          <w:kern w:val="0"/>
          <w:sz w:val="24"/>
        </w:rPr>
        <w:t>南方医科大学</w:t>
      </w:r>
      <w:r w:rsidR="00F627FC" w:rsidRPr="00F627FC">
        <w:rPr>
          <w:rFonts w:ascii="宋体" w:hint="eastAsia"/>
          <w:kern w:val="0"/>
          <w:sz w:val="24"/>
        </w:rPr>
        <w:t>全日制硕士研究生；三是以同等学力人员身份直接报考</w:t>
      </w:r>
      <w:r w:rsidR="00F627FC">
        <w:rPr>
          <w:rFonts w:ascii="宋体" w:hint="eastAsia"/>
          <w:kern w:val="0"/>
          <w:sz w:val="24"/>
        </w:rPr>
        <w:t>南方医科大学</w:t>
      </w:r>
      <w:r w:rsidR="00F627FC" w:rsidRPr="00F627FC">
        <w:rPr>
          <w:rFonts w:ascii="宋体" w:hint="eastAsia"/>
          <w:kern w:val="0"/>
          <w:sz w:val="24"/>
        </w:rPr>
        <w:t>全日制博士研究生，具体条件详见南方医科大学博士研究生招生简章。</w:t>
      </w:r>
      <w:r w:rsidR="00F627FC" w:rsidRPr="00F627FC">
        <w:rPr>
          <w:rFonts w:ascii="宋体"/>
          <w:kern w:val="0"/>
          <w:sz w:val="24"/>
        </w:rPr>
        <w:t> </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t>六、预报名：申请课程班者，填写&lt;&lt;研究生课程进修班报名表&gt;&gt;，文件名改为：“报名表-单位-姓名”，以附件发送到</w:t>
      </w:r>
      <w:hyperlink r:id="rId9" w:history="1">
        <w:r w:rsidR="0068215C" w:rsidRPr="00EF6628">
          <w:rPr>
            <w:rStyle w:val="a3"/>
            <w:rFonts w:ascii="宋体" w:hint="eastAsia"/>
            <w:kern w:val="0"/>
            <w:sz w:val="24"/>
          </w:rPr>
          <w:t>shengyiyijiaren@126.com</w:t>
        </w:r>
      </w:hyperlink>
      <w:r>
        <w:rPr>
          <w:rFonts w:ascii="宋体" w:hint="eastAsia"/>
          <w:kern w:val="0"/>
          <w:sz w:val="24"/>
        </w:rPr>
        <w:t xml:space="preserve"> 收，邮件主题标识为：“2011年课程班报名表－姓名”。凡没有邮件预报名者，一律不接受现场报名。预报名截止时间为</w:t>
      </w:r>
      <w:r w:rsidR="005255D2">
        <w:rPr>
          <w:rFonts w:ascii="宋体" w:hint="eastAsia"/>
          <w:kern w:val="0"/>
          <w:sz w:val="24"/>
        </w:rPr>
        <w:t>9</w:t>
      </w:r>
      <w:r>
        <w:rPr>
          <w:rFonts w:ascii="宋体" w:hint="eastAsia"/>
          <w:kern w:val="0"/>
          <w:sz w:val="24"/>
        </w:rPr>
        <w:t>月</w:t>
      </w:r>
      <w:r w:rsidR="00374EDA">
        <w:rPr>
          <w:rFonts w:ascii="宋体" w:hint="eastAsia"/>
          <w:kern w:val="0"/>
          <w:sz w:val="24"/>
        </w:rPr>
        <w:t>2</w:t>
      </w:r>
      <w:r>
        <w:rPr>
          <w:rFonts w:ascii="宋体" w:hint="eastAsia"/>
          <w:kern w:val="0"/>
          <w:sz w:val="24"/>
        </w:rPr>
        <w:t>0日。</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t>七、现场报名：凡预报名者，根据邮件回复的时间期限内，持本人身份证、大学本科毕业证书、学士学位证书原件及复印件（</w:t>
      </w:r>
      <w:r w:rsidR="009D5540">
        <w:rPr>
          <w:rFonts w:ascii="宋体" w:hint="eastAsia"/>
          <w:kern w:val="0"/>
          <w:sz w:val="24"/>
        </w:rPr>
        <w:t>各</w:t>
      </w:r>
      <w:r>
        <w:rPr>
          <w:rFonts w:ascii="宋体" w:hint="eastAsia"/>
          <w:kern w:val="0"/>
          <w:sz w:val="24"/>
        </w:rPr>
        <w:t>两份）以及《研究生课程进修班报名表》一式两份</w:t>
      </w:r>
      <w:r>
        <w:rPr>
          <w:rFonts w:ascii="宋体" w:hint="eastAsia"/>
          <w:kern w:val="0"/>
          <w:sz w:val="24"/>
        </w:rPr>
        <w:lastRenderedPageBreak/>
        <w:t>（粘贴像片），另需个人</w:t>
      </w:r>
      <w:r w:rsidR="0089483E">
        <w:rPr>
          <w:rFonts w:ascii="宋体" w:hint="eastAsia"/>
          <w:kern w:val="0"/>
          <w:sz w:val="24"/>
        </w:rPr>
        <w:t>大</w:t>
      </w:r>
      <w:r>
        <w:rPr>
          <w:rFonts w:ascii="宋体" w:hint="eastAsia"/>
          <w:kern w:val="0"/>
          <w:sz w:val="24"/>
        </w:rPr>
        <w:t>一寸</w:t>
      </w:r>
      <w:r w:rsidR="0089483E">
        <w:rPr>
          <w:rFonts w:ascii="宋体" w:hint="eastAsia"/>
          <w:kern w:val="0"/>
          <w:sz w:val="24"/>
        </w:rPr>
        <w:t>兰底</w:t>
      </w:r>
      <w:r>
        <w:rPr>
          <w:rFonts w:ascii="宋体" w:hint="eastAsia"/>
          <w:kern w:val="0"/>
          <w:sz w:val="24"/>
        </w:rPr>
        <w:t>彩色像片三张（背面写上姓名），到报名点办理报名手续。报名时须缴交学费12000元及报名费50元。</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t xml:space="preserve">八、现场报名地点： 广东省人民医院 研究生科（中山二路106号 </w:t>
      </w:r>
      <w:r w:rsidR="00F627FC">
        <w:rPr>
          <w:rFonts w:ascii="宋体" w:hint="eastAsia"/>
          <w:kern w:val="0"/>
          <w:sz w:val="24"/>
        </w:rPr>
        <w:t>新办公楼 608</w:t>
      </w:r>
      <w:r>
        <w:rPr>
          <w:rFonts w:ascii="宋体" w:hint="eastAsia"/>
          <w:kern w:val="0"/>
          <w:sz w:val="24"/>
        </w:rPr>
        <w:t>室），电话83827812-20976。 报名时间：根据邮件回复的时间期限内来研究生科现场报名。不接受无邮件预报名者前来。</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t xml:space="preserve">九、收费标准及缴费办法： </w:t>
      </w:r>
    </w:p>
    <w:p w:rsidR="00991182" w:rsidRDefault="00991182">
      <w:pPr>
        <w:numPr>
          <w:ilvl w:val="0"/>
          <w:numId w:val="1"/>
        </w:numPr>
        <w:spacing w:line="360" w:lineRule="auto"/>
        <w:rPr>
          <w:rFonts w:ascii="宋体" w:hint="eastAsia"/>
          <w:kern w:val="0"/>
          <w:sz w:val="24"/>
        </w:rPr>
      </w:pPr>
      <w:r>
        <w:rPr>
          <w:rFonts w:ascii="宋体" w:hint="eastAsia"/>
          <w:kern w:val="0"/>
          <w:sz w:val="24"/>
        </w:rPr>
        <w:t>学费每人每年12000元。学员来往听课、接受指导期间的食宿和交通费用由学员自理。学费于报名时付清。教材</w:t>
      </w:r>
      <w:r w:rsidR="00BB68AB">
        <w:rPr>
          <w:rFonts w:ascii="宋体" w:hint="eastAsia"/>
          <w:kern w:val="0"/>
          <w:sz w:val="24"/>
        </w:rPr>
        <w:t>费</w:t>
      </w:r>
      <w:r>
        <w:rPr>
          <w:rFonts w:ascii="宋体" w:hint="eastAsia"/>
          <w:kern w:val="0"/>
          <w:sz w:val="24"/>
        </w:rPr>
        <w:t xml:space="preserve">根据课程安排统一定购，费用自理。 </w:t>
      </w:r>
    </w:p>
    <w:p w:rsidR="00991182" w:rsidRDefault="00991182">
      <w:pPr>
        <w:numPr>
          <w:ilvl w:val="0"/>
          <w:numId w:val="1"/>
        </w:numPr>
        <w:spacing w:line="360" w:lineRule="auto"/>
        <w:rPr>
          <w:rFonts w:ascii="宋体" w:hint="eastAsia"/>
          <w:kern w:val="0"/>
          <w:sz w:val="24"/>
        </w:rPr>
      </w:pPr>
      <w:r>
        <w:rPr>
          <w:rFonts w:ascii="宋体" w:hint="eastAsia"/>
          <w:kern w:val="0"/>
          <w:sz w:val="24"/>
        </w:rPr>
        <w:t xml:space="preserve">缴费办法：现金、刷卡或支票交费到广东省人民医院财务科，或转帐汇款： </w:t>
      </w:r>
    </w:p>
    <w:p w:rsidR="00991182" w:rsidRDefault="00991182">
      <w:pPr>
        <w:spacing w:line="360" w:lineRule="auto"/>
        <w:ind w:left="540" w:firstLine="480"/>
        <w:rPr>
          <w:rFonts w:ascii="宋体" w:hint="eastAsia"/>
          <w:b/>
          <w:kern w:val="0"/>
          <w:sz w:val="24"/>
          <w:shd w:val="pct10" w:color="auto" w:fill="FFFFFF"/>
        </w:rPr>
      </w:pPr>
      <w:r>
        <w:rPr>
          <w:rFonts w:ascii="宋体" w:hint="eastAsia"/>
          <w:b/>
          <w:kern w:val="0"/>
          <w:sz w:val="24"/>
          <w:shd w:val="pct10" w:color="auto" w:fill="FFFFFF"/>
        </w:rPr>
        <w:t>账号：3602004409001385770;开户行：广州市工商银行白云路支行，注明“课程班报名－单位－姓名”。</w:t>
      </w:r>
    </w:p>
    <w:p w:rsidR="00991182" w:rsidRDefault="005255D2" w:rsidP="00F627FC">
      <w:pPr>
        <w:spacing w:beforeLines="50" w:line="360" w:lineRule="auto"/>
        <w:ind w:left="539" w:hanging="539"/>
        <w:rPr>
          <w:rFonts w:ascii="宋体" w:hint="eastAsia"/>
          <w:kern w:val="0"/>
          <w:sz w:val="24"/>
        </w:rPr>
      </w:pPr>
      <w:r>
        <w:rPr>
          <w:rFonts w:ascii="宋体" w:hint="eastAsia"/>
          <w:noProof/>
          <w:kern w:val="0"/>
          <w:sz w:val="24"/>
        </w:rPr>
        <w:drawing>
          <wp:anchor distT="0" distB="0" distL="114300" distR="114300" simplePos="0" relativeHeight="251658240" behindDoc="1" locked="0" layoutInCell="1" allowOverlap="1">
            <wp:simplePos x="0" y="0"/>
            <wp:positionH relativeFrom="column">
              <wp:posOffset>571500</wp:posOffset>
            </wp:positionH>
            <wp:positionV relativeFrom="paragraph">
              <wp:posOffset>424180</wp:posOffset>
            </wp:positionV>
            <wp:extent cx="4572000" cy="4572000"/>
            <wp:effectExtent l="0" t="0" r="0" b="0"/>
            <wp:wrapNone/>
            <wp:docPr id="3" name="图片 3" descr="logo-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圆"/>
                    <pic:cNvPicPr>
                      <a:picLocks noChangeAspect="1" noChangeArrowheads="1"/>
                    </pic:cNvPicPr>
                  </pic:nvPicPr>
                  <pic:blipFill>
                    <a:blip r:embed="rId8">
                      <a:lum bright="6000"/>
                    </a:blip>
                    <a:srcRect/>
                    <a:stretch>
                      <a:fillRect/>
                    </a:stretch>
                  </pic:blipFill>
                  <pic:spPr bwMode="auto">
                    <a:xfrm>
                      <a:off x="0" y="0"/>
                      <a:ext cx="4572000" cy="4572000"/>
                    </a:xfrm>
                    <a:prstGeom prst="rect">
                      <a:avLst/>
                    </a:prstGeom>
                    <a:noFill/>
                    <a:ln w="9525">
                      <a:noFill/>
                      <a:miter lim="800000"/>
                      <a:headEnd/>
                      <a:tailEnd/>
                    </a:ln>
                  </pic:spPr>
                </pic:pic>
              </a:graphicData>
            </a:graphic>
          </wp:anchor>
        </w:drawing>
      </w:r>
      <w:r w:rsidR="00991182">
        <w:rPr>
          <w:rFonts w:ascii="宋体" w:hint="eastAsia"/>
          <w:kern w:val="0"/>
          <w:sz w:val="24"/>
        </w:rPr>
        <w:t xml:space="preserve">十、录取方式：根据招生指标，免试择优录取原则，经研究生科审查批准后，发给录取通知书。被录取者按录取通知书规定时间来我院上课。 </w:t>
      </w:r>
    </w:p>
    <w:p w:rsidR="00991182" w:rsidRDefault="009D5540" w:rsidP="00F627FC">
      <w:pPr>
        <w:spacing w:beforeLines="50" w:line="360" w:lineRule="auto"/>
        <w:ind w:left="539" w:hanging="539"/>
        <w:rPr>
          <w:rFonts w:ascii="宋体" w:hint="eastAsia"/>
          <w:kern w:val="0"/>
          <w:sz w:val="24"/>
        </w:rPr>
      </w:pPr>
      <w:r>
        <w:rPr>
          <w:rFonts w:ascii="宋体" w:hint="eastAsia"/>
          <w:kern w:val="0"/>
          <w:sz w:val="24"/>
        </w:rPr>
        <w:t>十一</w:t>
      </w:r>
      <w:r w:rsidR="00991182">
        <w:rPr>
          <w:rFonts w:ascii="宋体" w:hint="eastAsia"/>
          <w:kern w:val="0"/>
          <w:sz w:val="24"/>
        </w:rPr>
        <w:t>、授课时间与方式：201</w:t>
      </w:r>
      <w:r w:rsidR="00F627FC">
        <w:rPr>
          <w:rFonts w:ascii="宋体" w:hint="eastAsia"/>
          <w:kern w:val="0"/>
          <w:sz w:val="24"/>
        </w:rPr>
        <w:t>2</w:t>
      </w:r>
      <w:r w:rsidR="00991182">
        <w:rPr>
          <w:rFonts w:ascii="宋体" w:hint="eastAsia"/>
          <w:kern w:val="0"/>
          <w:sz w:val="24"/>
        </w:rPr>
        <w:t>年</w:t>
      </w:r>
      <w:r>
        <w:rPr>
          <w:rFonts w:ascii="宋体" w:hint="eastAsia"/>
          <w:kern w:val="0"/>
          <w:sz w:val="24"/>
        </w:rPr>
        <w:t>10</w:t>
      </w:r>
      <w:r w:rsidR="00991182">
        <w:rPr>
          <w:rFonts w:ascii="宋体" w:hint="eastAsia"/>
          <w:kern w:val="0"/>
          <w:sz w:val="24"/>
        </w:rPr>
        <w:t>月中旬至201</w:t>
      </w:r>
      <w:r w:rsidR="00F627FC">
        <w:rPr>
          <w:rFonts w:ascii="宋体" w:hint="eastAsia"/>
          <w:kern w:val="0"/>
          <w:sz w:val="24"/>
        </w:rPr>
        <w:t>3</w:t>
      </w:r>
      <w:r w:rsidR="00991182">
        <w:rPr>
          <w:rFonts w:ascii="宋体" w:hint="eastAsia"/>
          <w:kern w:val="0"/>
          <w:sz w:val="24"/>
        </w:rPr>
        <w:t>年6月。以集中面授、指导研讨与视频教学、自学相结合的方式进行教学。集中面授时间一般安排在周六、周日、长节假日（通常每月一至两次集中授课）。上午</w:t>
      </w:r>
      <w:r w:rsidR="00BB68AB">
        <w:rPr>
          <w:rFonts w:ascii="宋体" w:hint="eastAsia"/>
          <w:kern w:val="0"/>
          <w:sz w:val="24"/>
        </w:rPr>
        <w:t>9</w:t>
      </w:r>
      <w:r w:rsidR="00991182">
        <w:rPr>
          <w:rFonts w:ascii="宋体" w:hint="eastAsia"/>
          <w:kern w:val="0"/>
          <w:sz w:val="24"/>
        </w:rPr>
        <w:t>：</w:t>
      </w:r>
      <w:r w:rsidR="00BB68AB">
        <w:rPr>
          <w:rFonts w:ascii="宋体" w:hint="eastAsia"/>
          <w:kern w:val="0"/>
          <w:sz w:val="24"/>
        </w:rPr>
        <w:t>0</w:t>
      </w:r>
      <w:r w:rsidR="00991182">
        <w:rPr>
          <w:rFonts w:ascii="宋体"/>
          <w:kern w:val="0"/>
          <w:sz w:val="24"/>
        </w:rPr>
        <w:t>0</w:t>
      </w:r>
      <w:r w:rsidR="00991182">
        <w:rPr>
          <w:rFonts w:ascii="宋体" w:hint="eastAsia"/>
          <w:kern w:val="0"/>
          <w:sz w:val="24"/>
        </w:rPr>
        <w:t>～</w:t>
      </w:r>
      <w:r w:rsidR="00991182">
        <w:rPr>
          <w:rFonts w:ascii="宋体"/>
          <w:kern w:val="0"/>
          <w:sz w:val="24"/>
        </w:rPr>
        <w:t>1</w:t>
      </w:r>
      <w:r w:rsidR="00BB68AB">
        <w:rPr>
          <w:rFonts w:ascii="宋体" w:hint="eastAsia"/>
          <w:kern w:val="0"/>
          <w:sz w:val="24"/>
        </w:rPr>
        <w:t>2</w:t>
      </w:r>
      <w:r w:rsidR="00991182">
        <w:rPr>
          <w:rFonts w:ascii="宋体" w:hint="eastAsia"/>
          <w:kern w:val="0"/>
          <w:sz w:val="24"/>
        </w:rPr>
        <w:t>：</w:t>
      </w:r>
      <w:r w:rsidR="00BB68AB">
        <w:rPr>
          <w:rFonts w:ascii="宋体" w:hint="eastAsia"/>
          <w:kern w:val="0"/>
          <w:sz w:val="24"/>
        </w:rPr>
        <w:t>0</w:t>
      </w:r>
      <w:r w:rsidR="00991182">
        <w:rPr>
          <w:rFonts w:ascii="宋体"/>
          <w:kern w:val="0"/>
          <w:sz w:val="24"/>
        </w:rPr>
        <w:t>0</w:t>
      </w:r>
      <w:r w:rsidR="00991182">
        <w:rPr>
          <w:rFonts w:ascii="宋体" w:hint="eastAsia"/>
          <w:kern w:val="0"/>
          <w:sz w:val="24"/>
        </w:rPr>
        <w:t>，下午</w:t>
      </w:r>
      <w:r w:rsidR="00991182">
        <w:rPr>
          <w:rFonts w:ascii="宋体"/>
          <w:kern w:val="0"/>
          <w:sz w:val="24"/>
        </w:rPr>
        <w:t>1</w:t>
      </w:r>
      <w:r w:rsidR="00991182">
        <w:rPr>
          <w:rFonts w:ascii="宋体" w:hint="eastAsia"/>
          <w:kern w:val="0"/>
          <w:sz w:val="24"/>
        </w:rPr>
        <w:t>3：3</w:t>
      </w:r>
      <w:r w:rsidR="00991182">
        <w:rPr>
          <w:rFonts w:ascii="宋体"/>
          <w:kern w:val="0"/>
          <w:sz w:val="24"/>
        </w:rPr>
        <w:t>0</w:t>
      </w:r>
      <w:r w:rsidR="00991182">
        <w:rPr>
          <w:rFonts w:ascii="宋体" w:hint="eastAsia"/>
          <w:kern w:val="0"/>
          <w:sz w:val="24"/>
        </w:rPr>
        <w:t>～</w:t>
      </w:r>
      <w:r w:rsidR="00991182">
        <w:rPr>
          <w:rFonts w:ascii="宋体"/>
          <w:kern w:val="0"/>
          <w:sz w:val="24"/>
        </w:rPr>
        <w:t>1</w:t>
      </w:r>
      <w:r w:rsidR="00991182">
        <w:rPr>
          <w:rFonts w:ascii="宋体" w:hint="eastAsia"/>
          <w:kern w:val="0"/>
          <w:sz w:val="24"/>
        </w:rPr>
        <w:t>6：3</w:t>
      </w:r>
      <w:r w:rsidR="00991182">
        <w:rPr>
          <w:rFonts w:ascii="宋体"/>
          <w:kern w:val="0"/>
          <w:sz w:val="24"/>
        </w:rPr>
        <w:t>0</w:t>
      </w:r>
      <w:r w:rsidR="00991182">
        <w:rPr>
          <w:rFonts w:ascii="宋体" w:hint="eastAsia"/>
          <w:kern w:val="0"/>
          <w:sz w:val="24"/>
        </w:rPr>
        <w:t>，晚上19：00～22：00。　上课地点为广东省人民医院东病区保健楼一号楼三楼会议室。（具体上课时间、地点及课程表将另行通知已被录取的学员）</w:t>
      </w:r>
    </w:p>
    <w:p w:rsidR="00F627FC" w:rsidRPr="00F627FC" w:rsidRDefault="00991182" w:rsidP="00F627FC">
      <w:pPr>
        <w:spacing w:beforeLines="50" w:line="360" w:lineRule="auto"/>
        <w:ind w:left="539" w:hanging="539"/>
        <w:rPr>
          <w:rFonts w:ascii="宋体" w:hint="eastAsia"/>
          <w:kern w:val="0"/>
          <w:sz w:val="24"/>
        </w:rPr>
      </w:pPr>
      <w:r>
        <w:rPr>
          <w:rFonts w:ascii="宋体" w:hint="eastAsia"/>
          <w:kern w:val="0"/>
          <w:sz w:val="24"/>
        </w:rPr>
        <w:t>十</w:t>
      </w:r>
      <w:r w:rsidR="009D5540">
        <w:rPr>
          <w:rFonts w:ascii="宋体" w:hint="eastAsia"/>
          <w:kern w:val="0"/>
          <w:sz w:val="24"/>
        </w:rPr>
        <w:t>二</w:t>
      </w:r>
      <w:r>
        <w:rPr>
          <w:rFonts w:ascii="宋体" w:hint="eastAsia"/>
          <w:kern w:val="0"/>
          <w:sz w:val="24"/>
        </w:rPr>
        <w:t>、课程设置：</w:t>
      </w:r>
      <w:r w:rsidR="00F627FC" w:rsidRPr="00F627FC">
        <w:rPr>
          <w:rFonts w:ascii="宋体" w:hint="eastAsia"/>
          <w:kern w:val="0"/>
          <w:sz w:val="24"/>
        </w:rPr>
        <w:t>课程包括：</w:t>
      </w:r>
      <w:r w:rsidR="00F627FC">
        <w:rPr>
          <w:rFonts w:ascii="宋体" w:hint="eastAsia"/>
          <w:kern w:val="0"/>
          <w:sz w:val="24"/>
        </w:rPr>
        <w:t>基础英语、自然辩证法、分子生物学、医学统计学、医学信息检索与应用、科研论文写作、循证医学、医学伦理学、医学心理学、卫生法规学、药理学、实验室安全，临床医学系列专题讲座等。</w:t>
      </w:r>
    </w:p>
    <w:p w:rsidR="00991182" w:rsidRDefault="00991182" w:rsidP="00F627FC">
      <w:pPr>
        <w:spacing w:beforeLines="50" w:line="360" w:lineRule="auto"/>
        <w:ind w:left="539" w:hanging="539"/>
        <w:rPr>
          <w:rFonts w:ascii="宋体" w:hint="eastAsia"/>
          <w:kern w:val="0"/>
          <w:sz w:val="24"/>
        </w:rPr>
      </w:pPr>
      <w:r>
        <w:rPr>
          <w:rFonts w:ascii="宋体" w:hint="eastAsia"/>
          <w:b/>
          <w:kern w:val="0"/>
          <w:sz w:val="24"/>
        </w:rPr>
        <w:t>十</w:t>
      </w:r>
      <w:r w:rsidR="009D5540">
        <w:rPr>
          <w:rFonts w:ascii="宋体" w:hint="eastAsia"/>
          <w:b/>
          <w:kern w:val="0"/>
          <w:sz w:val="24"/>
        </w:rPr>
        <w:t>三</w:t>
      </w:r>
      <w:r>
        <w:rPr>
          <w:rFonts w:ascii="宋体" w:hint="eastAsia"/>
          <w:b/>
          <w:kern w:val="0"/>
          <w:sz w:val="24"/>
        </w:rPr>
        <w:t>、</w:t>
      </w:r>
      <w:r>
        <w:rPr>
          <w:rFonts w:ascii="宋体" w:hint="eastAsia"/>
          <w:kern w:val="0"/>
          <w:sz w:val="24"/>
        </w:rPr>
        <w:t>本班特色</w:t>
      </w:r>
    </w:p>
    <w:p w:rsidR="00991182" w:rsidRPr="00F627FC" w:rsidRDefault="00991182" w:rsidP="0089483E">
      <w:pPr>
        <w:numPr>
          <w:ilvl w:val="0"/>
          <w:numId w:val="6"/>
        </w:numPr>
        <w:spacing w:line="360" w:lineRule="auto"/>
        <w:rPr>
          <w:rFonts w:ascii="宋体" w:hint="eastAsia"/>
          <w:kern w:val="0"/>
          <w:sz w:val="24"/>
        </w:rPr>
      </w:pPr>
      <w:r w:rsidRPr="00F627FC">
        <w:rPr>
          <w:rFonts w:ascii="宋体" w:hint="eastAsia"/>
          <w:kern w:val="0"/>
          <w:sz w:val="24"/>
        </w:rPr>
        <w:t>基础课程的师资由南方医科大学经验丰富的高年资教师担任，临床课程的师资由广东省人民医院知名专家承担。</w:t>
      </w:r>
    </w:p>
    <w:p w:rsidR="00991182" w:rsidRPr="00F627FC" w:rsidRDefault="00991182" w:rsidP="0089483E">
      <w:pPr>
        <w:numPr>
          <w:ilvl w:val="0"/>
          <w:numId w:val="6"/>
        </w:numPr>
        <w:spacing w:line="360" w:lineRule="auto"/>
        <w:rPr>
          <w:rFonts w:ascii="宋体" w:hint="eastAsia"/>
          <w:kern w:val="0"/>
          <w:sz w:val="24"/>
        </w:rPr>
      </w:pPr>
      <w:r w:rsidRPr="00F627FC">
        <w:rPr>
          <w:rFonts w:ascii="宋体" w:hint="eastAsia"/>
          <w:kern w:val="0"/>
          <w:sz w:val="24"/>
        </w:rPr>
        <w:t>本授课点将于每年4、5月份</w:t>
      </w:r>
      <w:r w:rsidR="00F627FC">
        <w:rPr>
          <w:rFonts w:ascii="宋体" w:hint="eastAsia"/>
          <w:kern w:val="0"/>
          <w:sz w:val="24"/>
        </w:rPr>
        <w:t>视报名情况</w:t>
      </w:r>
      <w:r w:rsidRPr="00F627FC">
        <w:rPr>
          <w:rFonts w:ascii="宋体" w:hint="eastAsia"/>
          <w:kern w:val="0"/>
          <w:sz w:val="24"/>
        </w:rPr>
        <w:t>开设同等学力英语统考应试辅导班</w:t>
      </w:r>
      <w:r w:rsidR="00F627FC">
        <w:rPr>
          <w:rFonts w:ascii="宋体" w:hint="eastAsia"/>
          <w:kern w:val="0"/>
          <w:sz w:val="24"/>
        </w:rPr>
        <w:t>（非免费）</w:t>
      </w:r>
      <w:r w:rsidRPr="00F627FC">
        <w:rPr>
          <w:rFonts w:ascii="宋体" w:hint="eastAsia"/>
          <w:kern w:val="0"/>
          <w:sz w:val="24"/>
        </w:rPr>
        <w:t>。主讲教师来自南方医科大学外语培训中心，有在新东方、新航道等中国顶级培训机构任教的经历，对同等学力英语统考的考点及应试策略研究透彻，可帮助学生系统复习，提高应试能力。</w:t>
      </w:r>
    </w:p>
    <w:p w:rsidR="00991182" w:rsidRDefault="00991182" w:rsidP="00F627FC">
      <w:pPr>
        <w:spacing w:beforeLines="50" w:line="360" w:lineRule="auto"/>
        <w:ind w:left="539" w:hanging="539"/>
        <w:rPr>
          <w:rFonts w:ascii="宋体" w:hint="eastAsia"/>
          <w:kern w:val="0"/>
          <w:sz w:val="24"/>
        </w:rPr>
      </w:pPr>
      <w:r>
        <w:rPr>
          <w:rFonts w:ascii="宋体" w:hint="eastAsia"/>
          <w:kern w:val="0"/>
          <w:sz w:val="24"/>
        </w:rPr>
        <w:lastRenderedPageBreak/>
        <w:t>十</w:t>
      </w:r>
      <w:r w:rsidR="009D5540">
        <w:rPr>
          <w:rFonts w:ascii="宋体" w:hint="eastAsia"/>
          <w:kern w:val="0"/>
          <w:sz w:val="24"/>
        </w:rPr>
        <w:t>四</w:t>
      </w:r>
      <w:r>
        <w:rPr>
          <w:rFonts w:ascii="宋体" w:hint="eastAsia"/>
          <w:kern w:val="0"/>
          <w:sz w:val="24"/>
        </w:rPr>
        <w:t>、联系人：  姓名：</w:t>
      </w:r>
      <w:r w:rsidR="00F627FC">
        <w:rPr>
          <w:rFonts w:ascii="宋体" w:hint="eastAsia"/>
          <w:kern w:val="0"/>
          <w:sz w:val="24"/>
        </w:rPr>
        <w:t>王老师、</w:t>
      </w:r>
      <w:r w:rsidR="0068215C">
        <w:rPr>
          <w:rFonts w:ascii="宋体" w:hint="eastAsia"/>
          <w:kern w:val="0"/>
          <w:sz w:val="24"/>
        </w:rPr>
        <w:t>吴老师、</w:t>
      </w:r>
      <w:smartTag w:uri="urn:schemas-microsoft-com:office:smarttags" w:element="PersonName">
        <w:smartTagPr>
          <w:attr w:name="ProductID" w:val="姜"/>
        </w:smartTagPr>
        <w:r>
          <w:rPr>
            <w:rFonts w:ascii="宋体" w:hint="eastAsia"/>
            <w:kern w:val="0"/>
            <w:sz w:val="24"/>
          </w:rPr>
          <w:t>姜</w:t>
        </w:r>
      </w:smartTag>
      <w:r>
        <w:rPr>
          <w:rFonts w:ascii="宋体" w:hint="eastAsia"/>
          <w:kern w:val="0"/>
          <w:sz w:val="24"/>
        </w:rPr>
        <w:t>老师   电话：</w:t>
      </w:r>
      <w:r w:rsidR="009D5540">
        <w:rPr>
          <w:rFonts w:ascii="宋体" w:hint="eastAsia"/>
          <w:kern w:val="0"/>
          <w:sz w:val="24"/>
        </w:rPr>
        <w:t>020-</w:t>
      </w:r>
      <w:r>
        <w:rPr>
          <w:rFonts w:ascii="宋体" w:hint="eastAsia"/>
          <w:kern w:val="0"/>
          <w:sz w:val="24"/>
        </w:rPr>
        <w:t>83827812-20976  传真：</w:t>
      </w:r>
      <w:r w:rsidR="009D5540">
        <w:rPr>
          <w:rFonts w:ascii="宋体" w:hint="eastAsia"/>
          <w:kern w:val="0"/>
          <w:sz w:val="24"/>
        </w:rPr>
        <w:t>020-</w:t>
      </w:r>
      <w:r>
        <w:rPr>
          <w:rFonts w:ascii="宋体" w:hint="eastAsia"/>
          <w:kern w:val="0"/>
          <w:sz w:val="24"/>
        </w:rPr>
        <w:t xml:space="preserve">83764252   地址：广州市中山二路106号 </w:t>
      </w:r>
      <w:r w:rsidR="00F627FC">
        <w:rPr>
          <w:rFonts w:ascii="宋体" w:hint="eastAsia"/>
          <w:kern w:val="0"/>
          <w:sz w:val="24"/>
        </w:rPr>
        <w:t xml:space="preserve">新办公楼608室 </w:t>
      </w:r>
      <w:r w:rsidR="002717DF">
        <w:rPr>
          <w:rFonts w:ascii="宋体" w:hint="eastAsia"/>
          <w:kern w:val="0"/>
          <w:sz w:val="24"/>
        </w:rPr>
        <w:t>研究生科</w:t>
      </w:r>
      <w:r>
        <w:rPr>
          <w:rFonts w:ascii="宋体" w:hint="eastAsia"/>
          <w:kern w:val="0"/>
          <w:sz w:val="24"/>
        </w:rPr>
        <w:t xml:space="preserve">　　 邮政编码：510080 </w:t>
      </w:r>
    </w:p>
    <w:p w:rsidR="00991182" w:rsidRDefault="00991182" w:rsidP="00F627FC">
      <w:pPr>
        <w:spacing w:beforeLines="50" w:line="360" w:lineRule="auto"/>
        <w:ind w:left="539" w:hanging="539"/>
        <w:rPr>
          <w:rFonts w:hint="eastAsia"/>
          <w:b/>
          <w:color w:val="000000"/>
          <w:szCs w:val="21"/>
        </w:rPr>
      </w:pPr>
      <w:r>
        <w:rPr>
          <w:rFonts w:hint="eastAsia"/>
          <w:b/>
          <w:color w:val="000000"/>
          <w:szCs w:val="21"/>
        </w:rPr>
        <w:t>我院将统一对学员提交的证书进行审核，因使用虚假报名材料和证书而产生的一切后果由报名者自负。</w:t>
      </w:r>
    </w:p>
    <w:p w:rsidR="00F627FC" w:rsidRDefault="00F110E6">
      <w:pPr>
        <w:spacing w:line="360" w:lineRule="auto"/>
        <w:ind w:left="540" w:hanging="540"/>
        <w:rPr>
          <w:rFonts w:hint="eastAsia"/>
          <w:b/>
          <w:color w:val="000000"/>
          <w:szCs w:val="21"/>
        </w:rPr>
      </w:pPr>
      <w:r>
        <w:rPr>
          <w:rFonts w:hint="eastAsia"/>
          <w:b/>
          <w:color w:val="000000"/>
          <w:szCs w:val="21"/>
        </w:rPr>
        <w:t>本招生信息可在广东省人民医院主页：</w:t>
      </w:r>
      <w:hyperlink r:id="rId10" w:history="1">
        <w:r w:rsidRPr="00BE3945">
          <w:rPr>
            <w:rStyle w:val="a3"/>
            <w:rFonts w:hint="eastAsia"/>
            <w:b/>
            <w:szCs w:val="21"/>
          </w:rPr>
          <w:t>www.e5413.com</w:t>
        </w:r>
      </w:hyperlink>
      <w:r>
        <w:rPr>
          <w:rFonts w:hint="eastAsia"/>
          <w:b/>
          <w:color w:val="000000"/>
          <w:szCs w:val="21"/>
        </w:rPr>
        <w:t xml:space="preserve"> </w:t>
      </w:r>
      <w:r>
        <w:rPr>
          <w:rFonts w:hint="eastAsia"/>
          <w:b/>
          <w:color w:val="000000"/>
          <w:szCs w:val="21"/>
        </w:rPr>
        <w:t>科研教学</w:t>
      </w:r>
      <w:r>
        <w:rPr>
          <w:rFonts w:hint="eastAsia"/>
          <w:b/>
          <w:color w:val="000000"/>
          <w:szCs w:val="21"/>
        </w:rPr>
        <w:t xml:space="preserve"> </w:t>
      </w:r>
      <w:r>
        <w:rPr>
          <w:rFonts w:hint="eastAsia"/>
          <w:b/>
          <w:color w:val="000000"/>
          <w:szCs w:val="21"/>
        </w:rPr>
        <w:t>栏目中查询</w:t>
      </w:r>
    </w:p>
    <w:p w:rsidR="0089483E" w:rsidRDefault="0089483E">
      <w:pPr>
        <w:spacing w:line="360" w:lineRule="auto"/>
        <w:ind w:left="540" w:hanging="540"/>
        <w:rPr>
          <w:rFonts w:hint="eastAsia"/>
          <w:b/>
          <w:color w:val="000000"/>
          <w:szCs w:val="21"/>
        </w:rPr>
      </w:pPr>
    </w:p>
    <w:p w:rsidR="0089483E" w:rsidRPr="00F627FC" w:rsidRDefault="0089483E">
      <w:pPr>
        <w:spacing w:line="360" w:lineRule="auto"/>
        <w:ind w:left="540" w:hanging="540"/>
        <w:rPr>
          <w:rFonts w:ascii="宋体"/>
          <w:kern w:val="0"/>
          <w:sz w:val="24"/>
        </w:rPr>
      </w:pPr>
      <w:r>
        <w:rPr>
          <w:rFonts w:hint="eastAsia"/>
          <w:b/>
          <w:color w:val="000000"/>
          <w:szCs w:val="21"/>
        </w:rPr>
        <w:t>附：</w:t>
      </w:r>
      <w:r>
        <w:rPr>
          <w:rFonts w:ascii="宋体" w:hAnsi="宋体" w:hint="eastAsia"/>
          <w:b/>
          <w:sz w:val="28"/>
          <w:szCs w:val="28"/>
        </w:rPr>
        <w:t>2012年南方医科大学研究生课程进修班报名表（广东省人民医院）</w:t>
      </w:r>
    </w:p>
    <w:p w:rsidR="00991182" w:rsidRDefault="00991182">
      <w:pPr>
        <w:jc w:val="center"/>
        <w:rPr>
          <w:rFonts w:ascii="宋体" w:hAnsi="宋体" w:hint="eastAsia"/>
          <w:b/>
          <w:sz w:val="28"/>
          <w:szCs w:val="28"/>
        </w:rPr>
      </w:pPr>
      <w:r>
        <w:rPr>
          <w:rFonts w:ascii="宋体"/>
          <w:kern w:val="0"/>
          <w:sz w:val="28"/>
          <w:szCs w:val="28"/>
        </w:rPr>
        <w:br w:type="page"/>
      </w:r>
      <w:r>
        <w:rPr>
          <w:rFonts w:ascii="宋体" w:hAnsi="宋体" w:hint="eastAsia"/>
          <w:b/>
          <w:sz w:val="28"/>
          <w:szCs w:val="28"/>
        </w:rPr>
        <w:lastRenderedPageBreak/>
        <w:t>201</w:t>
      </w:r>
      <w:r w:rsidR="00F627FC">
        <w:rPr>
          <w:rFonts w:ascii="宋体" w:hAnsi="宋体" w:hint="eastAsia"/>
          <w:b/>
          <w:sz w:val="28"/>
          <w:szCs w:val="28"/>
        </w:rPr>
        <w:t>2</w:t>
      </w:r>
      <w:r>
        <w:rPr>
          <w:rFonts w:ascii="宋体" w:hAnsi="宋体" w:hint="eastAsia"/>
          <w:b/>
          <w:sz w:val="28"/>
          <w:szCs w:val="28"/>
        </w:rPr>
        <w:t>年南方医科大学研究生课程进修班报名表</w:t>
      </w:r>
    </w:p>
    <w:p w:rsidR="00991182" w:rsidRDefault="00991182">
      <w:pPr>
        <w:jc w:val="center"/>
        <w:rPr>
          <w:rFonts w:ascii="宋体" w:hAnsi="宋体" w:hint="eastAsia"/>
          <w:b/>
          <w:sz w:val="24"/>
        </w:rPr>
      </w:pPr>
      <w:r>
        <w:rPr>
          <w:rFonts w:ascii="宋体" w:hAnsi="宋体" w:hint="eastAsia"/>
          <w:b/>
          <w:sz w:val="24"/>
        </w:rPr>
        <w:t>（广东省人民医院 广东省医学科学院）</w:t>
      </w:r>
    </w:p>
    <w:p w:rsidR="00991182" w:rsidRDefault="00991182">
      <w:pPr>
        <w:jc w:val="center"/>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440"/>
        <w:gridCol w:w="1440"/>
        <w:gridCol w:w="900"/>
        <w:gridCol w:w="1260"/>
        <w:gridCol w:w="540"/>
        <w:gridCol w:w="942"/>
        <w:gridCol w:w="1038"/>
        <w:gridCol w:w="1980"/>
      </w:tblGrid>
      <w:tr w:rsidR="00991182">
        <w:trPr>
          <w:cantSplit/>
          <w:trHeight w:val="106"/>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出生年月</w:t>
            </w:r>
          </w:p>
        </w:tc>
        <w:tc>
          <w:tcPr>
            <w:tcW w:w="1038"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9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91182" w:rsidRDefault="00991182">
            <w:pPr>
              <w:ind w:left="113" w:right="113"/>
              <w:jc w:val="center"/>
              <w:rPr>
                <w:rFonts w:ascii="宋体" w:hAnsi="宋体"/>
                <w:sz w:val="28"/>
                <w:szCs w:val="28"/>
              </w:rPr>
            </w:pPr>
            <w:r>
              <w:rPr>
                <w:rFonts w:ascii="宋体" w:hAnsi="宋体" w:hint="eastAsia"/>
                <w:sz w:val="28"/>
                <w:szCs w:val="28"/>
              </w:rPr>
              <w:t>贴照片</w:t>
            </w:r>
          </w:p>
        </w:tc>
      </w:tr>
      <w:tr w:rsidR="00991182">
        <w:trPr>
          <w:cantSplit/>
          <w:trHeight w:val="106"/>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学历、获学位及时间</w:t>
            </w:r>
          </w:p>
        </w:tc>
        <w:tc>
          <w:tcPr>
            <w:tcW w:w="4680" w:type="dxa"/>
            <w:gridSpan w:val="5"/>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991182" w:rsidRDefault="00991182">
            <w:pPr>
              <w:widowControl/>
              <w:jc w:val="left"/>
              <w:rPr>
                <w:rFonts w:ascii="宋体" w:hAnsi="宋体"/>
                <w:sz w:val="28"/>
                <w:szCs w:val="28"/>
              </w:rPr>
            </w:pPr>
          </w:p>
        </w:tc>
      </w:tr>
      <w:tr w:rsidR="00991182">
        <w:trPr>
          <w:cantSplit/>
          <w:trHeight w:val="106"/>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毕业院校</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毕业时间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991182" w:rsidRDefault="00991182">
            <w:pPr>
              <w:widowControl/>
              <w:jc w:val="left"/>
              <w:rPr>
                <w:rFonts w:ascii="宋体" w:hAnsi="宋体"/>
                <w:sz w:val="28"/>
                <w:szCs w:val="28"/>
              </w:rPr>
            </w:pPr>
          </w:p>
        </w:tc>
      </w:tr>
      <w:tr w:rsidR="00991182">
        <w:trPr>
          <w:cantSplit/>
          <w:trHeight w:val="106"/>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科 室</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hint="eastAsia"/>
                <w:sz w:val="28"/>
                <w:szCs w:val="28"/>
              </w:rPr>
            </w:pPr>
            <w:r>
              <w:rPr>
                <w:rFonts w:ascii="宋体" w:hAnsi="宋体" w:hint="eastAsia"/>
                <w:sz w:val="28"/>
                <w:szCs w:val="28"/>
              </w:rPr>
              <w:t>职 称</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991182" w:rsidRDefault="00991182">
            <w:pPr>
              <w:widowControl/>
              <w:jc w:val="left"/>
              <w:rPr>
                <w:rFonts w:ascii="宋体" w:hAnsi="宋体"/>
                <w:sz w:val="28"/>
                <w:szCs w:val="28"/>
              </w:rPr>
            </w:pPr>
          </w:p>
        </w:tc>
      </w:tr>
      <w:tr w:rsidR="00991182">
        <w:trPr>
          <w:trHeight w:val="106"/>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spacing w:line="320" w:lineRule="exact"/>
              <w:jc w:val="center"/>
              <w:rPr>
                <w:rFonts w:ascii="宋体" w:hAnsi="宋体" w:hint="eastAsia"/>
                <w:sz w:val="28"/>
                <w:szCs w:val="28"/>
              </w:rPr>
            </w:pPr>
            <w:r>
              <w:rPr>
                <w:rFonts w:ascii="宋体" w:hAnsi="宋体" w:hint="eastAsia"/>
                <w:sz w:val="28"/>
                <w:szCs w:val="28"/>
              </w:rPr>
              <w:t>职 位</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91182" w:rsidRDefault="00991182">
            <w:pPr>
              <w:spacing w:line="320" w:lineRule="exact"/>
              <w:jc w:val="center"/>
              <w:rPr>
                <w:rFonts w:ascii="宋体" w:hAnsi="宋体"/>
                <w:sz w:val="28"/>
                <w:szCs w:val="28"/>
              </w:rPr>
            </w:pPr>
            <w:r>
              <w:rPr>
                <w:rFonts w:ascii="宋体" w:hAnsi="宋体" w:hint="eastAsia"/>
                <w:sz w:val="28"/>
                <w:szCs w:val="28"/>
              </w:rPr>
              <w:t>有   效</w:t>
            </w:r>
          </w:p>
          <w:p w:rsidR="00991182" w:rsidRDefault="00991182">
            <w:pPr>
              <w:jc w:val="center"/>
              <w:rPr>
                <w:rFonts w:ascii="宋体" w:hAnsi="宋体"/>
                <w:sz w:val="28"/>
                <w:szCs w:val="28"/>
              </w:rPr>
            </w:pPr>
            <w:r>
              <w:rPr>
                <w:rFonts w:ascii="宋体" w:hAnsi="宋体" w:hint="eastAsia"/>
                <w:sz w:val="28"/>
                <w:szCs w:val="28"/>
              </w:rPr>
              <w:t>联系电话</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991182" w:rsidRDefault="00C10D8D" w:rsidP="00C10D8D">
            <w:pPr>
              <w:jc w:val="right"/>
              <w:rPr>
                <w:rFonts w:ascii="宋体" w:hAnsi="宋体" w:hint="eastAsia"/>
                <w:sz w:val="28"/>
                <w:szCs w:val="28"/>
              </w:rPr>
            </w:pPr>
            <w:r>
              <w:rPr>
                <w:rFonts w:ascii="宋体" w:hAnsi="宋体" w:hint="eastAsia"/>
                <w:sz w:val="28"/>
                <w:szCs w:val="28"/>
              </w:rPr>
              <w:t>（必填）</w:t>
            </w:r>
          </w:p>
        </w:tc>
      </w:tr>
      <w:tr w:rsidR="00991182">
        <w:trPr>
          <w:trHeight w:val="106"/>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所在单位</w:t>
            </w:r>
          </w:p>
        </w:tc>
        <w:tc>
          <w:tcPr>
            <w:tcW w:w="8100" w:type="dxa"/>
            <w:gridSpan w:val="7"/>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p>
        </w:tc>
      </w:tr>
      <w:tr w:rsidR="00991182">
        <w:trPr>
          <w:trHeight w:val="510"/>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电子信箱</w:t>
            </w:r>
          </w:p>
        </w:tc>
        <w:tc>
          <w:tcPr>
            <w:tcW w:w="8100" w:type="dxa"/>
            <w:gridSpan w:val="7"/>
            <w:tcBorders>
              <w:top w:val="single" w:sz="4" w:space="0" w:color="auto"/>
              <w:left w:val="single" w:sz="4" w:space="0" w:color="auto"/>
              <w:bottom w:val="single" w:sz="4" w:space="0" w:color="auto"/>
              <w:right w:val="single" w:sz="4" w:space="0" w:color="auto"/>
            </w:tcBorders>
            <w:vAlign w:val="center"/>
          </w:tcPr>
          <w:p w:rsidR="00991182" w:rsidRDefault="00C10D8D" w:rsidP="00C10D8D">
            <w:pPr>
              <w:jc w:val="right"/>
              <w:rPr>
                <w:rFonts w:ascii="宋体" w:hAnsi="宋体" w:hint="eastAsia"/>
                <w:sz w:val="28"/>
                <w:szCs w:val="28"/>
              </w:rPr>
            </w:pPr>
            <w:r>
              <w:rPr>
                <w:rFonts w:ascii="宋体" w:hAnsi="宋体" w:hint="eastAsia"/>
                <w:sz w:val="28"/>
                <w:szCs w:val="28"/>
              </w:rPr>
              <w:t>（必填）</w:t>
            </w:r>
          </w:p>
        </w:tc>
      </w:tr>
      <w:tr w:rsidR="00991182">
        <w:trPr>
          <w:trHeight w:val="2090"/>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个人简历</w:t>
            </w:r>
          </w:p>
        </w:tc>
        <w:tc>
          <w:tcPr>
            <w:tcW w:w="8100" w:type="dxa"/>
            <w:gridSpan w:val="7"/>
            <w:tcBorders>
              <w:top w:val="single" w:sz="4" w:space="0" w:color="auto"/>
              <w:left w:val="single" w:sz="4" w:space="0" w:color="auto"/>
              <w:bottom w:val="single" w:sz="4" w:space="0" w:color="auto"/>
              <w:right w:val="single" w:sz="4" w:space="0" w:color="auto"/>
            </w:tcBorders>
            <w:vAlign w:val="center"/>
          </w:tcPr>
          <w:p w:rsidR="00991182" w:rsidRDefault="00991182">
            <w:pPr>
              <w:ind w:right="560" w:firstLineChars="650" w:firstLine="1820"/>
              <w:rPr>
                <w:rFonts w:ascii="宋体" w:hAnsi="宋体"/>
                <w:sz w:val="28"/>
                <w:szCs w:val="28"/>
              </w:rPr>
            </w:pPr>
          </w:p>
          <w:p w:rsidR="00991182" w:rsidRDefault="00991182">
            <w:pPr>
              <w:ind w:right="560" w:firstLineChars="650" w:firstLine="1820"/>
              <w:rPr>
                <w:rFonts w:ascii="宋体" w:hAnsi="宋体"/>
                <w:sz w:val="28"/>
                <w:szCs w:val="28"/>
              </w:rPr>
            </w:pPr>
          </w:p>
          <w:p w:rsidR="00991182" w:rsidRDefault="00991182">
            <w:pPr>
              <w:ind w:right="560" w:firstLineChars="650" w:firstLine="1820"/>
              <w:rPr>
                <w:rFonts w:ascii="宋体" w:hAnsi="宋体"/>
                <w:sz w:val="28"/>
                <w:szCs w:val="28"/>
              </w:rPr>
            </w:pPr>
          </w:p>
          <w:p w:rsidR="00991182" w:rsidRDefault="00991182">
            <w:pPr>
              <w:ind w:right="560" w:firstLineChars="650" w:firstLine="1820"/>
              <w:rPr>
                <w:rFonts w:ascii="宋体" w:hAnsi="宋体"/>
                <w:sz w:val="28"/>
                <w:szCs w:val="28"/>
              </w:rPr>
            </w:pPr>
          </w:p>
          <w:p w:rsidR="00991182" w:rsidRDefault="00991182">
            <w:pPr>
              <w:ind w:right="560" w:firstLineChars="1500" w:firstLine="4200"/>
              <w:rPr>
                <w:rFonts w:ascii="宋体" w:hAnsi="宋体"/>
                <w:sz w:val="28"/>
                <w:szCs w:val="28"/>
              </w:rPr>
            </w:pPr>
            <w:r>
              <w:rPr>
                <w:rFonts w:ascii="宋体" w:hAnsi="宋体" w:hint="eastAsia"/>
                <w:sz w:val="28"/>
                <w:szCs w:val="28"/>
              </w:rPr>
              <w:t>本人签名：</w:t>
            </w:r>
          </w:p>
          <w:p w:rsidR="00991182" w:rsidRDefault="00991182">
            <w:pPr>
              <w:ind w:right="420"/>
              <w:jc w:val="right"/>
              <w:rPr>
                <w:rFonts w:ascii="宋体"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r w:rsidR="00991182" w:rsidTr="009D5540">
        <w:trPr>
          <w:trHeight w:val="2765"/>
          <w:jc w:val="center"/>
        </w:trPr>
        <w:tc>
          <w:tcPr>
            <w:tcW w:w="1440" w:type="dxa"/>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sz w:val="28"/>
                <w:szCs w:val="28"/>
              </w:rPr>
            </w:pPr>
            <w:r>
              <w:rPr>
                <w:rFonts w:ascii="宋体" w:hAnsi="宋体" w:hint="eastAsia"/>
                <w:sz w:val="28"/>
                <w:szCs w:val="28"/>
              </w:rPr>
              <w:t>单位意见</w:t>
            </w:r>
          </w:p>
        </w:tc>
        <w:tc>
          <w:tcPr>
            <w:tcW w:w="8100" w:type="dxa"/>
            <w:gridSpan w:val="7"/>
            <w:tcBorders>
              <w:top w:val="single" w:sz="4" w:space="0" w:color="auto"/>
              <w:left w:val="single" w:sz="4" w:space="0" w:color="auto"/>
              <w:bottom w:val="single" w:sz="4" w:space="0" w:color="auto"/>
              <w:right w:val="single" w:sz="4" w:space="0" w:color="auto"/>
            </w:tcBorders>
            <w:vAlign w:val="center"/>
          </w:tcPr>
          <w:p w:rsidR="00991182" w:rsidRDefault="00991182">
            <w:pPr>
              <w:jc w:val="center"/>
              <w:rPr>
                <w:rFonts w:ascii="宋体" w:hAnsi="宋体" w:hint="eastAsia"/>
                <w:sz w:val="28"/>
                <w:szCs w:val="28"/>
              </w:rPr>
            </w:pPr>
          </w:p>
          <w:p w:rsidR="00991182" w:rsidRDefault="00991182">
            <w:pPr>
              <w:jc w:val="center"/>
              <w:rPr>
                <w:rFonts w:ascii="宋体" w:hAnsi="宋体" w:hint="eastAsia"/>
                <w:sz w:val="28"/>
                <w:szCs w:val="28"/>
              </w:rPr>
            </w:pPr>
          </w:p>
          <w:p w:rsidR="00991182" w:rsidRDefault="00991182">
            <w:pPr>
              <w:jc w:val="center"/>
              <w:rPr>
                <w:rFonts w:ascii="宋体" w:hAnsi="宋体"/>
                <w:sz w:val="28"/>
                <w:szCs w:val="28"/>
              </w:rPr>
            </w:pPr>
            <w:r>
              <w:rPr>
                <w:rFonts w:ascii="宋体" w:hAnsi="宋体"/>
                <w:sz w:val="28"/>
                <w:szCs w:val="28"/>
              </w:rPr>
              <w:t xml:space="preserve">           </w:t>
            </w:r>
            <w:r>
              <w:rPr>
                <w:rFonts w:ascii="宋体" w:hAnsi="宋体" w:hint="eastAsia"/>
                <w:sz w:val="28"/>
                <w:szCs w:val="28"/>
              </w:rPr>
              <w:t>单位盖章：</w:t>
            </w:r>
          </w:p>
          <w:p w:rsidR="00991182" w:rsidRDefault="00991182">
            <w:pPr>
              <w:jc w:val="center"/>
              <w:rPr>
                <w:rFonts w:ascii="宋体" w:hAnsi="宋体"/>
                <w:sz w:val="28"/>
                <w:szCs w:val="28"/>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bl>
    <w:p w:rsidR="00991182" w:rsidRDefault="00991182">
      <w:pPr>
        <w:ind w:left="540" w:hanging="540"/>
        <w:rPr>
          <w:rFonts w:ascii="宋体" w:hint="eastAsia"/>
          <w:kern w:val="0"/>
          <w:sz w:val="28"/>
          <w:szCs w:val="28"/>
        </w:rPr>
      </w:pPr>
    </w:p>
    <w:sectPr w:rsidR="00991182">
      <w:pgSz w:w="11906" w:h="16838"/>
      <w:pgMar w:top="1246" w:right="1106" w:bottom="1440"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E5A" w:rsidRDefault="004A3E5A" w:rsidP="005255D2">
      <w:r>
        <w:separator/>
      </w:r>
    </w:p>
  </w:endnote>
  <w:endnote w:type="continuationSeparator" w:id="1">
    <w:p w:rsidR="004A3E5A" w:rsidRDefault="004A3E5A" w:rsidP="00525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E5A" w:rsidRDefault="004A3E5A" w:rsidP="005255D2">
      <w:r>
        <w:separator/>
      </w:r>
    </w:p>
  </w:footnote>
  <w:footnote w:type="continuationSeparator" w:id="1">
    <w:p w:rsidR="004A3E5A" w:rsidRDefault="004A3E5A" w:rsidP="005255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930"/>
        </w:tabs>
        <w:ind w:left="930" w:hanging="39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00000009"/>
    <w:multiLevelType w:val="multilevel"/>
    <w:tmpl w:val="00000009"/>
    <w:lvl w:ilvl="0">
      <w:start w:val="1"/>
      <w:numFmt w:val="decimal"/>
      <w:lvlText w:val="%1."/>
      <w:lvlJc w:val="left"/>
      <w:pPr>
        <w:tabs>
          <w:tab w:val="num" w:pos="1140"/>
        </w:tabs>
        <w:ind w:left="1140" w:hanging="480"/>
      </w:pPr>
      <w:rPr>
        <w:rFonts w:hint="default"/>
      </w:rPr>
    </w:lvl>
    <w:lvl w:ilvl="1">
      <w:start w:val="1"/>
      <w:numFmt w:val="lowerLetter"/>
      <w:lvlText w:val="%2)"/>
      <w:lvlJc w:val="left"/>
      <w:pPr>
        <w:tabs>
          <w:tab w:val="num" w:pos="1500"/>
        </w:tabs>
        <w:ind w:left="1500" w:hanging="420"/>
      </w:pPr>
    </w:lvl>
    <w:lvl w:ilvl="2">
      <w:start w:val="1"/>
      <w:numFmt w:val="lowerRoman"/>
      <w:lvlText w:val="%3."/>
      <w:lvlJc w:val="right"/>
      <w:pPr>
        <w:tabs>
          <w:tab w:val="num" w:pos="1920"/>
        </w:tabs>
        <w:ind w:left="1920" w:hanging="420"/>
      </w:pPr>
    </w:lvl>
    <w:lvl w:ilvl="3">
      <w:start w:val="1"/>
      <w:numFmt w:val="decimal"/>
      <w:lvlText w:val="%4."/>
      <w:lvlJc w:val="left"/>
      <w:pPr>
        <w:tabs>
          <w:tab w:val="num" w:pos="2340"/>
        </w:tabs>
        <w:ind w:left="2340" w:hanging="420"/>
      </w:pPr>
    </w:lvl>
    <w:lvl w:ilvl="4">
      <w:start w:val="1"/>
      <w:numFmt w:val="lowerLetter"/>
      <w:lvlText w:val="%5)"/>
      <w:lvlJc w:val="left"/>
      <w:pPr>
        <w:tabs>
          <w:tab w:val="num" w:pos="2760"/>
        </w:tabs>
        <w:ind w:left="2760" w:hanging="420"/>
      </w:pPr>
    </w:lvl>
    <w:lvl w:ilvl="5">
      <w:start w:val="1"/>
      <w:numFmt w:val="lowerRoman"/>
      <w:lvlText w:val="%6."/>
      <w:lvlJc w:val="right"/>
      <w:pPr>
        <w:tabs>
          <w:tab w:val="num" w:pos="3180"/>
        </w:tabs>
        <w:ind w:left="3180" w:hanging="420"/>
      </w:pPr>
    </w:lvl>
    <w:lvl w:ilvl="6">
      <w:start w:val="1"/>
      <w:numFmt w:val="decimal"/>
      <w:lvlText w:val="%7."/>
      <w:lvlJc w:val="left"/>
      <w:pPr>
        <w:tabs>
          <w:tab w:val="num" w:pos="3600"/>
        </w:tabs>
        <w:ind w:left="3600" w:hanging="420"/>
      </w:pPr>
    </w:lvl>
    <w:lvl w:ilvl="7">
      <w:start w:val="1"/>
      <w:numFmt w:val="lowerLetter"/>
      <w:lvlText w:val="%8)"/>
      <w:lvlJc w:val="left"/>
      <w:pPr>
        <w:tabs>
          <w:tab w:val="num" w:pos="4020"/>
        </w:tabs>
        <w:ind w:left="4020" w:hanging="420"/>
      </w:pPr>
    </w:lvl>
    <w:lvl w:ilvl="8">
      <w:start w:val="1"/>
      <w:numFmt w:val="lowerRoman"/>
      <w:lvlText w:val="%9."/>
      <w:lvlJc w:val="right"/>
      <w:pPr>
        <w:tabs>
          <w:tab w:val="num" w:pos="4440"/>
        </w:tabs>
        <w:ind w:left="4440" w:hanging="420"/>
      </w:pPr>
    </w:lvl>
  </w:abstractNum>
  <w:abstractNum w:abstractNumId="2">
    <w:nsid w:val="14FE1368"/>
    <w:multiLevelType w:val="multilevel"/>
    <w:tmpl w:val="565C61DA"/>
    <w:lvl w:ilvl="0">
      <w:start w:val="1"/>
      <w:numFmt w:val="bullet"/>
      <w:lvlText w:val=""/>
      <w:lvlJc w:val="left"/>
      <w:pPr>
        <w:tabs>
          <w:tab w:val="num" w:pos="1140"/>
        </w:tabs>
        <w:ind w:left="1140" w:hanging="480"/>
      </w:pPr>
      <w:rPr>
        <w:rFonts w:ascii="Wingdings" w:hAnsi="Wingdings" w:hint="default"/>
      </w:rPr>
    </w:lvl>
    <w:lvl w:ilvl="1">
      <w:start w:val="1"/>
      <w:numFmt w:val="lowerLetter"/>
      <w:lvlText w:val="%2)"/>
      <w:lvlJc w:val="left"/>
      <w:pPr>
        <w:tabs>
          <w:tab w:val="num" w:pos="1500"/>
        </w:tabs>
        <w:ind w:left="1500" w:hanging="420"/>
      </w:pPr>
    </w:lvl>
    <w:lvl w:ilvl="2">
      <w:start w:val="1"/>
      <w:numFmt w:val="lowerRoman"/>
      <w:lvlText w:val="%3."/>
      <w:lvlJc w:val="right"/>
      <w:pPr>
        <w:tabs>
          <w:tab w:val="num" w:pos="1920"/>
        </w:tabs>
        <w:ind w:left="1920" w:hanging="420"/>
      </w:pPr>
    </w:lvl>
    <w:lvl w:ilvl="3">
      <w:start w:val="1"/>
      <w:numFmt w:val="decimal"/>
      <w:lvlText w:val="%4."/>
      <w:lvlJc w:val="left"/>
      <w:pPr>
        <w:tabs>
          <w:tab w:val="num" w:pos="2340"/>
        </w:tabs>
        <w:ind w:left="2340" w:hanging="420"/>
      </w:pPr>
    </w:lvl>
    <w:lvl w:ilvl="4">
      <w:start w:val="1"/>
      <w:numFmt w:val="lowerLetter"/>
      <w:lvlText w:val="%5)"/>
      <w:lvlJc w:val="left"/>
      <w:pPr>
        <w:tabs>
          <w:tab w:val="num" w:pos="2760"/>
        </w:tabs>
        <w:ind w:left="2760" w:hanging="420"/>
      </w:pPr>
    </w:lvl>
    <w:lvl w:ilvl="5">
      <w:start w:val="1"/>
      <w:numFmt w:val="lowerRoman"/>
      <w:lvlText w:val="%6."/>
      <w:lvlJc w:val="right"/>
      <w:pPr>
        <w:tabs>
          <w:tab w:val="num" w:pos="3180"/>
        </w:tabs>
        <w:ind w:left="3180" w:hanging="420"/>
      </w:pPr>
    </w:lvl>
    <w:lvl w:ilvl="6">
      <w:start w:val="1"/>
      <w:numFmt w:val="decimal"/>
      <w:lvlText w:val="%7."/>
      <w:lvlJc w:val="left"/>
      <w:pPr>
        <w:tabs>
          <w:tab w:val="num" w:pos="3600"/>
        </w:tabs>
        <w:ind w:left="3600" w:hanging="420"/>
      </w:pPr>
    </w:lvl>
    <w:lvl w:ilvl="7">
      <w:start w:val="1"/>
      <w:numFmt w:val="lowerLetter"/>
      <w:lvlText w:val="%8)"/>
      <w:lvlJc w:val="left"/>
      <w:pPr>
        <w:tabs>
          <w:tab w:val="num" w:pos="4020"/>
        </w:tabs>
        <w:ind w:left="4020" w:hanging="420"/>
      </w:pPr>
    </w:lvl>
    <w:lvl w:ilvl="8">
      <w:start w:val="1"/>
      <w:numFmt w:val="lowerRoman"/>
      <w:lvlText w:val="%9."/>
      <w:lvlJc w:val="right"/>
      <w:pPr>
        <w:tabs>
          <w:tab w:val="num" w:pos="4440"/>
        </w:tabs>
        <w:ind w:left="4440" w:hanging="420"/>
      </w:pPr>
    </w:lvl>
  </w:abstractNum>
  <w:abstractNum w:abstractNumId="3">
    <w:nsid w:val="256A7E51"/>
    <w:multiLevelType w:val="multilevel"/>
    <w:tmpl w:val="00000003"/>
    <w:lvl w:ilvl="0">
      <w:start w:val="1"/>
      <w:numFmt w:val="decimal"/>
      <w:lvlText w:val="%1."/>
      <w:lvlJc w:val="left"/>
      <w:pPr>
        <w:tabs>
          <w:tab w:val="num" w:pos="930"/>
        </w:tabs>
        <w:ind w:left="930" w:hanging="39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419E0A6D"/>
    <w:multiLevelType w:val="hybridMultilevel"/>
    <w:tmpl w:val="35C633F2"/>
    <w:lvl w:ilvl="0" w:tplc="0409000F">
      <w:start w:val="1"/>
      <w:numFmt w:val="decimal"/>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5">
    <w:nsid w:val="6A894B0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C0E20"/>
    <w:rsid w:val="001646C7"/>
    <w:rsid w:val="002717DF"/>
    <w:rsid w:val="00374EDA"/>
    <w:rsid w:val="004A3E5A"/>
    <w:rsid w:val="005255D2"/>
    <w:rsid w:val="0068215C"/>
    <w:rsid w:val="0089483E"/>
    <w:rsid w:val="00991182"/>
    <w:rsid w:val="009D5540"/>
    <w:rsid w:val="00B168CF"/>
    <w:rsid w:val="00BB68AB"/>
    <w:rsid w:val="00C10D8D"/>
    <w:rsid w:val="00F110E6"/>
    <w:rsid w:val="00F627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Balloon Text"/>
    <w:basedOn w:val="a"/>
    <w:rPr>
      <w:sz w:val="18"/>
      <w:szCs w:val="18"/>
    </w:rPr>
  </w:style>
  <w:style w:type="paragraph" w:styleId="a5">
    <w:name w:val="header"/>
    <w:basedOn w:val="a"/>
    <w:link w:val="Char"/>
    <w:rsid w:val="005255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255D2"/>
    <w:rPr>
      <w:kern w:val="2"/>
      <w:sz w:val="18"/>
      <w:szCs w:val="18"/>
    </w:rPr>
  </w:style>
  <w:style w:type="paragraph" w:styleId="a6">
    <w:name w:val="footer"/>
    <w:basedOn w:val="a"/>
    <w:link w:val="Char0"/>
    <w:rsid w:val="005255D2"/>
    <w:pPr>
      <w:tabs>
        <w:tab w:val="center" w:pos="4153"/>
        <w:tab w:val="right" w:pos="8306"/>
      </w:tabs>
      <w:snapToGrid w:val="0"/>
      <w:jc w:val="left"/>
    </w:pPr>
    <w:rPr>
      <w:sz w:val="18"/>
      <w:szCs w:val="18"/>
    </w:rPr>
  </w:style>
  <w:style w:type="character" w:customStyle="1" w:styleId="Char0">
    <w:name w:val="页脚 Char"/>
    <w:basedOn w:val="a0"/>
    <w:link w:val="a6"/>
    <w:rsid w:val="005255D2"/>
    <w:rPr>
      <w:kern w:val="2"/>
      <w:sz w:val="18"/>
      <w:szCs w:val="18"/>
    </w:rPr>
  </w:style>
  <w:style w:type="paragraph" w:styleId="a7">
    <w:name w:val="List Paragraph"/>
    <w:basedOn w:val="a"/>
    <w:uiPriority w:val="34"/>
    <w:qFormat/>
    <w:rsid w:val="00F627FC"/>
    <w:pPr>
      <w:ind w:firstLineChars="200" w:firstLine="420"/>
    </w:pPr>
  </w:style>
  <w:style w:type="character" w:styleId="a8">
    <w:name w:val="line number"/>
    <w:basedOn w:val="a0"/>
    <w:rsid w:val="00F627FC"/>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5413.com" TargetMode="External"/><Relationship Id="rId4" Type="http://schemas.openxmlformats.org/officeDocument/2006/relationships/settings" Target="settings.xml"/><Relationship Id="rId9" Type="http://schemas.openxmlformats.org/officeDocument/2006/relationships/hyperlink" Target="mailto:shengyiyijiaren@126.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B5A8F-F200-4F01-94B3-026B0529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38</TotalTime>
  <Pages>4</Pages>
  <Words>338</Words>
  <Characters>1930</Characters>
  <Application>Microsoft Office Word</Application>
  <DocSecurity>0</DocSecurity>
  <PresentationFormat/>
  <Lines>16</Lines>
  <Paragraphs>4</Paragraphs>
  <Slides>0</Slides>
  <Notes>0</Notes>
  <HiddenSlides>0</HiddenSlides>
  <MMClips>0</MMClips>
  <ScaleCrop>false</ScaleCrop>
  <Manager/>
  <Company>cec</Company>
  <LinksUpToDate>false</LinksUpToDate>
  <CharactersWithSpaces>2264</CharactersWithSpaces>
  <SharedDoc>false</SharedDoc>
  <HLinks>
    <vt:vector size="12" baseType="variant">
      <vt:variant>
        <vt:i4>4653077</vt:i4>
      </vt:variant>
      <vt:variant>
        <vt:i4>3</vt:i4>
      </vt:variant>
      <vt:variant>
        <vt:i4>0</vt:i4>
      </vt:variant>
      <vt:variant>
        <vt:i4>5</vt:i4>
      </vt:variant>
      <vt:variant>
        <vt:lpwstr>http://www.e5413.com/</vt:lpwstr>
      </vt:variant>
      <vt:variant>
        <vt:lpwstr/>
      </vt:variant>
      <vt:variant>
        <vt:i4>1114226</vt:i4>
      </vt:variant>
      <vt:variant>
        <vt:i4>0</vt:i4>
      </vt:variant>
      <vt:variant>
        <vt:i4>0</vt:i4>
      </vt:variant>
      <vt:variant>
        <vt:i4>5</vt:i4>
      </vt:variant>
      <vt:variant>
        <vt:lpwstr>mailto:jiangli27556@vip.126.com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研究生课程进修班报名表</dc:title>
  <dc:subject/>
  <dc:creator>wanglq</dc:creator>
  <cp:keywords/>
  <dc:description/>
  <cp:lastModifiedBy>netuser</cp:lastModifiedBy>
  <cp:revision>6</cp:revision>
  <cp:lastPrinted>2011-06-24T08:19:00Z</cp:lastPrinted>
  <dcterms:created xsi:type="dcterms:W3CDTF">2012-07-18T02:24:00Z</dcterms:created>
  <dcterms:modified xsi:type="dcterms:W3CDTF">2012-07-18T03:04:00Z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