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E3B" w:rsidRPr="005A4825" w:rsidRDefault="005A4825">
      <w:pPr>
        <w:spacing w:line="360" w:lineRule="auto"/>
        <w:jc w:val="center"/>
        <w:rPr>
          <w:rFonts w:ascii="仿宋" w:eastAsia="仿宋" w:hAnsi="仿宋"/>
          <w:b/>
          <w:sz w:val="32"/>
          <w:szCs w:val="32"/>
        </w:rPr>
      </w:pPr>
      <w:r w:rsidRPr="005A4825">
        <w:rPr>
          <w:rFonts w:ascii="仿宋" w:eastAsia="仿宋" w:hAnsi="仿宋"/>
          <w:b/>
          <w:sz w:val="32"/>
          <w:szCs w:val="32"/>
        </w:rPr>
        <w:t>用户需求书</w:t>
      </w:r>
    </w:p>
    <w:p w:rsidR="00D07E3B" w:rsidRPr="005A4825" w:rsidRDefault="005A4825">
      <w:pPr>
        <w:pStyle w:val="2"/>
        <w:tabs>
          <w:tab w:val="left" w:pos="420"/>
        </w:tabs>
        <w:spacing w:line="360" w:lineRule="auto"/>
        <w:ind w:left="420" w:hanging="420"/>
        <w:rPr>
          <w:rFonts w:ascii="仿宋" w:eastAsia="仿宋" w:hAnsi="仿宋"/>
          <w:sz w:val="21"/>
          <w:szCs w:val="21"/>
        </w:rPr>
      </w:pPr>
      <w:bookmarkStart w:id="0" w:name="_Toc404173895"/>
      <w:bookmarkStart w:id="1" w:name="_Toc163481896"/>
      <w:r w:rsidRPr="005A4825">
        <w:rPr>
          <w:rFonts w:ascii="仿宋" w:eastAsia="仿宋" w:hAnsi="仿宋"/>
          <w:sz w:val="21"/>
          <w:szCs w:val="21"/>
        </w:rPr>
        <w:t>一、项目概况</w:t>
      </w:r>
      <w:bookmarkEnd w:id="0"/>
    </w:p>
    <w:p w:rsidR="00D07E3B" w:rsidRPr="005A4825" w:rsidRDefault="005A4825">
      <w:pPr>
        <w:spacing w:line="360" w:lineRule="auto"/>
        <w:ind w:firstLine="420"/>
        <w:rPr>
          <w:rFonts w:ascii="仿宋" w:eastAsia="仿宋" w:hAnsi="仿宋"/>
        </w:rPr>
      </w:pPr>
      <w:r w:rsidRPr="005A4825">
        <w:rPr>
          <w:rFonts w:ascii="仿宋" w:eastAsia="仿宋" w:hAnsi="仿宋"/>
        </w:rPr>
        <w:t>项目名称：零星工程设计服务资格</w:t>
      </w:r>
    </w:p>
    <w:p w:rsidR="00D07E3B" w:rsidRPr="005A4825" w:rsidRDefault="005A4825">
      <w:pPr>
        <w:spacing w:line="360" w:lineRule="auto"/>
        <w:ind w:left="1470" w:hanging="1050"/>
        <w:rPr>
          <w:rFonts w:ascii="仿宋" w:eastAsia="仿宋" w:hAnsi="仿宋"/>
        </w:rPr>
      </w:pPr>
      <w:r w:rsidRPr="005A4825">
        <w:rPr>
          <w:rFonts w:ascii="仿宋" w:eastAsia="仿宋" w:hAnsi="仿宋"/>
        </w:rPr>
        <w:t>项目地点：广州市越秀区中山二路106号，合群一马路17号，惠福西路123号，佛山市南海区永安中路54号</w:t>
      </w:r>
    </w:p>
    <w:p w:rsidR="00D07E3B" w:rsidRPr="005A4825" w:rsidRDefault="005A4825">
      <w:pPr>
        <w:spacing w:line="360" w:lineRule="auto"/>
        <w:ind w:left="1529" w:hanging="1050"/>
        <w:rPr>
          <w:rFonts w:ascii="仿宋" w:eastAsia="仿宋" w:hAnsi="仿宋"/>
        </w:rPr>
      </w:pPr>
      <w:r w:rsidRPr="005A4825">
        <w:rPr>
          <w:rFonts w:ascii="仿宋" w:eastAsia="仿宋" w:hAnsi="仿宋"/>
        </w:rPr>
        <w:t>招标内容：</w:t>
      </w:r>
    </w:p>
    <w:p w:rsidR="00D07E3B" w:rsidRPr="005A4825" w:rsidRDefault="005A4825">
      <w:pPr>
        <w:spacing w:line="360" w:lineRule="auto"/>
        <w:jc w:val="left"/>
        <w:rPr>
          <w:rFonts w:ascii="仿宋" w:eastAsia="仿宋" w:hAnsi="仿宋"/>
          <w:b/>
        </w:rPr>
      </w:pPr>
      <w:r w:rsidRPr="005A4825">
        <w:rPr>
          <w:rFonts w:ascii="仿宋" w:eastAsia="仿宋" w:hAnsi="仿宋"/>
          <w:b/>
        </w:rPr>
        <w:t>包1：2018年全院零星设计项目</w:t>
      </w:r>
    </w:p>
    <w:tbl>
      <w:tblPr>
        <w:tblStyle w:val="af0"/>
        <w:tblW w:w="8522" w:type="dxa"/>
        <w:jc w:val="center"/>
        <w:tblLayout w:type="fixed"/>
        <w:tblLook w:val="04A0"/>
      </w:tblPr>
      <w:tblGrid>
        <w:gridCol w:w="427"/>
        <w:gridCol w:w="3083"/>
        <w:gridCol w:w="1276"/>
        <w:gridCol w:w="1134"/>
        <w:gridCol w:w="992"/>
        <w:gridCol w:w="1610"/>
      </w:tblGrid>
      <w:tr w:rsidR="00D07E3B" w:rsidRPr="005A4825">
        <w:trPr>
          <w:trHeight w:val="818"/>
          <w:jc w:val="center"/>
        </w:trPr>
        <w:tc>
          <w:tcPr>
            <w:tcW w:w="427" w:type="dxa"/>
            <w:vAlign w:val="center"/>
          </w:tcPr>
          <w:p w:rsidR="00D07E3B" w:rsidRPr="005A4825" w:rsidRDefault="005A4825">
            <w:pPr>
              <w:spacing w:line="360" w:lineRule="auto"/>
              <w:jc w:val="center"/>
              <w:rPr>
                <w:rFonts w:ascii="仿宋" w:eastAsia="仿宋" w:hAnsi="仿宋"/>
                <w:b/>
              </w:rPr>
            </w:pPr>
            <w:r w:rsidRPr="005A4825">
              <w:rPr>
                <w:rFonts w:ascii="仿宋" w:eastAsia="仿宋" w:hAnsi="仿宋"/>
                <w:b/>
              </w:rPr>
              <w:t>序号</w:t>
            </w:r>
          </w:p>
        </w:tc>
        <w:tc>
          <w:tcPr>
            <w:tcW w:w="3083" w:type="dxa"/>
            <w:vAlign w:val="center"/>
          </w:tcPr>
          <w:p w:rsidR="00D07E3B" w:rsidRPr="005A4825" w:rsidRDefault="005A4825">
            <w:pPr>
              <w:spacing w:line="360" w:lineRule="auto"/>
              <w:jc w:val="center"/>
              <w:rPr>
                <w:rFonts w:ascii="仿宋" w:eastAsia="仿宋" w:hAnsi="仿宋"/>
                <w:b/>
              </w:rPr>
            </w:pPr>
            <w:r w:rsidRPr="005A4825">
              <w:rPr>
                <w:rFonts w:ascii="仿宋" w:eastAsia="仿宋" w:hAnsi="仿宋"/>
                <w:b/>
              </w:rPr>
              <w:t>项目名称</w:t>
            </w:r>
          </w:p>
        </w:tc>
        <w:tc>
          <w:tcPr>
            <w:tcW w:w="1276" w:type="dxa"/>
            <w:vAlign w:val="center"/>
          </w:tcPr>
          <w:p w:rsidR="00D07E3B" w:rsidRPr="005A4825" w:rsidRDefault="005A4825">
            <w:pPr>
              <w:spacing w:line="360" w:lineRule="auto"/>
              <w:jc w:val="center"/>
              <w:rPr>
                <w:rFonts w:ascii="仿宋" w:eastAsia="仿宋" w:hAnsi="仿宋"/>
                <w:b/>
              </w:rPr>
            </w:pPr>
            <w:r w:rsidRPr="005A4825">
              <w:rPr>
                <w:rFonts w:ascii="仿宋" w:eastAsia="仿宋" w:hAnsi="仿宋"/>
                <w:b/>
              </w:rPr>
              <w:t>工程预</w:t>
            </w:r>
          </w:p>
          <w:p w:rsidR="00D07E3B" w:rsidRPr="005A4825" w:rsidRDefault="005A4825">
            <w:pPr>
              <w:spacing w:line="360" w:lineRule="auto"/>
              <w:jc w:val="center"/>
              <w:rPr>
                <w:rFonts w:ascii="仿宋" w:eastAsia="仿宋" w:hAnsi="仿宋"/>
                <w:b/>
              </w:rPr>
            </w:pPr>
            <w:r w:rsidRPr="005A4825">
              <w:rPr>
                <w:rFonts w:ascii="仿宋" w:eastAsia="仿宋" w:hAnsi="仿宋"/>
                <w:b/>
              </w:rPr>
              <w:t>估金额</w:t>
            </w:r>
          </w:p>
        </w:tc>
        <w:tc>
          <w:tcPr>
            <w:tcW w:w="1134" w:type="dxa"/>
            <w:vAlign w:val="center"/>
          </w:tcPr>
          <w:p w:rsidR="00D07E3B" w:rsidRPr="005A4825" w:rsidRDefault="005A4825">
            <w:pPr>
              <w:spacing w:line="360" w:lineRule="auto"/>
              <w:jc w:val="center"/>
              <w:rPr>
                <w:rFonts w:ascii="仿宋" w:eastAsia="仿宋" w:hAnsi="仿宋"/>
                <w:b/>
              </w:rPr>
            </w:pPr>
            <w:r w:rsidRPr="005A4825">
              <w:rPr>
                <w:rFonts w:ascii="仿宋" w:eastAsia="仿宋" w:hAnsi="仿宋"/>
                <w:b/>
              </w:rPr>
              <w:t>建筑面积（㎡）</w:t>
            </w:r>
          </w:p>
        </w:tc>
        <w:tc>
          <w:tcPr>
            <w:tcW w:w="992" w:type="dxa"/>
            <w:vAlign w:val="center"/>
          </w:tcPr>
          <w:p w:rsidR="00D07E3B" w:rsidRPr="005A4825" w:rsidRDefault="005A4825">
            <w:pPr>
              <w:spacing w:line="360" w:lineRule="auto"/>
              <w:jc w:val="center"/>
              <w:rPr>
                <w:rFonts w:ascii="仿宋" w:eastAsia="仿宋" w:hAnsi="仿宋"/>
                <w:b/>
              </w:rPr>
            </w:pPr>
            <w:r w:rsidRPr="005A4825">
              <w:rPr>
                <w:rFonts w:ascii="仿宋" w:eastAsia="仿宋" w:hAnsi="仿宋"/>
                <w:b/>
              </w:rPr>
              <w:t>设计费报价</w:t>
            </w:r>
          </w:p>
        </w:tc>
        <w:tc>
          <w:tcPr>
            <w:tcW w:w="1610" w:type="dxa"/>
            <w:vAlign w:val="center"/>
          </w:tcPr>
          <w:p w:rsidR="00D07E3B" w:rsidRPr="005A4825" w:rsidRDefault="005A4825">
            <w:pPr>
              <w:spacing w:line="360" w:lineRule="auto"/>
              <w:jc w:val="center"/>
              <w:rPr>
                <w:rFonts w:ascii="仿宋" w:eastAsia="仿宋" w:hAnsi="仿宋"/>
                <w:b/>
              </w:rPr>
            </w:pPr>
            <w:r w:rsidRPr="005A4825">
              <w:rPr>
                <w:rFonts w:ascii="仿宋" w:eastAsia="仿宋" w:hAnsi="仿宋"/>
                <w:b/>
              </w:rPr>
              <w:t>备注</w:t>
            </w:r>
          </w:p>
        </w:tc>
      </w:tr>
      <w:tr w:rsidR="00D07E3B" w:rsidRPr="005A4825">
        <w:trPr>
          <w:trHeight w:val="421"/>
          <w:jc w:val="center"/>
        </w:trPr>
        <w:tc>
          <w:tcPr>
            <w:tcW w:w="427" w:type="dxa"/>
            <w:vAlign w:val="center"/>
          </w:tcPr>
          <w:p w:rsidR="00D07E3B" w:rsidRPr="005A4825" w:rsidRDefault="005A4825">
            <w:pPr>
              <w:spacing w:line="360" w:lineRule="auto"/>
              <w:jc w:val="center"/>
              <w:rPr>
                <w:rFonts w:ascii="仿宋" w:eastAsia="仿宋" w:hAnsi="仿宋"/>
                <w:b/>
              </w:rPr>
            </w:pPr>
            <w:r w:rsidRPr="005A4825">
              <w:rPr>
                <w:rFonts w:ascii="仿宋" w:eastAsia="仿宋" w:hAnsi="仿宋"/>
                <w:b/>
              </w:rPr>
              <w:t>1</w:t>
            </w:r>
          </w:p>
        </w:tc>
        <w:tc>
          <w:tcPr>
            <w:tcW w:w="3083"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信息容灾机房建设</w:t>
            </w:r>
          </w:p>
        </w:tc>
        <w:tc>
          <w:tcPr>
            <w:tcW w:w="1276"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380万</w:t>
            </w:r>
          </w:p>
        </w:tc>
        <w:tc>
          <w:tcPr>
            <w:tcW w:w="1134"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100</w:t>
            </w:r>
          </w:p>
        </w:tc>
        <w:tc>
          <w:tcPr>
            <w:tcW w:w="992" w:type="dxa"/>
            <w:vAlign w:val="center"/>
          </w:tcPr>
          <w:p w:rsidR="00D07E3B" w:rsidRPr="005A4825" w:rsidRDefault="00D07E3B">
            <w:pPr>
              <w:spacing w:line="360" w:lineRule="auto"/>
              <w:jc w:val="center"/>
              <w:rPr>
                <w:rFonts w:ascii="仿宋" w:eastAsia="仿宋" w:hAnsi="仿宋"/>
              </w:rPr>
            </w:pPr>
          </w:p>
        </w:tc>
        <w:tc>
          <w:tcPr>
            <w:tcW w:w="1610"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新建机房</w:t>
            </w:r>
          </w:p>
        </w:tc>
      </w:tr>
      <w:tr w:rsidR="00D07E3B" w:rsidRPr="005A4825">
        <w:trPr>
          <w:trHeight w:val="371"/>
          <w:jc w:val="center"/>
        </w:trPr>
        <w:tc>
          <w:tcPr>
            <w:tcW w:w="427" w:type="dxa"/>
            <w:vAlign w:val="center"/>
          </w:tcPr>
          <w:p w:rsidR="00D07E3B" w:rsidRPr="005A4825" w:rsidRDefault="005A4825">
            <w:pPr>
              <w:spacing w:line="360" w:lineRule="auto"/>
              <w:jc w:val="center"/>
              <w:rPr>
                <w:rFonts w:ascii="仿宋" w:eastAsia="仿宋" w:hAnsi="仿宋"/>
                <w:b/>
              </w:rPr>
            </w:pPr>
            <w:r w:rsidRPr="005A4825">
              <w:rPr>
                <w:rFonts w:ascii="仿宋" w:eastAsia="仿宋" w:hAnsi="仿宋"/>
                <w:b/>
              </w:rPr>
              <w:t>2</w:t>
            </w:r>
          </w:p>
        </w:tc>
        <w:tc>
          <w:tcPr>
            <w:tcW w:w="3083"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科教楼排污管道改造</w:t>
            </w:r>
          </w:p>
        </w:tc>
        <w:tc>
          <w:tcPr>
            <w:tcW w:w="1276"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14万</w:t>
            </w:r>
          </w:p>
        </w:tc>
        <w:tc>
          <w:tcPr>
            <w:tcW w:w="1134"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w:t>
            </w:r>
          </w:p>
        </w:tc>
        <w:tc>
          <w:tcPr>
            <w:tcW w:w="992" w:type="dxa"/>
            <w:vAlign w:val="center"/>
          </w:tcPr>
          <w:p w:rsidR="00D07E3B" w:rsidRPr="005A4825" w:rsidRDefault="00D07E3B">
            <w:pPr>
              <w:spacing w:line="360" w:lineRule="auto"/>
              <w:jc w:val="center"/>
              <w:rPr>
                <w:rFonts w:ascii="仿宋" w:eastAsia="仿宋" w:hAnsi="仿宋"/>
              </w:rPr>
            </w:pPr>
          </w:p>
        </w:tc>
        <w:tc>
          <w:tcPr>
            <w:tcW w:w="1610"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旧管改造</w:t>
            </w:r>
          </w:p>
        </w:tc>
      </w:tr>
      <w:tr w:rsidR="00D07E3B" w:rsidRPr="005A4825">
        <w:trPr>
          <w:trHeight w:val="507"/>
          <w:jc w:val="center"/>
        </w:trPr>
        <w:tc>
          <w:tcPr>
            <w:tcW w:w="427" w:type="dxa"/>
            <w:vAlign w:val="center"/>
          </w:tcPr>
          <w:p w:rsidR="00D07E3B" w:rsidRPr="005A4825" w:rsidRDefault="005A4825">
            <w:pPr>
              <w:spacing w:line="360" w:lineRule="auto"/>
              <w:jc w:val="center"/>
              <w:rPr>
                <w:rFonts w:ascii="仿宋" w:eastAsia="仿宋" w:hAnsi="仿宋"/>
                <w:b/>
              </w:rPr>
            </w:pPr>
            <w:r w:rsidRPr="005A4825">
              <w:rPr>
                <w:rFonts w:ascii="仿宋" w:eastAsia="仿宋" w:hAnsi="仿宋"/>
                <w:b/>
              </w:rPr>
              <w:t>3</w:t>
            </w:r>
          </w:p>
        </w:tc>
        <w:tc>
          <w:tcPr>
            <w:tcW w:w="3083"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平洲分子病理实验室改造</w:t>
            </w:r>
          </w:p>
        </w:tc>
        <w:tc>
          <w:tcPr>
            <w:tcW w:w="1276"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412.5万</w:t>
            </w:r>
          </w:p>
        </w:tc>
        <w:tc>
          <w:tcPr>
            <w:tcW w:w="1134"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1500</w:t>
            </w:r>
          </w:p>
        </w:tc>
        <w:tc>
          <w:tcPr>
            <w:tcW w:w="992" w:type="dxa"/>
            <w:vAlign w:val="center"/>
          </w:tcPr>
          <w:p w:rsidR="00D07E3B" w:rsidRPr="005A4825" w:rsidRDefault="00D07E3B">
            <w:pPr>
              <w:spacing w:line="360" w:lineRule="auto"/>
              <w:jc w:val="center"/>
              <w:rPr>
                <w:rFonts w:ascii="仿宋" w:eastAsia="仿宋" w:hAnsi="仿宋"/>
              </w:rPr>
            </w:pPr>
          </w:p>
        </w:tc>
        <w:tc>
          <w:tcPr>
            <w:tcW w:w="1610"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新建实验室</w:t>
            </w:r>
          </w:p>
        </w:tc>
      </w:tr>
      <w:tr w:rsidR="00D07E3B" w:rsidRPr="005A4825">
        <w:trPr>
          <w:trHeight w:val="361"/>
          <w:jc w:val="center"/>
        </w:trPr>
        <w:tc>
          <w:tcPr>
            <w:tcW w:w="427" w:type="dxa"/>
            <w:vAlign w:val="center"/>
          </w:tcPr>
          <w:p w:rsidR="00D07E3B" w:rsidRPr="005A4825" w:rsidRDefault="005A4825">
            <w:pPr>
              <w:spacing w:line="360" w:lineRule="auto"/>
              <w:jc w:val="center"/>
              <w:rPr>
                <w:rFonts w:ascii="仿宋" w:eastAsia="仿宋" w:hAnsi="仿宋"/>
                <w:b/>
              </w:rPr>
            </w:pPr>
            <w:r w:rsidRPr="005A4825">
              <w:rPr>
                <w:rFonts w:ascii="仿宋" w:eastAsia="仿宋" w:hAnsi="仿宋"/>
                <w:b/>
              </w:rPr>
              <w:t>4</w:t>
            </w:r>
          </w:p>
        </w:tc>
        <w:tc>
          <w:tcPr>
            <w:tcW w:w="3083"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惠福分院局部调整改造</w:t>
            </w:r>
          </w:p>
        </w:tc>
        <w:tc>
          <w:tcPr>
            <w:tcW w:w="1276"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100万</w:t>
            </w:r>
          </w:p>
        </w:tc>
        <w:tc>
          <w:tcPr>
            <w:tcW w:w="1134"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1000</w:t>
            </w:r>
          </w:p>
        </w:tc>
        <w:tc>
          <w:tcPr>
            <w:tcW w:w="992" w:type="dxa"/>
            <w:vAlign w:val="center"/>
          </w:tcPr>
          <w:p w:rsidR="00D07E3B" w:rsidRPr="005A4825" w:rsidRDefault="00D07E3B">
            <w:pPr>
              <w:spacing w:line="360" w:lineRule="auto"/>
              <w:jc w:val="center"/>
              <w:rPr>
                <w:rFonts w:ascii="仿宋" w:eastAsia="仿宋" w:hAnsi="仿宋"/>
              </w:rPr>
            </w:pPr>
          </w:p>
        </w:tc>
        <w:tc>
          <w:tcPr>
            <w:tcW w:w="1610"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翻新改造</w:t>
            </w:r>
          </w:p>
        </w:tc>
      </w:tr>
      <w:tr w:rsidR="00D07E3B" w:rsidRPr="005A4825">
        <w:trPr>
          <w:trHeight w:val="512"/>
          <w:jc w:val="center"/>
        </w:trPr>
        <w:tc>
          <w:tcPr>
            <w:tcW w:w="427" w:type="dxa"/>
            <w:vAlign w:val="center"/>
          </w:tcPr>
          <w:p w:rsidR="00D07E3B" w:rsidRPr="005A4825" w:rsidRDefault="005A4825">
            <w:pPr>
              <w:spacing w:line="360" w:lineRule="auto"/>
              <w:jc w:val="center"/>
              <w:rPr>
                <w:rFonts w:ascii="仿宋" w:eastAsia="仿宋" w:hAnsi="仿宋"/>
                <w:b/>
              </w:rPr>
            </w:pPr>
            <w:r w:rsidRPr="005A4825">
              <w:rPr>
                <w:rFonts w:ascii="仿宋" w:eastAsia="仿宋" w:hAnsi="仿宋"/>
                <w:b/>
              </w:rPr>
              <w:t>5</w:t>
            </w:r>
          </w:p>
        </w:tc>
        <w:tc>
          <w:tcPr>
            <w:tcW w:w="3083"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东病区2号楼MRI机房建设</w:t>
            </w:r>
          </w:p>
        </w:tc>
        <w:tc>
          <w:tcPr>
            <w:tcW w:w="1276"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220万</w:t>
            </w:r>
          </w:p>
        </w:tc>
        <w:tc>
          <w:tcPr>
            <w:tcW w:w="1134"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100</w:t>
            </w:r>
          </w:p>
        </w:tc>
        <w:tc>
          <w:tcPr>
            <w:tcW w:w="992" w:type="dxa"/>
            <w:vAlign w:val="center"/>
          </w:tcPr>
          <w:p w:rsidR="00D07E3B" w:rsidRPr="005A4825" w:rsidRDefault="00D07E3B">
            <w:pPr>
              <w:spacing w:line="360" w:lineRule="auto"/>
              <w:jc w:val="center"/>
              <w:rPr>
                <w:rFonts w:ascii="仿宋" w:eastAsia="仿宋" w:hAnsi="仿宋"/>
              </w:rPr>
            </w:pPr>
          </w:p>
        </w:tc>
        <w:tc>
          <w:tcPr>
            <w:tcW w:w="1610"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新建机房</w:t>
            </w:r>
          </w:p>
        </w:tc>
      </w:tr>
      <w:tr w:rsidR="00D07E3B" w:rsidRPr="005A4825">
        <w:trPr>
          <w:trHeight w:val="380"/>
          <w:jc w:val="center"/>
        </w:trPr>
        <w:tc>
          <w:tcPr>
            <w:tcW w:w="427" w:type="dxa"/>
            <w:vAlign w:val="center"/>
          </w:tcPr>
          <w:p w:rsidR="00D07E3B" w:rsidRPr="005A4825" w:rsidRDefault="005A4825">
            <w:pPr>
              <w:spacing w:line="360" w:lineRule="auto"/>
              <w:jc w:val="center"/>
              <w:rPr>
                <w:rFonts w:ascii="仿宋" w:eastAsia="仿宋" w:hAnsi="仿宋"/>
                <w:b/>
              </w:rPr>
            </w:pPr>
            <w:r w:rsidRPr="005A4825">
              <w:rPr>
                <w:rFonts w:ascii="仿宋" w:eastAsia="仿宋" w:hAnsi="仿宋"/>
                <w:b/>
              </w:rPr>
              <w:t>6</w:t>
            </w:r>
          </w:p>
        </w:tc>
        <w:tc>
          <w:tcPr>
            <w:tcW w:w="3083"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东病区2号楼CT机房建设</w:t>
            </w:r>
          </w:p>
        </w:tc>
        <w:tc>
          <w:tcPr>
            <w:tcW w:w="1276"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110万</w:t>
            </w:r>
          </w:p>
        </w:tc>
        <w:tc>
          <w:tcPr>
            <w:tcW w:w="1134"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60</w:t>
            </w:r>
          </w:p>
        </w:tc>
        <w:tc>
          <w:tcPr>
            <w:tcW w:w="992" w:type="dxa"/>
            <w:vAlign w:val="center"/>
          </w:tcPr>
          <w:p w:rsidR="00D07E3B" w:rsidRPr="005A4825" w:rsidRDefault="00D07E3B">
            <w:pPr>
              <w:spacing w:line="360" w:lineRule="auto"/>
              <w:jc w:val="center"/>
              <w:rPr>
                <w:rFonts w:ascii="仿宋" w:eastAsia="仿宋" w:hAnsi="仿宋"/>
              </w:rPr>
            </w:pPr>
          </w:p>
        </w:tc>
        <w:tc>
          <w:tcPr>
            <w:tcW w:w="1610"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新建机房</w:t>
            </w:r>
          </w:p>
        </w:tc>
      </w:tr>
      <w:tr w:rsidR="00D07E3B" w:rsidRPr="005A4825">
        <w:trPr>
          <w:trHeight w:val="391"/>
          <w:jc w:val="center"/>
        </w:trPr>
        <w:tc>
          <w:tcPr>
            <w:tcW w:w="427" w:type="dxa"/>
            <w:vAlign w:val="center"/>
          </w:tcPr>
          <w:p w:rsidR="00D07E3B" w:rsidRPr="005A4825" w:rsidRDefault="005A4825">
            <w:pPr>
              <w:spacing w:line="360" w:lineRule="auto"/>
              <w:jc w:val="center"/>
              <w:rPr>
                <w:rFonts w:ascii="仿宋" w:eastAsia="仿宋" w:hAnsi="仿宋"/>
                <w:b/>
              </w:rPr>
            </w:pPr>
            <w:r w:rsidRPr="005A4825">
              <w:rPr>
                <w:rFonts w:ascii="仿宋" w:eastAsia="仿宋" w:hAnsi="仿宋"/>
                <w:b/>
              </w:rPr>
              <w:t>7</w:t>
            </w:r>
          </w:p>
        </w:tc>
        <w:tc>
          <w:tcPr>
            <w:tcW w:w="3083"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东病区1号楼MR机房改造</w:t>
            </w:r>
          </w:p>
        </w:tc>
        <w:tc>
          <w:tcPr>
            <w:tcW w:w="1276"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135万</w:t>
            </w:r>
          </w:p>
        </w:tc>
        <w:tc>
          <w:tcPr>
            <w:tcW w:w="1134"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60</w:t>
            </w:r>
          </w:p>
        </w:tc>
        <w:tc>
          <w:tcPr>
            <w:tcW w:w="992" w:type="dxa"/>
            <w:vAlign w:val="center"/>
          </w:tcPr>
          <w:p w:rsidR="00D07E3B" w:rsidRPr="005A4825" w:rsidRDefault="00D07E3B">
            <w:pPr>
              <w:spacing w:line="360" w:lineRule="auto"/>
              <w:jc w:val="center"/>
              <w:rPr>
                <w:rFonts w:ascii="仿宋" w:eastAsia="仿宋" w:hAnsi="仿宋"/>
              </w:rPr>
            </w:pPr>
          </w:p>
        </w:tc>
        <w:tc>
          <w:tcPr>
            <w:tcW w:w="1610"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新建机房</w:t>
            </w:r>
          </w:p>
        </w:tc>
      </w:tr>
      <w:tr w:rsidR="00D07E3B" w:rsidRPr="005A4825">
        <w:trPr>
          <w:trHeight w:val="271"/>
          <w:jc w:val="center"/>
        </w:trPr>
        <w:tc>
          <w:tcPr>
            <w:tcW w:w="3510" w:type="dxa"/>
            <w:gridSpan w:val="2"/>
            <w:vAlign w:val="center"/>
          </w:tcPr>
          <w:p w:rsidR="00D07E3B" w:rsidRPr="005A4825" w:rsidRDefault="005A4825">
            <w:pPr>
              <w:spacing w:line="360" w:lineRule="auto"/>
              <w:jc w:val="center"/>
              <w:rPr>
                <w:rFonts w:ascii="仿宋" w:eastAsia="仿宋" w:hAnsi="仿宋"/>
                <w:b/>
              </w:rPr>
            </w:pPr>
            <w:r w:rsidRPr="005A4825">
              <w:rPr>
                <w:rFonts w:ascii="仿宋" w:eastAsia="仿宋" w:hAnsi="仿宋"/>
                <w:b/>
              </w:rPr>
              <w:t>合计</w:t>
            </w:r>
          </w:p>
        </w:tc>
        <w:tc>
          <w:tcPr>
            <w:tcW w:w="1276" w:type="dxa"/>
            <w:vAlign w:val="center"/>
          </w:tcPr>
          <w:p w:rsidR="00D07E3B" w:rsidRPr="005A4825" w:rsidRDefault="00D07E3B">
            <w:pPr>
              <w:spacing w:line="360" w:lineRule="auto"/>
              <w:jc w:val="center"/>
              <w:rPr>
                <w:rFonts w:ascii="仿宋" w:eastAsia="仿宋" w:hAnsi="仿宋"/>
              </w:rPr>
            </w:pPr>
          </w:p>
        </w:tc>
        <w:tc>
          <w:tcPr>
            <w:tcW w:w="1134" w:type="dxa"/>
            <w:vAlign w:val="center"/>
          </w:tcPr>
          <w:p w:rsidR="00D07E3B" w:rsidRPr="005A4825" w:rsidRDefault="00D07E3B">
            <w:pPr>
              <w:spacing w:line="360" w:lineRule="auto"/>
              <w:jc w:val="center"/>
              <w:rPr>
                <w:rFonts w:ascii="仿宋" w:eastAsia="仿宋" w:hAnsi="仿宋"/>
              </w:rPr>
            </w:pPr>
          </w:p>
        </w:tc>
        <w:tc>
          <w:tcPr>
            <w:tcW w:w="992" w:type="dxa"/>
            <w:vAlign w:val="center"/>
          </w:tcPr>
          <w:p w:rsidR="00D07E3B" w:rsidRPr="005A4825" w:rsidRDefault="00D07E3B">
            <w:pPr>
              <w:spacing w:line="360" w:lineRule="auto"/>
              <w:jc w:val="center"/>
              <w:rPr>
                <w:rFonts w:ascii="仿宋" w:eastAsia="仿宋" w:hAnsi="仿宋"/>
              </w:rPr>
            </w:pPr>
          </w:p>
        </w:tc>
        <w:tc>
          <w:tcPr>
            <w:tcW w:w="1610" w:type="dxa"/>
            <w:vAlign w:val="center"/>
          </w:tcPr>
          <w:p w:rsidR="00D07E3B" w:rsidRPr="005A4825" w:rsidRDefault="00D07E3B">
            <w:pPr>
              <w:spacing w:line="360" w:lineRule="auto"/>
              <w:jc w:val="center"/>
              <w:rPr>
                <w:rFonts w:ascii="仿宋" w:eastAsia="仿宋" w:hAnsi="仿宋"/>
              </w:rPr>
            </w:pPr>
          </w:p>
        </w:tc>
      </w:tr>
    </w:tbl>
    <w:p w:rsidR="00D07E3B" w:rsidRPr="005A4825" w:rsidRDefault="005A4825">
      <w:pPr>
        <w:spacing w:line="360" w:lineRule="auto"/>
        <w:rPr>
          <w:rFonts w:ascii="仿宋" w:eastAsia="仿宋" w:hAnsi="仿宋"/>
          <w:b/>
        </w:rPr>
      </w:pPr>
      <w:r w:rsidRPr="005A4825">
        <w:rPr>
          <w:rFonts w:ascii="仿宋" w:eastAsia="仿宋" w:hAnsi="仿宋"/>
          <w:b/>
        </w:rPr>
        <w:t>包2：全院建筑电子平面图绘制服务项目</w:t>
      </w:r>
    </w:p>
    <w:p w:rsidR="00D07E3B" w:rsidRPr="005A4825" w:rsidRDefault="005A4825">
      <w:pPr>
        <w:spacing w:line="360" w:lineRule="auto"/>
        <w:rPr>
          <w:rFonts w:ascii="仿宋" w:eastAsia="仿宋" w:hAnsi="仿宋"/>
        </w:rPr>
      </w:pPr>
      <w:r w:rsidRPr="005A4825">
        <w:rPr>
          <w:rFonts w:ascii="仿宋" w:eastAsia="仿宋" w:hAnsi="仿宋"/>
        </w:rPr>
        <w:t>该项目需要对我院10栋楼，总建筑面积约21万平方米的平面图进行梳理绘制CAD电子平面图，要求符合建筑现状。包含：</w:t>
      </w:r>
    </w:p>
    <w:tbl>
      <w:tblPr>
        <w:tblW w:w="8237" w:type="dxa"/>
        <w:tblInd w:w="93" w:type="dxa"/>
        <w:tblLayout w:type="fixed"/>
        <w:tblLook w:val="04A0"/>
      </w:tblPr>
      <w:tblGrid>
        <w:gridCol w:w="866"/>
        <w:gridCol w:w="1984"/>
        <w:gridCol w:w="1560"/>
        <w:gridCol w:w="1134"/>
        <w:gridCol w:w="1417"/>
        <w:gridCol w:w="1276"/>
      </w:tblGrid>
      <w:tr w:rsidR="00D07E3B" w:rsidRPr="005A4825">
        <w:trPr>
          <w:trHeight w:val="497"/>
        </w:trPr>
        <w:tc>
          <w:tcPr>
            <w:tcW w:w="866" w:type="dxa"/>
            <w:tcBorders>
              <w:top w:val="single" w:sz="4" w:space="0" w:color="auto"/>
              <w:left w:val="single" w:sz="4" w:space="0" w:color="auto"/>
              <w:bottom w:val="single" w:sz="4" w:space="0" w:color="auto"/>
              <w:right w:val="single" w:sz="4" w:space="0" w:color="auto"/>
            </w:tcBorders>
            <w:shd w:val="clear" w:color="000000" w:fill="auto"/>
            <w:vAlign w:val="center"/>
          </w:tcPr>
          <w:p w:rsidR="00D07E3B" w:rsidRPr="005A4825" w:rsidRDefault="005A4825">
            <w:pPr>
              <w:jc w:val="center"/>
              <w:rPr>
                <w:rFonts w:ascii="仿宋" w:hAnsi="宋体"/>
                <w:b/>
              </w:rPr>
            </w:pPr>
            <w:r w:rsidRPr="005A4825">
              <w:rPr>
                <w:rFonts w:ascii="仿宋" w:eastAsia="仿宋" w:hAnsi="仿宋"/>
                <w:b/>
              </w:rPr>
              <w:t>序号</w:t>
            </w:r>
          </w:p>
        </w:tc>
        <w:tc>
          <w:tcPr>
            <w:tcW w:w="1984" w:type="dxa"/>
            <w:tcBorders>
              <w:top w:val="single" w:sz="4" w:space="0" w:color="auto"/>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b/>
              </w:rPr>
            </w:pPr>
            <w:r w:rsidRPr="005A4825">
              <w:rPr>
                <w:rFonts w:ascii="仿宋" w:eastAsia="仿宋" w:hAnsi="仿宋"/>
                <w:b/>
              </w:rPr>
              <w:t>建筑名称</w:t>
            </w:r>
          </w:p>
        </w:tc>
        <w:tc>
          <w:tcPr>
            <w:tcW w:w="1560" w:type="dxa"/>
            <w:tcBorders>
              <w:top w:val="single" w:sz="4" w:space="0" w:color="auto"/>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b/>
              </w:rPr>
            </w:pPr>
            <w:r w:rsidRPr="005A4825">
              <w:rPr>
                <w:rFonts w:ascii="仿宋" w:eastAsia="仿宋" w:hAnsi="仿宋"/>
                <w:b/>
              </w:rPr>
              <w:t>建筑面积M</w:t>
            </w:r>
            <w:r w:rsidRPr="005A4825">
              <w:rPr>
                <w:rFonts w:ascii="仿宋" w:eastAsia="仿宋" w:hAnsi="仿宋"/>
                <w:b/>
                <w:vertAlign w:val="superscript"/>
              </w:rPr>
              <w:t>2</w:t>
            </w:r>
          </w:p>
        </w:tc>
        <w:tc>
          <w:tcPr>
            <w:tcW w:w="1134" w:type="dxa"/>
            <w:tcBorders>
              <w:top w:val="single" w:sz="4" w:space="0" w:color="auto"/>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b/>
              </w:rPr>
            </w:pPr>
            <w:r w:rsidRPr="005A4825">
              <w:rPr>
                <w:rFonts w:ascii="仿宋" w:eastAsia="仿宋" w:hAnsi="仿宋"/>
                <w:b/>
              </w:rPr>
              <w:t>建造年代</w:t>
            </w:r>
          </w:p>
        </w:tc>
        <w:tc>
          <w:tcPr>
            <w:tcW w:w="1417" w:type="dxa"/>
            <w:tcBorders>
              <w:top w:val="single" w:sz="4" w:space="0" w:color="auto"/>
              <w:left w:val="nil"/>
              <w:bottom w:val="single" w:sz="4" w:space="0" w:color="auto"/>
              <w:right w:val="single" w:sz="4" w:space="0" w:color="auto"/>
            </w:tcBorders>
            <w:vAlign w:val="center"/>
          </w:tcPr>
          <w:p w:rsidR="00D07E3B" w:rsidRPr="005A4825" w:rsidRDefault="005A4825">
            <w:pPr>
              <w:jc w:val="center"/>
              <w:rPr>
                <w:rFonts w:ascii="仿宋" w:hAnsi="宋体"/>
                <w:b/>
              </w:rPr>
            </w:pPr>
            <w:r w:rsidRPr="005A4825">
              <w:rPr>
                <w:rFonts w:ascii="仿宋" w:eastAsia="仿宋" w:hAnsi="仿宋"/>
                <w:b/>
              </w:rPr>
              <w:t>建筑层数</w:t>
            </w:r>
          </w:p>
        </w:tc>
        <w:tc>
          <w:tcPr>
            <w:tcW w:w="1276" w:type="dxa"/>
            <w:tcBorders>
              <w:top w:val="single" w:sz="4" w:space="0" w:color="auto"/>
              <w:left w:val="nil"/>
              <w:bottom w:val="single" w:sz="4" w:space="0" w:color="auto"/>
              <w:right w:val="single" w:sz="4" w:space="0" w:color="auto"/>
            </w:tcBorders>
            <w:vAlign w:val="center"/>
          </w:tcPr>
          <w:p w:rsidR="00D07E3B" w:rsidRPr="005A4825" w:rsidRDefault="005A4825">
            <w:pPr>
              <w:jc w:val="center"/>
              <w:rPr>
                <w:rFonts w:ascii="仿宋" w:hAnsi="宋体"/>
                <w:b/>
              </w:rPr>
            </w:pPr>
            <w:r w:rsidRPr="005A4825">
              <w:rPr>
                <w:rFonts w:ascii="仿宋" w:eastAsia="仿宋" w:hAnsi="仿宋"/>
                <w:b/>
              </w:rPr>
              <w:t>报价</w:t>
            </w:r>
          </w:p>
        </w:tc>
      </w:tr>
      <w:tr w:rsidR="00D07E3B" w:rsidRPr="005A4825">
        <w:trPr>
          <w:trHeight w:val="388"/>
        </w:trPr>
        <w:tc>
          <w:tcPr>
            <w:tcW w:w="866" w:type="dxa"/>
            <w:tcBorders>
              <w:top w:val="nil"/>
              <w:left w:val="single" w:sz="4" w:space="0" w:color="auto"/>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1</w:t>
            </w:r>
          </w:p>
        </w:tc>
        <w:tc>
          <w:tcPr>
            <w:tcW w:w="198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门诊住院楼</w:t>
            </w:r>
          </w:p>
        </w:tc>
        <w:tc>
          <w:tcPr>
            <w:tcW w:w="1560"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84581.1652</w:t>
            </w:r>
          </w:p>
        </w:tc>
        <w:tc>
          <w:tcPr>
            <w:tcW w:w="113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eastAsia="仿宋" w:hAnsi="仿宋"/>
              </w:rPr>
            </w:pPr>
            <w:r w:rsidRPr="005A4825">
              <w:rPr>
                <w:rFonts w:ascii="仿宋" w:eastAsia="仿宋" w:hAnsi="仿宋"/>
              </w:rPr>
              <w:t>2002</w:t>
            </w:r>
          </w:p>
        </w:tc>
        <w:tc>
          <w:tcPr>
            <w:tcW w:w="1417" w:type="dxa"/>
            <w:tcBorders>
              <w:top w:val="nil"/>
              <w:left w:val="nil"/>
              <w:bottom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t>28</w:t>
            </w:r>
          </w:p>
        </w:tc>
        <w:tc>
          <w:tcPr>
            <w:tcW w:w="1276" w:type="dxa"/>
            <w:tcBorders>
              <w:top w:val="nil"/>
              <w:left w:val="nil"/>
              <w:bottom w:val="single" w:sz="4" w:space="0" w:color="auto"/>
              <w:right w:val="single" w:sz="4" w:space="0" w:color="auto"/>
            </w:tcBorders>
            <w:vAlign w:val="center"/>
          </w:tcPr>
          <w:p w:rsidR="00D07E3B" w:rsidRPr="005A4825" w:rsidRDefault="00D07E3B">
            <w:pPr>
              <w:jc w:val="center"/>
              <w:rPr>
                <w:rFonts w:ascii="仿宋" w:eastAsia="仿宋" w:hAnsi="仿宋"/>
              </w:rPr>
            </w:pPr>
          </w:p>
        </w:tc>
      </w:tr>
      <w:tr w:rsidR="00D07E3B" w:rsidRPr="005A4825">
        <w:trPr>
          <w:trHeight w:val="295"/>
        </w:trPr>
        <w:tc>
          <w:tcPr>
            <w:tcW w:w="866" w:type="dxa"/>
            <w:vMerge w:val="restart"/>
            <w:tcBorders>
              <w:top w:val="nil"/>
              <w:left w:val="single" w:sz="4" w:space="0" w:color="auto"/>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2</w:t>
            </w:r>
          </w:p>
        </w:tc>
        <w:tc>
          <w:tcPr>
            <w:tcW w:w="198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英东楼</w:t>
            </w:r>
          </w:p>
        </w:tc>
        <w:tc>
          <w:tcPr>
            <w:tcW w:w="1560"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20790</w:t>
            </w:r>
          </w:p>
        </w:tc>
        <w:tc>
          <w:tcPr>
            <w:tcW w:w="113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eastAsia="仿宋" w:hAnsi="仿宋"/>
              </w:rPr>
            </w:pPr>
            <w:r w:rsidRPr="005A4825">
              <w:rPr>
                <w:rFonts w:ascii="仿宋" w:eastAsia="仿宋" w:hAnsi="仿宋"/>
              </w:rPr>
              <w:t>1987</w:t>
            </w:r>
          </w:p>
        </w:tc>
        <w:tc>
          <w:tcPr>
            <w:tcW w:w="1417" w:type="dxa"/>
            <w:tcBorders>
              <w:top w:val="nil"/>
              <w:left w:val="nil"/>
              <w:bottom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t>10</w:t>
            </w:r>
          </w:p>
        </w:tc>
        <w:tc>
          <w:tcPr>
            <w:tcW w:w="1276" w:type="dxa"/>
            <w:vMerge w:val="restart"/>
            <w:tcBorders>
              <w:top w:val="nil"/>
              <w:left w:val="nil"/>
              <w:bottom w:val="single" w:sz="4" w:space="0" w:color="auto"/>
              <w:right w:val="single" w:sz="4" w:space="0" w:color="auto"/>
            </w:tcBorders>
            <w:vAlign w:val="center"/>
          </w:tcPr>
          <w:p w:rsidR="00D07E3B" w:rsidRPr="005A4825" w:rsidRDefault="00D07E3B">
            <w:pPr>
              <w:jc w:val="center"/>
              <w:rPr>
                <w:rFonts w:ascii="仿宋" w:eastAsia="仿宋" w:hAnsi="仿宋"/>
              </w:rPr>
            </w:pPr>
          </w:p>
        </w:tc>
      </w:tr>
      <w:tr w:rsidR="00D07E3B" w:rsidRPr="005A4825">
        <w:trPr>
          <w:trHeight w:val="385"/>
        </w:trPr>
        <w:tc>
          <w:tcPr>
            <w:tcW w:w="866" w:type="dxa"/>
            <w:vMerge/>
            <w:tcBorders>
              <w:top w:val="nil"/>
              <w:left w:val="single" w:sz="4" w:space="0" w:color="auto"/>
              <w:bottom w:val="single" w:sz="4" w:space="0" w:color="auto"/>
              <w:right w:val="single" w:sz="4" w:space="0" w:color="auto"/>
            </w:tcBorders>
            <w:shd w:val="clear" w:color="000000" w:fill="auto"/>
            <w:vAlign w:val="center"/>
          </w:tcPr>
          <w:p w:rsidR="00D07E3B" w:rsidRPr="005A4825" w:rsidRDefault="00D07E3B"/>
        </w:tc>
        <w:tc>
          <w:tcPr>
            <w:tcW w:w="198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导管中心楼</w:t>
            </w:r>
          </w:p>
        </w:tc>
        <w:tc>
          <w:tcPr>
            <w:tcW w:w="1560"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1379</w:t>
            </w:r>
          </w:p>
        </w:tc>
        <w:tc>
          <w:tcPr>
            <w:tcW w:w="113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eastAsia="仿宋" w:hAnsi="仿宋"/>
              </w:rPr>
            </w:pPr>
            <w:r w:rsidRPr="005A4825">
              <w:rPr>
                <w:rFonts w:ascii="仿宋" w:eastAsia="仿宋" w:hAnsi="仿宋"/>
              </w:rPr>
              <w:t>2011</w:t>
            </w:r>
          </w:p>
        </w:tc>
        <w:tc>
          <w:tcPr>
            <w:tcW w:w="1417" w:type="dxa"/>
            <w:tcBorders>
              <w:top w:val="nil"/>
              <w:left w:val="nil"/>
              <w:bottom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t>4</w:t>
            </w:r>
          </w:p>
        </w:tc>
        <w:tc>
          <w:tcPr>
            <w:tcW w:w="1276" w:type="dxa"/>
            <w:vMerge/>
            <w:tcBorders>
              <w:top w:val="nil"/>
              <w:left w:val="nil"/>
              <w:bottom w:val="single" w:sz="4" w:space="0" w:color="auto"/>
              <w:right w:val="single" w:sz="4" w:space="0" w:color="auto"/>
            </w:tcBorders>
            <w:vAlign w:val="center"/>
          </w:tcPr>
          <w:p w:rsidR="00D07E3B" w:rsidRPr="005A4825" w:rsidRDefault="00D07E3B"/>
        </w:tc>
      </w:tr>
      <w:tr w:rsidR="00D07E3B" w:rsidRPr="005A4825">
        <w:trPr>
          <w:trHeight w:val="267"/>
        </w:trPr>
        <w:tc>
          <w:tcPr>
            <w:tcW w:w="866" w:type="dxa"/>
            <w:tcBorders>
              <w:top w:val="nil"/>
              <w:left w:val="single" w:sz="4" w:space="0" w:color="auto"/>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3</w:t>
            </w:r>
          </w:p>
        </w:tc>
        <w:tc>
          <w:tcPr>
            <w:tcW w:w="198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伟伦楼</w:t>
            </w:r>
          </w:p>
        </w:tc>
        <w:tc>
          <w:tcPr>
            <w:tcW w:w="1560"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19051</w:t>
            </w:r>
          </w:p>
        </w:tc>
        <w:tc>
          <w:tcPr>
            <w:tcW w:w="113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1995</w:t>
            </w:r>
          </w:p>
        </w:tc>
        <w:tc>
          <w:tcPr>
            <w:tcW w:w="1417" w:type="dxa"/>
            <w:tcBorders>
              <w:top w:val="nil"/>
              <w:left w:val="nil"/>
              <w:bottom w:val="single" w:sz="4" w:space="0" w:color="auto"/>
              <w:right w:val="single" w:sz="4" w:space="0" w:color="auto"/>
            </w:tcBorders>
            <w:vAlign w:val="center"/>
          </w:tcPr>
          <w:p w:rsidR="00D07E3B" w:rsidRPr="005A4825" w:rsidRDefault="005A4825">
            <w:pPr>
              <w:jc w:val="center"/>
              <w:rPr>
                <w:rFonts w:ascii="仿宋" w:hAnsi="宋体"/>
              </w:rPr>
            </w:pPr>
            <w:r w:rsidRPr="005A4825">
              <w:rPr>
                <w:rFonts w:ascii="仿宋" w:eastAsia="仿宋" w:hAnsi="仿宋"/>
              </w:rPr>
              <w:t>15</w:t>
            </w:r>
          </w:p>
        </w:tc>
        <w:tc>
          <w:tcPr>
            <w:tcW w:w="1276" w:type="dxa"/>
            <w:tcBorders>
              <w:top w:val="nil"/>
              <w:left w:val="nil"/>
              <w:bottom w:val="single" w:sz="4" w:space="0" w:color="auto"/>
              <w:right w:val="single" w:sz="4" w:space="0" w:color="auto"/>
            </w:tcBorders>
            <w:vAlign w:val="center"/>
          </w:tcPr>
          <w:p w:rsidR="00D07E3B" w:rsidRPr="005A4825" w:rsidRDefault="00D07E3B">
            <w:pPr>
              <w:jc w:val="center"/>
              <w:rPr>
                <w:rFonts w:ascii="仿宋" w:hAnsi="宋体"/>
              </w:rPr>
            </w:pPr>
          </w:p>
        </w:tc>
      </w:tr>
      <w:tr w:rsidR="00D07E3B" w:rsidRPr="005A4825">
        <w:trPr>
          <w:trHeight w:val="274"/>
        </w:trPr>
        <w:tc>
          <w:tcPr>
            <w:tcW w:w="866" w:type="dxa"/>
            <w:tcBorders>
              <w:top w:val="nil"/>
              <w:left w:val="single" w:sz="4" w:space="0" w:color="auto"/>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4</w:t>
            </w:r>
          </w:p>
        </w:tc>
        <w:tc>
          <w:tcPr>
            <w:tcW w:w="198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行政楼</w:t>
            </w:r>
          </w:p>
        </w:tc>
        <w:tc>
          <w:tcPr>
            <w:tcW w:w="1560"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9880</w:t>
            </w:r>
          </w:p>
        </w:tc>
        <w:tc>
          <w:tcPr>
            <w:tcW w:w="113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1996</w:t>
            </w:r>
          </w:p>
        </w:tc>
        <w:tc>
          <w:tcPr>
            <w:tcW w:w="1417" w:type="dxa"/>
            <w:tcBorders>
              <w:top w:val="nil"/>
              <w:left w:val="nil"/>
              <w:bottom w:val="single" w:sz="4" w:space="0" w:color="auto"/>
              <w:right w:val="single" w:sz="4" w:space="0" w:color="auto"/>
            </w:tcBorders>
            <w:vAlign w:val="center"/>
          </w:tcPr>
          <w:p w:rsidR="00D07E3B" w:rsidRPr="005A4825" w:rsidRDefault="005A4825">
            <w:pPr>
              <w:jc w:val="center"/>
              <w:rPr>
                <w:rFonts w:ascii="仿宋" w:hAnsi="宋体"/>
              </w:rPr>
            </w:pPr>
            <w:r w:rsidRPr="005A4825">
              <w:rPr>
                <w:rFonts w:ascii="仿宋" w:eastAsia="仿宋" w:hAnsi="仿宋"/>
              </w:rPr>
              <w:t>16</w:t>
            </w:r>
          </w:p>
        </w:tc>
        <w:tc>
          <w:tcPr>
            <w:tcW w:w="1276" w:type="dxa"/>
            <w:tcBorders>
              <w:top w:val="nil"/>
              <w:left w:val="nil"/>
              <w:bottom w:val="single" w:sz="4" w:space="0" w:color="auto"/>
              <w:right w:val="single" w:sz="4" w:space="0" w:color="auto"/>
            </w:tcBorders>
            <w:vAlign w:val="center"/>
          </w:tcPr>
          <w:p w:rsidR="00D07E3B" w:rsidRPr="005A4825" w:rsidRDefault="00D07E3B">
            <w:pPr>
              <w:jc w:val="center"/>
              <w:rPr>
                <w:rFonts w:ascii="仿宋" w:hAnsi="宋体"/>
              </w:rPr>
            </w:pPr>
          </w:p>
        </w:tc>
      </w:tr>
      <w:tr w:rsidR="00D07E3B" w:rsidRPr="005A4825">
        <w:trPr>
          <w:trHeight w:val="274"/>
        </w:trPr>
        <w:tc>
          <w:tcPr>
            <w:tcW w:w="866" w:type="dxa"/>
            <w:tcBorders>
              <w:top w:val="nil"/>
              <w:left w:val="single" w:sz="4" w:space="0" w:color="auto"/>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5</w:t>
            </w:r>
          </w:p>
        </w:tc>
        <w:tc>
          <w:tcPr>
            <w:tcW w:w="198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职工餐厅楼</w:t>
            </w:r>
          </w:p>
        </w:tc>
        <w:tc>
          <w:tcPr>
            <w:tcW w:w="1560"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2322</w:t>
            </w:r>
          </w:p>
        </w:tc>
        <w:tc>
          <w:tcPr>
            <w:tcW w:w="113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1992</w:t>
            </w:r>
          </w:p>
        </w:tc>
        <w:tc>
          <w:tcPr>
            <w:tcW w:w="1417" w:type="dxa"/>
            <w:tcBorders>
              <w:top w:val="nil"/>
              <w:left w:val="nil"/>
              <w:bottom w:val="single" w:sz="4" w:space="0" w:color="auto"/>
              <w:right w:val="single" w:sz="4" w:space="0" w:color="auto"/>
            </w:tcBorders>
            <w:vAlign w:val="center"/>
          </w:tcPr>
          <w:p w:rsidR="00D07E3B" w:rsidRPr="005A4825" w:rsidRDefault="005A4825">
            <w:pPr>
              <w:jc w:val="center"/>
              <w:rPr>
                <w:rFonts w:ascii="仿宋" w:hAnsi="宋体"/>
              </w:rPr>
            </w:pPr>
            <w:r w:rsidRPr="005A4825">
              <w:rPr>
                <w:rFonts w:ascii="仿宋" w:eastAsia="仿宋" w:hAnsi="仿宋"/>
              </w:rPr>
              <w:t>6</w:t>
            </w:r>
          </w:p>
        </w:tc>
        <w:tc>
          <w:tcPr>
            <w:tcW w:w="1276" w:type="dxa"/>
            <w:tcBorders>
              <w:top w:val="nil"/>
              <w:left w:val="nil"/>
              <w:bottom w:val="single" w:sz="4" w:space="0" w:color="auto"/>
              <w:right w:val="single" w:sz="4" w:space="0" w:color="auto"/>
            </w:tcBorders>
            <w:vAlign w:val="center"/>
          </w:tcPr>
          <w:p w:rsidR="00D07E3B" w:rsidRPr="005A4825" w:rsidRDefault="00D07E3B">
            <w:pPr>
              <w:jc w:val="center"/>
              <w:rPr>
                <w:rFonts w:ascii="仿宋" w:hAnsi="宋体"/>
              </w:rPr>
            </w:pPr>
          </w:p>
        </w:tc>
      </w:tr>
      <w:tr w:rsidR="00D07E3B" w:rsidRPr="005A4825">
        <w:trPr>
          <w:trHeight w:val="295"/>
        </w:trPr>
        <w:tc>
          <w:tcPr>
            <w:tcW w:w="866" w:type="dxa"/>
            <w:tcBorders>
              <w:top w:val="nil"/>
              <w:left w:val="single" w:sz="4" w:space="0" w:color="auto"/>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6</w:t>
            </w:r>
          </w:p>
        </w:tc>
        <w:tc>
          <w:tcPr>
            <w:tcW w:w="198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高 压 氧 楼</w:t>
            </w:r>
          </w:p>
        </w:tc>
        <w:tc>
          <w:tcPr>
            <w:tcW w:w="1560"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380</w:t>
            </w:r>
          </w:p>
        </w:tc>
        <w:tc>
          <w:tcPr>
            <w:tcW w:w="113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eastAsia="仿宋" w:hAnsi="仿宋"/>
              </w:rPr>
            </w:pPr>
            <w:r w:rsidRPr="005A4825">
              <w:rPr>
                <w:rFonts w:ascii="仿宋" w:eastAsia="仿宋" w:hAnsi="仿宋"/>
              </w:rPr>
              <w:t>1996</w:t>
            </w:r>
          </w:p>
        </w:tc>
        <w:tc>
          <w:tcPr>
            <w:tcW w:w="1417" w:type="dxa"/>
            <w:tcBorders>
              <w:top w:val="nil"/>
              <w:left w:val="nil"/>
              <w:bottom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t>3</w:t>
            </w:r>
          </w:p>
        </w:tc>
        <w:tc>
          <w:tcPr>
            <w:tcW w:w="1276" w:type="dxa"/>
            <w:tcBorders>
              <w:top w:val="nil"/>
              <w:left w:val="nil"/>
              <w:bottom w:val="single" w:sz="4" w:space="0" w:color="auto"/>
              <w:right w:val="single" w:sz="4" w:space="0" w:color="auto"/>
            </w:tcBorders>
            <w:vAlign w:val="center"/>
          </w:tcPr>
          <w:p w:rsidR="00D07E3B" w:rsidRPr="005A4825" w:rsidRDefault="00D07E3B">
            <w:pPr>
              <w:jc w:val="center"/>
              <w:rPr>
                <w:rFonts w:ascii="仿宋" w:eastAsia="仿宋" w:hAnsi="仿宋"/>
              </w:rPr>
            </w:pPr>
          </w:p>
        </w:tc>
      </w:tr>
      <w:tr w:rsidR="00D07E3B" w:rsidRPr="005A4825">
        <w:trPr>
          <w:trHeight w:val="329"/>
        </w:trPr>
        <w:tc>
          <w:tcPr>
            <w:tcW w:w="866" w:type="dxa"/>
            <w:tcBorders>
              <w:top w:val="nil"/>
              <w:left w:val="single" w:sz="4" w:space="0" w:color="auto"/>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7</w:t>
            </w:r>
          </w:p>
        </w:tc>
        <w:tc>
          <w:tcPr>
            <w:tcW w:w="198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保健楼</w:t>
            </w:r>
          </w:p>
        </w:tc>
        <w:tc>
          <w:tcPr>
            <w:tcW w:w="1560"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24135.3904</w:t>
            </w:r>
          </w:p>
        </w:tc>
        <w:tc>
          <w:tcPr>
            <w:tcW w:w="113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1999</w:t>
            </w:r>
          </w:p>
        </w:tc>
        <w:tc>
          <w:tcPr>
            <w:tcW w:w="1417" w:type="dxa"/>
            <w:tcBorders>
              <w:top w:val="nil"/>
              <w:left w:val="nil"/>
              <w:bottom w:val="single" w:sz="4" w:space="0" w:color="auto"/>
              <w:right w:val="single" w:sz="4" w:space="0" w:color="auto"/>
            </w:tcBorders>
            <w:vAlign w:val="center"/>
          </w:tcPr>
          <w:p w:rsidR="00D07E3B" w:rsidRPr="005A4825" w:rsidRDefault="005A4825">
            <w:pPr>
              <w:jc w:val="center"/>
              <w:rPr>
                <w:rFonts w:ascii="仿宋" w:hAnsi="宋体"/>
              </w:rPr>
            </w:pPr>
            <w:r w:rsidRPr="005A4825">
              <w:rPr>
                <w:rFonts w:ascii="仿宋" w:eastAsia="仿宋" w:hAnsi="仿宋"/>
              </w:rPr>
              <w:t>14</w:t>
            </w:r>
          </w:p>
        </w:tc>
        <w:tc>
          <w:tcPr>
            <w:tcW w:w="1276" w:type="dxa"/>
            <w:tcBorders>
              <w:top w:val="nil"/>
              <w:left w:val="nil"/>
              <w:bottom w:val="single" w:sz="4" w:space="0" w:color="auto"/>
              <w:right w:val="single" w:sz="4" w:space="0" w:color="auto"/>
            </w:tcBorders>
            <w:vAlign w:val="center"/>
          </w:tcPr>
          <w:p w:rsidR="00D07E3B" w:rsidRPr="005A4825" w:rsidRDefault="00D07E3B">
            <w:pPr>
              <w:jc w:val="center"/>
              <w:rPr>
                <w:rFonts w:ascii="仿宋" w:hAnsi="宋体"/>
              </w:rPr>
            </w:pPr>
          </w:p>
        </w:tc>
      </w:tr>
      <w:tr w:rsidR="00D07E3B" w:rsidRPr="005A4825">
        <w:trPr>
          <w:trHeight w:val="304"/>
        </w:trPr>
        <w:tc>
          <w:tcPr>
            <w:tcW w:w="866" w:type="dxa"/>
            <w:tcBorders>
              <w:top w:val="nil"/>
              <w:left w:val="single" w:sz="4" w:space="0" w:color="auto"/>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8</w:t>
            </w:r>
          </w:p>
        </w:tc>
        <w:tc>
          <w:tcPr>
            <w:tcW w:w="198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综合楼</w:t>
            </w:r>
          </w:p>
        </w:tc>
        <w:tc>
          <w:tcPr>
            <w:tcW w:w="1560"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16242</w:t>
            </w:r>
          </w:p>
        </w:tc>
        <w:tc>
          <w:tcPr>
            <w:tcW w:w="113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eastAsia="仿宋" w:hAnsi="仿宋"/>
              </w:rPr>
            </w:pPr>
            <w:r w:rsidRPr="005A4825">
              <w:rPr>
                <w:rFonts w:ascii="仿宋" w:eastAsia="仿宋" w:hAnsi="仿宋"/>
              </w:rPr>
              <w:t>1984</w:t>
            </w:r>
          </w:p>
        </w:tc>
        <w:tc>
          <w:tcPr>
            <w:tcW w:w="1417" w:type="dxa"/>
            <w:tcBorders>
              <w:top w:val="nil"/>
              <w:left w:val="nil"/>
              <w:bottom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t>15</w:t>
            </w:r>
          </w:p>
        </w:tc>
        <w:tc>
          <w:tcPr>
            <w:tcW w:w="1276" w:type="dxa"/>
            <w:tcBorders>
              <w:top w:val="nil"/>
              <w:left w:val="nil"/>
              <w:bottom w:val="single" w:sz="4" w:space="0" w:color="auto"/>
              <w:right w:val="single" w:sz="4" w:space="0" w:color="auto"/>
            </w:tcBorders>
            <w:vAlign w:val="center"/>
          </w:tcPr>
          <w:p w:rsidR="00D07E3B" w:rsidRPr="005A4825" w:rsidRDefault="00D07E3B">
            <w:pPr>
              <w:jc w:val="center"/>
              <w:rPr>
                <w:rFonts w:ascii="仿宋" w:eastAsia="仿宋" w:hAnsi="仿宋"/>
              </w:rPr>
            </w:pPr>
          </w:p>
        </w:tc>
      </w:tr>
      <w:tr w:rsidR="00D07E3B" w:rsidRPr="005A4825">
        <w:trPr>
          <w:trHeight w:val="344"/>
        </w:trPr>
        <w:tc>
          <w:tcPr>
            <w:tcW w:w="866" w:type="dxa"/>
            <w:tcBorders>
              <w:top w:val="nil"/>
              <w:left w:val="single" w:sz="4" w:space="0" w:color="auto"/>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9</w:t>
            </w:r>
          </w:p>
        </w:tc>
        <w:tc>
          <w:tcPr>
            <w:tcW w:w="1984" w:type="dxa"/>
            <w:tcBorders>
              <w:top w:val="nil"/>
              <w:left w:val="nil"/>
              <w:bottom w:val="nil"/>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办公楼</w:t>
            </w:r>
          </w:p>
        </w:tc>
        <w:tc>
          <w:tcPr>
            <w:tcW w:w="1560"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7356</w:t>
            </w:r>
          </w:p>
        </w:tc>
        <w:tc>
          <w:tcPr>
            <w:tcW w:w="113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eastAsia="仿宋" w:hAnsi="仿宋"/>
              </w:rPr>
            </w:pPr>
            <w:r w:rsidRPr="005A4825">
              <w:rPr>
                <w:rFonts w:ascii="仿宋" w:eastAsia="仿宋" w:hAnsi="仿宋"/>
              </w:rPr>
              <w:t>1996</w:t>
            </w:r>
          </w:p>
        </w:tc>
        <w:tc>
          <w:tcPr>
            <w:tcW w:w="1417" w:type="dxa"/>
            <w:tcBorders>
              <w:top w:val="nil"/>
              <w:left w:val="nil"/>
              <w:bottom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t>9</w:t>
            </w:r>
          </w:p>
        </w:tc>
        <w:tc>
          <w:tcPr>
            <w:tcW w:w="1276" w:type="dxa"/>
            <w:tcBorders>
              <w:top w:val="nil"/>
              <w:left w:val="nil"/>
              <w:bottom w:val="single" w:sz="4" w:space="0" w:color="auto"/>
              <w:right w:val="single" w:sz="4" w:space="0" w:color="auto"/>
            </w:tcBorders>
            <w:vAlign w:val="center"/>
          </w:tcPr>
          <w:p w:rsidR="00D07E3B" w:rsidRPr="005A4825" w:rsidRDefault="00D07E3B">
            <w:pPr>
              <w:jc w:val="center"/>
              <w:rPr>
                <w:rFonts w:ascii="仿宋" w:eastAsia="仿宋" w:hAnsi="仿宋"/>
              </w:rPr>
            </w:pPr>
          </w:p>
        </w:tc>
      </w:tr>
      <w:tr w:rsidR="00D07E3B" w:rsidRPr="005A4825">
        <w:trPr>
          <w:trHeight w:val="274"/>
        </w:trPr>
        <w:tc>
          <w:tcPr>
            <w:tcW w:w="866" w:type="dxa"/>
            <w:tcBorders>
              <w:top w:val="nil"/>
              <w:left w:val="single" w:sz="4" w:space="0" w:color="auto"/>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10</w:t>
            </w:r>
          </w:p>
        </w:tc>
        <w:tc>
          <w:tcPr>
            <w:tcW w:w="1984" w:type="dxa"/>
            <w:tcBorders>
              <w:top w:val="single" w:sz="4" w:space="0" w:color="auto"/>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惠福门诊楼</w:t>
            </w:r>
          </w:p>
        </w:tc>
        <w:tc>
          <w:tcPr>
            <w:tcW w:w="1560"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hAnsi="宋体"/>
              </w:rPr>
            </w:pPr>
            <w:r w:rsidRPr="005A4825">
              <w:rPr>
                <w:rFonts w:ascii="仿宋" w:eastAsia="仿宋" w:hAnsi="仿宋"/>
              </w:rPr>
              <w:t>23600</w:t>
            </w:r>
          </w:p>
        </w:tc>
        <w:tc>
          <w:tcPr>
            <w:tcW w:w="1134" w:type="dxa"/>
            <w:tcBorders>
              <w:top w:val="nil"/>
              <w:left w:val="nil"/>
              <w:bottom w:val="single" w:sz="4" w:space="0" w:color="auto"/>
              <w:right w:val="single" w:sz="4" w:space="0" w:color="auto"/>
            </w:tcBorders>
            <w:shd w:val="clear" w:color="000000" w:fill="auto"/>
            <w:vAlign w:val="center"/>
          </w:tcPr>
          <w:p w:rsidR="00D07E3B" w:rsidRPr="005A4825" w:rsidRDefault="005A4825">
            <w:pPr>
              <w:jc w:val="center"/>
              <w:rPr>
                <w:rFonts w:ascii="仿宋" w:eastAsia="仿宋" w:hAnsi="仿宋"/>
              </w:rPr>
            </w:pPr>
            <w:r w:rsidRPr="005A4825">
              <w:rPr>
                <w:rFonts w:ascii="仿宋" w:eastAsia="仿宋" w:hAnsi="仿宋"/>
              </w:rPr>
              <w:t>1982</w:t>
            </w:r>
          </w:p>
        </w:tc>
        <w:tc>
          <w:tcPr>
            <w:tcW w:w="1417" w:type="dxa"/>
            <w:tcBorders>
              <w:top w:val="nil"/>
              <w:left w:val="nil"/>
              <w:bottom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t>8</w:t>
            </w:r>
          </w:p>
        </w:tc>
        <w:tc>
          <w:tcPr>
            <w:tcW w:w="1276" w:type="dxa"/>
            <w:tcBorders>
              <w:top w:val="nil"/>
              <w:left w:val="nil"/>
              <w:bottom w:val="single" w:sz="4" w:space="0" w:color="auto"/>
              <w:right w:val="single" w:sz="4" w:space="0" w:color="auto"/>
            </w:tcBorders>
            <w:vAlign w:val="center"/>
          </w:tcPr>
          <w:p w:rsidR="00D07E3B" w:rsidRPr="005A4825" w:rsidRDefault="00D07E3B">
            <w:pPr>
              <w:jc w:val="center"/>
              <w:rPr>
                <w:rFonts w:ascii="仿宋" w:eastAsia="仿宋" w:hAnsi="仿宋"/>
              </w:rPr>
            </w:pPr>
          </w:p>
        </w:tc>
      </w:tr>
    </w:tbl>
    <w:p w:rsidR="00D07E3B" w:rsidRPr="005A4825" w:rsidRDefault="005A4825">
      <w:pPr>
        <w:spacing w:line="360" w:lineRule="auto"/>
        <w:rPr>
          <w:rFonts w:ascii="仿宋" w:eastAsia="仿宋" w:hAnsi="仿宋"/>
        </w:rPr>
      </w:pPr>
      <w:r w:rsidRPr="005A4825">
        <w:rPr>
          <w:rFonts w:ascii="仿宋" w:eastAsia="仿宋" w:hAnsi="仿宋"/>
        </w:rPr>
        <w:lastRenderedPageBreak/>
        <w:t>服务期限：</w:t>
      </w:r>
    </w:p>
    <w:p w:rsidR="00D07E3B" w:rsidRPr="005A4825" w:rsidRDefault="005A4825">
      <w:pPr>
        <w:spacing w:line="360" w:lineRule="auto"/>
        <w:rPr>
          <w:rFonts w:ascii="仿宋" w:eastAsia="仿宋" w:hAnsi="仿宋"/>
        </w:rPr>
      </w:pPr>
      <w:r w:rsidRPr="005A4825">
        <w:rPr>
          <w:rFonts w:ascii="仿宋" w:eastAsia="仿宋" w:hAnsi="仿宋"/>
        </w:rPr>
        <w:t xml:space="preserve">   1.包1期限为各工程项目竣工验收完成提交竣工图以后合同终止；</w:t>
      </w:r>
    </w:p>
    <w:p w:rsidR="00D07E3B" w:rsidRPr="005A4825" w:rsidRDefault="005A4825">
      <w:pPr>
        <w:spacing w:line="360" w:lineRule="auto"/>
        <w:rPr>
          <w:rFonts w:ascii="仿宋" w:eastAsia="仿宋" w:hAnsi="仿宋"/>
        </w:rPr>
      </w:pPr>
      <w:r w:rsidRPr="005A4825">
        <w:rPr>
          <w:rFonts w:ascii="仿宋" w:eastAsia="仿宋" w:hAnsi="仿宋"/>
        </w:rPr>
        <w:t xml:space="preserve">   2.包2合同期限：一年</w:t>
      </w:r>
    </w:p>
    <w:p w:rsidR="00D07E3B" w:rsidRPr="005A4825" w:rsidRDefault="005A4825">
      <w:pPr>
        <w:pStyle w:val="2"/>
        <w:tabs>
          <w:tab w:val="left" w:pos="420"/>
        </w:tabs>
        <w:spacing w:line="360" w:lineRule="auto"/>
        <w:ind w:left="420" w:hanging="420"/>
        <w:rPr>
          <w:rFonts w:ascii="仿宋" w:eastAsia="仿宋" w:hAnsi="仿宋"/>
          <w:sz w:val="21"/>
          <w:szCs w:val="21"/>
        </w:rPr>
      </w:pPr>
      <w:bookmarkStart w:id="2" w:name="_Toc404173896"/>
      <w:r w:rsidRPr="005A4825">
        <w:rPr>
          <w:rFonts w:ascii="仿宋" w:eastAsia="仿宋" w:hAnsi="仿宋"/>
          <w:sz w:val="21"/>
          <w:szCs w:val="21"/>
        </w:rPr>
        <w:t>二、总体要求</w:t>
      </w:r>
      <w:bookmarkEnd w:id="2"/>
    </w:p>
    <w:p w:rsidR="00D07E3B" w:rsidRPr="005A4825" w:rsidRDefault="005A4825">
      <w:pPr>
        <w:spacing w:line="360" w:lineRule="auto"/>
        <w:ind w:left="794" w:hanging="315"/>
        <w:rPr>
          <w:rFonts w:ascii="仿宋" w:eastAsia="仿宋" w:hAnsi="仿宋"/>
        </w:rPr>
      </w:pPr>
      <w:r w:rsidRPr="005A4825">
        <w:rPr>
          <w:rFonts w:ascii="仿宋" w:eastAsia="仿宋" w:hAnsi="仿宋"/>
        </w:rPr>
        <w:t>1、民用建设工程设计适用中华人民共和国建设部、国家工商行政管理局监制的《民用建设工程设计合同》（GF-2000-0209）示范文本或随后更新的版本。</w:t>
      </w:r>
    </w:p>
    <w:p w:rsidR="00D07E3B" w:rsidRPr="005A4825" w:rsidRDefault="005A4825">
      <w:pPr>
        <w:spacing w:line="360" w:lineRule="auto"/>
        <w:ind w:left="794" w:hanging="315"/>
        <w:rPr>
          <w:rFonts w:ascii="仿宋" w:eastAsia="仿宋" w:hAnsi="仿宋"/>
        </w:rPr>
      </w:pPr>
      <w:r w:rsidRPr="005A4825">
        <w:rPr>
          <w:rFonts w:ascii="仿宋" w:eastAsia="仿宋" w:hAnsi="仿宋"/>
        </w:rPr>
        <w:t>2、专业建设工程设计适用中华人民共和国建设部、国家工商行政管理局监制的《专业建设工程设计合同》（GF-2000-0210）示范文本或随后更新的版本。</w:t>
      </w:r>
    </w:p>
    <w:p w:rsidR="00D07E3B" w:rsidRPr="005A4825" w:rsidRDefault="005A4825">
      <w:pPr>
        <w:spacing w:line="360" w:lineRule="auto"/>
        <w:ind w:left="794" w:hanging="315"/>
        <w:rPr>
          <w:rFonts w:ascii="仿宋" w:eastAsia="仿宋" w:hAnsi="仿宋"/>
        </w:rPr>
      </w:pPr>
      <w:r w:rsidRPr="005A4825">
        <w:rPr>
          <w:rFonts w:ascii="仿宋" w:eastAsia="仿宋" w:hAnsi="仿宋"/>
        </w:rPr>
        <w:t>3、设计合理使用年限和最低保修期限应该不少于法律、法规规定的期限。</w:t>
      </w:r>
    </w:p>
    <w:p w:rsidR="00D07E3B" w:rsidRPr="005A4825" w:rsidRDefault="005A4825">
      <w:pPr>
        <w:spacing w:line="360" w:lineRule="auto"/>
        <w:ind w:left="794" w:hanging="315"/>
        <w:rPr>
          <w:rFonts w:ascii="仿宋" w:eastAsia="仿宋" w:hAnsi="仿宋"/>
        </w:rPr>
      </w:pPr>
      <w:r w:rsidRPr="005A4825">
        <w:rPr>
          <w:rFonts w:ascii="仿宋" w:eastAsia="仿宋" w:hAnsi="仿宋"/>
        </w:rPr>
        <w:t>4、设计人应当严格执行限额设计，按发包人的要求落实投资控制目标。</w:t>
      </w:r>
    </w:p>
    <w:p w:rsidR="00D07E3B" w:rsidRPr="005A4825" w:rsidRDefault="005A4825">
      <w:pPr>
        <w:spacing w:line="360" w:lineRule="auto"/>
        <w:ind w:left="794" w:hanging="315"/>
        <w:rPr>
          <w:rFonts w:ascii="仿宋" w:eastAsia="仿宋" w:hAnsi="仿宋"/>
        </w:rPr>
      </w:pPr>
      <w:r w:rsidRPr="005A4825">
        <w:rPr>
          <w:rFonts w:ascii="仿宋" w:eastAsia="仿宋" w:hAnsi="仿宋"/>
        </w:rPr>
        <w:t>5、设计文件满足施工要求。建筑工程设计文件应达到建设部颁发的《建筑工程设计文件编制深度规定》，市政公用工程设计文件应达到建设部颁发的《市政公用工程设计文件编制深度规定》。</w:t>
      </w:r>
    </w:p>
    <w:p w:rsidR="00D07E3B" w:rsidRPr="005A4825" w:rsidRDefault="005A4825">
      <w:pPr>
        <w:spacing w:line="360" w:lineRule="auto"/>
        <w:ind w:left="794" w:hanging="315"/>
        <w:rPr>
          <w:rFonts w:ascii="仿宋" w:eastAsia="仿宋" w:hAnsi="仿宋"/>
        </w:rPr>
      </w:pPr>
      <w:r w:rsidRPr="005A4825">
        <w:rPr>
          <w:rFonts w:ascii="仿宋" w:eastAsia="仿宋" w:hAnsi="仿宋"/>
        </w:rPr>
        <w:t>6、设计人进行设计修改必须经过发包人同意，并通过设计变更通知监理工程师、施工单位。</w:t>
      </w:r>
    </w:p>
    <w:p w:rsidR="00D07E3B" w:rsidRPr="005A4825" w:rsidRDefault="005A4825">
      <w:pPr>
        <w:spacing w:line="360" w:lineRule="auto"/>
        <w:ind w:left="794" w:hanging="315"/>
        <w:rPr>
          <w:rFonts w:ascii="仿宋" w:eastAsia="仿宋" w:hAnsi="仿宋"/>
        </w:rPr>
      </w:pPr>
      <w:r w:rsidRPr="005A4825">
        <w:rPr>
          <w:rFonts w:ascii="仿宋" w:eastAsia="仿宋" w:hAnsi="仿宋"/>
        </w:rPr>
        <w:t>7、设计人在接到设计任务时，第一时间组织各专业设计人员现场勘探，汇总专业意见后出初步平面设计图，经由甲方确认后出施工图。工程拆除后，施工开始前，发包人应再组织相关专业人员勘察现场，确认方案的可行性，把施工中可能存在的问题防患于未然。项目各阶段施工开始前，按约定的分工，参与组织工程设计图纸技术交底活动，答复有关技术问题。</w:t>
      </w:r>
    </w:p>
    <w:p w:rsidR="00D07E3B" w:rsidRPr="005A4825" w:rsidRDefault="005A4825">
      <w:pPr>
        <w:spacing w:line="360" w:lineRule="auto"/>
        <w:ind w:left="794" w:hanging="315"/>
        <w:rPr>
          <w:rFonts w:ascii="仿宋" w:eastAsia="仿宋" w:hAnsi="仿宋"/>
        </w:rPr>
      </w:pPr>
      <w:r w:rsidRPr="005A4825">
        <w:rPr>
          <w:rFonts w:ascii="仿宋" w:eastAsia="仿宋" w:hAnsi="仿宋"/>
        </w:rPr>
        <w:t>8、除《工程勘察设计收费标准》规定的图纸或文件的标准份数外，发包人需要加印的，另行支付印制工本费。双方约定每张A0、A1、A2、A3、A4规格的工本费，加长图纸按长度折算为相应数量的标准规格图纸。</w:t>
      </w:r>
    </w:p>
    <w:p w:rsidR="00D07E3B" w:rsidRPr="005A4825" w:rsidRDefault="005A4825">
      <w:pPr>
        <w:spacing w:line="360" w:lineRule="auto"/>
        <w:ind w:left="794" w:hanging="315"/>
        <w:rPr>
          <w:rFonts w:ascii="仿宋" w:eastAsia="仿宋" w:hAnsi="仿宋"/>
        </w:rPr>
      </w:pPr>
      <w:r w:rsidRPr="005A4825">
        <w:rPr>
          <w:rFonts w:ascii="仿宋" w:eastAsia="仿宋" w:hAnsi="仿宋"/>
        </w:rPr>
        <w:t>9、除合同已有约定外，发包人要求设计人派驻现场设计人员及支援人员的，需按高级、中级、初级职称分别约定收费标准，另行支付费用。</w:t>
      </w:r>
    </w:p>
    <w:p w:rsidR="00D07E3B" w:rsidRPr="005A4825" w:rsidRDefault="005A4825">
      <w:pPr>
        <w:spacing w:line="360" w:lineRule="auto"/>
        <w:ind w:left="794" w:hanging="315"/>
        <w:rPr>
          <w:rFonts w:ascii="仿宋" w:eastAsia="仿宋" w:hAnsi="仿宋"/>
        </w:rPr>
      </w:pPr>
      <w:r w:rsidRPr="005A4825">
        <w:rPr>
          <w:rFonts w:ascii="仿宋" w:eastAsia="仿宋" w:hAnsi="仿宋"/>
        </w:rPr>
        <w:t>9、若发包人要求设计人按工程总造价购买单项工程设计责任保险，保险费用由招标人另行支付。</w:t>
      </w:r>
    </w:p>
    <w:p w:rsidR="00D07E3B" w:rsidRPr="005A4825" w:rsidRDefault="005A4825">
      <w:pPr>
        <w:tabs>
          <w:tab w:val="left" w:pos="840"/>
        </w:tabs>
        <w:spacing w:line="360" w:lineRule="auto"/>
        <w:ind w:left="794" w:hanging="315"/>
        <w:rPr>
          <w:rFonts w:ascii="仿宋" w:eastAsia="仿宋" w:hAnsi="仿宋"/>
        </w:rPr>
      </w:pPr>
      <w:r w:rsidRPr="005A4825">
        <w:rPr>
          <w:rFonts w:ascii="仿宋" w:eastAsia="仿宋" w:hAnsi="仿宋"/>
        </w:rPr>
        <w:t>10、设计资料及文件中，建筑材料、建筑构配件和设备，应当注明其规格、型号、性能等技术指标，设计人不得指定生产厂、供应商。发包人需要设计人配合加工定货</w:t>
      </w:r>
      <w:r w:rsidRPr="005A4825">
        <w:rPr>
          <w:rFonts w:ascii="仿宋" w:eastAsia="仿宋" w:hAnsi="仿宋"/>
        </w:rPr>
        <w:lastRenderedPageBreak/>
        <w:t>时，所需要费用由发包人承担，设计人得到的任何折扣、佣金和回扣都应归发包人所有。</w:t>
      </w:r>
    </w:p>
    <w:p w:rsidR="00D07E3B" w:rsidRPr="005A4825" w:rsidRDefault="005A4825">
      <w:pPr>
        <w:tabs>
          <w:tab w:val="left" w:pos="840"/>
        </w:tabs>
        <w:spacing w:line="360" w:lineRule="auto"/>
        <w:ind w:left="794" w:hanging="315"/>
        <w:rPr>
          <w:rFonts w:ascii="仿宋" w:eastAsia="仿宋" w:hAnsi="仿宋"/>
        </w:rPr>
      </w:pPr>
      <w:r w:rsidRPr="005A4825">
        <w:rPr>
          <w:rFonts w:ascii="仿宋" w:eastAsia="仿宋" w:hAnsi="仿宋"/>
        </w:rPr>
        <w:t>11、包1工程（设计费小于50万元且总投资小于1400万元的项目）设计费总限价48万元，各投标人在以下计算费率（最高限价）内自行报价并套入单项工程，</w:t>
      </w:r>
      <w:r w:rsidR="00C75067">
        <w:rPr>
          <w:rFonts w:ascii="仿宋" w:eastAsia="仿宋" w:hAnsi="仿宋" w:hint="eastAsia"/>
        </w:rPr>
        <w:t>汇总价</w:t>
      </w:r>
      <w:r w:rsidRPr="005A4825">
        <w:rPr>
          <w:rFonts w:ascii="仿宋" w:eastAsia="仿宋" w:hAnsi="仿宋"/>
        </w:rPr>
        <w:t>为</w:t>
      </w:r>
      <w:r w:rsidR="00C75067">
        <w:rPr>
          <w:rFonts w:ascii="仿宋" w:eastAsia="仿宋" w:hAnsi="仿宋" w:hint="eastAsia"/>
        </w:rPr>
        <w:t>投标</w:t>
      </w:r>
      <w:r w:rsidRPr="005A4825">
        <w:rPr>
          <w:rFonts w:ascii="仿宋" w:eastAsia="仿宋" w:hAnsi="仿宋"/>
        </w:rPr>
        <w:t>报价，结算设计费=审核后的工程造价×投标费率。</w:t>
      </w:r>
    </w:p>
    <w:tbl>
      <w:tblPr>
        <w:tblW w:w="7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2551"/>
        <w:gridCol w:w="2409"/>
        <w:gridCol w:w="1995"/>
      </w:tblGrid>
      <w:tr w:rsidR="00D07E3B" w:rsidRPr="005A4825">
        <w:trPr>
          <w:trHeight w:val="454"/>
          <w:jc w:val="center"/>
        </w:trPr>
        <w:tc>
          <w:tcPr>
            <w:tcW w:w="851"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序号</w:t>
            </w:r>
          </w:p>
        </w:tc>
        <w:tc>
          <w:tcPr>
            <w:tcW w:w="2551"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工程造价总额（万元）</w:t>
            </w:r>
          </w:p>
        </w:tc>
        <w:tc>
          <w:tcPr>
            <w:tcW w:w="2409"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计算费率（最高限价）</w:t>
            </w:r>
          </w:p>
        </w:tc>
        <w:tc>
          <w:tcPr>
            <w:tcW w:w="1995"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备注</w:t>
            </w:r>
          </w:p>
        </w:tc>
      </w:tr>
      <w:tr w:rsidR="00D07E3B" w:rsidRPr="005A4825">
        <w:trPr>
          <w:trHeight w:val="454"/>
          <w:jc w:val="center"/>
        </w:trPr>
        <w:tc>
          <w:tcPr>
            <w:tcW w:w="851"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1</w:t>
            </w:r>
          </w:p>
        </w:tc>
        <w:tc>
          <w:tcPr>
            <w:tcW w:w="2551"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200以下</w:t>
            </w:r>
          </w:p>
        </w:tc>
        <w:tc>
          <w:tcPr>
            <w:tcW w:w="2409"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4.5%</w:t>
            </w:r>
          </w:p>
        </w:tc>
        <w:tc>
          <w:tcPr>
            <w:tcW w:w="1995"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第一档</w:t>
            </w:r>
          </w:p>
        </w:tc>
      </w:tr>
      <w:tr w:rsidR="00D07E3B" w:rsidRPr="005A4825">
        <w:trPr>
          <w:trHeight w:val="213"/>
          <w:jc w:val="center"/>
        </w:trPr>
        <w:tc>
          <w:tcPr>
            <w:tcW w:w="851"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2</w:t>
            </w:r>
          </w:p>
        </w:tc>
        <w:tc>
          <w:tcPr>
            <w:tcW w:w="2551"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200至800</w:t>
            </w:r>
          </w:p>
        </w:tc>
        <w:tc>
          <w:tcPr>
            <w:tcW w:w="2409"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4%</w:t>
            </w:r>
          </w:p>
        </w:tc>
        <w:tc>
          <w:tcPr>
            <w:tcW w:w="1995"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第二档</w:t>
            </w:r>
          </w:p>
        </w:tc>
      </w:tr>
      <w:tr w:rsidR="00D07E3B" w:rsidRPr="005A4825">
        <w:trPr>
          <w:trHeight w:val="213"/>
          <w:jc w:val="center"/>
        </w:trPr>
        <w:tc>
          <w:tcPr>
            <w:tcW w:w="851"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4</w:t>
            </w:r>
          </w:p>
        </w:tc>
        <w:tc>
          <w:tcPr>
            <w:tcW w:w="2551"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800至1400</w:t>
            </w:r>
          </w:p>
        </w:tc>
        <w:tc>
          <w:tcPr>
            <w:tcW w:w="2409"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3.5%</w:t>
            </w:r>
          </w:p>
        </w:tc>
        <w:tc>
          <w:tcPr>
            <w:tcW w:w="1995" w:type="dxa"/>
            <w:vAlign w:val="center"/>
          </w:tcPr>
          <w:p w:rsidR="00D07E3B" w:rsidRPr="005A4825" w:rsidRDefault="005A4825">
            <w:pPr>
              <w:spacing w:line="360" w:lineRule="auto"/>
              <w:jc w:val="center"/>
              <w:rPr>
                <w:rFonts w:ascii="仿宋" w:eastAsia="仿宋" w:hAnsi="仿宋"/>
              </w:rPr>
            </w:pPr>
            <w:r w:rsidRPr="005A4825">
              <w:rPr>
                <w:rFonts w:ascii="仿宋" w:eastAsia="仿宋" w:hAnsi="仿宋"/>
              </w:rPr>
              <w:t>第三档</w:t>
            </w:r>
          </w:p>
        </w:tc>
      </w:tr>
    </w:tbl>
    <w:p w:rsidR="00D07E3B" w:rsidRPr="005A4825" w:rsidRDefault="005A4825">
      <w:pPr>
        <w:spacing w:line="360" w:lineRule="auto"/>
        <w:ind w:left="794" w:hanging="315"/>
        <w:rPr>
          <w:rFonts w:ascii="仿宋" w:eastAsia="仿宋" w:hAnsi="仿宋"/>
        </w:rPr>
      </w:pPr>
      <w:r w:rsidRPr="005A4825">
        <w:rPr>
          <w:rFonts w:ascii="仿宋" w:eastAsia="仿宋" w:hAnsi="仿宋"/>
        </w:rPr>
        <w:t>注：设计费率参照《工程勘察设计收费标准（2002年修订本）》设定。</w:t>
      </w:r>
    </w:p>
    <w:p w:rsidR="00D07E3B" w:rsidRPr="005A4825" w:rsidRDefault="005A4825">
      <w:pPr>
        <w:spacing w:line="360" w:lineRule="auto"/>
        <w:ind w:left="794" w:hanging="315"/>
        <w:rPr>
          <w:rFonts w:ascii="仿宋" w:eastAsia="仿宋" w:hAnsi="仿宋"/>
        </w:rPr>
      </w:pPr>
      <w:r w:rsidRPr="005A4825">
        <w:rPr>
          <w:rFonts w:ascii="仿宋" w:eastAsia="仿宋" w:hAnsi="仿宋"/>
        </w:rPr>
        <w:t>12、包2最高限价20万元。</w:t>
      </w:r>
    </w:p>
    <w:p w:rsidR="00D07E3B" w:rsidRPr="005A4825" w:rsidRDefault="005A4825">
      <w:pPr>
        <w:pStyle w:val="2"/>
        <w:tabs>
          <w:tab w:val="left" w:pos="420"/>
        </w:tabs>
        <w:spacing w:line="360" w:lineRule="auto"/>
        <w:ind w:left="420" w:hanging="420"/>
        <w:rPr>
          <w:rFonts w:ascii="仿宋" w:eastAsia="仿宋" w:hAnsi="仿宋"/>
          <w:sz w:val="21"/>
          <w:szCs w:val="21"/>
        </w:rPr>
      </w:pPr>
      <w:bookmarkStart w:id="3" w:name="_Toc404173897"/>
      <w:r w:rsidRPr="005A4825">
        <w:rPr>
          <w:rFonts w:ascii="仿宋" w:eastAsia="仿宋" w:hAnsi="仿宋"/>
          <w:sz w:val="21"/>
          <w:szCs w:val="21"/>
        </w:rPr>
        <w:t>三、成果质量要求</w:t>
      </w:r>
      <w:bookmarkEnd w:id="3"/>
    </w:p>
    <w:p w:rsidR="00D07E3B" w:rsidRPr="005A4825" w:rsidRDefault="005A4825">
      <w:pPr>
        <w:spacing w:line="360" w:lineRule="auto"/>
        <w:ind w:left="794" w:hanging="315"/>
        <w:rPr>
          <w:rFonts w:ascii="仿宋" w:eastAsia="仿宋" w:hAnsi="仿宋"/>
        </w:rPr>
      </w:pPr>
      <w:r w:rsidRPr="005A4825">
        <w:rPr>
          <w:rFonts w:ascii="仿宋" w:eastAsia="仿宋" w:hAnsi="仿宋"/>
        </w:rPr>
        <w:t>1、设计人提交的成果必须符合本项目所在国家和地区颁发的法律法规、规范、规定、规程、标准、规划和要求，并符合招标文件的规定。</w:t>
      </w:r>
    </w:p>
    <w:p w:rsidR="00D07E3B" w:rsidRPr="005A4825" w:rsidRDefault="005A4825">
      <w:pPr>
        <w:spacing w:line="360" w:lineRule="auto"/>
        <w:ind w:left="794" w:hanging="315"/>
        <w:rPr>
          <w:rFonts w:ascii="仿宋" w:eastAsia="仿宋" w:hAnsi="仿宋"/>
        </w:rPr>
      </w:pPr>
      <w:r w:rsidRPr="005A4825">
        <w:rPr>
          <w:rFonts w:ascii="仿宋" w:eastAsia="仿宋" w:hAnsi="仿宋"/>
        </w:rPr>
        <w:t>2、设计人提交的成果必须签署齐全，图文清楚，图面清晰，完整齐全。</w:t>
      </w:r>
    </w:p>
    <w:p w:rsidR="00D07E3B" w:rsidRPr="005A4825" w:rsidRDefault="005A4825" w:rsidP="00A108B8">
      <w:pPr>
        <w:pStyle w:val="af3"/>
        <w:spacing w:line="500" w:lineRule="exact"/>
        <w:jc w:val="center"/>
        <w:rPr>
          <w:rFonts w:ascii="仿宋" w:eastAsia="仿宋" w:hAnsi="仿宋"/>
          <w:b/>
          <w:sz w:val="36"/>
          <w:szCs w:val="36"/>
        </w:rPr>
      </w:pPr>
      <w:r w:rsidRPr="005A4825">
        <w:rPr>
          <w:rFonts w:ascii="仿宋" w:eastAsia="仿宋" w:hAnsi="仿宋"/>
          <w:b/>
          <w:sz w:val="36"/>
          <w:szCs w:val="36"/>
        </w:rPr>
        <w:t>评分标准</w:t>
      </w:r>
    </w:p>
    <w:p w:rsidR="00D07E3B" w:rsidRPr="005A4825" w:rsidRDefault="005A4825">
      <w:pPr>
        <w:spacing w:line="360" w:lineRule="auto"/>
        <w:ind w:left="425"/>
        <w:jc w:val="left"/>
        <w:rPr>
          <w:rFonts w:ascii="仿宋" w:eastAsia="仿宋" w:hAnsi="仿宋"/>
        </w:rPr>
      </w:pPr>
      <w:r w:rsidRPr="005A4825">
        <w:rPr>
          <w:rFonts w:ascii="仿宋" w:eastAsia="仿宋" w:hAnsi="仿宋"/>
        </w:rPr>
        <w:t>本次评标采用综合评分法。评标以招标文件规定的条件为依据。评分比重如下：</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5"/>
        <w:gridCol w:w="4080"/>
        <w:gridCol w:w="2717"/>
      </w:tblGrid>
      <w:tr w:rsidR="00D07E3B" w:rsidRPr="005A4825">
        <w:trPr>
          <w:trHeight w:val="454"/>
        </w:trPr>
        <w:tc>
          <w:tcPr>
            <w:tcW w:w="1725" w:type="dxa"/>
            <w:vAlign w:val="center"/>
          </w:tcPr>
          <w:p w:rsidR="00D07E3B" w:rsidRPr="005A4825" w:rsidRDefault="005A4825">
            <w:pPr>
              <w:jc w:val="center"/>
              <w:rPr>
                <w:rFonts w:ascii="仿宋" w:eastAsia="仿宋" w:hAnsi="仿宋"/>
                <w:b/>
              </w:rPr>
            </w:pPr>
            <w:r w:rsidRPr="005A4825">
              <w:rPr>
                <w:rFonts w:ascii="仿宋" w:eastAsia="仿宋" w:hAnsi="仿宋"/>
                <w:b/>
              </w:rPr>
              <w:t>评分项目</w:t>
            </w:r>
          </w:p>
        </w:tc>
        <w:tc>
          <w:tcPr>
            <w:tcW w:w="4080" w:type="dxa"/>
            <w:vAlign w:val="center"/>
          </w:tcPr>
          <w:p w:rsidR="00D07E3B" w:rsidRPr="005A4825" w:rsidRDefault="005A4825">
            <w:pPr>
              <w:jc w:val="center"/>
              <w:rPr>
                <w:rFonts w:ascii="仿宋" w:eastAsia="仿宋" w:hAnsi="仿宋"/>
                <w:b/>
              </w:rPr>
            </w:pPr>
            <w:r w:rsidRPr="005A4825">
              <w:rPr>
                <w:rFonts w:ascii="仿宋" w:eastAsia="仿宋" w:hAnsi="仿宋"/>
                <w:b/>
              </w:rPr>
              <w:t>商务服务评分</w:t>
            </w:r>
          </w:p>
        </w:tc>
        <w:tc>
          <w:tcPr>
            <w:tcW w:w="2717" w:type="dxa"/>
            <w:vAlign w:val="center"/>
          </w:tcPr>
          <w:p w:rsidR="00D07E3B" w:rsidRPr="005A4825" w:rsidRDefault="005A4825">
            <w:pPr>
              <w:jc w:val="center"/>
              <w:rPr>
                <w:rFonts w:ascii="仿宋" w:eastAsia="仿宋" w:hAnsi="仿宋"/>
                <w:b/>
              </w:rPr>
            </w:pPr>
            <w:r w:rsidRPr="005A4825">
              <w:rPr>
                <w:rFonts w:ascii="仿宋" w:eastAsia="仿宋" w:hAnsi="仿宋"/>
                <w:b/>
              </w:rPr>
              <w:t>价格评分</w:t>
            </w:r>
          </w:p>
        </w:tc>
      </w:tr>
      <w:tr w:rsidR="00D07E3B" w:rsidRPr="005A4825">
        <w:trPr>
          <w:trHeight w:val="454"/>
        </w:trPr>
        <w:tc>
          <w:tcPr>
            <w:tcW w:w="1725" w:type="dxa"/>
            <w:vAlign w:val="center"/>
          </w:tcPr>
          <w:p w:rsidR="00D07E3B" w:rsidRPr="005A4825" w:rsidRDefault="005A4825">
            <w:pPr>
              <w:jc w:val="center"/>
              <w:rPr>
                <w:rFonts w:ascii="仿宋" w:eastAsia="仿宋" w:hAnsi="仿宋"/>
              </w:rPr>
            </w:pPr>
            <w:r w:rsidRPr="005A4825">
              <w:rPr>
                <w:rFonts w:ascii="仿宋" w:eastAsia="仿宋" w:hAnsi="仿宋"/>
              </w:rPr>
              <w:t>权重</w:t>
            </w:r>
          </w:p>
        </w:tc>
        <w:tc>
          <w:tcPr>
            <w:tcW w:w="4080" w:type="dxa"/>
            <w:vAlign w:val="center"/>
          </w:tcPr>
          <w:p w:rsidR="00D07E3B" w:rsidRPr="005A4825" w:rsidRDefault="005A4825">
            <w:pPr>
              <w:jc w:val="center"/>
              <w:rPr>
                <w:rFonts w:ascii="仿宋" w:eastAsia="仿宋" w:hAnsi="仿宋"/>
                <w:b/>
              </w:rPr>
            </w:pPr>
            <w:r w:rsidRPr="005A4825">
              <w:rPr>
                <w:rFonts w:ascii="仿宋" w:eastAsia="仿宋" w:hAnsi="仿宋"/>
                <w:b/>
              </w:rPr>
              <w:t>70%</w:t>
            </w:r>
          </w:p>
        </w:tc>
        <w:tc>
          <w:tcPr>
            <w:tcW w:w="2717" w:type="dxa"/>
            <w:vAlign w:val="center"/>
          </w:tcPr>
          <w:p w:rsidR="00D07E3B" w:rsidRPr="005A4825" w:rsidRDefault="005A4825">
            <w:pPr>
              <w:jc w:val="center"/>
              <w:rPr>
                <w:rFonts w:ascii="仿宋" w:eastAsia="仿宋" w:hAnsi="仿宋"/>
                <w:b/>
              </w:rPr>
            </w:pPr>
            <w:r w:rsidRPr="005A4825">
              <w:rPr>
                <w:rFonts w:ascii="仿宋" w:eastAsia="仿宋" w:hAnsi="仿宋"/>
                <w:b/>
              </w:rPr>
              <w:t>30%</w:t>
            </w:r>
          </w:p>
        </w:tc>
      </w:tr>
      <w:tr w:rsidR="00D07E3B" w:rsidRPr="005A4825">
        <w:trPr>
          <w:trHeight w:val="454"/>
        </w:trPr>
        <w:tc>
          <w:tcPr>
            <w:tcW w:w="1725" w:type="dxa"/>
            <w:vAlign w:val="center"/>
          </w:tcPr>
          <w:p w:rsidR="00D07E3B" w:rsidRPr="005A4825" w:rsidRDefault="005A4825">
            <w:pPr>
              <w:jc w:val="center"/>
              <w:rPr>
                <w:rFonts w:ascii="仿宋" w:eastAsia="仿宋" w:hAnsi="仿宋"/>
              </w:rPr>
            </w:pPr>
            <w:r w:rsidRPr="005A4825">
              <w:rPr>
                <w:rFonts w:ascii="仿宋" w:eastAsia="仿宋" w:hAnsi="仿宋"/>
              </w:rPr>
              <w:t>分值</w:t>
            </w:r>
          </w:p>
        </w:tc>
        <w:tc>
          <w:tcPr>
            <w:tcW w:w="4080" w:type="dxa"/>
            <w:vAlign w:val="center"/>
          </w:tcPr>
          <w:p w:rsidR="00D07E3B" w:rsidRPr="005A4825" w:rsidRDefault="005A4825">
            <w:pPr>
              <w:jc w:val="center"/>
              <w:rPr>
                <w:rFonts w:ascii="仿宋" w:eastAsia="仿宋" w:hAnsi="仿宋"/>
                <w:b/>
              </w:rPr>
            </w:pPr>
            <w:r w:rsidRPr="005A4825">
              <w:rPr>
                <w:rFonts w:ascii="仿宋" w:eastAsia="仿宋" w:hAnsi="仿宋"/>
                <w:b/>
              </w:rPr>
              <w:t>70</w:t>
            </w:r>
          </w:p>
        </w:tc>
        <w:tc>
          <w:tcPr>
            <w:tcW w:w="2717" w:type="dxa"/>
            <w:vAlign w:val="center"/>
          </w:tcPr>
          <w:p w:rsidR="00D07E3B" w:rsidRPr="005A4825" w:rsidRDefault="005A4825">
            <w:pPr>
              <w:jc w:val="center"/>
              <w:rPr>
                <w:rFonts w:ascii="仿宋" w:eastAsia="仿宋" w:hAnsi="仿宋"/>
                <w:b/>
              </w:rPr>
            </w:pPr>
            <w:r w:rsidRPr="005A4825">
              <w:rPr>
                <w:rFonts w:ascii="仿宋" w:eastAsia="仿宋" w:hAnsi="仿宋"/>
                <w:b/>
              </w:rPr>
              <w:t>30</w:t>
            </w:r>
          </w:p>
        </w:tc>
      </w:tr>
    </w:tbl>
    <w:p w:rsidR="00D07E3B" w:rsidRPr="005A4825" w:rsidRDefault="005A4825">
      <w:pPr>
        <w:spacing w:line="360" w:lineRule="auto"/>
        <w:ind w:left="992"/>
        <w:jc w:val="left"/>
        <w:rPr>
          <w:rFonts w:ascii="仿宋" w:eastAsia="仿宋" w:hAnsi="仿宋"/>
          <w:b/>
        </w:rPr>
      </w:pPr>
      <w:r w:rsidRPr="005A4825">
        <w:rPr>
          <w:rFonts w:ascii="仿宋" w:eastAsia="仿宋" w:hAnsi="仿宋"/>
          <w:b/>
        </w:rPr>
        <w:t>（一）商务服务评定</w:t>
      </w:r>
    </w:p>
    <w:p w:rsidR="00D07E3B" w:rsidRPr="005A4825" w:rsidRDefault="005A4825">
      <w:pPr>
        <w:numPr>
          <w:ilvl w:val="0"/>
          <w:numId w:val="2"/>
        </w:numPr>
        <w:tabs>
          <w:tab w:val="left" w:pos="0"/>
          <w:tab w:val="left" w:pos="0"/>
          <w:tab w:val="left" w:pos="720"/>
          <w:tab w:val="left" w:pos="720"/>
          <w:tab w:val="left" w:pos="1080"/>
          <w:tab w:val="left" w:pos="1080"/>
        </w:tabs>
        <w:spacing w:line="360" w:lineRule="auto"/>
        <w:ind w:firstLine="420"/>
        <w:rPr>
          <w:rFonts w:ascii="仿宋" w:eastAsia="仿宋" w:hAnsi="仿宋"/>
        </w:rPr>
      </w:pPr>
      <w:r w:rsidRPr="005A4825">
        <w:rPr>
          <w:rFonts w:ascii="仿宋" w:eastAsia="仿宋" w:hAnsi="仿宋"/>
        </w:rPr>
        <w:t>由评委对所有有效投标文件的商务服务响应方案进行审核和分析，填写《商务服务评分表》。商务服务评分满分70分，考虑下列因素：</w:t>
      </w:r>
    </w:p>
    <w:p w:rsidR="00D07E3B" w:rsidRPr="005A4825" w:rsidRDefault="005A4825">
      <w:pPr>
        <w:tabs>
          <w:tab w:val="left" w:pos="720"/>
          <w:tab w:val="left" w:pos="1080"/>
        </w:tabs>
        <w:spacing w:line="360" w:lineRule="auto"/>
        <w:ind w:left="420"/>
        <w:jc w:val="center"/>
        <w:rPr>
          <w:rFonts w:ascii="仿宋" w:eastAsia="仿宋" w:hAnsi="仿宋"/>
        </w:rPr>
      </w:pPr>
      <w:r w:rsidRPr="005A4825">
        <w:rPr>
          <w:rFonts w:ascii="仿宋" w:eastAsia="仿宋" w:hAnsi="仿宋"/>
        </w:rPr>
        <w:t>商务服务评审表</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3"/>
        <w:gridCol w:w="1574"/>
        <w:gridCol w:w="5287"/>
        <w:gridCol w:w="991"/>
      </w:tblGrid>
      <w:tr w:rsidR="00D07E3B" w:rsidRPr="005A4825">
        <w:trPr>
          <w:cantSplit/>
          <w:trHeight w:val="564"/>
          <w:jc w:val="center"/>
        </w:trPr>
        <w:tc>
          <w:tcPr>
            <w:tcW w:w="653" w:type="dxa"/>
            <w:tcBorders>
              <w:top w:val="single" w:sz="4" w:space="0" w:color="auto"/>
              <w:left w:val="single" w:sz="4" w:space="0" w:color="auto"/>
              <w:bottom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t>序号</w:t>
            </w:r>
          </w:p>
        </w:tc>
        <w:tc>
          <w:tcPr>
            <w:tcW w:w="1574" w:type="dxa"/>
            <w:tcBorders>
              <w:top w:val="single" w:sz="4" w:space="0" w:color="auto"/>
              <w:left w:val="single" w:sz="4" w:space="0" w:color="auto"/>
              <w:bottom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t>评审项目</w:t>
            </w:r>
          </w:p>
        </w:tc>
        <w:tc>
          <w:tcPr>
            <w:tcW w:w="5287" w:type="dxa"/>
            <w:tcBorders>
              <w:top w:val="single" w:sz="4" w:space="0" w:color="auto"/>
              <w:left w:val="single" w:sz="4" w:space="0" w:color="auto"/>
              <w:bottom w:val="single" w:sz="4" w:space="0" w:color="auto"/>
              <w:right w:val="single" w:sz="4" w:space="0" w:color="auto"/>
            </w:tcBorders>
            <w:vAlign w:val="center"/>
          </w:tcPr>
          <w:p w:rsidR="00D07E3B" w:rsidRPr="005A4825" w:rsidRDefault="005A4825">
            <w:pPr>
              <w:ind w:right="-103" w:hanging="15"/>
              <w:jc w:val="center"/>
              <w:rPr>
                <w:rFonts w:ascii="仿宋" w:eastAsia="仿宋" w:hAnsi="仿宋"/>
              </w:rPr>
            </w:pPr>
            <w:r w:rsidRPr="005A4825">
              <w:rPr>
                <w:rFonts w:ascii="仿宋" w:eastAsia="仿宋" w:hAnsi="仿宋"/>
              </w:rPr>
              <w:t>评议内容</w:t>
            </w:r>
          </w:p>
        </w:tc>
        <w:tc>
          <w:tcPr>
            <w:tcW w:w="991" w:type="dxa"/>
            <w:tcBorders>
              <w:top w:val="single" w:sz="4" w:space="0" w:color="auto"/>
              <w:left w:val="single" w:sz="4" w:space="0" w:color="auto"/>
              <w:bottom w:val="single" w:sz="4" w:space="0" w:color="auto"/>
              <w:right w:val="single" w:sz="4" w:space="0" w:color="auto"/>
            </w:tcBorders>
            <w:vAlign w:val="center"/>
          </w:tcPr>
          <w:p w:rsidR="00D07E3B" w:rsidRPr="005A4825" w:rsidRDefault="005A4825">
            <w:pPr>
              <w:ind w:right="-103"/>
              <w:jc w:val="center"/>
              <w:rPr>
                <w:rFonts w:ascii="仿宋" w:eastAsia="仿宋" w:hAnsi="仿宋"/>
              </w:rPr>
            </w:pPr>
            <w:r w:rsidRPr="005A4825">
              <w:rPr>
                <w:rFonts w:ascii="仿宋" w:eastAsia="仿宋" w:hAnsi="仿宋"/>
              </w:rPr>
              <w:t>分值</w:t>
            </w:r>
          </w:p>
        </w:tc>
      </w:tr>
      <w:tr w:rsidR="00D07E3B" w:rsidRPr="005A4825">
        <w:trPr>
          <w:cantSplit/>
          <w:trHeight w:val="1918"/>
          <w:jc w:val="center"/>
        </w:trPr>
        <w:tc>
          <w:tcPr>
            <w:tcW w:w="653" w:type="dxa"/>
            <w:tcBorders>
              <w:top w:val="single" w:sz="4" w:space="0" w:color="auto"/>
              <w:left w:val="single" w:sz="4" w:space="0" w:color="auto"/>
              <w:bottom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t>1</w:t>
            </w:r>
          </w:p>
        </w:tc>
        <w:tc>
          <w:tcPr>
            <w:tcW w:w="1574" w:type="dxa"/>
            <w:tcBorders>
              <w:top w:val="single" w:sz="4" w:space="0" w:color="auto"/>
              <w:left w:val="single" w:sz="4" w:space="0" w:color="auto"/>
              <w:bottom w:val="single" w:sz="4" w:space="0" w:color="auto"/>
              <w:right w:val="single" w:sz="4" w:space="0" w:color="auto"/>
            </w:tcBorders>
            <w:vAlign w:val="center"/>
          </w:tcPr>
          <w:p w:rsidR="00D07E3B" w:rsidRPr="005A4825" w:rsidRDefault="005A4825">
            <w:pPr>
              <w:rPr>
                <w:rFonts w:ascii="仿宋" w:eastAsia="仿宋" w:hAnsi="仿宋"/>
              </w:rPr>
            </w:pPr>
            <w:r w:rsidRPr="005A4825">
              <w:rPr>
                <w:rFonts w:ascii="仿宋" w:eastAsia="仿宋" w:hAnsi="仿宋"/>
              </w:rPr>
              <w:t>同类项目业绩情况评价</w:t>
            </w:r>
          </w:p>
        </w:tc>
        <w:tc>
          <w:tcPr>
            <w:tcW w:w="5287" w:type="dxa"/>
            <w:tcBorders>
              <w:top w:val="single" w:sz="4" w:space="0" w:color="auto"/>
              <w:left w:val="single" w:sz="4" w:space="0" w:color="auto"/>
              <w:right w:val="single" w:sz="4" w:space="0" w:color="auto"/>
            </w:tcBorders>
            <w:vAlign w:val="center"/>
          </w:tcPr>
          <w:p w:rsidR="00D07E3B" w:rsidRPr="005A4825" w:rsidRDefault="005A4825">
            <w:pPr>
              <w:rPr>
                <w:rFonts w:ascii="仿宋" w:eastAsia="仿宋" w:hAnsi="仿宋"/>
              </w:rPr>
            </w:pPr>
            <w:r w:rsidRPr="005A4825">
              <w:rPr>
                <w:rFonts w:ascii="仿宋" w:eastAsia="仿宋" w:hAnsi="仿宋"/>
              </w:rPr>
              <w:t>2015年至今完成过同类设计项目（提供合同复印件）5个或以上的，得15分。2015年至今完成过同类设计项目（提供合同）3-4个的，得10分；2015年至今完成过同类设计项目1-2个的，得5分；其余不得分。（同类设计项目是指建筑工程造价金额在500万元以上的医院类项目）；</w:t>
            </w:r>
          </w:p>
        </w:tc>
        <w:tc>
          <w:tcPr>
            <w:tcW w:w="991" w:type="dxa"/>
            <w:tcBorders>
              <w:top w:val="single" w:sz="4" w:space="0" w:color="auto"/>
              <w:left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t>15</w:t>
            </w:r>
          </w:p>
        </w:tc>
      </w:tr>
      <w:tr w:rsidR="00D07E3B" w:rsidRPr="005A4825">
        <w:trPr>
          <w:cantSplit/>
          <w:trHeight w:val="758"/>
          <w:jc w:val="center"/>
        </w:trPr>
        <w:tc>
          <w:tcPr>
            <w:tcW w:w="653" w:type="dxa"/>
            <w:vMerge w:val="restart"/>
            <w:tcBorders>
              <w:top w:val="single" w:sz="4" w:space="0" w:color="auto"/>
              <w:left w:val="single" w:sz="4" w:space="0" w:color="auto"/>
              <w:bottom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lastRenderedPageBreak/>
              <w:t>2</w:t>
            </w:r>
          </w:p>
        </w:tc>
        <w:tc>
          <w:tcPr>
            <w:tcW w:w="1574" w:type="dxa"/>
            <w:vMerge w:val="restart"/>
            <w:tcBorders>
              <w:top w:val="single" w:sz="4" w:space="0" w:color="auto"/>
              <w:left w:val="single" w:sz="4" w:space="0" w:color="auto"/>
              <w:bottom w:val="single" w:sz="4" w:space="0" w:color="auto"/>
              <w:right w:val="single" w:sz="4" w:space="0" w:color="auto"/>
            </w:tcBorders>
            <w:vAlign w:val="center"/>
          </w:tcPr>
          <w:p w:rsidR="00D07E3B" w:rsidRPr="005A4825" w:rsidRDefault="005A4825">
            <w:pPr>
              <w:rPr>
                <w:rFonts w:ascii="仿宋" w:eastAsia="仿宋" w:hAnsi="仿宋"/>
              </w:rPr>
            </w:pPr>
            <w:r w:rsidRPr="005A4825">
              <w:rPr>
                <w:rFonts w:ascii="仿宋" w:eastAsia="仿宋" w:hAnsi="仿宋"/>
              </w:rPr>
              <w:t>项目负责人评价</w:t>
            </w:r>
          </w:p>
        </w:tc>
        <w:tc>
          <w:tcPr>
            <w:tcW w:w="5287" w:type="dxa"/>
            <w:tcBorders>
              <w:top w:val="single" w:sz="4" w:space="0" w:color="auto"/>
              <w:left w:val="single" w:sz="4" w:space="0" w:color="auto"/>
              <w:right w:val="single" w:sz="4" w:space="0" w:color="auto"/>
            </w:tcBorders>
            <w:vAlign w:val="center"/>
          </w:tcPr>
          <w:p w:rsidR="00D07E3B" w:rsidRPr="005A4825" w:rsidRDefault="005A4825">
            <w:pPr>
              <w:pStyle w:val="af2"/>
              <w:jc w:val="left"/>
              <w:rPr>
                <w:rFonts w:ascii="仿宋" w:eastAsia="Arial" w:hAnsi="Arial"/>
              </w:rPr>
            </w:pPr>
            <w:r w:rsidRPr="005A4825">
              <w:rPr>
                <w:rFonts w:ascii="仿宋" w:eastAsia="仿宋" w:hAnsi="仿宋"/>
              </w:rPr>
              <w:t>同时具备建筑设计高级职称与一级注册建筑师资格的得2分，不符合不得分。</w:t>
            </w:r>
          </w:p>
        </w:tc>
        <w:tc>
          <w:tcPr>
            <w:tcW w:w="991" w:type="dxa"/>
            <w:tcBorders>
              <w:top w:val="single" w:sz="4" w:space="0" w:color="auto"/>
              <w:left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t>2</w:t>
            </w:r>
          </w:p>
        </w:tc>
      </w:tr>
      <w:tr w:rsidR="00D07E3B" w:rsidRPr="005A4825">
        <w:trPr>
          <w:cantSplit/>
          <w:trHeight w:val="447"/>
          <w:jc w:val="center"/>
        </w:trPr>
        <w:tc>
          <w:tcPr>
            <w:tcW w:w="653" w:type="dxa"/>
            <w:vMerge/>
            <w:tcBorders>
              <w:top w:val="single" w:sz="4" w:space="0" w:color="auto"/>
              <w:left w:val="single" w:sz="4" w:space="0" w:color="auto"/>
              <w:bottom w:val="single" w:sz="4" w:space="0" w:color="auto"/>
              <w:right w:val="single" w:sz="4" w:space="0" w:color="auto"/>
            </w:tcBorders>
            <w:vAlign w:val="center"/>
          </w:tcPr>
          <w:p w:rsidR="00D07E3B" w:rsidRPr="005A4825" w:rsidRDefault="00D07E3B"/>
        </w:tc>
        <w:tc>
          <w:tcPr>
            <w:tcW w:w="1574" w:type="dxa"/>
            <w:vMerge/>
            <w:tcBorders>
              <w:top w:val="single" w:sz="4" w:space="0" w:color="auto"/>
              <w:left w:val="single" w:sz="4" w:space="0" w:color="auto"/>
              <w:bottom w:val="single" w:sz="4" w:space="0" w:color="auto"/>
              <w:right w:val="single" w:sz="4" w:space="0" w:color="auto"/>
            </w:tcBorders>
            <w:vAlign w:val="center"/>
          </w:tcPr>
          <w:p w:rsidR="00D07E3B" w:rsidRPr="005A4825" w:rsidRDefault="00D07E3B"/>
        </w:tc>
        <w:tc>
          <w:tcPr>
            <w:tcW w:w="5287" w:type="dxa"/>
            <w:tcBorders>
              <w:top w:val="single" w:sz="4" w:space="0" w:color="auto"/>
              <w:left w:val="single" w:sz="4" w:space="0" w:color="auto"/>
              <w:bottom w:val="single" w:sz="4" w:space="0" w:color="auto"/>
              <w:right w:val="single" w:sz="4" w:space="0" w:color="auto"/>
            </w:tcBorders>
            <w:vAlign w:val="center"/>
          </w:tcPr>
          <w:p w:rsidR="00D07E3B" w:rsidRPr="005A4825" w:rsidRDefault="005A4825">
            <w:pPr>
              <w:rPr>
                <w:rFonts w:ascii="仿宋" w:eastAsia="仿宋" w:hAnsi="仿宋"/>
              </w:rPr>
            </w:pPr>
            <w:r w:rsidRPr="005A4825">
              <w:rPr>
                <w:rFonts w:ascii="仿宋" w:eastAsia="仿宋" w:hAnsi="仿宋"/>
              </w:rPr>
              <w:t>各专业负责人中有6人同时为高级工程师和注册工程师[一级注册建筑师、一级注册结构工程师、注册公用设备工程师（给水排水）、注册公用设备工程师（暖通空调）、注册电气工程师（供配电）或注册造价工程师]的得7分。</w:t>
            </w:r>
          </w:p>
          <w:p w:rsidR="00D07E3B" w:rsidRPr="005A4825" w:rsidRDefault="005A4825">
            <w:pPr>
              <w:rPr>
                <w:rFonts w:ascii="仿宋" w:eastAsia="仿宋" w:hAnsi="仿宋"/>
              </w:rPr>
            </w:pPr>
            <w:r w:rsidRPr="005A4825">
              <w:rPr>
                <w:rFonts w:ascii="仿宋" w:eastAsia="仿宋" w:hAnsi="仿宋"/>
              </w:rPr>
              <w:t>仅有4人及以下同时为高级工程师和注册工程师[一级注册建筑师、一级注册结构工程师、注册公用设备工程师（给水排水）、注册公用设备工程师（暖通空调）、注册电气工程师（供配电）或注册造价工程师]的得2分。</w:t>
            </w:r>
          </w:p>
          <w:p w:rsidR="00D07E3B" w:rsidRPr="005A4825" w:rsidRDefault="005A4825">
            <w:pPr>
              <w:rPr>
                <w:rFonts w:ascii="仿宋" w:eastAsia="仿宋" w:hAnsi="仿宋"/>
              </w:rPr>
            </w:pPr>
            <w:r w:rsidRPr="005A4825">
              <w:rPr>
                <w:rFonts w:ascii="仿宋" w:eastAsia="仿宋" w:hAnsi="仿宋"/>
              </w:rPr>
              <w:t>在满足上述条件的情况下，如果有教授级高级职称的每个加1分，最多加3分。</w:t>
            </w:r>
          </w:p>
          <w:p w:rsidR="00D07E3B" w:rsidRPr="005A4825" w:rsidRDefault="005A4825">
            <w:pPr>
              <w:rPr>
                <w:rFonts w:ascii="仿宋" w:eastAsia="仿宋" w:hAnsi="仿宋"/>
              </w:rPr>
            </w:pPr>
            <w:r w:rsidRPr="005A4825">
              <w:rPr>
                <w:rFonts w:ascii="仿宋" w:eastAsia="仿宋" w:hAnsi="仿宋"/>
              </w:rPr>
              <w:t>其余情况不得分。</w:t>
            </w:r>
          </w:p>
          <w:p w:rsidR="00D07E3B" w:rsidRPr="005A4825" w:rsidRDefault="005A4825">
            <w:pPr>
              <w:rPr>
                <w:rFonts w:ascii="仿宋" w:eastAsia="仿宋" w:hAnsi="仿宋"/>
              </w:rPr>
            </w:pPr>
            <w:r w:rsidRPr="005A4825">
              <w:rPr>
                <w:rFonts w:ascii="仿宋" w:eastAsia="仿宋" w:hAnsi="仿宋"/>
              </w:rPr>
              <w:t>所提供的投入人员必须为投标单位人员，以提供的社保证明复印件为准。</w:t>
            </w:r>
          </w:p>
        </w:tc>
        <w:tc>
          <w:tcPr>
            <w:tcW w:w="991" w:type="dxa"/>
            <w:tcBorders>
              <w:top w:val="single" w:sz="4" w:space="0" w:color="auto"/>
              <w:left w:val="single" w:sz="4" w:space="0" w:color="auto"/>
              <w:bottom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t>10</w:t>
            </w:r>
          </w:p>
        </w:tc>
      </w:tr>
      <w:tr w:rsidR="00D07E3B" w:rsidRPr="005A4825">
        <w:trPr>
          <w:cantSplit/>
          <w:trHeight w:val="961"/>
          <w:jc w:val="center"/>
        </w:trPr>
        <w:tc>
          <w:tcPr>
            <w:tcW w:w="653" w:type="dxa"/>
            <w:tcBorders>
              <w:top w:val="single" w:sz="4" w:space="0" w:color="auto"/>
              <w:left w:val="single" w:sz="4" w:space="0" w:color="auto"/>
              <w:bottom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t>3</w:t>
            </w:r>
          </w:p>
        </w:tc>
        <w:tc>
          <w:tcPr>
            <w:tcW w:w="1574" w:type="dxa"/>
            <w:tcBorders>
              <w:top w:val="single" w:sz="4" w:space="0" w:color="auto"/>
              <w:left w:val="single" w:sz="4" w:space="0" w:color="auto"/>
              <w:bottom w:val="single" w:sz="4" w:space="0" w:color="auto"/>
              <w:right w:val="single" w:sz="4" w:space="0" w:color="auto"/>
            </w:tcBorders>
            <w:vAlign w:val="center"/>
          </w:tcPr>
          <w:p w:rsidR="00D07E3B" w:rsidRPr="005A4825" w:rsidRDefault="005A4825">
            <w:pPr>
              <w:rPr>
                <w:rFonts w:ascii="仿宋" w:eastAsia="仿宋" w:hAnsi="仿宋"/>
              </w:rPr>
            </w:pPr>
            <w:r w:rsidRPr="005A4825">
              <w:rPr>
                <w:rFonts w:ascii="仿宋" w:eastAsia="仿宋" w:hAnsi="仿宋"/>
              </w:rPr>
              <w:t>守合同重信用称号情况评价</w:t>
            </w:r>
          </w:p>
        </w:tc>
        <w:tc>
          <w:tcPr>
            <w:tcW w:w="5287" w:type="dxa"/>
            <w:tcBorders>
              <w:top w:val="single" w:sz="4" w:space="0" w:color="auto"/>
              <w:left w:val="single" w:sz="4" w:space="0" w:color="auto"/>
              <w:right w:val="single" w:sz="4" w:space="0" w:color="auto"/>
            </w:tcBorders>
            <w:vAlign w:val="center"/>
          </w:tcPr>
          <w:p w:rsidR="00D07E3B" w:rsidRPr="005A4825" w:rsidRDefault="005A4825">
            <w:pPr>
              <w:snapToGrid w:val="0"/>
              <w:rPr>
                <w:rFonts w:ascii="仿宋" w:eastAsia="仿宋" w:hAnsi="仿宋"/>
              </w:rPr>
            </w:pPr>
            <w:r w:rsidRPr="005A4825">
              <w:rPr>
                <w:rFonts w:ascii="仿宋" w:eastAsia="仿宋" w:hAnsi="仿宋"/>
              </w:rPr>
              <w:t>连续5年及以上，得5分；具备该称号，得3分；其余不得分</w:t>
            </w:r>
          </w:p>
        </w:tc>
        <w:tc>
          <w:tcPr>
            <w:tcW w:w="991" w:type="dxa"/>
            <w:tcBorders>
              <w:top w:val="single" w:sz="4" w:space="0" w:color="auto"/>
              <w:left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t>5</w:t>
            </w:r>
          </w:p>
        </w:tc>
      </w:tr>
      <w:tr w:rsidR="00D07E3B" w:rsidRPr="005A4825">
        <w:trPr>
          <w:trHeight w:val="1560"/>
          <w:jc w:val="center"/>
        </w:trPr>
        <w:tc>
          <w:tcPr>
            <w:tcW w:w="653" w:type="dxa"/>
            <w:tcBorders>
              <w:top w:val="single" w:sz="4" w:space="0" w:color="auto"/>
              <w:left w:val="single" w:sz="4" w:space="0" w:color="auto"/>
              <w:right w:val="single" w:sz="4" w:space="0" w:color="auto"/>
            </w:tcBorders>
            <w:vAlign w:val="center"/>
          </w:tcPr>
          <w:p w:rsidR="00D07E3B" w:rsidRPr="005A4825" w:rsidRDefault="005A4825">
            <w:pPr>
              <w:snapToGrid w:val="0"/>
              <w:spacing w:line="360" w:lineRule="auto"/>
              <w:jc w:val="center"/>
              <w:rPr>
                <w:rFonts w:ascii="仿宋" w:eastAsia="仿宋" w:hAnsi="仿宋"/>
              </w:rPr>
            </w:pPr>
            <w:r w:rsidRPr="005A4825">
              <w:rPr>
                <w:rFonts w:ascii="仿宋" w:eastAsia="仿宋" w:hAnsi="仿宋"/>
              </w:rPr>
              <w:t>4</w:t>
            </w:r>
          </w:p>
        </w:tc>
        <w:tc>
          <w:tcPr>
            <w:tcW w:w="1574" w:type="dxa"/>
            <w:tcBorders>
              <w:top w:val="single" w:sz="4" w:space="0" w:color="auto"/>
              <w:left w:val="single" w:sz="4" w:space="0" w:color="auto"/>
              <w:right w:val="single" w:sz="4" w:space="0" w:color="auto"/>
            </w:tcBorders>
            <w:vAlign w:val="center"/>
          </w:tcPr>
          <w:p w:rsidR="00D07E3B" w:rsidRPr="005A4825" w:rsidRDefault="005A4825">
            <w:pPr>
              <w:rPr>
                <w:rFonts w:ascii="仿宋" w:eastAsia="仿宋" w:hAnsi="仿宋"/>
              </w:rPr>
            </w:pPr>
            <w:r w:rsidRPr="005A4825">
              <w:rPr>
                <w:rFonts w:ascii="仿宋" w:eastAsia="仿宋" w:hAnsi="仿宋"/>
              </w:rPr>
              <w:t>财务状况（以2015、2016、2017经审计的财务报表为准）</w:t>
            </w:r>
          </w:p>
        </w:tc>
        <w:tc>
          <w:tcPr>
            <w:tcW w:w="5287" w:type="dxa"/>
            <w:tcBorders>
              <w:top w:val="single" w:sz="4" w:space="0" w:color="auto"/>
              <w:left w:val="single" w:sz="4" w:space="0" w:color="auto"/>
              <w:right w:val="single" w:sz="4" w:space="0" w:color="auto"/>
            </w:tcBorders>
            <w:vAlign w:val="center"/>
          </w:tcPr>
          <w:p w:rsidR="00D07E3B" w:rsidRPr="005A4825" w:rsidRDefault="005A4825">
            <w:pPr>
              <w:snapToGrid w:val="0"/>
              <w:spacing w:line="360" w:lineRule="auto"/>
              <w:rPr>
                <w:rFonts w:ascii="仿宋" w:eastAsia="仿宋" w:hAnsi="仿宋"/>
              </w:rPr>
            </w:pPr>
            <w:r w:rsidRPr="005A4825">
              <w:rPr>
                <w:rFonts w:ascii="仿宋" w:eastAsia="仿宋" w:hAnsi="仿宋"/>
              </w:rPr>
              <w:t>连续三年盈利，得7分；连续二年盈利，得4分；其余不得分。</w:t>
            </w:r>
          </w:p>
        </w:tc>
        <w:tc>
          <w:tcPr>
            <w:tcW w:w="991" w:type="dxa"/>
            <w:tcBorders>
              <w:top w:val="single" w:sz="4" w:space="0" w:color="auto"/>
              <w:left w:val="single" w:sz="4" w:space="0" w:color="auto"/>
              <w:right w:val="single" w:sz="4" w:space="0" w:color="auto"/>
            </w:tcBorders>
            <w:vAlign w:val="center"/>
          </w:tcPr>
          <w:p w:rsidR="00D07E3B" w:rsidRPr="005A4825" w:rsidRDefault="005A4825">
            <w:pPr>
              <w:jc w:val="center"/>
              <w:rPr>
                <w:rFonts w:ascii="仿宋" w:eastAsia="仿宋" w:hAnsi="仿宋"/>
              </w:rPr>
            </w:pPr>
            <w:r w:rsidRPr="005A4825">
              <w:rPr>
                <w:rFonts w:ascii="仿宋" w:eastAsia="仿宋" w:hAnsi="仿宋"/>
              </w:rPr>
              <w:t>7</w:t>
            </w:r>
          </w:p>
        </w:tc>
      </w:tr>
      <w:tr w:rsidR="00D07E3B" w:rsidRPr="005A4825">
        <w:trPr>
          <w:trHeight w:val="1210"/>
          <w:jc w:val="center"/>
        </w:trPr>
        <w:tc>
          <w:tcPr>
            <w:tcW w:w="653" w:type="dxa"/>
            <w:tcBorders>
              <w:top w:val="single" w:sz="4" w:space="0" w:color="auto"/>
              <w:left w:val="single" w:sz="4" w:space="0" w:color="auto"/>
              <w:bottom w:val="single" w:sz="4" w:space="0" w:color="auto"/>
              <w:right w:val="single" w:sz="4" w:space="0" w:color="auto"/>
            </w:tcBorders>
            <w:vAlign w:val="center"/>
          </w:tcPr>
          <w:p w:rsidR="00D07E3B" w:rsidRPr="005A4825" w:rsidRDefault="005A4825">
            <w:pPr>
              <w:snapToGrid w:val="0"/>
              <w:spacing w:line="360" w:lineRule="auto"/>
              <w:jc w:val="center"/>
              <w:rPr>
                <w:rFonts w:ascii="仿宋" w:eastAsia="仿宋" w:hAnsi="仿宋"/>
              </w:rPr>
            </w:pPr>
            <w:r w:rsidRPr="005A4825">
              <w:rPr>
                <w:rFonts w:ascii="仿宋" w:eastAsia="仿宋" w:hAnsi="仿宋"/>
              </w:rPr>
              <w:t>5</w:t>
            </w:r>
          </w:p>
        </w:tc>
        <w:tc>
          <w:tcPr>
            <w:tcW w:w="1574" w:type="dxa"/>
            <w:tcBorders>
              <w:top w:val="single" w:sz="4" w:space="0" w:color="auto"/>
              <w:left w:val="single" w:sz="4" w:space="0" w:color="auto"/>
              <w:bottom w:val="single" w:sz="4" w:space="0" w:color="auto"/>
              <w:right w:val="single" w:sz="4" w:space="0" w:color="auto"/>
            </w:tcBorders>
            <w:vAlign w:val="center"/>
          </w:tcPr>
          <w:p w:rsidR="00D07E3B" w:rsidRPr="005A4825" w:rsidRDefault="005A4825">
            <w:pPr>
              <w:rPr>
                <w:rFonts w:ascii="仿宋" w:eastAsia="仿宋" w:hAnsi="仿宋"/>
              </w:rPr>
            </w:pPr>
            <w:r w:rsidRPr="005A4825">
              <w:rPr>
                <w:rFonts w:ascii="仿宋" w:eastAsia="仿宋" w:hAnsi="仿宋"/>
              </w:rPr>
              <w:t>ISO体系认证情况评价</w:t>
            </w:r>
          </w:p>
        </w:tc>
        <w:tc>
          <w:tcPr>
            <w:tcW w:w="5287" w:type="dxa"/>
            <w:tcBorders>
              <w:top w:val="single" w:sz="4" w:space="0" w:color="auto"/>
              <w:left w:val="single" w:sz="4" w:space="0" w:color="auto"/>
              <w:right w:val="single" w:sz="4" w:space="0" w:color="auto"/>
            </w:tcBorders>
            <w:vAlign w:val="center"/>
          </w:tcPr>
          <w:p w:rsidR="00D07E3B" w:rsidRPr="005A4825" w:rsidRDefault="005A4825">
            <w:pPr>
              <w:snapToGrid w:val="0"/>
              <w:spacing w:line="360" w:lineRule="auto"/>
              <w:rPr>
                <w:rFonts w:ascii="仿宋" w:eastAsia="Arial" w:hAnsi="Arial"/>
              </w:rPr>
            </w:pPr>
            <w:r w:rsidRPr="005A4825">
              <w:rPr>
                <w:rFonts w:ascii="仿宋" w:eastAsia="仿宋" w:hAnsi="仿宋"/>
              </w:rPr>
              <w:t>投标人同时具备ISO9001系列质量、ISO14001环境、职业健康安全管理体系认证且并在有效期内，每一个认证得3分。</w:t>
            </w:r>
          </w:p>
        </w:tc>
        <w:tc>
          <w:tcPr>
            <w:tcW w:w="991" w:type="dxa"/>
            <w:tcBorders>
              <w:top w:val="single" w:sz="4" w:space="0" w:color="auto"/>
              <w:left w:val="single" w:sz="4" w:space="0" w:color="auto"/>
              <w:right w:val="single" w:sz="4" w:space="0" w:color="auto"/>
            </w:tcBorders>
            <w:vAlign w:val="center"/>
          </w:tcPr>
          <w:p w:rsidR="00D07E3B" w:rsidRPr="005A4825" w:rsidRDefault="005A4825">
            <w:pPr>
              <w:snapToGrid w:val="0"/>
              <w:spacing w:line="360" w:lineRule="auto"/>
              <w:jc w:val="center"/>
              <w:rPr>
                <w:rFonts w:ascii="仿宋" w:eastAsia="仿宋" w:hAnsi="仿宋"/>
              </w:rPr>
            </w:pPr>
            <w:r w:rsidRPr="005A4825">
              <w:rPr>
                <w:rFonts w:ascii="仿宋" w:eastAsia="仿宋" w:hAnsi="仿宋"/>
              </w:rPr>
              <w:t>9</w:t>
            </w:r>
          </w:p>
        </w:tc>
      </w:tr>
      <w:tr w:rsidR="00D07E3B" w:rsidRPr="005A4825">
        <w:trPr>
          <w:trHeight w:val="420"/>
          <w:jc w:val="center"/>
        </w:trPr>
        <w:tc>
          <w:tcPr>
            <w:tcW w:w="653" w:type="dxa"/>
            <w:vMerge w:val="restart"/>
            <w:tcBorders>
              <w:left w:val="single" w:sz="4" w:space="0" w:color="auto"/>
              <w:bottom w:val="single" w:sz="4" w:space="0" w:color="auto"/>
              <w:right w:val="single" w:sz="4" w:space="0" w:color="auto"/>
            </w:tcBorders>
            <w:vAlign w:val="center"/>
          </w:tcPr>
          <w:p w:rsidR="00D07E3B" w:rsidRPr="005A4825" w:rsidRDefault="005A4825">
            <w:pPr>
              <w:snapToGrid w:val="0"/>
              <w:spacing w:line="360" w:lineRule="auto"/>
              <w:jc w:val="center"/>
              <w:rPr>
                <w:rFonts w:ascii="仿宋" w:eastAsia="仿宋" w:hAnsi="仿宋"/>
              </w:rPr>
            </w:pPr>
            <w:r w:rsidRPr="005A4825">
              <w:rPr>
                <w:rFonts w:ascii="仿宋" w:eastAsia="仿宋" w:hAnsi="仿宋"/>
              </w:rPr>
              <w:t>6</w:t>
            </w:r>
          </w:p>
        </w:tc>
        <w:tc>
          <w:tcPr>
            <w:tcW w:w="1574" w:type="dxa"/>
            <w:vMerge w:val="restart"/>
            <w:tcBorders>
              <w:left w:val="single" w:sz="4" w:space="0" w:color="auto"/>
              <w:bottom w:val="single" w:sz="4" w:space="0" w:color="auto"/>
              <w:right w:val="single" w:sz="4" w:space="0" w:color="auto"/>
            </w:tcBorders>
            <w:vAlign w:val="center"/>
          </w:tcPr>
          <w:p w:rsidR="00D07E3B" w:rsidRPr="005A4825" w:rsidRDefault="005A4825">
            <w:pPr>
              <w:rPr>
                <w:rFonts w:ascii="仿宋" w:eastAsia="仿宋" w:hAnsi="仿宋"/>
              </w:rPr>
            </w:pPr>
            <w:r w:rsidRPr="005A4825">
              <w:rPr>
                <w:rFonts w:ascii="仿宋" w:eastAsia="仿宋" w:hAnsi="仿宋"/>
              </w:rPr>
              <w:t>服务承诺</w:t>
            </w:r>
          </w:p>
        </w:tc>
        <w:tc>
          <w:tcPr>
            <w:tcW w:w="5287" w:type="dxa"/>
            <w:tcBorders>
              <w:top w:val="single" w:sz="4" w:space="0" w:color="auto"/>
              <w:left w:val="single" w:sz="4" w:space="0" w:color="auto"/>
              <w:right w:val="single" w:sz="4" w:space="0" w:color="auto"/>
            </w:tcBorders>
            <w:vAlign w:val="center"/>
          </w:tcPr>
          <w:p w:rsidR="00D07E3B" w:rsidRPr="005A4825" w:rsidRDefault="005A4825">
            <w:pPr>
              <w:snapToGrid w:val="0"/>
              <w:spacing w:line="360" w:lineRule="auto"/>
              <w:rPr>
                <w:rFonts w:ascii="仿宋" w:eastAsia="仿宋" w:hAnsi="仿宋"/>
              </w:rPr>
            </w:pPr>
            <w:r w:rsidRPr="005A4825">
              <w:rPr>
                <w:rFonts w:ascii="仿宋" w:eastAsia="仿宋" w:hAnsi="仿宋"/>
              </w:rPr>
              <w:t>1、服务响应时间评价：在0-10分之间对比打分；</w:t>
            </w:r>
          </w:p>
          <w:p w:rsidR="00D07E3B" w:rsidRPr="005A4825" w:rsidRDefault="005A4825">
            <w:pPr>
              <w:snapToGrid w:val="0"/>
              <w:spacing w:line="360" w:lineRule="auto"/>
              <w:rPr>
                <w:rFonts w:ascii="仿宋" w:hAnsi="宋体"/>
              </w:rPr>
            </w:pPr>
            <w:r w:rsidRPr="005A4825">
              <w:rPr>
                <w:rFonts w:ascii="仿宋" w:eastAsia="仿宋" w:hAnsi="仿宋"/>
              </w:rPr>
              <w:t>（编制各阶段服务响应时间表）</w:t>
            </w:r>
          </w:p>
        </w:tc>
        <w:tc>
          <w:tcPr>
            <w:tcW w:w="991" w:type="dxa"/>
            <w:tcBorders>
              <w:top w:val="single" w:sz="4" w:space="0" w:color="auto"/>
              <w:left w:val="single" w:sz="4" w:space="0" w:color="auto"/>
              <w:right w:val="single" w:sz="4" w:space="0" w:color="auto"/>
            </w:tcBorders>
            <w:vAlign w:val="center"/>
          </w:tcPr>
          <w:p w:rsidR="00D07E3B" w:rsidRPr="005A4825" w:rsidRDefault="005A4825">
            <w:pPr>
              <w:snapToGrid w:val="0"/>
              <w:spacing w:line="360" w:lineRule="auto"/>
              <w:jc w:val="center"/>
              <w:rPr>
                <w:rFonts w:ascii="仿宋" w:hAnsi="宋体"/>
              </w:rPr>
            </w:pPr>
            <w:r w:rsidRPr="005A4825">
              <w:rPr>
                <w:rFonts w:ascii="仿宋" w:eastAsia="仿宋" w:hAnsi="仿宋"/>
              </w:rPr>
              <w:t>10</w:t>
            </w:r>
          </w:p>
        </w:tc>
      </w:tr>
      <w:tr w:rsidR="00D07E3B" w:rsidRPr="005A4825">
        <w:trPr>
          <w:trHeight w:val="510"/>
          <w:jc w:val="center"/>
        </w:trPr>
        <w:tc>
          <w:tcPr>
            <w:tcW w:w="653" w:type="dxa"/>
            <w:vMerge/>
            <w:tcBorders>
              <w:left w:val="single" w:sz="4" w:space="0" w:color="auto"/>
              <w:bottom w:val="single" w:sz="4" w:space="0" w:color="auto"/>
              <w:right w:val="single" w:sz="4" w:space="0" w:color="auto"/>
            </w:tcBorders>
            <w:vAlign w:val="center"/>
          </w:tcPr>
          <w:p w:rsidR="00D07E3B" w:rsidRPr="005A4825" w:rsidRDefault="00D07E3B"/>
        </w:tc>
        <w:tc>
          <w:tcPr>
            <w:tcW w:w="1574" w:type="dxa"/>
            <w:vMerge/>
            <w:tcBorders>
              <w:left w:val="single" w:sz="4" w:space="0" w:color="auto"/>
              <w:bottom w:val="single" w:sz="4" w:space="0" w:color="auto"/>
              <w:right w:val="single" w:sz="4" w:space="0" w:color="auto"/>
            </w:tcBorders>
            <w:vAlign w:val="center"/>
          </w:tcPr>
          <w:p w:rsidR="00D07E3B" w:rsidRPr="005A4825" w:rsidRDefault="00D07E3B"/>
        </w:tc>
        <w:tc>
          <w:tcPr>
            <w:tcW w:w="5287" w:type="dxa"/>
            <w:tcBorders>
              <w:top w:val="single" w:sz="4" w:space="0" w:color="auto"/>
              <w:left w:val="single" w:sz="4" w:space="0" w:color="auto"/>
              <w:right w:val="single" w:sz="4" w:space="0" w:color="auto"/>
            </w:tcBorders>
            <w:vAlign w:val="center"/>
          </w:tcPr>
          <w:p w:rsidR="00D07E3B" w:rsidRPr="005A4825" w:rsidRDefault="005A4825">
            <w:pPr>
              <w:snapToGrid w:val="0"/>
              <w:spacing w:line="360" w:lineRule="auto"/>
              <w:rPr>
                <w:rFonts w:ascii="仿宋" w:eastAsia="仿宋" w:hAnsi="仿宋"/>
              </w:rPr>
            </w:pPr>
            <w:r w:rsidRPr="005A4825">
              <w:rPr>
                <w:rFonts w:ascii="仿宋" w:eastAsia="仿宋" w:hAnsi="仿宋"/>
              </w:rPr>
              <w:t>2、服务保障评价：在0-7分之间对比打分。</w:t>
            </w:r>
          </w:p>
          <w:p w:rsidR="00D07E3B" w:rsidRPr="005A4825" w:rsidRDefault="005A4825">
            <w:pPr>
              <w:snapToGrid w:val="0"/>
              <w:spacing w:line="360" w:lineRule="auto"/>
              <w:rPr>
                <w:rFonts w:ascii="仿宋" w:hAnsi="宋体"/>
              </w:rPr>
            </w:pPr>
            <w:r w:rsidRPr="005A4825">
              <w:rPr>
                <w:rFonts w:ascii="仿宋" w:eastAsia="仿宋" w:hAnsi="仿宋"/>
              </w:rPr>
              <w:t>（编制设计人员服务保障计划及方案）</w:t>
            </w:r>
          </w:p>
        </w:tc>
        <w:tc>
          <w:tcPr>
            <w:tcW w:w="991" w:type="dxa"/>
            <w:tcBorders>
              <w:top w:val="single" w:sz="4" w:space="0" w:color="auto"/>
              <w:left w:val="single" w:sz="4" w:space="0" w:color="auto"/>
              <w:right w:val="single" w:sz="4" w:space="0" w:color="auto"/>
            </w:tcBorders>
            <w:vAlign w:val="center"/>
          </w:tcPr>
          <w:p w:rsidR="00D07E3B" w:rsidRPr="005A4825" w:rsidRDefault="005A4825">
            <w:pPr>
              <w:snapToGrid w:val="0"/>
              <w:spacing w:line="360" w:lineRule="auto"/>
              <w:jc w:val="center"/>
              <w:rPr>
                <w:rFonts w:ascii="仿宋" w:hAnsi="宋体"/>
              </w:rPr>
            </w:pPr>
            <w:r w:rsidRPr="005A4825">
              <w:rPr>
                <w:rFonts w:ascii="仿宋" w:eastAsia="仿宋" w:hAnsi="仿宋"/>
              </w:rPr>
              <w:t>7</w:t>
            </w:r>
          </w:p>
        </w:tc>
      </w:tr>
      <w:tr w:rsidR="00D07E3B" w:rsidRPr="005A4825">
        <w:trPr>
          <w:trHeight w:val="510"/>
          <w:jc w:val="center"/>
        </w:trPr>
        <w:tc>
          <w:tcPr>
            <w:tcW w:w="653" w:type="dxa"/>
            <w:tcBorders>
              <w:left w:val="single" w:sz="4" w:space="0" w:color="auto"/>
              <w:bottom w:val="single" w:sz="4" w:space="0" w:color="auto"/>
              <w:right w:val="single" w:sz="4" w:space="0" w:color="auto"/>
            </w:tcBorders>
            <w:vAlign w:val="center"/>
          </w:tcPr>
          <w:p w:rsidR="00D07E3B" w:rsidRPr="005A4825" w:rsidRDefault="005A4825">
            <w:pPr>
              <w:snapToGrid w:val="0"/>
              <w:spacing w:line="360" w:lineRule="auto"/>
              <w:jc w:val="center"/>
              <w:rPr>
                <w:rFonts w:ascii="仿宋" w:eastAsia="仿宋" w:hAnsi="仿宋"/>
              </w:rPr>
            </w:pPr>
            <w:r w:rsidRPr="005A4825">
              <w:rPr>
                <w:rFonts w:ascii="仿宋" w:eastAsia="仿宋" w:hAnsi="仿宋"/>
              </w:rPr>
              <w:t>7</w:t>
            </w:r>
          </w:p>
        </w:tc>
        <w:tc>
          <w:tcPr>
            <w:tcW w:w="1574" w:type="dxa"/>
            <w:tcBorders>
              <w:left w:val="single" w:sz="4" w:space="0" w:color="auto"/>
              <w:bottom w:val="single" w:sz="4" w:space="0" w:color="auto"/>
              <w:right w:val="single" w:sz="4" w:space="0" w:color="auto"/>
            </w:tcBorders>
            <w:vAlign w:val="center"/>
          </w:tcPr>
          <w:p w:rsidR="00D07E3B" w:rsidRPr="005A4825" w:rsidRDefault="005A4825">
            <w:pPr>
              <w:rPr>
                <w:rFonts w:ascii="仿宋" w:hAnsi="宋体"/>
              </w:rPr>
            </w:pPr>
            <w:r w:rsidRPr="005A4825">
              <w:rPr>
                <w:rFonts w:ascii="仿宋" w:eastAsia="仿宋" w:hAnsi="仿宋"/>
              </w:rPr>
              <w:t>办公地点</w:t>
            </w:r>
          </w:p>
        </w:tc>
        <w:tc>
          <w:tcPr>
            <w:tcW w:w="5287" w:type="dxa"/>
            <w:tcBorders>
              <w:top w:val="single" w:sz="4" w:space="0" w:color="auto"/>
              <w:left w:val="single" w:sz="4" w:space="0" w:color="auto"/>
              <w:right w:val="single" w:sz="4" w:space="0" w:color="auto"/>
            </w:tcBorders>
            <w:vAlign w:val="center"/>
          </w:tcPr>
          <w:p w:rsidR="00D07E3B" w:rsidRPr="005A4825" w:rsidRDefault="005A4825">
            <w:pPr>
              <w:snapToGrid w:val="0"/>
              <w:spacing w:line="360" w:lineRule="auto"/>
              <w:rPr>
                <w:rFonts w:ascii="仿宋" w:hAnsi="宋体"/>
              </w:rPr>
            </w:pPr>
            <w:r w:rsidRPr="005A4825">
              <w:rPr>
                <w:rFonts w:ascii="仿宋" w:eastAsia="仿宋" w:hAnsi="仿宋"/>
              </w:rPr>
              <w:t>设计单位或设计单位直属分公司在广州市设有固定办公地点（应提供营业执照或房屋产权证明或租赁合同）</w:t>
            </w:r>
          </w:p>
        </w:tc>
        <w:tc>
          <w:tcPr>
            <w:tcW w:w="991" w:type="dxa"/>
            <w:tcBorders>
              <w:top w:val="single" w:sz="4" w:space="0" w:color="auto"/>
              <w:left w:val="single" w:sz="4" w:space="0" w:color="auto"/>
              <w:right w:val="single" w:sz="4" w:space="0" w:color="auto"/>
            </w:tcBorders>
            <w:vAlign w:val="center"/>
          </w:tcPr>
          <w:p w:rsidR="00D07E3B" w:rsidRPr="005A4825" w:rsidRDefault="005A4825">
            <w:pPr>
              <w:snapToGrid w:val="0"/>
              <w:spacing w:line="360" w:lineRule="auto"/>
              <w:jc w:val="center"/>
              <w:rPr>
                <w:rFonts w:ascii="仿宋" w:hAnsi="宋体"/>
              </w:rPr>
            </w:pPr>
            <w:r w:rsidRPr="005A4825">
              <w:rPr>
                <w:rFonts w:ascii="仿宋" w:eastAsia="仿宋" w:hAnsi="仿宋"/>
              </w:rPr>
              <w:t>5</w:t>
            </w:r>
          </w:p>
        </w:tc>
      </w:tr>
      <w:tr w:rsidR="00D07E3B" w:rsidRPr="005A4825">
        <w:trPr>
          <w:trHeight w:val="513"/>
          <w:jc w:val="center"/>
        </w:trPr>
        <w:tc>
          <w:tcPr>
            <w:tcW w:w="7514" w:type="dxa"/>
            <w:gridSpan w:val="3"/>
            <w:tcBorders>
              <w:top w:val="single" w:sz="4" w:space="0" w:color="auto"/>
              <w:left w:val="single" w:sz="4" w:space="0" w:color="auto"/>
              <w:bottom w:val="single" w:sz="4" w:space="0" w:color="auto"/>
              <w:right w:val="single" w:sz="4" w:space="0" w:color="auto"/>
            </w:tcBorders>
            <w:vAlign w:val="center"/>
          </w:tcPr>
          <w:p w:rsidR="00D07E3B" w:rsidRPr="005A4825" w:rsidRDefault="005A4825">
            <w:pPr>
              <w:jc w:val="center"/>
              <w:rPr>
                <w:rFonts w:ascii="仿宋" w:hAnsi="宋体"/>
              </w:rPr>
            </w:pPr>
            <w:r w:rsidRPr="005A4825">
              <w:rPr>
                <w:rFonts w:ascii="仿宋" w:eastAsia="仿宋" w:hAnsi="仿宋"/>
              </w:rPr>
              <w:t>合计</w:t>
            </w:r>
          </w:p>
        </w:tc>
        <w:tc>
          <w:tcPr>
            <w:tcW w:w="991" w:type="dxa"/>
            <w:tcBorders>
              <w:top w:val="single" w:sz="4" w:space="0" w:color="auto"/>
              <w:left w:val="single" w:sz="4" w:space="0" w:color="auto"/>
              <w:bottom w:val="single" w:sz="4" w:space="0" w:color="auto"/>
              <w:right w:val="single" w:sz="4" w:space="0" w:color="auto"/>
            </w:tcBorders>
            <w:vAlign w:val="center"/>
          </w:tcPr>
          <w:p w:rsidR="00D07E3B" w:rsidRPr="005A4825" w:rsidRDefault="005A4825">
            <w:pPr>
              <w:jc w:val="center"/>
              <w:rPr>
                <w:rFonts w:ascii="仿宋" w:hAnsi="宋体"/>
              </w:rPr>
            </w:pPr>
            <w:r w:rsidRPr="005A4825">
              <w:rPr>
                <w:rFonts w:ascii="仿宋" w:eastAsia="仿宋" w:hAnsi="仿宋"/>
              </w:rPr>
              <w:t>70</w:t>
            </w:r>
          </w:p>
        </w:tc>
      </w:tr>
    </w:tbl>
    <w:p w:rsidR="00D07E3B" w:rsidRPr="005A4825" w:rsidRDefault="00D07E3B">
      <w:pPr>
        <w:tabs>
          <w:tab w:val="left" w:pos="720"/>
          <w:tab w:val="left" w:pos="1080"/>
        </w:tabs>
        <w:spacing w:line="360" w:lineRule="auto"/>
        <w:ind w:left="420"/>
        <w:jc w:val="center"/>
        <w:rPr>
          <w:rFonts w:ascii="仿宋" w:eastAsia="仿宋" w:hAnsi="仿宋"/>
        </w:rPr>
      </w:pPr>
    </w:p>
    <w:p w:rsidR="00D07E3B" w:rsidRPr="005A4825" w:rsidRDefault="005A4825">
      <w:pPr>
        <w:numPr>
          <w:ilvl w:val="0"/>
          <w:numId w:val="2"/>
        </w:numPr>
        <w:tabs>
          <w:tab w:val="left" w:pos="0"/>
          <w:tab w:val="left" w:pos="0"/>
          <w:tab w:val="left" w:pos="720"/>
          <w:tab w:val="left" w:pos="720"/>
          <w:tab w:val="left" w:pos="1080"/>
          <w:tab w:val="left" w:pos="1080"/>
        </w:tabs>
        <w:spacing w:line="360" w:lineRule="auto"/>
        <w:ind w:firstLine="420"/>
        <w:rPr>
          <w:rFonts w:ascii="仿宋" w:eastAsia="仿宋" w:hAnsi="仿宋"/>
        </w:rPr>
      </w:pPr>
      <w:r w:rsidRPr="005A4825">
        <w:rPr>
          <w:rFonts w:ascii="仿宋" w:eastAsia="仿宋" w:hAnsi="仿宋"/>
        </w:rPr>
        <w:t>将每一个评委的评分汇总，去掉一个最高分和一个最低分，将其余评分进行算术平均，得出该投标人的商务服务评分。</w:t>
      </w:r>
    </w:p>
    <w:p w:rsidR="00D07E3B" w:rsidRPr="005A4825" w:rsidRDefault="005A4825">
      <w:pPr>
        <w:numPr>
          <w:ilvl w:val="1"/>
          <w:numId w:val="3"/>
        </w:numPr>
        <w:spacing w:line="360" w:lineRule="auto"/>
        <w:jc w:val="left"/>
        <w:rPr>
          <w:rFonts w:ascii="仿宋" w:eastAsia="仿宋" w:hAnsi="仿宋"/>
          <w:b/>
        </w:rPr>
      </w:pPr>
      <w:r w:rsidRPr="005A4825">
        <w:rPr>
          <w:rFonts w:ascii="仿宋" w:eastAsia="仿宋" w:hAnsi="仿宋"/>
          <w:b/>
        </w:rPr>
        <w:t>价格评定</w:t>
      </w:r>
    </w:p>
    <w:p w:rsidR="00D07E3B" w:rsidRPr="005A4825" w:rsidRDefault="005A4825">
      <w:pPr>
        <w:numPr>
          <w:ilvl w:val="2"/>
          <w:numId w:val="4"/>
        </w:numPr>
        <w:tabs>
          <w:tab w:val="left" w:pos="720"/>
          <w:tab w:val="left" w:pos="720"/>
        </w:tabs>
        <w:spacing w:line="360" w:lineRule="auto"/>
        <w:ind w:firstLine="360"/>
        <w:rPr>
          <w:rFonts w:ascii="仿宋" w:eastAsia="仿宋" w:hAnsi="仿宋"/>
        </w:rPr>
      </w:pPr>
      <w:r w:rsidRPr="005A4825">
        <w:rPr>
          <w:rFonts w:ascii="仿宋" w:eastAsia="仿宋" w:hAnsi="仿宋"/>
        </w:rPr>
        <w:lastRenderedPageBreak/>
        <w:t>价格核准：评委对有效投标人的详细报价进行复核，看其是否有计算错误或供货范围上的错误。</w:t>
      </w:r>
    </w:p>
    <w:p w:rsidR="00D07E3B" w:rsidRPr="005A4825" w:rsidRDefault="005A4825">
      <w:pPr>
        <w:numPr>
          <w:ilvl w:val="2"/>
          <w:numId w:val="4"/>
        </w:numPr>
        <w:tabs>
          <w:tab w:val="left" w:pos="720"/>
          <w:tab w:val="left" w:pos="720"/>
        </w:tabs>
        <w:spacing w:line="360" w:lineRule="auto"/>
        <w:ind w:firstLine="360"/>
        <w:rPr>
          <w:rFonts w:ascii="仿宋" w:eastAsia="仿宋" w:hAnsi="仿宋"/>
        </w:rPr>
      </w:pPr>
      <w:r w:rsidRPr="005A4825">
        <w:rPr>
          <w:rFonts w:ascii="仿宋" w:eastAsia="仿宋" w:hAnsi="仿宋"/>
        </w:rPr>
        <w:t>价格评分：满分为30分。价格分统一采用低价优先法计算，即满足招标文件要求（通过资格性审查和符合性审查）且综合计算费最低的评标价为评标基准价，其价格分为满分。其他投标人的价格分统一按照下列公式计算：</w:t>
      </w:r>
    </w:p>
    <w:p w:rsidR="00D07E3B" w:rsidRPr="005A4825" w:rsidRDefault="005A4825">
      <w:pPr>
        <w:tabs>
          <w:tab w:val="left" w:pos="720"/>
        </w:tabs>
        <w:spacing w:line="360" w:lineRule="auto"/>
        <w:ind w:firstLine="1050"/>
        <w:rPr>
          <w:rFonts w:ascii="仿宋" w:eastAsia="仿宋" w:hAnsi="仿宋"/>
        </w:rPr>
      </w:pPr>
      <w:r w:rsidRPr="005A4825">
        <w:rPr>
          <w:rFonts w:ascii="仿宋" w:eastAsia="仿宋" w:hAnsi="仿宋"/>
        </w:rPr>
        <w:t>评标基准价＝实质性响应招标文件要求的投标中的最低综合计算费</w:t>
      </w:r>
    </w:p>
    <w:p w:rsidR="00D07E3B" w:rsidRPr="005A4825" w:rsidRDefault="005A4825">
      <w:pPr>
        <w:tabs>
          <w:tab w:val="left" w:pos="720"/>
        </w:tabs>
        <w:spacing w:line="360" w:lineRule="auto"/>
        <w:ind w:firstLine="1050"/>
        <w:rPr>
          <w:rFonts w:ascii="仿宋" w:eastAsia="仿宋" w:hAnsi="仿宋"/>
        </w:rPr>
      </w:pPr>
      <w:r w:rsidRPr="005A4825">
        <w:rPr>
          <w:rFonts w:ascii="仿宋" w:eastAsia="仿宋" w:hAnsi="仿宋"/>
        </w:rPr>
        <w:t>投标人价格得分＝（评标基准价/综合计算报价）×满分</w:t>
      </w:r>
    </w:p>
    <w:p w:rsidR="00D07E3B" w:rsidRPr="005A4825" w:rsidRDefault="005A4825">
      <w:pPr>
        <w:numPr>
          <w:ilvl w:val="1"/>
          <w:numId w:val="3"/>
        </w:numPr>
        <w:spacing w:line="360" w:lineRule="auto"/>
        <w:jc w:val="left"/>
        <w:rPr>
          <w:rFonts w:ascii="仿宋" w:eastAsia="仿宋" w:hAnsi="仿宋"/>
          <w:b/>
        </w:rPr>
      </w:pPr>
      <w:r w:rsidRPr="005A4825">
        <w:rPr>
          <w:rFonts w:ascii="仿宋" w:eastAsia="仿宋" w:hAnsi="仿宋"/>
          <w:b/>
        </w:rPr>
        <w:t>综合评分的计算和中标供应商推荐</w:t>
      </w:r>
    </w:p>
    <w:p w:rsidR="00D07E3B" w:rsidRPr="005A4825" w:rsidRDefault="005A4825">
      <w:pPr>
        <w:numPr>
          <w:ilvl w:val="2"/>
          <w:numId w:val="5"/>
        </w:numPr>
        <w:tabs>
          <w:tab w:val="left" w:pos="720"/>
          <w:tab w:val="left" w:pos="720"/>
        </w:tabs>
        <w:spacing w:line="360" w:lineRule="auto"/>
        <w:ind w:firstLine="360"/>
        <w:rPr>
          <w:rFonts w:ascii="仿宋" w:eastAsia="仿宋" w:hAnsi="仿宋"/>
        </w:rPr>
      </w:pPr>
      <w:r w:rsidRPr="005A4825">
        <w:rPr>
          <w:rFonts w:ascii="仿宋" w:eastAsia="仿宋" w:hAnsi="仿宋"/>
        </w:rPr>
        <w:t>综合评分=商务服务评分＋价格评分；</w:t>
      </w:r>
    </w:p>
    <w:p w:rsidR="00D07E3B" w:rsidRPr="005A4825" w:rsidRDefault="005A4825">
      <w:pPr>
        <w:numPr>
          <w:ilvl w:val="2"/>
          <w:numId w:val="5"/>
        </w:numPr>
        <w:tabs>
          <w:tab w:val="left" w:pos="720"/>
          <w:tab w:val="left" w:pos="720"/>
        </w:tabs>
        <w:spacing w:line="360" w:lineRule="auto"/>
        <w:ind w:firstLine="360"/>
        <w:rPr>
          <w:rFonts w:ascii="仿宋" w:eastAsia="仿宋" w:hAnsi="仿宋"/>
        </w:rPr>
      </w:pPr>
      <w:r w:rsidRPr="005A4825">
        <w:rPr>
          <w:rFonts w:ascii="仿宋" w:eastAsia="仿宋" w:hAnsi="仿宋"/>
        </w:rPr>
        <w:t>将各项得分按四舍五入原则精确到小数点后两位。将综合评分由高到低顺序排列。综合评分相同的，按评标价由低到高顺序排列；综合评分相同，且评标价相同的，按技术评分由高到低顺序排列。</w:t>
      </w:r>
      <w:r w:rsidRPr="005A4825">
        <w:rPr>
          <w:rStyle w:val="p141"/>
          <w:rFonts w:ascii="仿宋" w:eastAsia="仿宋" w:hAnsi="仿宋"/>
        </w:rPr>
        <w:t>综合评分相同，且评标价和</w:t>
      </w:r>
      <w:r w:rsidRPr="005A4825">
        <w:rPr>
          <w:rFonts w:ascii="仿宋" w:eastAsia="仿宋" w:hAnsi="仿宋"/>
        </w:rPr>
        <w:t>技术</w:t>
      </w:r>
      <w:r w:rsidRPr="005A4825">
        <w:rPr>
          <w:rStyle w:val="p141"/>
          <w:rFonts w:ascii="仿宋" w:eastAsia="仿宋" w:hAnsi="仿宋"/>
        </w:rPr>
        <w:t>评分均相同的，名次由评委会抽签决定。</w:t>
      </w:r>
      <w:r w:rsidRPr="005A4825">
        <w:rPr>
          <w:rFonts w:ascii="仿宋" w:eastAsia="仿宋" w:hAnsi="仿宋"/>
        </w:rPr>
        <w:t>评委会按上述排列向招标人推荐第一名为中标候选供应商，其余依次替补。</w:t>
      </w:r>
      <w:bookmarkEnd w:id="1"/>
    </w:p>
    <w:p w:rsidR="00D07E3B" w:rsidRPr="005A4825" w:rsidRDefault="005A4825">
      <w:pPr>
        <w:pStyle w:val="af3"/>
        <w:ind w:left="420" w:hanging="420"/>
        <w:rPr>
          <w:rFonts w:ascii="仿宋" w:eastAsia="宋体"/>
          <w:sz w:val="28"/>
          <w:szCs w:val="28"/>
        </w:rPr>
      </w:pPr>
      <w:r w:rsidRPr="005A4825">
        <w:rPr>
          <w:rFonts w:ascii="仿宋" w:eastAsia="仿宋" w:hAnsi="仿宋"/>
        </w:rPr>
        <w:t>注：本合同样本仅供参考，最终以甲乙双方协定为准。</w:t>
      </w:r>
    </w:p>
    <w:p w:rsidR="00D07E3B" w:rsidRPr="005A4825" w:rsidRDefault="00D07E3B">
      <w:pPr>
        <w:pStyle w:val="af3"/>
        <w:rPr>
          <w:rFonts w:ascii="仿宋" w:eastAsia="宋体"/>
        </w:rPr>
      </w:pPr>
    </w:p>
    <w:p w:rsidR="00D07E3B" w:rsidRDefault="005A4825">
      <w:pPr>
        <w:pStyle w:val="af3"/>
        <w:spacing w:before="120"/>
        <w:jc w:val="center"/>
        <w:rPr>
          <w:rFonts w:ascii="仿宋" w:eastAsia="仿宋" w:hAnsi="仿宋" w:hint="eastAsia"/>
          <w:b/>
          <w:sz w:val="52"/>
          <w:szCs w:val="52"/>
        </w:rPr>
      </w:pPr>
      <w:r w:rsidRPr="005A4825">
        <w:rPr>
          <w:rFonts w:ascii="仿宋" w:eastAsia="仿宋" w:hAnsi="仿宋"/>
          <w:b/>
          <w:sz w:val="52"/>
          <w:szCs w:val="52"/>
        </w:rPr>
        <w:t xml:space="preserve">   </w:t>
      </w:r>
    </w:p>
    <w:p w:rsidR="00A108B8" w:rsidRDefault="00A108B8">
      <w:pPr>
        <w:pStyle w:val="af3"/>
        <w:spacing w:before="120"/>
        <w:jc w:val="center"/>
        <w:rPr>
          <w:rFonts w:ascii="仿宋" w:eastAsia="仿宋" w:hAnsi="仿宋" w:hint="eastAsia"/>
          <w:b/>
          <w:sz w:val="52"/>
          <w:szCs w:val="52"/>
        </w:rPr>
      </w:pPr>
    </w:p>
    <w:p w:rsidR="00A108B8" w:rsidRDefault="00A108B8">
      <w:pPr>
        <w:pStyle w:val="af3"/>
        <w:spacing w:before="120"/>
        <w:jc w:val="center"/>
        <w:rPr>
          <w:rFonts w:ascii="仿宋" w:eastAsia="仿宋" w:hAnsi="仿宋" w:hint="eastAsia"/>
          <w:b/>
          <w:sz w:val="52"/>
          <w:szCs w:val="52"/>
        </w:rPr>
      </w:pPr>
    </w:p>
    <w:p w:rsidR="00A108B8" w:rsidRDefault="00A108B8">
      <w:pPr>
        <w:pStyle w:val="af3"/>
        <w:spacing w:before="120"/>
        <w:jc w:val="center"/>
        <w:rPr>
          <w:rFonts w:ascii="仿宋" w:eastAsia="仿宋" w:hAnsi="仿宋" w:hint="eastAsia"/>
          <w:b/>
          <w:sz w:val="52"/>
          <w:szCs w:val="52"/>
        </w:rPr>
      </w:pPr>
    </w:p>
    <w:p w:rsidR="00A108B8" w:rsidRDefault="00A108B8">
      <w:pPr>
        <w:pStyle w:val="af3"/>
        <w:spacing w:before="120"/>
        <w:jc w:val="center"/>
        <w:rPr>
          <w:rFonts w:ascii="仿宋" w:eastAsia="仿宋" w:hAnsi="仿宋" w:hint="eastAsia"/>
          <w:b/>
          <w:sz w:val="52"/>
          <w:szCs w:val="52"/>
        </w:rPr>
      </w:pPr>
    </w:p>
    <w:p w:rsidR="00A108B8" w:rsidRPr="005A4825" w:rsidRDefault="00A108B8">
      <w:pPr>
        <w:pStyle w:val="af3"/>
        <w:spacing w:before="120"/>
        <w:jc w:val="center"/>
        <w:rPr>
          <w:rFonts w:ascii="仿宋" w:eastAsia="宋体"/>
          <w:b/>
          <w:sz w:val="52"/>
          <w:szCs w:val="52"/>
        </w:rPr>
      </w:pPr>
    </w:p>
    <w:p w:rsidR="00D07E3B" w:rsidRPr="005A4825" w:rsidRDefault="005A4825">
      <w:pPr>
        <w:pStyle w:val="af3"/>
        <w:spacing w:before="120"/>
        <w:jc w:val="center"/>
        <w:rPr>
          <w:rFonts w:ascii="仿宋" w:eastAsia="宋体"/>
          <w:b/>
          <w:sz w:val="48"/>
          <w:szCs w:val="48"/>
        </w:rPr>
      </w:pPr>
      <w:r w:rsidRPr="005A4825">
        <w:rPr>
          <w:rFonts w:ascii="仿宋" w:eastAsia="仿宋" w:hAnsi="仿宋"/>
          <w:b/>
          <w:spacing w:val="8"/>
          <w:sz w:val="48"/>
          <w:szCs w:val="48"/>
        </w:rPr>
        <w:lastRenderedPageBreak/>
        <w:t>建设工程设计合</w:t>
      </w:r>
      <w:r w:rsidRPr="005A4825">
        <w:rPr>
          <w:rFonts w:ascii="仿宋" w:eastAsia="仿宋" w:hAnsi="仿宋"/>
          <w:b/>
          <w:sz w:val="48"/>
          <w:szCs w:val="48"/>
        </w:rPr>
        <w:t>同（一）</w:t>
      </w:r>
    </w:p>
    <w:p w:rsidR="00D07E3B" w:rsidRPr="005A4825" w:rsidRDefault="005A4825">
      <w:pPr>
        <w:pStyle w:val="af3"/>
        <w:spacing w:before="240"/>
        <w:ind w:firstLine="2100"/>
        <w:rPr>
          <w:rFonts w:ascii="仿宋" w:eastAsia="宋体"/>
          <w:sz w:val="30"/>
          <w:szCs w:val="30"/>
        </w:rPr>
      </w:pPr>
      <w:r w:rsidRPr="005A4825">
        <w:rPr>
          <w:rFonts w:ascii="仿宋" w:eastAsia="仿宋" w:hAnsi="仿宋"/>
          <w:sz w:val="30"/>
          <w:szCs w:val="30"/>
        </w:rPr>
        <w:t>（民用建设工程设计合同）</w:t>
      </w:r>
    </w:p>
    <w:p w:rsidR="00D07E3B" w:rsidRPr="005A4825" w:rsidRDefault="00D07E3B">
      <w:pPr>
        <w:pStyle w:val="af3"/>
        <w:jc w:val="center"/>
        <w:rPr>
          <w:rFonts w:ascii="仿宋" w:eastAsia="宋体"/>
        </w:rPr>
      </w:pPr>
    </w:p>
    <w:p w:rsidR="00D07E3B" w:rsidRPr="005A4825" w:rsidRDefault="00D07E3B">
      <w:pPr>
        <w:pStyle w:val="af3"/>
        <w:rPr>
          <w:rFonts w:ascii="仿宋" w:eastAsia="宋体"/>
        </w:rPr>
      </w:pPr>
    </w:p>
    <w:p w:rsidR="00D07E3B" w:rsidRPr="005A4825" w:rsidRDefault="00D07E3B">
      <w:pPr>
        <w:pStyle w:val="af3"/>
        <w:rPr>
          <w:rFonts w:ascii="仿宋" w:eastAsia="宋体"/>
        </w:rPr>
      </w:pPr>
    </w:p>
    <w:p w:rsidR="00D07E3B" w:rsidRPr="005A4825" w:rsidRDefault="00D07E3B">
      <w:pPr>
        <w:pStyle w:val="af3"/>
        <w:rPr>
          <w:rFonts w:ascii="仿宋" w:eastAsia="宋体"/>
        </w:rPr>
      </w:pPr>
    </w:p>
    <w:p w:rsidR="00D07E3B" w:rsidRPr="005A4825" w:rsidRDefault="00D07E3B">
      <w:pPr>
        <w:pStyle w:val="af3"/>
        <w:rPr>
          <w:rFonts w:ascii="仿宋" w:eastAsia="宋体"/>
        </w:rPr>
      </w:pPr>
    </w:p>
    <w:p w:rsidR="00D07E3B" w:rsidRPr="005A4825" w:rsidRDefault="00D07E3B">
      <w:pPr>
        <w:pStyle w:val="af3"/>
        <w:rPr>
          <w:rFonts w:ascii="仿宋" w:eastAsia="宋体"/>
        </w:rPr>
      </w:pPr>
    </w:p>
    <w:p w:rsidR="00D07E3B" w:rsidRPr="005A4825" w:rsidRDefault="005A4825">
      <w:pPr>
        <w:pStyle w:val="af3"/>
        <w:snapToGrid w:val="0"/>
        <w:spacing w:line="420" w:lineRule="auto"/>
        <w:ind w:firstLine="912"/>
        <w:rPr>
          <w:rFonts w:ascii="仿宋" w:eastAsia="宋体"/>
          <w:sz w:val="28"/>
          <w:szCs w:val="28"/>
          <w:u w:val="single"/>
        </w:rPr>
      </w:pPr>
      <w:r w:rsidRPr="005A4825">
        <w:rPr>
          <w:rFonts w:ascii="仿宋" w:eastAsia="仿宋" w:hAnsi="仿宋"/>
          <w:spacing w:val="12"/>
          <w:sz w:val="28"/>
          <w:szCs w:val="28"/>
        </w:rPr>
        <w:t>工</w:t>
      </w:r>
      <w:r w:rsidRPr="005A4825">
        <w:rPr>
          <w:rFonts w:ascii="仿宋" w:eastAsia="仿宋" w:hAnsi="仿宋"/>
          <w:spacing w:val="20"/>
          <w:sz w:val="28"/>
          <w:szCs w:val="28"/>
        </w:rPr>
        <w:t xml:space="preserve"> 程 名 </w:t>
      </w:r>
      <w:r w:rsidRPr="005A4825">
        <w:rPr>
          <w:rFonts w:ascii="仿宋" w:eastAsia="仿宋" w:hAnsi="仿宋"/>
          <w:sz w:val="28"/>
          <w:szCs w:val="28"/>
        </w:rPr>
        <w:t>称：</w:t>
      </w:r>
      <w:r w:rsidRPr="005A4825">
        <w:rPr>
          <w:rFonts w:ascii="仿宋" w:eastAsia="仿宋" w:hAnsi="仿宋"/>
          <w:sz w:val="28"/>
          <w:szCs w:val="28"/>
          <w:u w:val="single"/>
        </w:rPr>
        <w:t xml:space="preserve">                                    </w:t>
      </w:r>
    </w:p>
    <w:p w:rsidR="00D07E3B" w:rsidRPr="005A4825" w:rsidRDefault="005A4825">
      <w:pPr>
        <w:pStyle w:val="af3"/>
        <w:snapToGrid w:val="0"/>
        <w:spacing w:line="420" w:lineRule="auto"/>
        <w:ind w:firstLine="912"/>
        <w:rPr>
          <w:rFonts w:ascii="仿宋" w:eastAsia="宋体"/>
          <w:sz w:val="28"/>
          <w:szCs w:val="28"/>
        </w:rPr>
      </w:pPr>
      <w:r w:rsidRPr="005A4825">
        <w:rPr>
          <w:rFonts w:ascii="仿宋" w:eastAsia="仿宋" w:hAnsi="仿宋"/>
          <w:spacing w:val="12"/>
          <w:sz w:val="28"/>
          <w:szCs w:val="28"/>
        </w:rPr>
        <w:t>工</w:t>
      </w:r>
      <w:r w:rsidRPr="005A4825">
        <w:rPr>
          <w:rFonts w:ascii="仿宋" w:eastAsia="仿宋" w:hAnsi="仿宋"/>
          <w:spacing w:val="16"/>
          <w:sz w:val="28"/>
          <w:szCs w:val="28"/>
        </w:rPr>
        <w:t xml:space="preserve"> </w:t>
      </w:r>
      <w:r w:rsidRPr="005A4825">
        <w:rPr>
          <w:rFonts w:ascii="仿宋" w:eastAsia="仿宋" w:hAnsi="仿宋"/>
          <w:spacing w:val="20"/>
          <w:sz w:val="28"/>
          <w:szCs w:val="28"/>
        </w:rPr>
        <w:t>程 地</w:t>
      </w:r>
      <w:r w:rsidRPr="005A4825">
        <w:rPr>
          <w:rFonts w:ascii="仿宋" w:eastAsia="仿宋" w:hAnsi="仿宋"/>
          <w:spacing w:val="16"/>
          <w:sz w:val="28"/>
          <w:szCs w:val="28"/>
        </w:rPr>
        <w:t xml:space="preserve"> </w:t>
      </w:r>
      <w:r w:rsidRPr="005A4825">
        <w:rPr>
          <w:rFonts w:ascii="仿宋" w:eastAsia="仿宋" w:hAnsi="仿宋"/>
          <w:sz w:val="28"/>
          <w:szCs w:val="28"/>
        </w:rPr>
        <w:t>点：</w:t>
      </w:r>
      <w:r w:rsidRPr="005A4825">
        <w:rPr>
          <w:rFonts w:ascii="仿宋" w:eastAsia="仿宋" w:hAnsi="仿宋"/>
          <w:sz w:val="28"/>
          <w:szCs w:val="28"/>
          <w:u w:val="single"/>
        </w:rPr>
        <w:t xml:space="preserve">                                    </w:t>
      </w:r>
    </w:p>
    <w:p w:rsidR="00D07E3B" w:rsidRPr="005A4825" w:rsidRDefault="005A4825">
      <w:pPr>
        <w:pStyle w:val="af3"/>
        <w:snapToGrid w:val="0"/>
        <w:spacing w:line="420" w:lineRule="auto"/>
        <w:ind w:firstLine="912"/>
        <w:rPr>
          <w:rFonts w:ascii="仿宋" w:eastAsia="宋体"/>
          <w:sz w:val="28"/>
          <w:szCs w:val="28"/>
        </w:rPr>
      </w:pPr>
      <w:r w:rsidRPr="005A4825">
        <w:rPr>
          <w:rFonts w:ascii="仿宋" w:eastAsia="仿宋" w:hAnsi="仿宋"/>
          <w:spacing w:val="12"/>
          <w:sz w:val="28"/>
          <w:szCs w:val="28"/>
        </w:rPr>
        <w:t>合</w:t>
      </w:r>
      <w:r w:rsidRPr="005A4825">
        <w:rPr>
          <w:rFonts w:ascii="仿宋" w:eastAsia="仿宋" w:hAnsi="仿宋"/>
          <w:spacing w:val="20"/>
          <w:sz w:val="28"/>
          <w:szCs w:val="28"/>
        </w:rPr>
        <w:t xml:space="preserve"> 同 编</w:t>
      </w:r>
      <w:r w:rsidRPr="005A4825">
        <w:rPr>
          <w:rFonts w:ascii="仿宋" w:eastAsia="仿宋" w:hAnsi="仿宋"/>
          <w:spacing w:val="16"/>
          <w:sz w:val="28"/>
          <w:szCs w:val="28"/>
        </w:rPr>
        <w:t xml:space="preserve"> </w:t>
      </w:r>
      <w:r w:rsidRPr="005A4825">
        <w:rPr>
          <w:rFonts w:ascii="仿宋" w:eastAsia="仿宋" w:hAnsi="仿宋"/>
          <w:sz w:val="28"/>
          <w:szCs w:val="28"/>
        </w:rPr>
        <w:t>号：</w:t>
      </w:r>
      <w:r w:rsidRPr="005A4825">
        <w:rPr>
          <w:rFonts w:ascii="仿宋" w:eastAsia="仿宋" w:hAnsi="仿宋"/>
          <w:sz w:val="28"/>
          <w:szCs w:val="28"/>
          <w:u w:val="single"/>
        </w:rPr>
        <w:t xml:space="preserve">                                    </w:t>
      </w:r>
    </w:p>
    <w:p w:rsidR="00D07E3B" w:rsidRPr="005A4825" w:rsidRDefault="005A4825">
      <w:pPr>
        <w:pStyle w:val="af3"/>
        <w:snapToGrid w:val="0"/>
        <w:spacing w:line="420" w:lineRule="auto"/>
        <w:ind w:firstLine="899"/>
        <w:rPr>
          <w:rFonts w:ascii="仿宋" w:eastAsia="宋体"/>
          <w:sz w:val="28"/>
          <w:szCs w:val="28"/>
        </w:rPr>
      </w:pPr>
      <w:r w:rsidRPr="005A4825">
        <w:rPr>
          <w:rFonts w:ascii="仿宋" w:eastAsia="仿宋" w:hAnsi="仿宋"/>
          <w:sz w:val="28"/>
          <w:szCs w:val="28"/>
        </w:rPr>
        <w:t>（由设计人编填）</w:t>
      </w:r>
    </w:p>
    <w:p w:rsidR="00D07E3B" w:rsidRPr="005A4825" w:rsidRDefault="005A4825">
      <w:pPr>
        <w:pStyle w:val="af3"/>
        <w:snapToGrid w:val="0"/>
        <w:spacing w:line="420" w:lineRule="auto"/>
        <w:ind w:firstLine="899"/>
        <w:rPr>
          <w:rFonts w:ascii="仿宋" w:eastAsia="宋体"/>
          <w:sz w:val="28"/>
          <w:szCs w:val="28"/>
        </w:rPr>
      </w:pPr>
      <w:r w:rsidRPr="005A4825">
        <w:rPr>
          <w:rFonts w:ascii="仿宋" w:eastAsia="仿宋" w:hAnsi="仿宋"/>
          <w:sz w:val="28"/>
          <w:szCs w:val="28"/>
        </w:rPr>
        <w:t>设计证书等级：</w:t>
      </w:r>
      <w:r w:rsidRPr="005A4825">
        <w:rPr>
          <w:rFonts w:ascii="仿宋" w:eastAsia="仿宋" w:hAnsi="仿宋"/>
          <w:sz w:val="28"/>
          <w:szCs w:val="28"/>
          <w:u w:val="single"/>
        </w:rPr>
        <w:t xml:space="preserve">                                     </w:t>
      </w:r>
    </w:p>
    <w:p w:rsidR="00D07E3B" w:rsidRPr="005A4825" w:rsidRDefault="005A4825">
      <w:pPr>
        <w:pStyle w:val="af3"/>
        <w:snapToGrid w:val="0"/>
        <w:spacing w:line="420" w:lineRule="auto"/>
        <w:ind w:firstLine="912"/>
        <w:rPr>
          <w:rFonts w:ascii="仿宋" w:eastAsia="宋体"/>
          <w:sz w:val="28"/>
          <w:szCs w:val="28"/>
        </w:rPr>
      </w:pPr>
      <w:r w:rsidRPr="005A4825">
        <w:rPr>
          <w:rFonts w:ascii="仿宋" w:eastAsia="仿宋" w:hAnsi="仿宋"/>
          <w:spacing w:val="12"/>
          <w:sz w:val="28"/>
          <w:szCs w:val="28"/>
        </w:rPr>
        <w:t>发</w:t>
      </w:r>
      <w:r w:rsidRPr="005A4825">
        <w:rPr>
          <w:rFonts w:ascii="仿宋" w:eastAsia="仿宋" w:hAnsi="仿宋"/>
          <w:spacing w:val="26"/>
          <w:sz w:val="28"/>
          <w:szCs w:val="28"/>
        </w:rPr>
        <w:t xml:space="preserve">  包  </w:t>
      </w:r>
      <w:r w:rsidRPr="005A4825">
        <w:rPr>
          <w:rFonts w:ascii="仿宋" w:eastAsia="仿宋" w:hAnsi="仿宋"/>
          <w:sz w:val="28"/>
          <w:szCs w:val="28"/>
        </w:rPr>
        <w:t>人：</w:t>
      </w:r>
      <w:r w:rsidRPr="005A4825">
        <w:rPr>
          <w:rFonts w:ascii="仿宋" w:eastAsia="仿宋" w:hAnsi="仿宋"/>
          <w:sz w:val="28"/>
          <w:szCs w:val="28"/>
          <w:u w:val="single"/>
        </w:rPr>
        <w:t xml:space="preserve">                                     </w:t>
      </w:r>
    </w:p>
    <w:p w:rsidR="00D07E3B" w:rsidRPr="005A4825" w:rsidRDefault="005A4825">
      <w:pPr>
        <w:pStyle w:val="af3"/>
        <w:snapToGrid w:val="0"/>
        <w:spacing w:line="420" w:lineRule="auto"/>
        <w:ind w:firstLine="912"/>
        <w:rPr>
          <w:rFonts w:ascii="仿宋" w:eastAsia="宋体"/>
          <w:sz w:val="28"/>
          <w:szCs w:val="28"/>
        </w:rPr>
      </w:pPr>
      <w:r w:rsidRPr="005A4825">
        <w:rPr>
          <w:rFonts w:ascii="仿宋" w:eastAsia="仿宋" w:hAnsi="仿宋"/>
          <w:spacing w:val="12"/>
          <w:sz w:val="28"/>
          <w:szCs w:val="28"/>
        </w:rPr>
        <w:t>设</w:t>
      </w:r>
      <w:r w:rsidRPr="005A4825">
        <w:rPr>
          <w:rFonts w:ascii="仿宋" w:eastAsia="仿宋" w:hAnsi="仿宋"/>
          <w:spacing w:val="26"/>
          <w:sz w:val="28"/>
          <w:szCs w:val="28"/>
        </w:rPr>
        <w:t xml:space="preserve">  计  </w:t>
      </w:r>
      <w:r w:rsidRPr="005A4825">
        <w:rPr>
          <w:rFonts w:ascii="仿宋" w:eastAsia="仿宋" w:hAnsi="仿宋"/>
          <w:sz w:val="28"/>
          <w:szCs w:val="28"/>
        </w:rPr>
        <w:t>人：</w:t>
      </w:r>
      <w:r w:rsidRPr="005A4825">
        <w:rPr>
          <w:rFonts w:ascii="仿宋" w:eastAsia="仿宋" w:hAnsi="仿宋"/>
          <w:sz w:val="28"/>
          <w:szCs w:val="28"/>
          <w:u w:val="single"/>
        </w:rPr>
        <w:t xml:space="preserve">                                     </w:t>
      </w:r>
    </w:p>
    <w:p w:rsidR="00D07E3B" w:rsidRPr="005A4825" w:rsidRDefault="005A4825">
      <w:pPr>
        <w:pStyle w:val="af3"/>
        <w:snapToGrid w:val="0"/>
        <w:spacing w:line="360" w:lineRule="auto"/>
        <w:ind w:firstLine="912"/>
        <w:rPr>
          <w:rFonts w:ascii="仿宋" w:eastAsia="宋体"/>
          <w:sz w:val="28"/>
          <w:szCs w:val="28"/>
        </w:rPr>
      </w:pPr>
      <w:r w:rsidRPr="005A4825">
        <w:rPr>
          <w:rFonts w:ascii="仿宋" w:eastAsia="仿宋" w:hAnsi="仿宋"/>
          <w:spacing w:val="12"/>
          <w:sz w:val="28"/>
          <w:szCs w:val="28"/>
        </w:rPr>
        <w:t>签</w:t>
      </w:r>
      <w:r w:rsidRPr="005A4825">
        <w:rPr>
          <w:rFonts w:ascii="仿宋" w:eastAsia="仿宋" w:hAnsi="仿宋"/>
          <w:spacing w:val="20"/>
          <w:sz w:val="28"/>
          <w:szCs w:val="28"/>
        </w:rPr>
        <w:t xml:space="preserve"> 订 日 </w:t>
      </w:r>
      <w:r w:rsidRPr="005A4825">
        <w:rPr>
          <w:rFonts w:ascii="仿宋" w:eastAsia="仿宋" w:hAnsi="仿宋"/>
          <w:sz w:val="28"/>
          <w:szCs w:val="28"/>
        </w:rPr>
        <w:t>期：</w:t>
      </w:r>
      <w:r w:rsidRPr="005A4825">
        <w:rPr>
          <w:rFonts w:ascii="仿宋" w:eastAsia="仿宋" w:hAnsi="仿宋"/>
          <w:sz w:val="28"/>
          <w:szCs w:val="28"/>
          <w:u w:val="single"/>
        </w:rPr>
        <w:t xml:space="preserve">                                    </w:t>
      </w:r>
    </w:p>
    <w:p w:rsidR="00D07E3B" w:rsidRPr="005A4825" w:rsidRDefault="00D07E3B">
      <w:pPr>
        <w:pStyle w:val="af3"/>
        <w:rPr>
          <w:rFonts w:ascii="仿宋" w:eastAsia="宋体"/>
          <w:sz w:val="28"/>
          <w:szCs w:val="28"/>
        </w:rPr>
      </w:pPr>
    </w:p>
    <w:p w:rsidR="00D07E3B" w:rsidRPr="005A4825" w:rsidRDefault="00D07E3B">
      <w:pPr>
        <w:pStyle w:val="af3"/>
        <w:rPr>
          <w:rFonts w:ascii="仿宋" w:eastAsia="宋体"/>
          <w:sz w:val="28"/>
          <w:szCs w:val="28"/>
        </w:rPr>
      </w:pPr>
    </w:p>
    <w:p w:rsidR="00D07E3B" w:rsidRPr="005A4825" w:rsidRDefault="00D07E3B">
      <w:pPr>
        <w:pStyle w:val="af3"/>
        <w:rPr>
          <w:rFonts w:ascii="仿宋" w:eastAsia="宋体"/>
          <w:sz w:val="28"/>
          <w:szCs w:val="28"/>
        </w:rPr>
      </w:pPr>
    </w:p>
    <w:p w:rsidR="00D07E3B" w:rsidRPr="005A4825" w:rsidRDefault="00B53B9F">
      <w:pPr>
        <w:pStyle w:val="af3"/>
        <w:snapToGrid w:val="0"/>
        <w:spacing w:line="360" w:lineRule="auto"/>
        <w:ind w:firstLine="2500"/>
        <w:rPr>
          <w:rFonts w:ascii="仿宋" w:eastAsia="宋体"/>
        </w:rPr>
      </w:pPr>
      <w:r w:rsidRPr="00B53B9F">
        <w:pict>
          <v:shapetype id="_x0000_m1027" coordsize="21600,21600" o:spt="202" o:preferrelative="t" path="m,l,21600r21600,l21600,xe">
            <v:stroke joinstyle="miter"/>
            <v:path gradientshapeok="f" o:connecttype="segments"/>
          </v:shapetype>
        </w:pict>
      </w:r>
      <w:r w:rsidRPr="00B53B9F">
        <w:pict>
          <v:shape id="_x0000_s1026" type="#_x0000_m1027" style="position:absolute;left:0;text-align:left;margin-left:260pt;margin-top:8pt;width:42.4pt;height:31.2pt;z-index:251658240;mso-position-horizontal:absolute;mso-position-horizontal-relative:text;mso-position-vertical:absolute;mso-position-vertical-relative:text" o:preferrelative="t" filled="f" stroked="f">
            <v:textbox inset="7pt,4pt,7pt,4pt">
              <w:txbxContent>
                <w:p w:rsidR="00C75067" w:rsidRDefault="00C75067">
                  <w:pPr>
                    <w:rPr>
                      <w:rFonts w:ascii="黑体" w:eastAsia="黑体" w:hAnsi="黑体"/>
                      <w:sz w:val="28"/>
                      <w:szCs w:val="28"/>
                    </w:rPr>
                  </w:pPr>
                  <w:r>
                    <w:rPr>
                      <w:rFonts w:ascii="黑体" w:eastAsia="黑体" w:hAnsi="黑体"/>
                      <w:sz w:val="28"/>
                      <w:szCs w:val="28"/>
                    </w:rPr>
                    <w:t>监制</w:t>
                  </w:r>
                </w:p>
              </w:txbxContent>
            </v:textbox>
          </v:shape>
        </w:pict>
      </w:r>
      <w:r w:rsidR="005A4825" w:rsidRPr="005A4825">
        <w:rPr>
          <w:rFonts w:ascii="仿宋" w:eastAsia="仿宋" w:hAnsi="仿宋"/>
        </w:rPr>
        <w:t>中华人民共和国建设部</w:t>
      </w:r>
    </w:p>
    <w:p w:rsidR="00D07E3B" w:rsidRPr="005A4825" w:rsidRDefault="005A4825">
      <w:pPr>
        <w:pStyle w:val="af3"/>
        <w:snapToGrid w:val="0"/>
        <w:spacing w:line="360" w:lineRule="auto"/>
        <w:ind w:firstLine="100"/>
        <w:rPr>
          <w:rFonts w:ascii="仿宋" w:eastAsia="仿宋" w:hAnsi="仿宋"/>
        </w:rPr>
      </w:pPr>
      <w:r w:rsidRPr="005A4825">
        <w:rPr>
          <w:rFonts w:ascii="仿宋" w:eastAsia="仿宋" w:hAnsi="仿宋"/>
        </w:rPr>
        <w:t xml:space="preserve">                        国</w:t>
      </w:r>
      <w:r w:rsidRPr="005A4825">
        <w:rPr>
          <w:rFonts w:ascii="仿宋" w:eastAsia="仿宋" w:hAnsi="仿宋"/>
          <w:spacing w:val="16"/>
        </w:rPr>
        <w:t>家工商行政管理</w:t>
      </w:r>
      <w:r w:rsidRPr="005A4825">
        <w:rPr>
          <w:rFonts w:ascii="仿宋" w:eastAsia="仿宋" w:hAnsi="仿宋"/>
        </w:rPr>
        <w:t>局</w:t>
      </w:r>
    </w:p>
    <w:p w:rsidR="00D07E3B" w:rsidRPr="005A4825" w:rsidRDefault="005A4825">
      <w:pPr>
        <w:spacing w:line="360" w:lineRule="auto"/>
        <w:ind w:left="210" w:hanging="210"/>
        <w:jc w:val="left"/>
        <w:rPr>
          <w:rFonts w:ascii="仿宋" w:eastAsia="仿宋" w:hAnsi="仿宋"/>
          <w:sz w:val="24"/>
          <w:szCs w:val="24"/>
        </w:rPr>
      </w:pPr>
      <w:r w:rsidRPr="005A4825">
        <w:br w:type="page"/>
      </w:r>
      <w:r w:rsidRPr="005A4825">
        <w:rPr>
          <w:rFonts w:ascii="仿宋" w:eastAsia="仿宋" w:hAnsi="仿宋"/>
          <w:sz w:val="24"/>
          <w:szCs w:val="24"/>
        </w:rPr>
        <w:lastRenderedPageBreak/>
        <w:t>发包人：___</w:t>
      </w:r>
      <w:r w:rsidRPr="005A4825">
        <w:rPr>
          <w:rFonts w:ascii="仿宋" w:eastAsia="仿宋" w:hAnsi="仿宋"/>
          <w:sz w:val="24"/>
          <w:szCs w:val="24"/>
          <w:u w:val="single"/>
        </w:rPr>
        <w:t xml:space="preserve"> 广东省人民医院                                         </w:t>
      </w:r>
      <w:r w:rsidRPr="005A4825">
        <w:rPr>
          <w:rFonts w:ascii="仿宋" w:eastAsia="仿宋" w:hAnsi="仿宋"/>
          <w:sz w:val="24"/>
          <w:szCs w:val="24"/>
        </w:rPr>
        <w:t xml:space="preserve"> </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设计人：___</w:t>
      </w:r>
      <w:r w:rsidRPr="005A4825">
        <w:rPr>
          <w:rFonts w:ascii="仿宋" w:eastAsia="仿宋" w:hAnsi="仿宋"/>
          <w:sz w:val="24"/>
          <w:szCs w:val="24"/>
          <w:u w:val="single"/>
        </w:rPr>
        <w:t xml:space="preserve">                           </w:t>
      </w:r>
      <w:r w:rsidRPr="005A4825">
        <w:rPr>
          <w:rFonts w:ascii="仿宋" w:eastAsia="仿宋" w:hAnsi="仿宋"/>
          <w:sz w:val="24"/>
          <w:szCs w:val="24"/>
        </w:rPr>
        <w:t>_____________________________</w:t>
      </w:r>
    </w:p>
    <w:p w:rsidR="00D07E3B" w:rsidRPr="005A4825" w:rsidRDefault="00D07E3B">
      <w:pPr>
        <w:spacing w:line="360" w:lineRule="auto"/>
        <w:ind w:firstLine="480"/>
        <w:rPr>
          <w:rFonts w:ascii="仿宋" w:eastAsia="仿宋" w:hAnsi="仿宋"/>
          <w:sz w:val="24"/>
          <w:szCs w:val="24"/>
        </w:rPr>
      </w:pP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发包人委托设计人承担__</w:t>
      </w:r>
      <w:r w:rsidRPr="005A4825">
        <w:rPr>
          <w:rFonts w:ascii="仿宋" w:eastAsia="仿宋" w:hAnsi="仿宋"/>
          <w:b/>
          <w:sz w:val="24"/>
          <w:szCs w:val="24"/>
          <w:u w:val="single"/>
        </w:rPr>
        <w:t xml:space="preserve">                         </w:t>
      </w:r>
      <w:r w:rsidRPr="005A4825">
        <w:rPr>
          <w:rFonts w:ascii="仿宋" w:eastAsia="仿宋" w:hAnsi="仿宋"/>
          <w:sz w:val="24"/>
          <w:szCs w:val="24"/>
        </w:rPr>
        <w:t>_工程设计，经双方协商一致，签订本合同。</w:t>
      </w:r>
    </w:p>
    <w:p w:rsidR="00D07E3B" w:rsidRPr="005A4825" w:rsidRDefault="00D07E3B">
      <w:pPr>
        <w:spacing w:line="360" w:lineRule="auto"/>
        <w:ind w:firstLine="480"/>
        <w:rPr>
          <w:rFonts w:ascii="仿宋" w:eastAsia="仿宋" w:hAnsi="仿宋"/>
          <w:sz w:val="24"/>
          <w:szCs w:val="24"/>
        </w:rPr>
      </w:pP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w:t>
      </w:r>
      <w:r w:rsidRPr="005A4825">
        <w:rPr>
          <w:rFonts w:ascii="仿宋" w:eastAsia="仿宋" w:hAnsi="仿宋"/>
          <w:b/>
          <w:sz w:val="24"/>
          <w:szCs w:val="24"/>
        </w:rPr>
        <w:t xml:space="preserve">第一条　</w:t>
      </w:r>
      <w:r w:rsidRPr="005A4825">
        <w:rPr>
          <w:rFonts w:ascii="仿宋" w:eastAsia="仿宋" w:hAnsi="仿宋"/>
          <w:sz w:val="24"/>
          <w:szCs w:val="24"/>
        </w:rPr>
        <w:t>本合同依据下列文件签订：</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1.1《中华人民共和国合同法》、《中华人民共和国建筑法》、《建设工程勘察设计市场管理规定》。</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1.2国家及地方有关建设工程勘察设计管理法规和规章。</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1.3建设工程批准文件。</w:t>
      </w:r>
    </w:p>
    <w:p w:rsidR="00D07E3B" w:rsidRPr="005A4825" w:rsidRDefault="00D07E3B">
      <w:pPr>
        <w:spacing w:line="360" w:lineRule="auto"/>
        <w:ind w:firstLine="465"/>
        <w:rPr>
          <w:rFonts w:ascii="仿宋" w:eastAsia="仿宋" w:hAnsi="仿宋"/>
          <w:b/>
          <w:sz w:val="24"/>
          <w:szCs w:val="24"/>
        </w:rPr>
      </w:pPr>
    </w:p>
    <w:p w:rsidR="00D07E3B" w:rsidRPr="005A4825" w:rsidRDefault="005A4825">
      <w:pPr>
        <w:spacing w:line="360" w:lineRule="auto"/>
        <w:ind w:firstLine="465"/>
        <w:rPr>
          <w:rFonts w:ascii="仿宋" w:eastAsia="仿宋" w:hAnsi="仿宋"/>
          <w:sz w:val="24"/>
          <w:szCs w:val="24"/>
        </w:rPr>
      </w:pPr>
      <w:r w:rsidRPr="005A4825">
        <w:rPr>
          <w:rFonts w:ascii="仿宋" w:eastAsia="仿宋" w:hAnsi="仿宋"/>
          <w:b/>
          <w:sz w:val="24"/>
          <w:szCs w:val="24"/>
        </w:rPr>
        <w:t xml:space="preserve">第二条　</w:t>
      </w:r>
      <w:r w:rsidRPr="005A4825">
        <w:rPr>
          <w:rFonts w:ascii="仿宋" w:eastAsia="仿宋" w:hAnsi="仿宋"/>
          <w:sz w:val="24"/>
          <w:szCs w:val="24"/>
        </w:rPr>
        <w:t>本合同设计项目的内容：名称、规模、设计费按下列原则执行：</w:t>
      </w:r>
    </w:p>
    <w:p w:rsidR="00D07E3B" w:rsidRPr="005A4825" w:rsidRDefault="005A4825">
      <w:pPr>
        <w:spacing w:line="360" w:lineRule="auto"/>
        <w:ind w:firstLine="465"/>
        <w:rPr>
          <w:rFonts w:ascii="仿宋" w:eastAsia="仿宋" w:hAnsi="仿宋"/>
          <w:sz w:val="24"/>
          <w:szCs w:val="24"/>
        </w:rPr>
      </w:pPr>
      <w:r w:rsidRPr="005A4825">
        <w:rPr>
          <w:rFonts w:ascii="仿宋" w:eastAsia="仿宋" w:hAnsi="仿宋"/>
          <w:sz w:val="24"/>
          <w:szCs w:val="24"/>
        </w:rPr>
        <w:t>2.1在合同约定时间段未达到国家须招投标规模的基建项目均委托设计人完成，但设计项目的内容、规模须跟随发包人基建计划安排。</w:t>
      </w:r>
    </w:p>
    <w:p w:rsidR="00D07E3B" w:rsidRPr="005A4825" w:rsidRDefault="005A4825">
      <w:pPr>
        <w:spacing w:line="360" w:lineRule="auto"/>
        <w:ind w:firstLine="465"/>
        <w:rPr>
          <w:rFonts w:ascii="仿宋" w:eastAsia="仿宋" w:hAnsi="仿宋"/>
          <w:sz w:val="24"/>
          <w:szCs w:val="24"/>
        </w:rPr>
      </w:pPr>
      <w:r w:rsidRPr="005A4825">
        <w:rPr>
          <w:rFonts w:ascii="仿宋" w:eastAsia="仿宋" w:hAnsi="仿宋"/>
          <w:sz w:val="24"/>
          <w:szCs w:val="24"/>
        </w:rPr>
        <w:t>2.2项目设计的开展以委托函形式开始，委托函注明项目名称、设计范围及规模、项目投资估算。</w:t>
      </w:r>
    </w:p>
    <w:p w:rsidR="00D07E3B" w:rsidRPr="005A4825" w:rsidRDefault="005A4825">
      <w:pPr>
        <w:spacing w:line="360" w:lineRule="auto"/>
        <w:ind w:firstLine="465"/>
        <w:rPr>
          <w:rFonts w:ascii="仿宋" w:eastAsia="仿宋" w:hAnsi="仿宋"/>
          <w:sz w:val="24"/>
          <w:szCs w:val="24"/>
        </w:rPr>
      </w:pPr>
      <w:r w:rsidRPr="005A4825">
        <w:rPr>
          <w:rFonts w:ascii="仿宋" w:eastAsia="仿宋" w:hAnsi="仿宋"/>
          <w:sz w:val="24"/>
          <w:szCs w:val="24"/>
        </w:rPr>
        <w:t>2.3设计费用的计算方式。</w:t>
      </w:r>
    </w:p>
    <w:p w:rsidR="00D07E3B" w:rsidRPr="005A4825" w:rsidRDefault="005A4825">
      <w:pPr>
        <w:spacing w:line="360" w:lineRule="auto"/>
        <w:ind w:firstLine="465"/>
        <w:rPr>
          <w:rFonts w:ascii="仿宋" w:eastAsia="仿宋" w:hAnsi="仿宋"/>
          <w:sz w:val="24"/>
          <w:szCs w:val="24"/>
        </w:rPr>
      </w:pPr>
      <w:r w:rsidRPr="005A4825">
        <w:rPr>
          <w:rFonts w:ascii="仿宋" w:eastAsia="仿宋" w:hAnsi="仿宋"/>
          <w:sz w:val="24"/>
          <w:szCs w:val="24"/>
        </w:rPr>
        <w:t>根据所需设计工程的单项工程造价总额为计算基数，按中标设计费率包干，结算设计费=审核后的工程造价×投标费率。设计费用所包含的设计内容有设计变更、常规修改、估算、概算、报建图、施工图、竣工图审核等。</w:t>
      </w:r>
    </w:p>
    <w:p w:rsidR="00D07E3B" w:rsidRPr="005A4825" w:rsidRDefault="005A4825">
      <w:pPr>
        <w:spacing w:line="360" w:lineRule="auto"/>
        <w:ind w:firstLine="465"/>
        <w:rPr>
          <w:rFonts w:ascii="仿宋" w:eastAsia="仿宋" w:hAnsi="仿宋"/>
          <w:sz w:val="24"/>
          <w:szCs w:val="24"/>
        </w:rPr>
      </w:pPr>
      <w:r w:rsidRPr="005A4825">
        <w:rPr>
          <w:rFonts w:ascii="仿宋" w:eastAsia="仿宋" w:hAnsi="仿宋"/>
          <w:sz w:val="24"/>
          <w:szCs w:val="24"/>
        </w:rPr>
        <w:t>额外仅需提供消防报建图的按4元/㎡计费；如需提供效果图、模型或动画等，费用另行商定。</w:t>
      </w:r>
    </w:p>
    <w:p w:rsidR="00D07E3B" w:rsidRPr="005A4825" w:rsidRDefault="005A4825">
      <w:pPr>
        <w:spacing w:line="360" w:lineRule="auto"/>
        <w:ind w:firstLine="465"/>
        <w:rPr>
          <w:rFonts w:ascii="仿宋" w:eastAsia="仿宋" w:hAnsi="仿宋"/>
          <w:sz w:val="24"/>
          <w:szCs w:val="24"/>
        </w:rPr>
      </w:pPr>
      <w:r w:rsidRPr="005A4825">
        <w:rPr>
          <w:rFonts w:ascii="仿宋" w:eastAsia="仿宋" w:hAnsi="仿宋"/>
          <w:sz w:val="24"/>
          <w:szCs w:val="24"/>
        </w:rPr>
        <w:t>单项工程造价总额的计算，1、招标工程按中标价计算；2、非招标工程按发包人审计部门审核的预算价计算；当审计部门只有结算价审核意见时，则以结算价为工程造价总额。</w:t>
      </w:r>
    </w:p>
    <w:p w:rsidR="00D07E3B" w:rsidRPr="005A4825" w:rsidRDefault="005A4825">
      <w:pPr>
        <w:spacing w:line="360" w:lineRule="auto"/>
        <w:ind w:firstLine="465"/>
        <w:rPr>
          <w:rFonts w:ascii="仿宋" w:eastAsia="仿宋" w:hAnsi="仿宋"/>
          <w:sz w:val="24"/>
          <w:szCs w:val="24"/>
        </w:rPr>
      </w:pPr>
      <w:r w:rsidRPr="005A4825">
        <w:rPr>
          <w:rFonts w:ascii="仿宋" w:eastAsia="仿宋" w:hAnsi="仿宋"/>
          <w:sz w:val="24"/>
          <w:szCs w:val="24"/>
        </w:rPr>
        <w:t>单项工程造价总额在1400万元以上（不含1400万元）的设计项目，若不招标，可以优先考虑给设计人设计，并由双方另订合同。</w:t>
      </w:r>
    </w:p>
    <w:p w:rsidR="00D07E3B" w:rsidRPr="005A4825" w:rsidRDefault="00D07E3B">
      <w:pPr>
        <w:spacing w:line="360" w:lineRule="auto"/>
        <w:ind w:firstLine="465"/>
        <w:rPr>
          <w:rFonts w:ascii="仿宋" w:eastAsia="仿宋" w:hAnsi="仿宋"/>
          <w:sz w:val="24"/>
          <w:szCs w:val="24"/>
        </w:rPr>
      </w:pP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lastRenderedPageBreak/>
        <w:t>2.4服务期限：包1服务期限为建设方收到正式的工程竣工蓝图且工程通过竣工验收后（大型工程）；包2服务期限为一年。</w:t>
      </w:r>
    </w:p>
    <w:p w:rsidR="00D07E3B" w:rsidRPr="005A4825" w:rsidRDefault="005A4825">
      <w:pPr>
        <w:spacing w:line="360" w:lineRule="auto"/>
        <w:rPr>
          <w:rFonts w:ascii="仿宋" w:eastAsia="仿宋" w:hAnsi="仿宋"/>
          <w:b/>
          <w:sz w:val="24"/>
          <w:szCs w:val="24"/>
        </w:rPr>
      </w:pPr>
      <w:r w:rsidRPr="005A4825">
        <w:rPr>
          <w:rFonts w:ascii="仿宋" w:eastAsia="仿宋" w:hAnsi="仿宋"/>
          <w:b/>
          <w:sz w:val="24"/>
          <w:szCs w:val="24"/>
        </w:rPr>
        <w:t xml:space="preserve">    </w:t>
      </w:r>
    </w:p>
    <w:p w:rsidR="00D07E3B" w:rsidRPr="005A4825" w:rsidRDefault="005A4825">
      <w:pPr>
        <w:spacing w:line="360" w:lineRule="auto"/>
        <w:ind w:firstLine="482"/>
        <w:rPr>
          <w:rFonts w:ascii="仿宋" w:eastAsia="仿宋" w:hAnsi="仿宋"/>
          <w:sz w:val="24"/>
          <w:szCs w:val="24"/>
        </w:rPr>
      </w:pPr>
      <w:r w:rsidRPr="005A4825">
        <w:rPr>
          <w:rFonts w:ascii="仿宋" w:eastAsia="仿宋" w:hAnsi="仿宋"/>
          <w:b/>
          <w:sz w:val="24"/>
          <w:szCs w:val="24"/>
        </w:rPr>
        <w:t xml:space="preserve">第三条　</w:t>
      </w:r>
      <w:r w:rsidRPr="005A4825">
        <w:rPr>
          <w:rFonts w:ascii="仿宋" w:eastAsia="仿宋" w:hAnsi="仿宋"/>
          <w:sz w:val="24"/>
          <w:szCs w:val="24"/>
        </w:rPr>
        <w:t>发包人应向设计人提交的有关资料及文件：</w:t>
      </w:r>
    </w:p>
    <w:tbl>
      <w:tblPr>
        <w:tblW w:w="8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4A0"/>
      </w:tblPr>
      <w:tblGrid>
        <w:gridCol w:w="922"/>
        <w:gridCol w:w="4282"/>
        <w:gridCol w:w="1039"/>
        <w:gridCol w:w="2153"/>
      </w:tblGrid>
      <w:tr w:rsidR="00D07E3B" w:rsidRPr="005A4825">
        <w:trPr>
          <w:jc w:val="center"/>
        </w:trPr>
        <w:tc>
          <w:tcPr>
            <w:tcW w:w="922"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 xml:space="preserve">　序号</w:t>
            </w:r>
          </w:p>
        </w:tc>
        <w:tc>
          <w:tcPr>
            <w:tcW w:w="4282"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资料及文件名称</w:t>
            </w:r>
          </w:p>
        </w:tc>
        <w:tc>
          <w:tcPr>
            <w:tcW w:w="1039"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份数</w:t>
            </w:r>
          </w:p>
        </w:tc>
        <w:tc>
          <w:tcPr>
            <w:tcW w:w="2153"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提交日期</w:t>
            </w:r>
          </w:p>
        </w:tc>
      </w:tr>
      <w:tr w:rsidR="00D07E3B" w:rsidRPr="005A4825">
        <w:trPr>
          <w:jc w:val="center"/>
        </w:trPr>
        <w:tc>
          <w:tcPr>
            <w:tcW w:w="922"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1</w:t>
            </w:r>
          </w:p>
        </w:tc>
        <w:tc>
          <w:tcPr>
            <w:tcW w:w="4282"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设计所需原始资料</w:t>
            </w:r>
          </w:p>
        </w:tc>
        <w:tc>
          <w:tcPr>
            <w:tcW w:w="1039"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1</w:t>
            </w:r>
          </w:p>
        </w:tc>
        <w:tc>
          <w:tcPr>
            <w:tcW w:w="2153"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方案设计开始前</w:t>
            </w:r>
          </w:p>
        </w:tc>
      </w:tr>
      <w:tr w:rsidR="00D07E3B" w:rsidRPr="005A4825">
        <w:trPr>
          <w:jc w:val="center"/>
        </w:trPr>
        <w:tc>
          <w:tcPr>
            <w:tcW w:w="922"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2</w:t>
            </w:r>
          </w:p>
        </w:tc>
        <w:tc>
          <w:tcPr>
            <w:tcW w:w="4282"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使用功能要求</w:t>
            </w:r>
          </w:p>
        </w:tc>
        <w:tc>
          <w:tcPr>
            <w:tcW w:w="1039"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1</w:t>
            </w:r>
          </w:p>
        </w:tc>
        <w:tc>
          <w:tcPr>
            <w:tcW w:w="2153"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方案设计开始前</w:t>
            </w:r>
          </w:p>
        </w:tc>
      </w:tr>
      <w:tr w:rsidR="00D07E3B" w:rsidRPr="005A4825">
        <w:trPr>
          <w:jc w:val="center"/>
        </w:trPr>
        <w:tc>
          <w:tcPr>
            <w:tcW w:w="922"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3</w:t>
            </w:r>
          </w:p>
        </w:tc>
        <w:tc>
          <w:tcPr>
            <w:tcW w:w="4282"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甲方的改造要求说明文件</w:t>
            </w:r>
          </w:p>
        </w:tc>
        <w:tc>
          <w:tcPr>
            <w:tcW w:w="1039"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1</w:t>
            </w:r>
          </w:p>
        </w:tc>
        <w:tc>
          <w:tcPr>
            <w:tcW w:w="2153"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方案设计开始前</w:t>
            </w:r>
          </w:p>
        </w:tc>
      </w:tr>
      <w:tr w:rsidR="00D07E3B" w:rsidRPr="005A4825">
        <w:trPr>
          <w:jc w:val="center"/>
        </w:trPr>
        <w:tc>
          <w:tcPr>
            <w:tcW w:w="922"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4</w:t>
            </w:r>
          </w:p>
        </w:tc>
        <w:tc>
          <w:tcPr>
            <w:tcW w:w="4282"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政府批文（需要时）</w:t>
            </w:r>
          </w:p>
        </w:tc>
        <w:tc>
          <w:tcPr>
            <w:tcW w:w="1039"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1</w:t>
            </w:r>
          </w:p>
        </w:tc>
        <w:tc>
          <w:tcPr>
            <w:tcW w:w="2153"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方案设计开始前</w:t>
            </w:r>
          </w:p>
        </w:tc>
      </w:tr>
      <w:tr w:rsidR="00D07E3B" w:rsidRPr="005A4825">
        <w:trPr>
          <w:jc w:val="center"/>
        </w:trPr>
        <w:tc>
          <w:tcPr>
            <w:tcW w:w="922"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5</w:t>
            </w:r>
          </w:p>
        </w:tc>
        <w:tc>
          <w:tcPr>
            <w:tcW w:w="4282"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其他设计工作所需资料</w:t>
            </w:r>
          </w:p>
        </w:tc>
        <w:tc>
          <w:tcPr>
            <w:tcW w:w="1039"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1</w:t>
            </w:r>
          </w:p>
        </w:tc>
        <w:tc>
          <w:tcPr>
            <w:tcW w:w="2153"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方案设计开始前</w:t>
            </w:r>
          </w:p>
        </w:tc>
      </w:tr>
    </w:tbl>
    <w:p w:rsidR="00D07E3B" w:rsidRPr="005A4825" w:rsidRDefault="00D07E3B">
      <w:pPr>
        <w:spacing w:line="360" w:lineRule="auto"/>
        <w:rPr>
          <w:rFonts w:ascii="仿宋" w:eastAsia="仿宋" w:hAnsi="仿宋"/>
          <w:sz w:val="24"/>
          <w:szCs w:val="24"/>
        </w:rPr>
      </w:pP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w:t>
      </w:r>
      <w:r w:rsidRPr="005A4825">
        <w:rPr>
          <w:rFonts w:ascii="仿宋" w:eastAsia="仿宋" w:hAnsi="仿宋"/>
          <w:b/>
          <w:sz w:val="24"/>
          <w:szCs w:val="24"/>
        </w:rPr>
        <w:t xml:space="preserve">第四条　</w:t>
      </w:r>
      <w:r w:rsidRPr="005A4825">
        <w:rPr>
          <w:rFonts w:ascii="仿宋" w:eastAsia="仿宋" w:hAnsi="仿宋"/>
          <w:sz w:val="24"/>
          <w:szCs w:val="24"/>
        </w:rPr>
        <w:t xml:space="preserve">设计人应向发包人提交的设计成果(图纸必须按档案管理的要求折成A4纸大小）：　</w:t>
      </w:r>
    </w:p>
    <w:tbl>
      <w:tblPr>
        <w:tblW w:w="8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4A0"/>
      </w:tblPr>
      <w:tblGrid>
        <w:gridCol w:w="921"/>
        <w:gridCol w:w="2771"/>
        <w:gridCol w:w="756"/>
        <w:gridCol w:w="3948"/>
      </w:tblGrid>
      <w:tr w:rsidR="00D07E3B" w:rsidRPr="005A4825">
        <w:trPr>
          <w:jc w:val="center"/>
        </w:trPr>
        <w:tc>
          <w:tcPr>
            <w:tcW w:w="921"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序号</w:t>
            </w:r>
          </w:p>
        </w:tc>
        <w:tc>
          <w:tcPr>
            <w:tcW w:w="2771"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设计成果（含电子版本）</w:t>
            </w:r>
          </w:p>
        </w:tc>
        <w:tc>
          <w:tcPr>
            <w:tcW w:w="756"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份数</w:t>
            </w:r>
          </w:p>
        </w:tc>
        <w:tc>
          <w:tcPr>
            <w:tcW w:w="3948"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提交日期</w:t>
            </w:r>
          </w:p>
        </w:tc>
      </w:tr>
      <w:tr w:rsidR="00D07E3B" w:rsidRPr="005A4825">
        <w:trPr>
          <w:jc w:val="center"/>
        </w:trPr>
        <w:tc>
          <w:tcPr>
            <w:tcW w:w="921"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1</w:t>
            </w:r>
          </w:p>
        </w:tc>
        <w:tc>
          <w:tcPr>
            <w:tcW w:w="2771"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方案图</w:t>
            </w:r>
          </w:p>
        </w:tc>
        <w:tc>
          <w:tcPr>
            <w:tcW w:w="756"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4</w:t>
            </w:r>
          </w:p>
        </w:tc>
        <w:tc>
          <w:tcPr>
            <w:tcW w:w="3948"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收到业主书面委托函后（</w:t>
            </w:r>
            <w:r w:rsidRPr="005A4825">
              <w:rPr>
                <w:rFonts w:ascii="仿宋" w:eastAsia="仿宋" w:hAnsi="仿宋"/>
                <w:sz w:val="24"/>
                <w:szCs w:val="24"/>
                <w:u w:val="single"/>
              </w:rPr>
              <w:t>10</w:t>
            </w:r>
            <w:r w:rsidRPr="005A4825">
              <w:rPr>
                <w:rFonts w:ascii="仿宋" w:eastAsia="仿宋" w:hAnsi="仿宋"/>
                <w:sz w:val="24"/>
                <w:szCs w:val="24"/>
              </w:rPr>
              <w:t>）个工作日</w:t>
            </w:r>
          </w:p>
        </w:tc>
      </w:tr>
      <w:tr w:rsidR="00D07E3B" w:rsidRPr="005A4825">
        <w:trPr>
          <w:jc w:val="center"/>
        </w:trPr>
        <w:tc>
          <w:tcPr>
            <w:tcW w:w="921"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2</w:t>
            </w:r>
          </w:p>
        </w:tc>
        <w:tc>
          <w:tcPr>
            <w:tcW w:w="2771"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施工图</w:t>
            </w:r>
          </w:p>
        </w:tc>
        <w:tc>
          <w:tcPr>
            <w:tcW w:w="756"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8</w:t>
            </w:r>
          </w:p>
        </w:tc>
        <w:tc>
          <w:tcPr>
            <w:tcW w:w="3948"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方案经甲方确定后（</w:t>
            </w:r>
            <w:r w:rsidRPr="005A4825">
              <w:rPr>
                <w:rFonts w:ascii="仿宋" w:eastAsia="仿宋" w:hAnsi="仿宋"/>
                <w:sz w:val="24"/>
                <w:szCs w:val="24"/>
                <w:u w:val="single"/>
              </w:rPr>
              <w:t>15</w:t>
            </w:r>
            <w:r w:rsidRPr="005A4825">
              <w:rPr>
                <w:rFonts w:ascii="仿宋" w:eastAsia="仿宋" w:hAnsi="仿宋"/>
                <w:sz w:val="24"/>
                <w:szCs w:val="24"/>
              </w:rPr>
              <w:t>）个工作日</w:t>
            </w:r>
          </w:p>
        </w:tc>
      </w:tr>
      <w:tr w:rsidR="00D07E3B" w:rsidRPr="005A4825">
        <w:trPr>
          <w:jc w:val="center"/>
        </w:trPr>
        <w:tc>
          <w:tcPr>
            <w:tcW w:w="921"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3</w:t>
            </w:r>
          </w:p>
        </w:tc>
        <w:tc>
          <w:tcPr>
            <w:tcW w:w="2771"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消防报建图（按需）</w:t>
            </w:r>
          </w:p>
        </w:tc>
        <w:tc>
          <w:tcPr>
            <w:tcW w:w="756"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4</w:t>
            </w:r>
          </w:p>
        </w:tc>
        <w:tc>
          <w:tcPr>
            <w:tcW w:w="3948"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与施工图同步完成</w:t>
            </w:r>
          </w:p>
        </w:tc>
      </w:tr>
      <w:tr w:rsidR="00D07E3B" w:rsidRPr="005A4825">
        <w:trPr>
          <w:jc w:val="center"/>
        </w:trPr>
        <w:tc>
          <w:tcPr>
            <w:tcW w:w="921"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4</w:t>
            </w:r>
          </w:p>
        </w:tc>
        <w:tc>
          <w:tcPr>
            <w:tcW w:w="2771"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概算书（按需）</w:t>
            </w:r>
          </w:p>
        </w:tc>
        <w:tc>
          <w:tcPr>
            <w:tcW w:w="756"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2</w:t>
            </w:r>
          </w:p>
        </w:tc>
        <w:tc>
          <w:tcPr>
            <w:tcW w:w="3948"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施工图经确定后（</w:t>
            </w:r>
            <w:r w:rsidRPr="005A4825">
              <w:rPr>
                <w:rFonts w:ascii="仿宋" w:eastAsia="仿宋" w:hAnsi="仿宋"/>
                <w:sz w:val="24"/>
                <w:szCs w:val="24"/>
                <w:u w:val="single"/>
              </w:rPr>
              <w:t>5</w:t>
            </w:r>
            <w:r w:rsidRPr="005A4825">
              <w:rPr>
                <w:rFonts w:ascii="仿宋" w:eastAsia="仿宋" w:hAnsi="仿宋"/>
                <w:sz w:val="24"/>
                <w:szCs w:val="24"/>
              </w:rPr>
              <w:t>）个工作日</w:t>
            </w:r>
          </w:p>
        </w:tc>
      </w:tr>
      <w:tr w:rsidR="00D07E3B" w:rsidRPr="005A4825">
        <w:trPr>
          <w:jc w:val="center"/>
        </w:trPr>
        <w:tc>
          <w:tcPr>
            <w:tcW w:w="921"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5</w:t>
            </w:r>
          </w:p>
        </w:tc>
        <w:tc>
          <w:tcPr>
            <w:tcW w:w="2771"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竣工图（审核）</w:t>
            </w:r>
          </w:p>
        </w:tc>
        <w:tc>
          <w:tcPr>
            <w:tcW w:w="756"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6~8</w:t>
            </w:r>
          </w:p>
        </w:tc>
        <w:tc>
          <w:tcPr>
            <w:tcW w:w="3948" w:type="dxa"/>
            <w:vAlign w:val="center"/>
          </w:tcPr>
          <w:p w:rsidR="00D07E3B" w:rsidRPr="005A4825" w:rsidRDefault="005A4825">
            <w:pPr>
              <w:spacing w:line="360" w:lineRule="auto"/>
              <w:jc w:val="center"/>
              <w:rPr>
                <w:rFonts w:ascii="仿宋" w:eastAsia="仿宋" w:hAnsi="仿宋"/>
                <w:sz w:val="24"/>
                <w:szCs w:val="24"/>
              </w:rPr>
            </w:pPr>
            <w:r w:rsidRPr="005A4825">
              <w:rPr>
                <w:rFonts w:ascii="仿宋" w:eastAsia="仿宋" w:hAnsi="仿宋"/>
                <w:sz w:val="24"/>
                <w:szCs w:val="24"/>
              </w:rPr>
              <w:t>工程竣工验收前（</w:t>
            </w:r>
            <w:r w:rsidRPr="005A4825">
              <w:rPr>
                <w:rFonts w:ascii="仿宋" w:eastAsia="仿宋" w:hAnsi="仿宋"/>
                <w:sz w:val="24"/>
                <w:szCs w:val="24"/>
                <w:u w:val="single"/>
              </w:rPr>
              <w:t>5</w:t>
            </w:r>
            <w:r w:rsidRPr="005A4825">
              <w:rPr>
                <w:rFonts w:ascii="仿宋" w:eastAsia="仿宋" w:hAnsi="仿宋"/>
                <w:sz w:val="24"/>
                <w:szCs w:val="24"/>
              </w:rPr>
              <w:t>）天内</w:t>
            </w:r>
          </w:p>
        </w:tc>
      </w:tr>
    </w:tbl>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备注：具体资料提交日期按项目委托函确定。</w:t>
      </w:r>
    </w:p>
    <w:p w:rsidR="00D07E3B" w:rsidRPr="005A4825" w:rsidRDefault="00D07E3B">
      <w:pPr>
        <w:spacing w:line="360" w:lineRule="auto"/>
        <w:ind w:firstLine="480"/>
        <w:rPr>
          <w:rFonts w:ascii="仿宋" w:eastAsia="仿宋" w:hAnsi="仿宋"/>
          <w:b/>
          <w:sz w:val="24"/>
          <w:szCs w:val="24"/>
        </w:rPr>
      </w:pP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b/>
          <w:sz w:val="24"/>
          <w:szCs w:val="24"/>
        </w:rPr>
        <w:t xml:space="preserve">第五条　</w:t>
      </w:r>
      <w:r w:rsidRPr="005A4825">
        <w:rPr>
          <w:rFonts w:ascii="仿宋" w:eastAsia="仿宋" w:hAnsi="仿宋"/>
          <w:sz w:val="24"/>
          <w:szCs w:val="24"/>
        </w:rPr>
        <w:t>设计费的支付。按各单项工程独立进行核算支付。</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1、经发包人确认的方案图（含电子版本）提交后，支付总设计费的20%。</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2、经发包人确认的施工图（含电子版本）提交并交还发包人提交给设计人的相关资料后，支付总设计费的60%。</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3、经发包人确认的竣工图（含电子版本）提交后，支付余下的全部设计费。</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lastRenderedPageBreak/>
        <w:t>当某项工程由于发包人的原因而终止时，其设计费可按上述完成的设计成果内容分阶段收费。此时，如果没有审计的预算审核意见，设计人可以自行编制该工程的概算，作为设计费的计算依据，由发包人进行审核确认。</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设计费的支付流程。由设计人向发包人提交书面申请，并附上设计费计算式（表）、设计成果移交表（复印件）、中标通知书（复印件）或审计部门预算或结算的初审意见（复印件）等。经发包人审核确认后进行支付。</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w:t>
      </w:r>
      <w:r w:rsidRPr="005A4825">
        <w:rPr>
          <w:rFonts w:ascii="仿宋" w:eastAsia="仿宋" w:hAnsi="仿宋"/>
          <w:b/>
          <w:sz w:val="24"/>
          <w:szCs w:val="24"/>
        </w:rPr>
        <w:t xml:space="preserve">第六条　</w:t>
      </w:r>
      <w:r w:rsidRPr="005A4825">
        <w:rPr>
          <w:rFonts w:ascii="仿宋" w:eastAsia="仿宋" w:hAnsi="仿宋"/>
          <w:sz w:val="24"/>
          <w:szCs w:val="24"/>
        </w:rPr>
        <w:t>双方责任</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6.1发包人责任：</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6.1.1发包人按本合同第三条规定的内容，在规定的时问内向设计人提交资料及文件，并对其完整性、正确性及时限负责，发包人不得要求设计人违反国家有关标准进行设计。</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发包人提交上述资料及文件超过规定期限15天以内，设计人按合同第四条规定交付设计文件时间顺延；超过规定期限15天以上时，设计人员有权重新确定提交设计文件的时问。</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6.1.2发包人变更委托设计项目、规模、条件或因提交的资料错误，或所提交资料作较大修改，以致造成设计人设计需返工时，发包人另行书面委托设计人并应按设计人所耗工作量向设计人增付设计费。</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在未签合同前发包人已同意，设计人为发包人所做的各项设计工作，应按收费标准，相应支付设计费。</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6.1.3发包人要求设计人比合同规定时间提前交付设计资料及文件时，如果设计人能够做到，发包人应根据设计人提前投入的工作量，向设计人支付赶工费。</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6.1.4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6.2设计人责任：</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6.2.1设计人应按国家技术规范、标准、规程及发包人提出的设计要求，接到设计任务时，第一时间组织各专业设计人员现场勘探，汇总专业意见后出初步平面设计图，经由甲方确认后出施工图。按合同规定的进度要求提交质量合格的</w:t>
      </w:r>
      <w:r w:rsidRPr="005A4825">
        <w:rPr>
          <w:rFonts w:ascii="仿宋" w:eastAsia="仿宋" w:hAnsi="仿宋"/>
          <w:sz w:val="24"/>
          <w:szCs w:val="24"/>
        </w:rPr>
        <w:lastRenderedPageBreak/>
        <w:t>设计资料，并对其负责。工程拆除后，施工开始前，承包方应再组织相关专业人员勘察现场，确认方案的可行性。项目各阶段施工开始前，按约定的分工，参与组织工程设计图纸技术交底活动，答复有关技术问题。因图纸设计问题产生返工费用或增加工程额外费用的，设计人须全额赔偿。</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6.2.2设计人采用的主要技术标准是：国家及地方现行规范规程。</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6.2.3设计合理使用年限为按部颁标准。</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6.2.4设计人接到设计任务后，按要求编制设计进度计划表及设计人员专业分工安排表，提交发包人相关项目负责人。设计人按本合同第二条和第四条规定的内容、进度及份数向发包人交付资料及文件。</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隐蔽验收和竣工验收。在一年内项目尚未开始施工，设计人仍负责上述工作，但应按所需工作量向发包人适当收取咨询服务费，收费额由双方商定。工程施工开始后，当接到施工现场有关设计问题反馈时，相关设计人员须马上到现场进行处理；除此以外，设计人员按照发包人要求，定期参加发包人召集的工程例会，了解工程进度及相关问题，还须经常到施工现场检查设计与现场是否有冲突，及时发现问题及时解决。</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6.2.6设计人应保护发包人的知识产权，不得向第三人泄露、转让发包人提交的产品图纸等技术经济资料。如发生以上情况并给发包人造成经济损失，发包人有权向设计人索赔。</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6.2.7设计人应保证所提交的设计资料及文件能取得政府相关部门的批准，否则由此而造成的发包人的一切损失由设计人负责（原建筑不能满足新规范的除外）。</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6.2.8当发包人的工程项目需要进行消防报建验收、规划报建验收、环评论证、可研论证、核辐射评估等等工作时，设计人必须积极配合。</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6.2.9 工程档案资料，需要设计人签名盖章时，设计人应及时配合。</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6.2.10 设计人应定期给发包人检查维护更新设计文件电子版本运行所需要的软件。</w:t>
      </w:r>
    </w:p>
    <w:p w:rsidR="00D07E3B" w:rsidRPr="005A4825" w:rsidRDefault="005A4825">
      <w:pPr>
        <w:spacing w:line="360" w:lineRule="auto"/>
        <w:ind w:firstLine="482"/>
        <w:rPr>
          <w:rFonts w:ascii="仿宋" w:eastAsia="仿宋" w:hAnsi="仿宋"/>
          <w:sz w:val="24"/>
          <w:szCs w:val="24"/>
        </w:rPr>
      </w:pPr>
      <w:r w:rsidRPr="005A4825">
        <w:rPr>
          <w:rFonts w:ascii="仿宋" w:eastAsia="仿宋" w:hAnsi="仿宋"/>
          <w:b/>
          <w:sz w:val="24"/>
          <w:szCs w:val="24"/>
        </w:rPr>
        <w:lastRenderedPageBreak/>
        <w:t xml:space="preserve">第七条　</w:t>
      </w:r>
      <w:r w:rsidRPr="005A4825">
        <w:rPr>
          <w:rFonts w:ascii="仿宋" w:eastAsia="仿宋" w:hAnsi="仿宋"/>
          <w:sz w:val="24"/>
          <w:szCs w:val="24"/>
        </w:rPr>
        <w:t>违约责任：</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w:t>
      </w:r>
      <w:r w:rsidRPr="005A4825">
        <w:rPr>
          <w:rFonts w:ascii="仿宋" w:eastAsia="仿宋" w:hAnsi="仿宋"/>
          <w:sz w:val="24"/>
          <w:szCs w:val="24"/>
          <w:u w:val="single"/>
        </w:rPr>
        <w:t>2</w:t>
      </w:r>
      <w:r w:rsidRPr="005A4825">
        <w:rPr>
          <w:rFonts w:ascii="仿宋" w:eastAsia="仿宋" w:hAnsi="仿宋"/>
          <w:sz w:val="24"/>
          <w:szCs w:val="24"/>
        </w:rPr>
        <w:t>_％，以设计费总额为上限。</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7.4由于设计人自身原因，延误了按本合同第四条规定的设计资料及设计文件的交付时间，每延误一天，应减收该项目应收设计费的千分之二。</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7.5合同生效后，设计人要求终止或解除合同，设计人应双倍返还定金。</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w:t>
      </w:r>
      <w:r w:rsidRPr="005A4825">
        <w:rPr>
          <w:rFonts w:ascii="仿宋" w:eastAsia="仿宋" w:hAnsi="仿宋"/>
          <w:b/>
          <w:sz w:val="24"/>
          <w:szCs w:val="24"/>
        </w:rPr>
        <w:t xml:space="preserve">第八条　</w:t>
      </w:r>
      <w:r w:rsidRPr="005A4825">
        <w:rPr>
          <w:rFonts w:ascii="仿宋" w:eastAsia="仿宋" w:hAnsi="仿宋"/>
          <w:sz w:val="24"/>
          <w:szCs w:val="24"/>
        </w:rPr>
        <w:t>其他</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8.1发包人要求设计人派专人留驻施工现场进行配合与解决有关问题时，双方应另行签订补充协议或技术咨询服务合同。</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8.2设计人为本合同项目所采用的国家或地方标准图，由发包人自费向有关出版部门购买。本合同第四条规定设计人交付的设计资料及文件份数超过《工程设计收费标准》规定的份数，设计人另收工本费。</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8.3本工程设计资料及文件中，建筑材料、建筑构配件和设备。应当注明其规格、型号、性能等技术指标，设计人不得指定生产厂、供应商。发包人需要设计人的设计人员配合加工定货时，所需要费用由发包人承担。</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8.4发包人委托设计配合引进项目的设计任务，从询价、对外谈判、国内外技术考察直至建成投产的各个阶段，应吸收承担有关设计任务的设计人参加。出国费用，除制装费外，其它费用由发包人支付。</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8.5发包人委托设计人承担本合同内容之外的工作服务，另行支付费用。</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lastRenderedPageBreak/>
        <w:t xml:space="preserve">　　8.6由于不可抗力因素致使合同无法履行时，双方应及时协商解决。</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8.7本合同发生争议，双方当事人应及时协商解决，协商不成的按下列第</w:t>
      </w:r>
      <w:r w:rsidRPr="005A4825">
        <w:rPr>
          <w:rFonts w:ascii="仿宋" w:eastAsia="仿宋" w:hAnsi="仿宋"/>
          <w:sz w:val="24"/>
          <w:szCs w:val="24"/>
          <w:u w:val="single"/>
        </w:rPr>
        <w:t xml:space="preserve"> 二 </w:t>
      </w:r>
      <w:r w:rsidRPr="005A4825">
        <w:rPr>
          <w:rFonts w:ascii="仿宋" w:eastAsia="仿宋" w:hAnsi="仿宋"/>
          <w:sz w:val="24"/>
          <w:szCs w:val="24"/>
        </w:rPr>
        <w:t>种方式解决：</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（一）提交广州仲裁委员会仲裁；</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（二）依法向人民法院起诉。</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8.8本合同一式__</w:t>
      </w:r>
      <w:r w:rsidRPr="005A4825">
        <w:rPr>
          <w:rFonts w:ascii="仿宋" w:eastAsia="仿宋" w:hAnsi="仿宋"/>
          <w:sz w:val="24"/>
          <w:szCs w:val="24"/>
          <w:u w:val="single"/>
        </w:rPr>
        <w:t>肆</w:t>
      </w:r>
      <w:r w:rsidRPr="005A4825">
        <w:rPr>
          <w:rFonts w:ascii="仿宋" w:eastAsia="仿宋" w:hAnsi="仿宋"/>
          <w:sz w:val="24"/>
          <w:szCs w:val="24"/>
        </w:rPr>
        <w:t>_份，双方各执__</w:t>
      </w:r>
      <w:r w:rsidRPr="005A4825">
        <w:rPr>
          <w:rFonts w:ascii="仿宋" w:eastAsia="仿宋" w:hAnsi="仿宋"/>
          <w:sz w:val="24"/>
          <w:szCs w:val="24"/>
          <w:u w:val="single"/>
        </w:rPr>
        <w:t>贰</w:t>
      </w:r>
      <w:r w:rsidRPr="005A4825">
        <w:rPr>
          <w:rFonts w:ascii="仿宋" w:eastAsia="仿宋" w:hAnsi="仿宋"/>
          <w:sz w:val="24"/>
          <w:szCs w:val="24"/>
        </w:rPr>
        <w:t>_份。</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8.9本合同经双方签章并在发包人向设计人支付订金后生效。</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8.10本合同生效后，按规定到项目所在省级建设行政主管部门规定的审查部门备案。双方认为必要时，到项目所在地工商行政管理部门申请鉴证。双方履行完合同规定的义务后，本合同即行终止。</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8.11本合同未尽事宜，双方可签订补充协议，有关协议及双方认可的来往电报、传真、会议纪要等，均为本合同组成部分，与本合同具有同等法律效力。</w:t>
      </w:r>
    </w:p>
    <w:p w:rsidR="00D07E3B" w:rsidRPr="005A4825" w:rsidRDefault="005A4825">
      <w:pPr>
        <w:spacing w:line="360" w:lineRule="auto"/>
        <w:ind w:firstLine="480"/>
        <w:rPr>
          <w:rFonts w:ascii="仿宋" w:eastAsia="仿宋" w:hAnsi="仿宋"/>
          <w:sz w:val="24"/>
          <w:szCs w:val="24"/>
        </w:rPr>
      </w:pPr>
      <w:r w:rsidRPr="005A4825">
        <w:rPr>
          <w:rFonts w:ascii="仿宋" w:eastAsia="仿宋" w:hAnsi="仿宋"/>
          <w:sz w:val="24"/>
          <w:szCs w:val="24"/>
        </w:rPr>
        <w:t>8.12其它约定事项：设计人应配合工程建设的施工，进行设计交底，及时解决施工中有关设计的问题，如发包人认为有必要设计人到现场的，应积极配合。</w:t>
      </w:r>
    </w:p>
    <w:p w:rsidR="00D07E3B" w:rsidRPr="005A4825" w:rsidRDefault="00D07E3B">
      <w:pPr>
        <w:spacing w:line="360" w:lineRule="auto"/>
        <w:ind w:firstLine="480"/>
        <w:rPr>
          <w:rFonts w:ascii="仿宋" w:eastAsia="仿宋" w:hAnsi="仿宋"/>
          <w:sz w:val="24"/>
          <w:szCs w:val="24"/>
        </w:rPr>
      </w:pP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发包人名称：广东省人民医院　　      设计人名称：　</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 xml:space="preserve">　　　　　（盖章）　　　　　　　　  　　       （盖章）</w:t>
      </w:r>
    </w:p>
    <w:p w:rsidR="00D07E3B" w:rsidRPr="005A4825" w:rsidRDefault="00D07E3B">
      <w:pPr>
        <w:spacing w:line="360" w:lineRule="auto"/>
        <w:rPr>
          <w:rFonts w:ascii="仿宋" w:eastAsia="仿宋" w:hAnsi="仿宋"/>
          <w:sz w:val="24"/>
          <w:szCs w:val="24"/>
        </w:rPr>
      </w:pPr>
    </w:p>
    <w:p w:rsidR="00D07E3B" w:rsidRPr="005A4825" w:rsidRDefault="00D07E3B">
      <w:pPr>
        <w:spacing w:line="360" w:lineRule="auto"/>
        <w:rPr>
          <w:rFonts w:ascii="仿宋" w:eastAsia="仿宋" w:hAnsi="仿宋"/>
          <w:sz w:val="24"/>
          <w:szCs w:val="24"/>
        </w:rPr>
      </w:pP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法定代表人：（签字）　　　　         法定代表人：（签字）</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委托代理人：（签字）　　　　         委托代理人：（签字）</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住　　所：广州市中山二路106号      住　　所：</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邮政编码：510080　　　　　　        邮政编码：</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电　　话：　　　　　　　　　        电　　话：</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传　　真：　　　　　　　　　        传　　真：</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开户银行：　　　　　　　　　        开户银行：</w:t>
      </w:r>
    </w:p>
    <w:p w:rsidR="00D07E3B" w:rsidRPr="005A4825" w:rsidRDefault="005A4825">
      <w:pPr>
        <w:spacing w:line="360" w:lineRule="auto"/>
        <w:rPr>
          <w:rFonts w:ascii="仿宋" w:eastAsia="仿宋" w:hAnsi="仿宋"/>
          <w:sz w:val="24"/>
          <w:szCs w:val="24"/>
        </w:rPr>
      </w:pPr>
      <w:r w:rsidRPr="005A4825">
        <w:rPr>
          <w:rFonts w:ascii="仿宋" w:eastAsia="仿宋" w:hAnsi="仿宋"/>
          <w:sz w:val="24"/>
          <w:szCs w:val="24"/>
        </w:rPr>
        <w:t>银行帐号：　　　　　　　　　        银行帐号：</w:t>
      </w:r>
    </w:p>
    <w:p w:rsidR="00D07E3B" w:rsidRPr="005A4825" w:rsidRDefault="00D07E3B">
      <w:pPr>
        <w:rPr>
          <w:rFonts w:ascii="仿宋" w:eastAsia="仿宋" w:hAnsi="仿宋"/>
        </w:rPr>
      </w:pPr>
    </w:p>
    <w:p w:rsidR="00D07E3B" w:rsidRPr="005A4825" w:rsidRDefault="00D07E3B">
      <w:pPr>
        <w:pStyle w:val="af3"/>
        <w:spacing w:line="500" w:lineRule="exact"/>
        <w:ind w:firstLine="602"/>
        <w:jc w:val="center"/>
        <w:rPr>
          <w:rFonts w:ascii="仿宋" w:eastAsia="仿宋" w:hAnsi="仿宋"/>
          <w:b/>
          <w:sz w:val="30"/>
          <w:szCs w:val="30"/>
        </w:rPr>
      </w:pPr>
    </w:p>
    <w:p w:rsidR="00D07E3B" w:rsidRPr="005A4825" w:rsidRDefault="00D07E3B">
      <w:pPr>
        <w:pStyle w:val="af3"/>
        <w:spacing w:line="500" w:lineRule="exact"/>
        <w:ind w:firstLine="602"/>
        <w:jc w:val="center"/>
        <w:rPr>
          <w:rFonts w:ascii="仿宋" w:eastAsia="仿宋" w:hAnsi="仿宋"/>
          <w:b/>
          <w:sz w:val="30"/>
          <w:szCs w:val="30"/>
        </w:rPr>
      </w:pPr>
    </w:p>
    <w:p w:rsidR="00D07E3B" w:rsidRPr="005A4825" w:rsidRDefault="00D07E3B">
      <w:pPr>
        <w:pStyle w:val="af3"/>
        <w:spacing w:line="500" w:lineRule="exact"/>
        <w:ind w:firstLine="602"/>
        <w:jc w:val="left"/>
        <w:rPr>
          <w:rFonts w:ascii="仿宋" w:eastAsia="仿宋" w:hAnsi="仿宋"/>
          <w:b/>
          <w:sz w:val="30"/>
          <w:szCs w:val="30"/>
        </w:rPr>
      </w:pPr>
    </w:p>
    <w:sectPr w:rsidR="00D07E3B" w:rsidRPr="005A4825" w:rsidSect="00D07E3B">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65D" w:rsidRDefault="0072265D" w:rsidP="00D07E3B">
      <w:r>
        <w:separator/>
      </w:r>
    </w:p>
  </w:endnote>
  <w:endnote w:type="continuationSeparator" w:id="0">
    <w:p w:rsidR="0072265D" w:rsidRDefault="0072265D" w:rsidP="00D07E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charset w:val="00"/>
    <w:family w:val="auto"/>
    <w:pitch w:val="variable"/>
    <w:sig w:usb0="A00002EF" w:usb1="4000207B" w:usb2="00000000" w:usb3="00000000" w:csb0="FFFFFF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맑은 고딕">
    <w:altName w:val="Arial Unicode MS"/>
    <w:charset w:val="00"/>
    <w:family w:val="auto"/>
    <w:pitch w:val="variable"/>
    <w:sig w:usb0="00000000" w:usb1="4000207B" w:usb2="00000000" w:usb3="00000000" w:csb0="FFFFFF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67" w:rsidRDefault="00C75067">
    <w:pPr>
      <w:pStyle w:val="af4"/>
      <w:snapToGrid w:val="0"/>
      <w:jc w:val="center"/>
    </w:pPr>
    <w:fldSimple w:instr="PAGE  \* MERGEFORMAT">
      <w:r w:rsidR="00A108B8" w:rsidRPr="00A108B8">
        <w:rPr>
          <w:rFonts w:eastAsia="Times New Roman"/>
          <w:noProof/>
        </w:rPr>
        <w:t>1</w:t>
      </w:r>
    </w:fldSimple>
  </w:p>
  <w:p w:rsidR="00C75067" w:rsidRDefault="00C75067">
    <w:pPr>
      <w:pStyle w:val="af4"/>
      <w:snapToGrid w:val="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65D" w:rsidRDefault="0072265D" w:rsidP="00D07E3B">
      <w:r>
        <w:separator/>
      </w:r>
    </w:p>
  </w:footnote>
  <w:footnote w:type="continuationSeparator" w:id="0">
    <w:p w:rsidR="0072265D" w:rsidRDefault="0072265D" w:rsidP="00D07E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1F000014"/>
    <w:lvl w:ilvl="0">
      <w:start w:val="1"/>
      <w:numFmt w:val="japaneseCounting"/>
      <w:lvlText w:val="%1、"/>
      <w:lvlJc w:val="left"/>
      <w:pPr>
        <w:ind w:left="425" w:hanging="425"/>
        <w:jc w:val="both"/>
      </w:pPr>
      <w:rPr>
        <w:w w:val="100"/>
        <w:sz w:val="24"/>
        <w:szCs w:val="24"/>
        <w:shd w:val="clear" w:color="auto" w:fill="auto"/>
      </w:rPr>
    </w:lvl>
    <w:lvl w:ilvl="1">
      <w:start w:val="1"/>
      <w:numFmt w:val="japaneseCounting"/>
      <w:lvlText w:val="（%2）"/>
      <w:lvlJc w:val="left"/>
      <w:pPr>
        <w:ind w:left="992" w:hanging="567"/>
        <w:jc w:val="both"/>
      </w:pPr>
      <w:rPr>
        <w:rFonts w:ascii="仿宋_GB2312" w:eastAsia="仿宋_GB2312" w:hAnsi="仿宋_GB2312"/>
        <w:w w:val="100"/>
        <w:sz w:val="24"/>
        <w:szCs w:val="24"/>
        <w:shd w:val="clear" w:color="auto" w:fill="auto"/>
      </w:rPr>
    </w:lvl>
    <w:lvl w:ilvl="2">
      <w:start w:val="1"/>
      <w:numFmt w:val="decimal"/>
      <w:lvlText w:val="%3."/>
      <w:lvlJc w:val="left"/>
      <w:pPr>
        <w:ind w:left="1418" w:hanging="567"/>
        <w:jc w:val="both"/>
      </w:pPr>
      <w:rPr>
        <w:rFonts w:ascii="宋体" w:eastAsia="宋体" w:hAnsi="宋体"/>
        <w:w w:val="100"/>
        <w:sz w:val="24"/>
        <w:szCs w:val="24"/>
        <w:shd w:val="clear" w:color="auto" w:fill="auto"/>
      </w:rPr>
    </w:lvl>
    <w:lvl w:ilvl="3">
      <w:start w:val="1"/>
      <w:numFmt w:val="decimal"/>
      <w:lvlText w:val="(%4)"/>
      <w:lvlJc w:val="left"/>
      <w:pPr>
        <w:ind w:left="1984" w:hanging="708"/>
        <w:jc w:val="both"/>
      </w:pPr>
      <w:rPr>
        <w:w w:val="100"/>
        <w:sz w:val="20"/>
        <w:szCs w:val="20"/>
        <w:shd w:val="clear" w:color="auto" w:fill="auto"/>
      </w:rPr>
    </w:lvl>
    <w:lvl w:ilvl="4">
      <w:start w:val="1"/>
      <w:numFmt w:val="decimal"/>
      <w:lvlText w:val="%1.%2.%3.%4.%5"/>
      <w:lvlJc w:val="left"/>
      <w:pPr>
        <w:ind w:left="2551" w:hanging="850"/>
        <w:jc w:val="both"/>
      </w:pPr>
      <w:rPr>
        <w:w w:val="100"/>
        <w:sz w:val="20"/>
        <w:szCs w:val="20"/>
        <w:shd w:val="clear" w:color="auto" w:fill="auto"/>
      </w:rPr>
    </w:lvl>
    <w:lvl w:ilvl="5">
      <w:start w:val="1"/>
      <w:numFmt w:val="decimal"/>
      <w:lvlText w:val="%1.%2.%3.%4.%5.%6"/>
      <w:lvlJc w:val="left"/>
      <w:pPr>
        <w:ind w:left="3260" w:hanging="1134"/>
        <w:jc w:val="both"/>
      </w:pPr>
      <w:rPr>
        <w:w w:val="100"/>
        <w:sz w:val="20"/>
        <w:szCs w:val="20"/>
        <w:shd w:val="clear" w:color="auto" w:fill="auto"/>
      </w:rPr>
    </w:lvl>
    <w:lvl w:ilvl="6">
      <w:start w:val="1"/>
      <w:numFmt w:val="decimal"/>
      <w:lvlText w:val="%1.%2.%3.%4.%5.%6.%7"/>
      <w:lvlJc w:val="left"/>
      <w:pPr>
        <w:ind w:left="3827" w:hanging="1276"/>
        <w:jc w:val="both"/>
      </w:pPr>
      <w:rPr>
        <w:w w:val="100"/>
        <w:sz w:val="20"/>
        <w:szCs w:val="20"/>
        <w:shd w:val="clear" w:color="auto" w:fill="auto"/>
      </w:rPr>
    </w:lvl>
    <w:lvl w:ilvl="7">
      <w:start w:val="1"/>
      <w:numFmt w:val="decimal"/>
      <w:lvlText w:val="%1.%2.%3.%4.%5.%6.%7.%8"/>
      <w:lvlJc w:val="left"/>
      <w:pPr>
        <w:ind w:left="4394" w:hanging="1418"/>
        <w:jc w:val="both"/>
      </w:pPr>
      <w:rPr>
        <w:w w:val="100"/>
        <w:sz w:val="20"/>
        <w:szCs w:val="20"/>
        <w:shd w:val="clear" w:color="auto" w:fill="auto"/>
      </w:rPr>
    </w:lvl>
    <w:lvl w:ilvl="8">
      <w:start w:val="1"/>
      <w:numFmt w:val="decimal"/>
      <w:lvlText w:val="%1.%2.%3.%4.%5.%6.%7.%8.%9"/>
      <w:lvlJc w:val="left"/>
      <w:pPr>
        <w:ind w:left="5102" w:hanging="1700"/>
        <w:jc w:val="both"/>
      </w:pPr>
      <w:rPr>
        <w:w w:val="100"/>
        <w:sz w:val="20"/>
        <w:szCs w:val="20"/>
        <w:shd w:val="clear" w:color="auto" w:fill="auto"/>
      </w:rPr>
    </w:lvl>
  </w:abstractNum>
  <w:abstractNum w:abstractNumId="1">
    <w:nsid w:val="2F000001"/>
    <w:multiLevelType w:val="multilevel"/>
    <w:tmpl w:val="1F002411"/>
    <w:lvl w:ilvl="0">
      <w:start w:val="1"/>
      <w:numFmt w:val="japaneseCounting"/>
      <w:suff w:val="nothing"/>
      <w:lvlText w:val="%1、"/>
      <w:lvlJc w:val="left"/>
      <w:pPr>
        <w:ind w:firstLine="0"/>
        <w:jc w:val="both"/>
      </w:pPr>
      <w:rPr>
        <w:w w:val="100"/>
        <w:sz w:val="20"/>
        <w:szCs w:val="20"/>
        <w:shd w:val="clear" w:color="auto" w:fill="auto"/>
      </w:rPr>
    </w:lvl>
    <w:lvl w:ilvl="1">
      <w:start w:val="1"/>
      <w:numFmt w:val="decimal"/>
      <w:lvlText w:val="%2．"/>
      <w:lvlJc w:val="left"/>
      <w:pPr>
        <w:ind w:left="735" w:hanging="315"/>
        <w:jc w:val="both"/>
      </w:pPr>
      <w:rPr>
        <w:w w:val="100"/>
        <w:sz w:val="20"/>
        <w:szCs w:val="20"/>
        <w:shd w:val="clear" w:color="auto" w:fill="auto"/>
      </w:rPr>
    </w:lvl>
    <w:lvl w:ilvl="2">
      <w:start w:val="1"/>
      <w:numFmt w:val="lowerRoman"/>
      <w:lvlText w:val="%3."/>
      <w:lvlJc w:val="right"/>
      <w:pPr>
        <w:ind w:left="1260" w:hanging="420"/>
        <w:jc w:val="both"/>
      </w:pPr>
    </w:lvl>
    <w:lvl w:ilvl="3">
      <w:start w:val="1"/>
      <w:numFmt w:val="decimal"/>
      <w:lvlText w:val="%4."/>
      <w:lvlJc w:val="left"/>
      <w:pPr>
        <w:ind w:left="1680" w:hanging="420"/>
        <w:jc w:val="both"/>
      </w:pPr>
    </w:lvl>
    <w:lvl w:ilvl="4">
      <w:start w:val="1"/>
      <w:numFmt w:val="lowerLetter"/>
      <w:lvlText w:val="%5)"/>
      <w:lvlJc w:val="left"/>
      <w:pPr>
        <w:ind w:left="2100" w:hanging="420"/>
        <w:jc w:val="both"/>
      </w:pPr>
    </w:lvl>
    <w:lvl w:ilvl="5">
      <w:start w:val="1"/>
      <w:numFmt w:val="lowerRoman"/>
      <w:lvlText w:val="%6."/>
      <w:lvlJc w:val="right"/>
      <w:pPr>
        <w:ind w:left="2520" w:hanging="420"/>
        <w:jc w:val="both"/>
      </w:pPr>
    </w:lvl>
    <w:lvl w:ilvl="6">
      <w:start w:val="1"/>
      <w:numFmt w:val="decimal"/>
      <w:lvlText w:val="%7."/>
      <w:lvlJc w:val="left"/>
      <w:pPr>
        <w:ind w:left="2940" w:hanging="420"/>
        <w:jc w:val="both"/>
      </w:pPr>
    </w:lvl>
    <w:lvl w:ilvl="7">
      <w:start w:val="1"/>
      <w:numFmt w:val="lowerLetter"/>
      <w:lvlText w:val="%8)"/>
      <w:lvlJc w:val="left"/>
      <w:pPr>
        <w:ind w:left="3360" w:hanging="420"/>
        <w:jc w:val="both"/>
      </w:pPr>
    </w:lvl>
    <w:lvl w:ilvl="8">
      <w:start w:val="1"/>
      <w:numFmt w:val="lowerRoman"/>
      <w:lvlText w:val="%9."/>
      <w:lvlJc w:val="right"/>
      <w:pPr>
        <w:ind w:left="3780" w:hanging="420"/>
        <w:jc w:val="both"/>
      </w:pPr>
    </w:lvl>
  </w:abstractNum>
  <w:abstractNum w:abstractNumId="2">
    <w:nsid w:val="2F000002"/>
    <w:multiLevelType w:val="multilevel"/>
    <w:tmpl w:val="1F000C5F"/>
    <w:lvl w:ilvl="0">
      <w:start w:val="1"/>
      <w:numFmt w:val="japaneseCounting"/>
      <w:lvlText w:val="%1、"/>
      <w:lvlJc w:val="left"/>
      <w:pPr>
        <w:ind w:left="425" w:hanging="425"/>
        <w:jc w:val="both"/>
      </w:pPr>
      <w:rPr>
        <w:w w:val="100"/>
        <w:sz w:val="24"/>
        <w:szCs w:val="24"/>
        <w:shd w:val="clear" w:color="auto" w:fill="auto"/>
      </w:rPr>
    </w:lvl>
    <w:lvl w:ilvl="1">
      <w:start w:val="2"/>
      <w:numFmt w:val="japaneseCounting"/>
      <w:lvlText w:val="（%2）"/>
      <w:lvlJc w:val="left"/>
      <w:pPr>
        <w:ind w:left="992" w:hanging="567"/>
        <w:jc w:val="both"/>
      </w:pPr>
      <w:rPr>
        <w:rFonts w:ascii="宋体" w:eastAsia="宋体" w:hAnsi="宋体"/>
        <w:w w:val="100"/>
        <w:sz w:val="24"/>
        <w:szCs w:val="24"/>
        <w:shd w:val="clear" w:color="auto" w:fill="auto"/>
      </w:rPr>
    </w:lvl>
    <w:lvl w:ilvl="2">
      <w:start w:val="1"/>
      <w:numFmt w:val="decimal"/>
      <w:lvlText w:val="%3."/>
      <w:lvlJc w:val="left"/>
      <w:pPr>
        <w:ind w:left="1418" w:hanging="567"/>
        <w:jc w:val="both"/>
      </w:pPr>
      <w:rPr>
        <w:w w:val="100"/>
        <w:sz w:val="20"/>
        <w:szCs w:val="20"/>
        <w:shd w:val="clear" w:color="auto" w:fill="auto"/>
      </w:rPr>
    </w:lvl>
    <w:lvl w:ilvl="3">
      <w:start w:val="1"/>
      <w:numFmt w:val="decimal"/>
      <w:lvlText w:val="(%4)"/>
      <w:lvlJc w:val="left"/>
      <w:pPr>
        <w:ind w:left="1984" w:hanging="708"/>
        <w:jc w:val="both"/>
      </w:pPr>
      <w:rPr>
        <w:w w:val="100"/>
        <w:sz w:val="20"/>
        <w:szCs w:val="20"/>
        <w:shd w:val="clear" w:color="auto" w:fill="auto"/>
      </w:rPr>
    </w:lvl>
    <w:lvl w:ilvl="4">
      <w:start w:val="1"/>
      <w:numFmt w:val="decimal"/>
      <w:lvlText w:val="%1.%2.%3.%4.%5"/>
      <w:lvlJc w:val="left"/>
      <w:pPr>
        <w:ind w:left="2551" w:hanging="850"/>
        <w:jc w:val="both"/>
      </w:pPr>
      <w:rPr>
        <w:w w:val="100"/>
        <w:sz w:val="20"/>
        <w:szCs w:val="20"/>
        <w:shd w:val="clear" w:color="auto" w:fill="auto"/>
      </w:rPr>
    </w:lvl>
    <w:lvl w:ilvl="5">
      <w:start w:val="1"/>
      <w:numFmt w:val="decimal"/>
      <w:lvlText w:val="%1.%2.%3.%4.%5.%6"/>
      <w:lvlJc w:val="left"/>
      <w:pPr>
        <w:ind w:left="3260" w:hanging="1134"/>
        <w:jc w:val="both"/>
      </w:pPr>
      <w:rPr>
        <w:w w:val="100"/>
        <w:sz w:val="20"/>
        <w:szCs w:val="20"/>
        <w:shd w:val="clear" w:color="auto" w:fill="auto"/>
      </w:rPr>
    </w:lvl>
    <w:lvl w:ilvl="6">
      <w:start w:val="1"/>
      <w:numFmt w:val="decimal"/>
      <w:lvlText w:val="%1.%2.%3.%4.%5.%6.%7"/>
      <w:lvlJc w:val="left"/>
      <w:pPr>
        <w:ind w:left="3827" w:hanging="1276"/>
        <w:jc w:val="both"/>
      </w:pPr>
      <w:rPr>
        <w:w w:val="100"/>
        <w:sz w:val="20"/>
        <w:szCs w:val="20"/>
        <w:shd w:val="clear" w:color="auto" w:fill="auto"/>
      </w:rPr>
    </w:lvl>
    <w:lvl w:ilvl="7">
      <w:start w:val="1"/>
      <w:numFmt w:val="decimal"/>
      <w:lvlText w:val="%1.%2.%3.%4.%5.%6.%7.%8"/>
      <w:lvlJc w:val="left"/>
      <w:pPr>
        <w:ind w:left="4394" w:hanging="1418"/>
        <w:jc w:val="both"/>
      </w:pPr>
      <w:rPr>
        <w:w w:val="100"/>
        <w:sz w:val="20"/>
        <w:szCs w:val="20"/>
        <w:shd w:val="clear" w:color="auto" w:fill="auto"/>
      </w:rPr>
    </w:lvl>
    <w:lvl w:ilvl="8">
      <w:start w:val="1"/>
      <w:numFmt w:val="decimal"/>
      <w:lvlText w:val="%1.%2.%3.%4.%5.%6.%7.%8.%9"/>
      <w:lvlJc w:val="left"/>
      <w:pPr>
        <w:ind w:left="5102" w:hanging="1700"/>
        <w:jc w:val="both"/>
      </w:pPr>
      <w:rPr>
        <w:w w:val="100"/>
        <w:sz w:val="20"/>
        <w:szCs w:val="20"/>
        <w:shd w:val="clear" w:color="auto" w:fill="auto"/>
      </w:rPr>
    </w:lvl>
  </w:abstractNum>
  <w:abstractNum w:abstractNumId="3">
    <w:nsid w:val="2F000003"/>
    <w:multiLevelType w:val="multilevel"/>
    <w:tmpl w:val="1F0033C2"/>
    <w:lvl w:ilvl="0">
      <w:start w:val="1"/>
      <w:numFmt w:val="japaneseCounting"/>
      <w:lvlText w:val="%1、"/>
      <w:lvlJc w:val="left"/>
      <w:pPr>
        <w:ind w:left="425" w:hanging="425"/>
        <w:jc w:val="both"/>
      </w:pPr>
      <w:rPr>
        <w:w w:val="100"/>
        <w:sz w:val="24"/>
        <w:szCs w:val="24"/>
        <w:shd w:val="clear" w:color="auto" w:fill="auto"/>
      </w:rPr>
    </w:lvl>
    <w:lvl w:ilvl="1">
      <w:start w:val="1"/>
      <w:numFmt w:val="japaneseCounting"/>
      <w:lvlText w:val="（%2）"/>
      <w:lvlJc w:val="left"/>
      <w:pPr>
        <w:ind w:left="992" w:hanging="567"/>
        <w:jc w:val="both"/>
      </w:pPr>
      <w:rPr>
        <w:rFonts w:ascii="仿宋_GB2312" w:eastAsia="仿宋_GB2312" w:hAnsi="仿宋_GB2312"/>
        <w:w w:val="100"/>
        <w:sz w:val="24"/>
        <w:szCs w:val="24"/>
        <w:shd w:val="clear" w:color="auto" w:fill="auto"/>
      </w:rPr>
    </w:lvl>
    <w:lvl w:ilvl="2">
      <w:start w:val="1"/>
      <w:numFmt w:val="decimal"/>
      <w:lvlText w:val="%3."/>
      <w:lvlJc w:val="left"/>
      <w:pPr>
        <w:ind w:left="1418" w:hanging="567"/>
        <w:jc w:val="both"/>
      </w:pPr>
      <w:rPr>
        <w:rFonts w:ascii="宋体" w:eastAsia="宋体" w:hAnsi="宋体"/>
        <w:w w:val="100"/>
        <w:sz w:val="24"/>
        <w:szCs w:val="24"/>
        <w:shd w:val="clear" w:color="auto" w:fill="auto"/>
      </w:rPr>
    </w:lvl>
    <w:lvl w:ilvl="3">
      <w:start w:val="1"/>
      <w:numFmt w:val="decimal"/>
      <w:lvlText w:val="(%4)"/>
      <w:lvlJc w:val="left"/>
      <w:pPr>
        <w:ind w:left="1984" w:hanging="708"/>
        <w:jc w:val="both"/>
      </w:pPr>
      <w:rPr>
        <w:w w:val="100"/>
        <w:sz w:val="20"/>
        <w:szCs w:val="20"/>
        <w:shd w:val="clear" w:color="auto" w:fill="auto"/>
      </w:rPr>
    </w:lvl>
    <w:lvl w:ilvl="4">
      <w:start w:val="1"/>
      <w:numFmt w:val="decimal"/>
      <w:lvlText w:val="%1.%2.%3.%4.%5"/>
      <w:lvlJc w:val="left"/>
      <w:pPr>
        <w:ind w:left="2551" w:hanging="850"/>
        <w:jc w:val="both"/>
      </w:pPr>
      <w:rPr>
        <w:w w:val="100"/>
        <w:sz w:val="20"/>
        <w:szCs w:val="20"/>
        <w:shd w:val="clear" w:color="auto" w:fill="auto"/>
      </w:rPr>
    </w:lvl>
    <w:lvl w:ilvl="5">
      <w:start w:val="1"/>
      <w:numFmt w:val="decimal"/>
      <w:lvlText w:val="%1.%2.%3.%4.%5.%6"/>
      <w:lvlJc w:val="left"/>
      <w:pPr>
        <w:ind w:left="3260" w:hanging="1134"/>
        <w:jc w:val="both"/>
      </w:pPr>
      <w:rPr>
        <w:w w:val="100"/>
        <w:sz w:val="20"/>
        <w:szCs w:val="20"/>
        <w:shd w:val="clear" w:color="auto" w:fill="auto"/>
      </w:rPr>
    </w:lvl>
    <w:lvl w:ilvl="6">
      <w:start w:val="1"/>
      <w:numFmt w:val="decimal"/>
      <w:lvlText w:val="%1.%2.%3.%4.%5.%6.%7"/>
      <w:lvlJc w:val="left"/>
      <w:pPr>
        <w:ind w:left="3827" w:hanging="1276"/>
        <w:jc w:val="both"/>
      </w:pPr>
      <w:rPr>
        <w:w w:val="100"/>
        <w:sz w:val="20"/>
        <w:szCs w:val="20"/>
        <w:shd w:val="clear" w:color="auto" w:fill="auto"/>
      </w:rPr>
    </w:lvl>
    <w:lvl w:ilvl="7">
      <w:start w:val="1"/>
      <w:numFmt w:val="decimal"/>
      <w:lvlText w:val="%1.%2.%3.%4.%5.%6.%7.%8"/>
      <w:lvlJc w:val="left"/>
      <w:pPr>
        <w:ind w:left="4394" w:hanging="1418"/>
        <w:jc w:val="both"/>
      </w:pPr>
      <w:rPr>
        <w:w w:val="100"/>
        <w:sz w:val="20"/>
        <w:szCs w:val="20"/>
        <w:shd w:val="clear" w:color="auto" w:fill="auto"/>
      </w:rPr>
    </w:lvl>
    <w:lvl w:ilvl="8">
      <w:start w:val="1"/>
      <w:numFmt w:val="decimal"/>
      <w:lvlText w:val="%1.%2.%3.%4.%5.%6.%7.%8.%9"/>
      <w:lvlJc w:val="left"/>
      <w:pPr>
        <w:ind w:left="5102" w:hanging="1700"/>
        <w:jc w:val="both"/>
      </w:pPr>
      <w:rPr>
        <w:w w:val="100"/>
        <w:sz w:val="20"/>
        <w:szCs w:val="20"/>
        <w:shd w:val="clear" w:color="auto" w:fill="auto"/>
      </w:rPr>
    </w:lvl>
  </w:abstractNum>
  <w:abstractNum w:abstractNumId="4">
    <w:nsid w:val="2F000004"/>
    <w:multiLevelType w:val="multilevel"/>
    <w:tmpl w:val="1F002570"/>
    <w:lvl w:ilvl="0">
      <w:start w:val="1"/>
      <w:numFmt w:val="decimal"/>
      <w:lvlText w:val="%1."/>
      <w:lvlJc w:val="left"/>
      <w:pPr>
        <w:tabs>
          <w:tab w:val="left" w:pos="840"/>
        </w:tabs>
        <w:ind w:left="840" w:hanging="420"/>
        <w:jc w:val="both"/>
      </w:pPr>
      <w:rPr>
        <w:w w:val="100"/>
        <w:sz w:val="20"/>
        <w:szCs w:val="20"/>
        <w:shd w:val="clear" w:color="auto" w:fill="auto"/>
      </w:rPr>
    </w:lvl>
    <w:lvl w:ilvl="1">
      <w:start w:val="1"/>
      <w:numFmt w:val="lowerLetter"/>
      <w:lvlText w:val="%2)"/>
      <w:lvlJc w:val="left"/>
      <w:pPr>
        <w:tabs>
          <w:tab w:val="left" w:pos="840"/>
        </w:tabs>
        <w:ind w:left="840" w:hanging="420"/>
        <w:jc w:val="both"/>
      </w:pPr>
      <w:rPr>
        <w:w w:val="100"/>
        <w:sz w:val="20"/>
        <w:szCs w:val="20"/>
        <w:shd w:val="clear" w:color="auto" w:fill="auto"/>
      </w:rPr>
    </w:lvl>
    <w:lvl w:ilvl="2">
      <w:start w:val="1"/>
      <w:numFmt w:val="lowerRoman"/>
      <w:lvlText w:val="%3."/>
      <w:lvlJc w:val="right"/>
      <w:pPr>
        <w:tabs>
          <w:tab w:val="left" w:pos="1260"/>
        </w:tabs>
        <w:ind w:left="1260" w:hanging="420"/>
        <w:jc w:val="both"/>
      </w:pPr>
      <w:rPr>
        <w:w w:val="100"/>
        <w:sz w:val="20"/>
        <w:szCs w:val="20"/>
        <w:shd w:val="clear" w:color="auto" w:fill="auto"/>
      </w:rPr>
    </w:lvl>
    <w:lvl w:ilvl="3">
      <w:start w:val="1"/>
      <w:numFmt w:val="decimal"/>
      <w:lvlText w:val="%4."/>
      <w:lvlJc w:val="left"/>
      <w:pPr>
        <w:tabs>
          <w:tab w:val="left" w:pos="1680"/>
        </w:tabs>
        <w:ind w:left="1680" w:hanging="420"/>
        <w:jc w:val="both"/>
      </w:pPr>
      <w:rPr>
        <w:w w:val="100"/>
        <w:sz w:val="20"/>
        <w:szCs w:val="20"/>
        <w:shd w:val="clear" w:color="auto" w:fill="auto"/>
      </w:rPr>
    </w:lvl>
    <w:lvl w:ilvl="4">
      <w:start w:val="1"/>
      <w:numFmt w:val="lowerLetter"/>
      <w:lvlText w:val="%5)"/>
      <w:lvlJc w:val="left"/>
      <w:pPr>
        <w:tabs>
          <w:tab w:val="left" w:pos="2100"/>
        </w:tabs>
        <w:ind w:left="2100" w:hanging="420"/>
        <w:jc w:val="both"/>
      </w:pPr>
      <w:rPr>
        <w:w w:val="100"/>
        <w:sz w:val="20"/>
        <w:szCs w:val="20"/>
        <w:shd w:val="clear" w:color="auto" w:fill="auto"/>
      </w:rPr>
    </w:lvl>
    <w:lvl w:ilvl="5">
      <w:start w:val="1"/>
      <w:numFmt w:val="lowerRoman"/>
      <w:lvlText w:val="%6."/>
      <w:lvlJc w:val="right"/>
      <w:pPr>
        <w:tabs>
          <w:tab w:val="left" w:pos="2520"/>
        </w:tabs>
        <w:ind w:left="2520" w:hanging="420"/>
        <w:jc w:val="both"/>
      </w:pPr>
      <w:rPr>
        <w:w w:val="100"/>
        <w:sz w:val="20"/>
        <w:szCs w:val="20"/>
        <w:shd w:val="clear" w:color="auto" w:fill="auto"/>
      </w:rPr>
    </w:lvl>
    <w:lvl w:ilvl="6">
      <w:start w:val="1"/>
      <w:numFmt w:val="decimal"/>
      <w:lvlText w:val="%7."/>
      <w:lvlJc w:val="left"/>
      <w:pPr>
        <w:tabs>
          <w:tab w:val="left" w:pos="2940"/>
        </w:tabs>
        <w:ind w:left="2940" w:hanging="420"/>
        <w:jc w:val="both"/>
      </w:pPr>
      <w:rPr>
        <w:w w:val="100"/>
        <w:sz w:val="20"/>
        <w:szCs w:val="20"/>
        <w:shd w:val="clear" w:color="auto" w:fill="auto"/>
      </w:rPr>
    </w:lvl>
    <w:lvl w:ilvl="7">
      <w:start w:val="1"/>
      <w:numFmt w:val="lowerLetter"/>
      <w:lvlText w:val="%8)"/>
      <w:lvlJc w:val="left"/>
      <w:pPr>
        <w:tabs>
          <w:tab w:val="left" w:pos="3360"/>
        </w:tabs>
        <w:ind w:left="3360" w:hanging="420"/>
        <w:jc w:val="both"/>
      </w:pPr>
      <w:rPr>
        <w:w w:val="100"/>
        <w:sz w:val="20"/>
        <w:szCs w:val="20"/>
        <w:shd w:val="clear" w:color="auto" w:fill="auto"/>
      </w:rPr>
    </w:lvl>
    <w:lvl w:ilvl="8">
      <w:start w:val="1"/>
      <w:numFmt w:val="lowerRoman"/>
      <w:lvlText w:val="%9."/>
      <w:lvlJc w:val="right"/>
      <w:pPr>
        <w:tabs>
          <w:tab w:val="left" w:pos="3780"/>
        </w:tabs>
        <w:ind w:left="3780" w:hanging="420"/>
        <w:jc w:val="both"/>
      </w:pPr>
      <w:rPr>
        <w:w w:val="100"/>
        <w:sz w:val="20"/>
        <w:szCs w:val="20"/>
        <w:shd w:val="clear" w:color="auto" w:fill="auto"/>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balanceSingleByteDoubleByteWidth/>
    <w:ulTrailSpace/>
    <w:adjustLineHeightInTable/>
    <w:useFELayout/>
  </w:compat>
  <w:rsids>
    <w:rsidRoot w:val="00D07E3B"/>
    <w:rsid w:val="005A4825"/>
    <w:rsid w:val="0072265D"/>
    <w:rsid w:val="00A108B8"/>
    <w:rsid w:val="00B53B9F"/>
    <w:rsid w:val="00C75067"/>
    <w:rsid w:val="00D07E3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07E3B"/>
    <w:pPr>
      <w:jc w:val="both"/>
    </w:pPr>
    <w:rPr>
      <w:sz w:val="21"/>
      <w:szCs w:val="21"/>
    </w:rPr>
  </w:style>
  <w:style w:type="paragraph" w:styleId="1">
    <w:name w:val="heading 1"/>
    <w:uiPriority w:val="7"/>
    <w:qFormat/>
    <w:rsid w:val="00D07E3B"/>
    <w:pPr>
      <w:jc w:val="both"/>
      <w:outlineLvl w:val="0"/>
    </w:pPr>
    <w:rPr>
      <w:sz w:val="28"/>
      <w:szCs w:val="28"/>
    </w:rPr>
  </w:style>
  <w:style w:type="paragraph" w:styleId="2">
    <w:name w:val="heading 2"/>
    <w:basedOn w:val="a"/>
    <w:next w:val="a"/>
    <w:link w:val="2Char"/>
    <w:uiPriority w:val="8"/>
    <w:qFormat/>
    <w:rsid w:val="00D07E3B"/>
    <w:pPr>
      <w:keepNext/>
      <w:keepLines/>
      <w:outlineLvl w:val="1"/>
    </w:pPr>
    <w:rPr>
      <w:rFonts w:ascii="Arial" w:eastAsia="黑体" w:hAnsi="Arial"/>
      <w:b/>
      <w:sz w:val="32"/>
      <w:szCs w:val="32"/>
    </w:rPr>
  </w:style>
  <w:style w:type="paragraph" w:styleId="3">
    <w:name w:val="heading 3"/>
    <w:basedOn w:val="a"/>
    <w:next w:val="a"/>
    <w:link w:val="3Char"/>
    <w:uiPriority w:val="9"/>
    <w:semiHidden/>
    <w:unhideWhenUsed/>
    <w:qFormat/>
    <w:rsid w:val="00D07E3B"/>
    <w:pPr>
      <w:keepNext/>
      <w:keepLines/>
      <w:outlineLvl w:val="2"/>
    </w:pPr>
    <w:rPr>
      <w:b/>
      <w:sz w:val="32"/>
      <w:szCs w:val="32"/>
    </w:rPr>
  </w:style>
  <w:style w:type="paragraph" w:styleId="4">
    <w:name w:val="heading 4"/>
    <w:uiPriority w:val="10"/>
    <w:qFormat/>
    <w:rsid w:val="00D07E3B"/>
    <w:pPr>
      <w:ind w:left="1200" w:hanging="400"/>
      <w:jc w:val="both"/>
      <w:outlineLvl w:val="3"/>
    </w:pPr>
    <w:rPr>
      <w:b/>
      <w:sz w:val="21"/>
      <w:szCs w:val="21"/>
    </w:rPr>
  </w:style>
  <w:style w:type="paragraph" w:styleId="5">
    <w:name w:val="heading 5"/>
    <w:uiPriority w:val="11"/>
    <w:qFormat/>
    <w:rsid w:val="00D07E3B"/>
    <w:pPr>
      <w:ind w:left="1400" w:hanging="400"/>
      <w:jc w:val="both"/>
      <w:outlineLvl w:val="4"/>
    </w:pPr>
    <w:rPr>
      <w:sz w:val="21"/>
      <w:szCs w:val="21"/>
    </w:rPr>
  </w:style>
  <w:style w:type="paragraph" w:styleId="6">
    <w:name w:val="heading 6"/>
    <w:uiPriority w:val="12"/>
    <w:qFormat/>
    <w:rsid w:val="00D07E3B"/>
    <w:pPr>
      <w:ind w:left="1600" w:hanging="400"/>
      <w:jc w:val="both"/>
      <w:outlineLvl w:val="5"/>
    </w:pPr>
    <w:rPr>
      <w:b/>
      <w:sz w:val="21"/>
      <w:szCs w:val="21"/>
    </w:rPr>
  </w:style>
  <w:style w:type="paragraph" w:styleId="7">
    <w:name w:val="heading 7"/>
    <w:uiPriority w:val="13"/>
    <w:qFormat/>
    <w:rsid w:val="00D07E3B"/>
    <w:pPr>
      <w:ind w:left="1800" w:hanging="400"/>
      <w:jc w:val="both"/>
      <w:outlineLvl w:val="6"/>
    </w:pPr>
    <w:rPr>
      <w:sz w:val="21"/>
      <w:szCs w:val="21"/>
    </w:rPr>
  </w:style>
  <w:style w:type="paragraph" w:styleId="8">
    <w:name w:val="heading 8"/>
    <w:uiPriority w:val="14"/>
    <w:qFormat/>
    <w:rsid w:val="00D07E3B"/>
    <w:pPr>
      <w:ind w:left="2000" w:hanging="400"/>
      <w:jc w:val="both"/>
      <w:outlineLvl w:val="7"/>
    </w:pPr>
    <w:rPr>
      <w:sz w:val="21"/>
      <w:szCs w:val="21"/>
    </w:rPr>
  </w:style>
  <w:style w:type="paragraph" w:styleId="9">
    <w:name w:val="heading 9"/>
    <w:uiPriority w:val="15"/>
    <w:qFormat/>
    <w:rsid w:val="00D07E3B"/>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rsid w:val="00D07E3B"/>
    <w:pPr>
      <w:jc w:val="both"/>
    </w:pPr>
    <w:rPr>
      <w:sz w:val="21"/>
      <w:szCs w:val="21"/>
    </w:rPr>
  </w:style>
  <w:style w:type="paragraph" w:styleId="a4">
    <w:name w:val="Title"/>
    <w:uiPriority w:val="6"/>
    <w:qFormat/>
    <w:rsid w:val="00D07E3B"/>
    <w:pPr>
      <w:jc w:val="center"/>
    </w:pPr>
    <w:rPr>
      <w:b/>
      <w:sz w:val="32"/>
      <w:szCs w:val="32"/>
    </w:rPr>
  </w:style>
  <w:style w:type="paragraph" w:styleId="a5">
    <w:name w:val="Subtitle"/>
    <w:uiPriority w:val="16"/>
    <w:qFormat/>
    <w:rsid w:val="00D07E3B"/>
    <w:pPr>
      <w:jc w:val="center"/>
    </w:pPr>
    <w:rPr>
      <w:sz w:val="24"/>
      <w:szCs w:val="24"/>
    </w:rPr>
  </w:style>
  <w:style w:type="character" w:styleId="a6">
    <w:name w:val="Subtle Emphasis"/>
    <w:uiPriority w:val="17"/>
    <w:qFormat/>
    <w:rsid w:val="00D07E3B"/>
    <w:rPr>
      <w:i/>
      <w:color w:val="404040"/>
      <w:w w:val="100"/>
      <w:sz w:val="21"/>
      <w:szCs w:val="21"/>
      <w:shd w:val="clear" w:color="auto" w:fill="auto"/>
    </w:rPr>
  </w:style>
  <w:style w:type="character" w:styleId="a7">
    <w:name w:val="Emphasis"/>
    <w:uiPriority w:val="18"/>
    <w:qFormat/>
    <w:rsid w:val="00D07E3B"/>
    <w:rPr>
      <w:i/>
      <w:w w:val="100"/>
      <w:sz w:val="21"/>
      <w:szCs w:val="21"/>
      <w:shd w:val="clear" w:color="auto" w:fill="auto"/>
    </w:rPr>
  </w:style>
  <w:style w:type="character" w:styleId="a8">
    <w:name w:val="Intense Emphasis"/>
    <w:uiPriority w:val="19"/>
    <w:qFormat/>
    <w:rsid w:val="00D07E3B"/>
    <w:rPr>
      <w:i/>
      <w:color w:val="5B9BD5"/>
      <w:w w:val="100"/>
      <w:sz w:val="21"/>
      <w:szCs w:val="21"/>
      <w:shd w:val="clear" w:color="auto" w:fill="auto"/>
    </w:rPr>
  </w:style>
  <w:style w:type="character" w:styleId="a9">
    <w:name w:val="Strong"/>
    <w:uiPriority w:val="20"/>
    <w:qFormat/>
    <w:rsid w:val="00D07E3B"/>
    <w:rPr>
      <w:b/>
      <w:w w:val="100"/>
      <w:sz w:val="21"/>
      <w:szCs w:val="21"/>
      <w:shd w:val="clear" w:color="auto" w:fill="auto"/>
    </w:rPr>
  </w:style>
  <w:style w:type="paragraph" w:styleId="aa">
    <w:name w:val="Quote"/>
    <w:uiPriority w:val="21"/>
    <w:qFormat/>
    <w:rsid w:val="00D07E3B"/>
    <w:pPr>
      <w:ind w:left="864" w:right="864"/>
      <w:jc w:val="center"/>
    </w:pPr>
    <w:rPr>
      <w:i/>
      <w:color w:val="404040"/>
      <w:sz w:val="21"/>
      <w:szCs w:val="21"/>
    </w:rPr>
  </w:style>
  <w:style w:type="paragraph" w:styleId="ab">
    <w:name w:val="Intense Quote"/>
    <w:uiPriority w:val="22"/>
    <w:qFormat/>
    <w:rsid w:val="00D07E3B"/>
    <w:pPr>
      <w:ind w:left="950" w:right="950"/>
      <w:jc w:val="center"/>
    </w:pPr>
    <w:rPr>
      <w:i/>
      <w:color w:val="5B9BD5"/>
      <w:sz w:val="21"/>
      <w:szCs w:val="21"/>
    </w:rPr>
  </w:style>
  <w:style w:type="character" w:styleId="ac">
    <w:name w:val="Subtle Reference"/>
    <w:uiPriority w:val="23"/>
    <w:qFormat/>
    <w:rsid w:val="00D07E3B"/>
    <w:rPr>
      <w:smallCaps/>
      <w:color w:val="5A5A5A"/>
      <w:w w:val="100"/>
      <w:sz w:val="21"/>
      <w:szCs w:val="21"/>
      <w:shd w:val="clear" w:color="auto" w:fill="auto"/>
    </w:rPr>
  </w:style>
  <w:style w:type="character" w:styleId="ad">
    <w:name w:val="Intense Reference"/>
    <w:uiPriority w:val="24"/>
    <w:qFormat/>
    <w:rsid w:val="00D07E3B"/>
    <w:rPr>
      <w:b/>
      <w:smallCaps/>
      <w:color w:val="5B9BD5"/>
      <w:w w:val="100"/>
      <w:sz w:val="21"/>
      <w:szCs w:val="21"/>
      <w:shd w:val="clear" w:color="auto" w:fill="auto"/>
    </w:rPr>
  </w:style>
  <w:style w:type="character" w:styleId="ae">
    <w:name w:val="Book Title"/>
    <w:uiPriority w:val="25"/>
    <w:qFormat/>
    <w:rsid w:val="00D07E3B"/>
    <w:rPr>
      <w:b/>
      <w:i/>
      <w:w w:val="100"/>
      <w:sz w:val="21"/>
      <w:szCs w:val="21"/>
      <w:shd w:val="clear" w:color="auto" w:fill="auto"/>
    </w:rPr>
  </w:style>
  <w:style w:type="paragraph" w:styleId="af">
    <w:name w:val="List Paragraph"/>
    <w:basedOn w:val="a"/>
    <w:uiPriority w:val="26"/>
    <w:qFormat/>
    <w:rsid w:val="00D07E3B"/>
    <w:pPr>
      <w:ind w:firstLine="420"/>
    </w:pPr>
  </w:style>
  <w:style w:type="paragraph" w:styleId="TOC">
    <w:name w:val="TOC Heading"/>
    <w:uiPriority w:val="27"/>
    <w:unhideWhenUsed/>
    <w:qFormat/>
    <w:rsid w:val="00D07E3B"/>
    <w:rPr>
      <w:color w:val="2E74B5"/>
      <w:sz w:val="32"/>
      <w:szCs w:val="32"/>
    </w:rPr>
  </w:style>
  <w:style w:type="paragraph" w:styleId="10">
    <w:name w:val="toc 1"/>
    <w:uiPriority w:val="28"/>
    <w:unhideWhenUsed/>
    <w:qFormat/>
    <w:rsid w:val="00D07E3B"/>
    <w:pPr>
      <w:jc w:val="both"/>
    </w:pPr>
    <w:rPr>
      <w:sz w:val="21"/>
      <w:szCs w:val="21"/>
    </w:rPr>
  </w:style>
  <w:style w:type="paragraph" w:styleId="20">
    <w:name w:val="toc 2"/>
    <w:uiPriority w:val="29"/>
    <w:unhideWhenUsed/>
    <w:qFormat/>
    <w:rsid w:val="00D07E3B"/>
    <w:pPr>
      <w:ind w:left="425"/>
      <w:jc w:val="both"/>
    </w:pPr>
    <w:rPr>
      <w:sz w:val="21"/>
      <w:szCs w:val="21"/>
    </w:rPr>
  </w:style>
  <w:style w:type="paragraph" w:styleId="30">
    <w:name w:val="toc 3"/>
    <w:uiPriority w:val="30"/>
    <w:unhideWhenUsed/>
    <w:qFormat/>
    <w:rsid w:val="00D07E3B"/>
    <w:pPr>
      <w:ind w:left="850"/>
      <w:jc w:val="both"/>
    </w:pPr>
    <w:rPr>
      <w:sz w:val="21"/>
      <w:szCs w:val="21"/>
    </w:rPr>
  </w:style>
  <w:style w:type="paragraph" w:styleId="40">
    <w:name w:val="toc 4"/>
    <w:uiPriority w:val="31"/>
    <w:unhideWhenUsed/>
    <w:qFormat/>
    <w:rsid w:val="00D07E3B"/>
    <w:pPr>
      <w:ind w:left="1275"/>
      <w:jc w:val="both"/>
    </w:pPr>
    <w:rPr>
      <w:sz w:val="21"/>
      <w:szCs w:val="21"/>
    </w:rPr>
  </w:style>
  <w:style w:type="paragraph" w:styleId="50">
    <w:name w:val="toc 5"/>
    <w:uiPriority w:val="32"/>
    <w:unhideWhenUsed/>
    <w:qFormat/>
    <w:rsid w:val="00D07E3B"/>
    <w:pPr>
      <w:ind w:left="1700"/>
      <w:jc w:val="both"/>
    </w:pPr>
    <w:rPr>
      <w:sz w:val="21"/>
      <w:szCs w:val="21"/>
    </w:rPr>
  </w:style>
  <w:style w:type="paragraph" w:styleId="60">
    <w:name w:val="toc 6"/>
    <w:uiPriority w:val="33"/>
    <w:unhideWhenUsed/>
    <w:qFormat/>
    <w:rsid w:val="00D07E3B"/>
    <w:pPr>
      <w:ind w:left="2125"/>
      <w:jc w:val="both"/>
    </w:pPr>
    <w:rPr>
      <w:sz w:val="21"/>
      <w:szCs w:val="21"/>
    </w:rPr>
  </w:style>
  <w:style w:type="paragraph" w:styleId="70">
    <w:name w:val="toc 7"/>
    <w:uiPriority w:val="34"/>
    <w:unhideWhenUsed/>
    <w:qFormat/>
    <w:rsid w:val="00D07E3B"/>
    <w:pPr>
      <w:ind w:left="2550"/>
      <w:jc w:val="both"/>
    </w:pPr>
    <w:rPr>
      <w:sz w:val="21"/>
      <w:szCs w:val="21"/>
    </w:rPr>
  </w:style>
  <w:style w:type="paragraph" w:styleId="80">
    <w:name w:val="toc 8"/>
    <w:uiPriority w:val="35"/>
    <w:unhideWhenUsed/>
    <w:qFormat/>
    <w:rsid w:val="00D07E3B"/>
    <w:pPr>
      <w:ind w:left="2975"/>
      <w:jc w:val="both"/>
    </w:pPr>
    <w:rPr>
      <w:sz w:val="21"/>
      <w:szCs w:val="21"/>
    </w:rPr>
  </w:style>
  <w:style w:type="paragraph" w:styleId="90">
    <w:name w:val="toc 9"/>
    <w:uiPriority w:val="36"/>
    <w:unhideWhenUsed/>
    <w:qFormat/>
    <w:rsid w:val="00D07E3B"/>
    <w:pPr>
      <w:ind w:left="3400"/>
      <w:jc w:val="both"/>
    </w:pPr>
    <w:rPr>
      <w:sz w:val="21"/>
      <w:szCs w:val="21"/>
    </w:rPr>
  </w:style>
  <w:style w:type="table" w:styleId="af0">
    <w:name w:val="Table Grid"/>
    <w:basedOn w:val="a1"/>
    <w:uiPriority w:val="38"/>
    <w:qFormat/>
    <w:rsid w:val="00D07E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Indent"/>
    <w:basedOn w:val="a"/>
    <w:link w:val="Char"/>
    <w:qFormat/>
    <w:rsid w:val="00D07E3B"/>
    <w:pPr>
      <w:ind w:firstLine="420"/>
    </w:pPr>
    <w:rPr>
      <w:sz w:val="20"/>
      <w:szCs w:val="20"/>
    </w:rPr>
  </w:style>
  <w:style w:type="paragraph" w:styleId="af2">
    <w:name w:val="annotation text"/>
    <w:basedOn w:val="a"/>
    <w:link w:val="Char1"/>
    <w:qFormat/>
    <w:rsid w:val="00D07E3B"/>
    <w:rPr>
      <w:sz w:val="20"/>
      <w:szCs w:val="20"/>
    </w:rPr>
  </w:style>
  <w:style w:type="paragraph" w:styleId="af3">
    <w:name w:val="Plain Text"/>
    <w:basedOn w:val="a"/>
    <w:link w:val="Char10"/>
    <w:unhideWhenUsed/>
    <w:qFormat/>
    <w:rsid w:val="00D07E3B"/>
    <w:rPr>
      <w:rFonts w:ascii="宋体" w:eastAsia="Courier New" w:hAnsi="宋体"/>
      <w:sz w:val="20"/>
      <w:szCs w:val="20"/>
    </w:rPr>
  </w:style>
  <w:style w:type="paragraph" w:styleId="af4">
    <w:name w:val="footer"/>
    <w:basedOn w:val="a"/>
    <w:link w:val="Char0"/>
    <w:unhideWhenUsed/>
    <w:rsid w:val="00D07E3B"/>
    <w:pPr>
      <w:tabs>
        <w:tab w:val="center" w:pos="4153"/>
        <w:tab w:val="right" w:pos="8306"/>
      </w:tabs>
    </w:pPr>
    <w:rPr>
      <w:sz w:val="18"/>
      <w:szCs w:val="18"/>
    </w:rPr>
  </w:style>
  <w:style w:type="paragraph" w:styleId="af5">
    <w:name w:val="header"/>
    <w:basedOn w:val="a"/>
    <w:link w:val="Char2"/>
    <w:unhideWhenUsed/>
    <w:rsid w:val="00D07E3B"/>
    <w:pPr>
      <w:tabs>
        <w:tab w:val="center" w:pos="4153"/>
        <w:tab w:val="right" w:pos="8306"/>
      </w:tabs>
      <w:jc w:val="center"/>
    </w:pPr>
    <w:rPr>
      <w:sz w:val="18"/>
      <w:szCs w:val="18"/>
    </w:rPr>
  </w:style>
  <w:style w:type="character" w:customStyle="1" w:styleId="Char2">
    <w:name w:val="页眉 Char"/>
    <w:basedOn w:val="a0"/>
    <w:link w:val="af5"/>
    <w:rsid w:val="00D07E3B"/>
    <w:rPr>
      <w:w w:val="100"/>
      <w:sz w:val="18"/>
      <w:szCs w:val="18"/>
      <w:shd w:val="clear" w:color="auto" w:fill="auto"/>
    </w:rPr>
  </w:style>
  <w:style w:type="character" w:customStyle="1" w:styleId="Char0">
    <w:name w:val="页脚 Char"/>
    <w:basedOn w:val="a0"/>
    <w:link w:val="af4"/>
    <w:rsid w:val="00D07E3B"/>
    <w:rPr>
      <w:w w:val="100"/>
      <w:sz w:val="18"/>
      <w:szCs w:val="18"/>
      <w:shd w:val="clear" w:color="auto" w:fill="auto"/>
    </w:rPr>
  </w:style>
  <w:style w:type="character" w:customStyle="1" w:styleId="Char3">
    <w:name w:val="纯文本 Char"/>
    <w:basedOn w:val="a0"/>
    <w:link w:val="af3"/>
    <w:rsid w:val="00D07E3B"/>
    <w:rPr>
      <w:rFonts w:ascii="宋体" w:eastAsia="Courier New" w:hAnsi="宋体"/>
      <w:w w:val="100"/>
      <w:sz w:val="20"/>
      <w:szCs w:val="20"/>
      <w:shd w:val="clear" w:color="auto" w:fill="auto"/>
    </w:rPr>
  </w:style>
  <w:style w:type="character" w:customStyle="1" w:styleId="Char10">
    <w:name w:val="纯文本 Char1"/>
    <w:basedOn w:val="a0"/>
    <w:link w:val="af3"/>
    <w:qFormat/>
    <w:rsid w:val="00D07E3B"/>
    <w:rPr>
      <w:rFonts w:ascii="宋体" w:eastAsia="Times New Roman" w:hAnsi="宋体"/>
      <w:w w:val="100"/>
      <w:sz w:val="20"/>
      <w:szCs w:val="20"/>
      <w:shd w:val="clear" w:color="auto" w:fill="auto"/>
    </w:rPr>
  </w:style>
  <w:style w:type="character" w:customStyle="1" w:styleId="fontp">
    <w:name w:val="fontp"/>
    <w:basedOn w:val="a0"/>
    <w:qFormat/>
    <w:rsid w:val="00D07E3B"/>
  </w:style>
  <w:style w:type="character" w:customStyle="1" w:styleId="Char">
    <w:name w:val="正文缩进 Char"/>
    <w:link w:val="af1"/>
    <w:qFormat/>
    <w:rsid w:val="00D07E3B"/>
    <w:rPr>
      <w:rFonts w:ascii="Times New Roman" w:eastAsia="Times New Roman" w:hAnsi="Times New Roman"/>
      <w:w w:val="100"/>
      <w:sz w:val="20"/>
      <w:szCs w:val="20"/>
      <w:shd w:val="clear" w:color="auto" w:fill="auto"/>
    </w:rPr>
  </w:style>
  <w:style w:type="character" w:customStyle="1" w:styleId="2Char">
    <w:name w:val="标题 2 Char"/>
    <w:basedOn w:val="a0"/>
    <w:link w:val="2"/>
    <w:qFormat/>
    <w:rsid w:val="00D07E3B"/>
    <w:rPr>
      <w:rFonts w:ascii="Arial" w:eastAsia="Times New Roman" w:hAnsi="Arial"/>
      <w:b/>
      <w:w w:val="100"/>
      <w:sz w:val="32"/>
      <w:szCs w:val="32"/>
      <w:shd w:val="clear" w:color="auto" w:fill="auto"/>
    </w:rPr>
  </w:style>
  <w:style w:type="character" w:customStyle="1" w:styleId="3Char">
    <w:name w:val="标题 3 Char"/>
    <w:basedOn w:val="a0"/>
    <w:link w:val="3"/>
    <w:semiHidden/>
    <w:qFormat/>
    <w:rsid w:val="00D07E3B"/>
    <w:rPr>
      <w:rFonts w:ascii="Times New Roman" w:eastAsia="Times New Roman" w:hAnsi="Times New Roman"/>
      <w:b/>
      <w:w w:val="100"/>
      <w:sz w:val="32"/>
      <w:szCs w:val="32"/>
      <w:shd w:val="clear" w:color="auto" w:fill="auto"/>
    </w:rPr>
  </w:style>
  <w:style w:type="character" w:customStyle="1" w:styleId="p141">
    <w:name w:val="p141"/>
    <w:qFormat/>
    <w:rsid w:val="00D07E3B"/>
    <w:rPr>
      <w:w w:val="100"/>
      <w:sz w:val="21"/>
      <w:szCs w:val="21"/>
      <w:shd w:val="clear" w:color="auto" w:fill="auto"/>
    </w:rPr>
  </w:style>
  <w:style w:type="character" w:customStyle="1" w:styleId="Char4">
    <w:name w:val="批注文字 Char"/>
    <w:link w:val="af2"/>
    <w:qFormat/>
    <w:rsid w:val="00D07E3B"/>
    <w:rPr>
      <w:rFonts w:ascii="Times New Roman" w:eastAsia="Times New Roman" w:hAnsi="Times New Roman"/>
      <w:w w:val="100"/>
      <w:sz w:val="20"/>
      <w:szCs w:val="20"/>
      <w:shd w:val="clear" w:color="auto" w:fill="auto"/>
    </w:rPr>
  </w:style>
  <w:style w:type="character" w:customStyle="1" w:styleId="Char1">
    <w:name w:val="批注文字 Char1"/>
    <w:basedOn w:val="a0"/>
    <w:link w:val="af2"/>
    <w:semiHidden/>
    <w:qFormat/>
    <w:rsid w:val="00D07E3B"/>
    <w:rPr>
      <w:rFonts w:ascii="Times New Roman" w:eastAsia="Times New Roman" w:hAnsi="Times New Roman"/>
      <w:w w:val="100"/>
      <w:sz w:val="20"/>
      <w:szCs w:val="20"/>
      <w:shd w:val="clear" w:color="auto" w:fil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1269</Words>
  <Characters>7236</Characters>
  <Application>Microsoft Office Word</Application>
  <DocSecurity>0</DocSecurity>
  <Lines>60</Lines>
  <Paragraphs>16</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www.deepinghost.com</Company>
  <LinksUpToDate>false</LinksUpToDate>
  <CharactersWithSpaces>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田智卿</dc:creator>
  <cp:lastModifiedBy>netuser</cp:lastModifiedBy>
  <cp:revision>6</cp:revision>
  <cp:lastPrinted>2018-05-04T06:19:00Z</cp:lastPrinted>
  <dcterms:created xsi:type="dcterms:W3CDTF">2018-05-04T06:15:00Z</dcterms:created>
  <dcterms:modified xsi:type="dcterms:W3CDTF">2018-05-17T08:58:00Z</dcterms:modified>
</cp:coreProperties>
</file>