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32"/>
          <w:szCs w:val="32"/>
          <w:lang w:eastAsia="zh-CN"/>
        </w:rPr>
      </w:pPr>
      <w:r>
        <w:rPr>
          <w:rFonts w:hint="eastAsia"/>
          <w:b/>
          <w:sz w:val="32"/>
          <w:szCs w:val="32"/>
          <w:lang w:eastAsia="zh-CN"/>
        </w:rPr>
        <w:t>广东省人民医院伟伦楼防水堵漏</w:t>
      </w:r>
      <w:r>
        <w:rPr>
          <w:rFonts w:hint="eastAsia"/>
          <w:b/>
          <w:sz w:val="32"/>
          <w:szCs w:val="32"/>
        </w:rPr>
        <w:t>工程院内招标邀约</w:t>
      </w:r>
      <w:r>
        <w:rPr>
          <w:rFonts w:hint="eastAsia"/>
          <w:b/>
          <w:sz w:val="32"/>
          <w:szCs w:val="32"/>
          <w:lang w:eastAsia="zh-CN"/>
        </w:rPr>
        <w:t>函</w:t>
      </w:r>
      <w:bookmarkStart w:id="0" w:name="_GoBack"/>
      <w:bookmarkEnd w:id="0"/>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广东省人民医院位于广州市越秀区中山二路</w:t>
      </w:r>
      <w:r>
        <w:rPr>
          <w:rFonts w:hint="eastAsia" w:ascii="仿宋" w:hAnsi="仿宋" w:eastAsia="仿宋"/>
          <w:szCs w:val="21"/>
          <w:lang w:val="en-US" w:eastAsia="zh-CN"/>
        </w:rPr>
        <w:t>106</w:t>
      </w:r>
      <w:r>
        <w:rPr>
          <w:rFonts w:hint="eastAsia" w:ascii="仿宋" w:hAnsi="仿宋" w:eastAsia="仿宋"/>
          <w:szCs w:val="21"/>
          <w:lang w:val="zh-CN"/>
        </w:rPr>
        <w:t>，伟伦楼位于中山路侧，该建筑建于</w:t>
      </w:r>
      <w:r>
        <w:rPr>
          <w:rFonts w:hint="eastAsia" w:ascii="宋体" w:hAnsi="宋体" w:eastAsia="宋体" w:cs="宋体"/>
          <w:i w:val="0"/>
          <w:color w:val="000000"/>
          <w:kern w:val="0"/>
          <w:sz w:val="20"/>
          <w:szCs w:val="20"/>
          <w:u w:val="none"/>
          <w:lang w:val="en-US" w:eastAsia="zh-CN" w:bidi="ar"/>
        </w:rPr>
        <w:t>1995投入使用</w:t>
      </w:r>
      <w:r>
        <w:rPr>
          <w:rFonts w:hint="eastAsia" w:ascii="仿宋" w:hAnsi="仿宋" w:eastAsia="仿宋"/>
          <w:szCs w:val="21"/>
          <w:lang w:val="zh-CN"/>
        </w:rPr>
        <w:t>，该建筑地下两层，地上多层建筑,其中地下两层部分区域为后增地下室。医院拟对</w:t>
      </w:r>
      <w:r>
        <w:rPr>
          <w:rFonts w:hint="eastAsia" w:ascii="仿宋" w:hAnsi="仿宋" w:eastAsia="仿宋"/>
          <w:color w:val="FF0000"/>
          <w:szCs w:val="21"/>
          <w:lang w:val="zh-CN"/>
        </w:rPr>
        <w:t>该建筑地下一层、地下二层、首层走廊及卫生间等</w:t>
      </w:r>
      <w:r>
        <w:rPr>
          <w:rFonts w:hint="eastAsia" w:ascii="仿宋" w:hAnsi="仿宋" w:eastAsia="仿宋"/>
          <w:color w:val="FF0000"/>
          <w:szCs w:val="21"/>
          <w:lang w:val="en-US" w:eastAsia="zh-CN"/>
        </w:rPr>
        <w:t>部分</w:t>
      </w:r>
      <w:r>
        <w:rPr>
          <w:rFonts w:hint="eastAsia" w:ascii="仿宋" w:hAnsi="仿宋" w:eastAsia="仿宋"/>
          <w:color w:val="FF0000"/>
          <w:szCs w:val="21"/>
          <w:lang w:val="zh-CN"/>
        </w:rPr>
        <w:t>渗漏</w:t>
      </w:r>
      <w:r>
        <w:rPr>
          <w:rFonts w:hint="eastAsia" w:ascii="仿宋" w:hAnsi="仿宋" w:eastAsia="仿宋"/>
          <w:szCs w:val="21"/>
          <w:lang w:val="zh-CN"/>
        </w:rPr>
        <w:t>进行相应的防水补漏维修施工，寻求具备相关资质的防水施工单位合作，在前期房屋检测鉴定的基础上来查找漏水原因以及解决漏水问题。我院拟以院内邀请招标方式择优选取伟伦楼漏水维修工程施工单位</w:t>
      </w:r>
      <w:r>
        <w:rPr>
          <w:rFonts w:hint="eastAsia" w:ascii="仿宋" w:hAnsi="仿宋" w:eastAsia="仿宋"/>
          <w:szCs w:val="21"/>
        </w:rPr>
        <w:t>，</w:t>
      </w:r>
      <w:r>
        <w:rPr>
          <w:rFonts w:hint="eastAsia" w:ascii="仿宋" w:hAnsi="仿宋" w:eastAsia="仿宋"/>
          <w:szCs w:val="21"/>
          <w:lang w:val="zh-CN"/>
        </w:rPr>
        <w:t>现发布其公告信息</w:t>
      </w:r>
      <w:r>
        <w:rPr>
          <w:rFonts w:hint="eastAsia" w:ascii="仿宋" w:hAnsi="仿宋" w:eastAsia="仿宋"/>
          <w:szCs w:val="21"/>
        </w:rPr>
        <w:t>，</w:t>
      </w:r>
      <w:r>
        <w:rPr>
          <w:rFonts w:hint="eastAsia" w:ascii="仿宋" w:hAnsi="仿宋" w:eastAsia="仿宋"/>
          <w:szCs w:val="21"/>
          <w:lang w:val="zh-CN"/>
        </w:rPr>
        <w:t>欢迎符合资格条件的合作人参与</w:t>
      </w:r>
      <w:r>
        <w:rPr>
          <w:rFonts w:hint="eastAsia" w:ascii="仿宋" w:hAnsi="仿宋" w:eastAsia="仿宋"/>
          <w:szCs w:val="21"/>
        </w:rPr>
        <w:t>，</w:t>
      </w:r>
      <w:r>
        <w:rPr>
          <w:rFonts w:hint="eastAsia" w:ascii="仿宋" w:hAnsi="仿宋" w:eastAsia="仿宋"/>
          <w:szCs w:val="21"/>
          <w:lang w:val="zh-CN"/>
        </w:rPr>
        <w:t>有意参与的合作人请于本公告发布之日起</w:t>
      </w:r>
      <w:r>
        <w:rPr>
          <w:rFonts w:hint="eastAsia" w:ascii="仿宋" w:hAnsi="仿宋" w:eastAsia="仿宋"/>
          <w:color w:val="FF0000"/>
          <w:szCs w:val="21"/>
          <w:u w:val="single"/>
          <w:lang w:val="en-US" w:eastAsia="zh-CN"/>
        </w:rPr>
        <w:t xml:space="preserve"> 6 </w:t>
      </w:r>
      <w:r>
        <w:rPr>
          <w:rFonts w:hint="eastAsia" w:ascii="仿宋" w:hAnsi="仿宋" w:eastAsia="仿宋"/>
          <w:szCs w:val="21"/>
          <w:lang w:val="zh-CN"/>
        </w:rPr>
        <w:t>天内按规定报名参加</w:t>
      </w:r>
      <w:r>
        <w:rPr>
          <w:rFonts w:hint="eastAsia" w:ascii="仿宋" w:hAnsi="仿宋" w:eastAsia="仿宋"/>
          <w:szCs w:val="21"/>
        </w:rPr>
        <w:t>(</w:t>
      </w:r>
      <w:r>
        <w:rPr>
          <w:rFonts w:hint="eastAsia" w:ascii="仿宋" w:hAnsi="仿宋" w:eastAsia="仿宋"/>
          <w:szCs w:val="21"/>
          <w:lang w:val="zh-CN"/>
        </w:rPr>
        <w:t>发报名参加函至邮箱</w:t>
      </w:r>
      <w:r>
        <w:rPr>
          <w:rFonts w:hint="eastAsia" w:ascii="仿宋" w:hAnsi="仿宋" w:eastAsia="仿宋"/>
          <w:szCs w:val="21"/>
        </w:rPr>
        <w:t>：409990</w:t>
      </w:r>
      <w:r>
        <w:rPr>
          <w:rFonts w:hint="eastAsia" w:ascii="仿宋" w:hAnsi="仿宋" w:eastAsia="仿宋"/>
          <w:szCs w:val="21"/>
          <w:lang w:val="en-US" w:eastAsia="zh-CN"/>
        </w:rPr>
        <w:t>0</w:t>
      </w:r>
      <w:r>
        <w:rPr>
          <w:rFonts w:hint="eastAsia" w:ascii="仿宋" w:hAnsi="仿宋" w:eastAsia="仿宋"/>
          <w:szCs w:val="21"/>
        </w:rPr>
        <w:t>25@</w:t>
      </w:r>
      <w:r>
        <w:rPr>
          <w:rFonts w:ascii="仿宋" w:hAnsi="仿宋" w:eastAsia="仿宋"/>
          <w:szCs w:val="21"/>
        </w:rPr>
        <w:t>qq.com)</w:t>
      </w:r>
      <w:r>
        <w:rPr>
          <w:rFonts w:hint="eastAsia" w:ascii="仿宋" w:hAnsi="仿宋" w:eastAsia="仿宋"/>
          <w:szCs w:val="21"/>
        </w:rPr>
        <w:t>，</w:t>
      </w:r>
      <w:r>
        <w:rPr>
          <w:rFonts w:hint="eastAsia" w:ascii="仿宋" w:hAnsi="仿宋" w:eastAsia="仿宋"/>
          <w:szCs w:val="21"/>
          <w:lang w:val="zh-CN"/>
        </w:rPr>
        <w:t>报名截止时间为</w:t>
      </w:r>
      <w:r>
        <w:rPr>
          <w:rFonts w:hint="eastAsia" w:ascii="仿宋" w:hAnsi="仿宋" w:eastAsia="仿宋"/>
          <w:szCs w:val="21"/>
        </w:rPr>
        <w:t xml:space="preserve"> 201</w:t>
      </w:r>
      <w:r>
        <w:rPr>
          <w:rFonts w:hint="eastAsia" w:ascii="仿宋" w:hAnsi="仿宋" w:eastAsia="仿宋"/>
          <w:szCs w:val="21"/>
          <w:lang w:val="en-US" w:eastAsia="zh-CN"/>
        </w:rPr>
        <w:t>9</w:t>
      </w:r>
      <w:r>
        <w:rPr>
          <w:rFonts w:hint="eastAsia" w:ascii="仿宋" w:hAnsi="仿宋" w:eastAsia="仿宋"/>
          <w:szCs w:val="21"/>
          <w:lang w:val="zh-CN"/>
        </w:rPr>
        <w:t>年</w:t>
      </w:r>
      <w:r>
        <w:rPr>
          <w:rFonts w:hint="eastAsia" w:ascii="仿宋" w:hAnsi="仿宋" w:eastAsia="仿宋"/>
          <w:color w:val="FF0000"/>
          <w:szCs w:val="21"/>
          <w:u w:val="single"/>
          <w:lang w:val="en-US" w:eastAsia="zh-CN"/>
        </w:rPr>
        <w:t xml:space="preserve"> 01 </w:t>
      </w:r>
      <w:r>
        <w:rPr>
          <w:rFonts w:hint="eastAsia" w:ascii="仿宋" w:hAnsi="仿宋" w:eastAsia="仿宋"/>
          <w:szCs w:val="21"/>
          <w:lang w:val="zh-CN"/>
        </w:rPr>
        <w:t>月</w:t>
      </w:r>
      <w:r>
        <w:rPr>
          <w:rFonts w:hint="eastAsia" w:ascii="仿宋" w:hAnsi="仿宋" w:eastAsia="仿宋"/>
          <w:color w:val="FF0000"/>
          <w:szCs w:val="21"/>
          <w:u w:val="single"/>
          <w:lang w:val="en-US" w:eastAsia="zh-CN"/>
        </w:rPr>
        <w:t xml:space="preserve"> 02 </w:t>
      </w:r>
      <w:r>
        <w:rPr>
          <w:rFonts w:hint="eastAsia" w:ascii="仿宋" w:hAnsi="仿宋" w:eastAsia="仿宋"/>
          <w:szCs w:val="21"/>
          <w:lang w:val="zh-CN"/>
        </w:rPr>
        <w:t>日</w:t>
      </w:r>
      <w:r>
        <w:rPr>
          <w:rFonts w:hint="eastAsia" w:ascii="仿宋" w:hAnsi="仿宋" w:eastAsia="仿宋"/>
          <w:szCs w:val="21"/>
        </w:rPr>
        <w:t>17:00</w:t>
      </w:r>
      <w:r>
        <w:rPr>
          <w:rFonts w:hint="eastAsia" w:ascii="仿宋" w:hAnsi="仿宋" w:eastAsia="仿宋"/>
          <w:szCs w:val="21"/>
          <w:lang w:val="zh-CN"/>
        </w:rPr>
        <w:t>。项目招标内容如下：</w:t>
      </w:r>
    </w:p>
    <w:p>
      <w:pPr>
        <w:numPr>
          <w:ilvl w:val="0"/>
          <w:numId w:val="1"/>
        </w:numPr>
        <w:tabs>
          <w:tab w:val="left" w:pos="7740"/>
        </w:tabs>
        <w:autoSpaceDE w:val="0"/>
        <w:autoSpaceDN w:val="0"/>
        <w:spacing w:line="560" w:lineRule="exact"/>
        <w:ind w:firstLine="422" w:firstLineChars="200"/>
        <w:rPr>
          <w:rFonts w:ascii="仿宋" w:hAnsi="仿宋" w:eastAsia="仿宋"/>
          <w:szCs w:val="21"/>
          <w:u w:val="single"/>
        </w:rPr>
      </w:pPr>
      <w:r>
        <w:rPr>
          <w:rFonts w:hint="eastAsia" w:ascii="仿宋" w:hAnsi="仿宋" w:eastAsia="仿宋"/>
          <w:b/>
          <w:szCs w:val="21"/>
        </w:rPr>
        <w:t>项目名称/招标编号</w:t>
      </w:r>
      <w:r>
        <w:rPr>
          <w:rFonts w:hint="eastAsia" w:ascii="仿宋" w:hAnsi="仿宋" w:eastAsia="仿宋"/>
          <w:szCs w:val="21"/>
        </w:rPr>
        <w:t>：</w:t>
      </w:r>
      <w:r>
        <w:rPr>
          <w:rFonts w:hint="eastAsia" w:ascii="仿宋" w:hAnsi="仿宋" w:eastAsia="仿宋"/>
          <w:szCs w:val="21"/>
          <w:u w:val="single"/>
          <w:lang w:eastAsia="zh-CN"/>
        </w:rPr>
        <w:t>广东省人民医院伟伦楼防水堵漏</w:t>
      </w:r>
      <w:r>
        <w:rPr>
          <w:rFonts w:hint="eastAsia" w:ascii="仿宋" w:hAnsi="仿宋" w:eastAsia="仿宋"/>
          <w:szCs w:val="21"/>
          <w:u w:val="single"/>
        </w:rPr>
        <w:t>工程/GDSRMYY-201800</w:t>
      </w:r>
      <w:r>
        <w:rPr>
          <w:rFonts w:hint="eastAsia" w:ascii="仿宋" w:hAnsi="仿宋" w:eastAsia="仿宋"/>
          <w:szCs w:val="21"/>
          <w:u w:val="single"/>
          <w:lang w:val="en-US" w:eastAsia="zh-CN"/>
        </w:rPr>
        <w:t>10</w:t>
      </w:r>
      <w:r>
        <w:rPr>
          <w:rFonts w:hint="eastAsia" w:ascii="仿宋" w:hAnsi="仿宋" w:eastAsia="仿宋"/>
          <w:szCs w:val="21"/>
          <w:u w:val="single"/>
        </w:rPr>
        <w:t>。</w:t>
      </w:r>
    </w:p>
    <w:p>
      <w:pPr>
        <w:numPr>
          <w:ilvl w:val="0"/>
          <w:numId w:val="1"/>
        </w:numPr>
        <w:tabs>
          <w:tab w:val="left" w:pos="7740"/>
        </w:tabs>
        <w:autoSpaceDE w:val="0"/>
        <w:autoSpaceDN w:val="0"/>
        <w:spacing w:line="560" w:lineRule="exact"/>
        <w:ind w:firstLine="422" w:firstLineChars="200"/>
        <w:rPr>
          <w:rFonts w:ascii="仿宋" w:hAnsi="仿宋" w:eastAsia="仿宋"/>
          <w:b/>
          <w:szCs w:val="21"/>
        </w:rPr>
      </w:pPr>
      <w:r>
        <w:rPr>
          <w:rFonts w:hint="eastAsia" w:ascii="仿宋" w:hAnsi="仿宋" w:eastAsia="仿宋"/>
          <w:b/>
          <w:szCs w:val="21"/>
        </w:rPr>
        <w:t>项目内容</w:t>
      </w:r>
    </w:p>
    <w:tbl>
      <w:tblPr>
        <w:tblStyle w:val="6"/>
        <w:tblW w:w="8377"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6577" w:type="dxa"/>
            <w:vAlign w:val="center"/>
          </w:tcPr>
          <w:p>
            <w:pPr>
              <w:spacing w:line="560" w:lineRule="exact"/>
              <w:ind w:firstLine="420" w:firstLineChars="200"/>
              <w:jc w:val="center"/>
              <w:rPr>
                <w:rFonts w:ascii="仿宋" w:hAnsi="仿宋" w:eastAsia="仿宋"/>
              </w:rPr>
            </w:pPr>
            <w:r>
              <w:rPr>
                <w:rFonts w:hint="eastAsia" w:ascii="仿宋" w:hAnsi="仿宋" w:eastAsia="仿宋"/>
                <w:szCs w:val="21"/>
                <w:lang w:val="zh-CN"/>
              </w:rPr>
              <w:t>项目标的</w:t>
            </w:r>
            <w:r>
              <w:rPr>
                <w:rFonts w:hint="eastAsia" w:ascii="仿宋" w:hAnsi="仿宋" w:eastAsia="仿宋"/>
              </w:rPr>
              <w:t>名称</w:t>
            </w:r>
          </w:p>
        </w:tc>
        <w:tc>
          <w:tcPr>
            <w:tcW w:w="1800" w:type="dxa"/>
            <w:vAlign w:val="center"/>
          </w:tcPr>
          <w:p>
            <w:pPr>
              <w:spacing w:line="560" w:lineRule="exact"/>
              <w:rPr>
                <w:rFonts w:ascii="仿宋" w:hAnsi="仿宋" w:eastAsia="仿宋"/>
              </w:rPr>
            </w:pPr>
            <w:r>
              <w:rPr>
                <w:rFonts w:hint="eastAsia" w:ascii="仿宋" w:hAnsi="仿宋" w:eastAsia="仿宋"/>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6577" w:type="dxa"/>
            <w:vAlign w:val="center"/>
          </w:tcPr>
          <w:p>
            <w:pPr>
              <w:spacing w:line="560" w:lineRule="exact"/>
              <w:rPr>
                <w:rFonts w:ascii="仿宋" w:hAnsi="仿宋" w:eastAsia="仿宋"/>
              </w:rPr>
            </w:pPr>
            <w:r>
              <w:rPr>
                <w:rFonts w:hint="eastAsia" w:ascii="仿宋" w:hAnsi="仿宋" w:eastAsia="仿宋"/>
                <w:szCs w:val="21"/>
                <w:lang w:val="zh-CN"/>
              </w:rPr>
              <w:t xml:space="preserve">               </w:t>
            </w:r>
            <w:r>
              <w:rPr>
                <w:rFonts w:hint="eastAsia" w:ascii="仿宋" w:hAnsi="仿宋" w:eastAsia="仿宋"/>
                <w:szCs w:val="21"/>
                <w:lang w:eastAsia="zh-CN"/>
              </w:rPr>
              <w:t>广东省人民医院伟伦楼防水堵漏</w:t>
            </w:r>
            <w:r>
              <w:rPr>
                <w:rFonts w:hint="eastAsia" w:ascii="仿宋" w:hAnsi="仿宋" w:eastAsia="仿宋"/>
                <w:szCs w:val="21"/>
              </w:rPr>
              <w:t>工程</w:t>
            </w:r>
          </w:p>
        </w:tc>
        <w:tc>
          <w:tcPr>
            <w:tcW w:w="1800" w:type="dxa"/>
            <w:vAlign w:val="center"/>
          </w:tcPr>
          <w:p>
            <w:pPr>
              <w:spacing w:line="560" w:lineRule="exact"/>
              <w:rPr>
                <w:rFonts w:ascii="仿宋" w:hAnsi="仿宋" w:eastAsia="仿宋"/>
              </w:rPr>
            </w:pPr>
            <w:r>
              <w:rPr>
                <w:rFonts w:hint="eastAsia" w:ascii="仿宋" w:hAnsi="仿宋" w:eastAsia="仿宋"/>
              </w:rPr>
              <w:t>1项</w:t>
            </w:r>
          </w:p>
        </w:tc>
      </w:tr>
    </w:tbl>
    <w:p>
      <w:pPr>
        <w:tabs>
          <w:tab w:val="left" w:pos="7740"/>
        </w:tabs>
        <w:autoSpaceDE w:val="0"/>
        <w:autoSpaceDN w:val="0"/>
        <w:spacing w:line="560" w:lineRule="exact"/>
        <w:ind w:firstLine="420" w:firstLineChars="200"/>
        <w:rPr>
          <w:rFonts w:ascii="仿宋" w:hAnsi="仿宋" w:eastAsia="仿宋"/>
          <w:szCs w:val="21"/>
          <w:lang w:val="zh-CN"/>
        </w:rPr>
      </w:pPr>
      <w:r>
        <w:rPr>
          <w:rFonts w:hint="eastAsia" w:ascii="仿宋" w:hAnsi="仿宋" w:eastAsia="仿宋"/>
          <w:szCs w:val="21"/>
          <w:lang w:val="zh-CN"/>
        </w:rPr>
        <w:t>详细技术规范及要求请参阅用户需求书、施工图纸、工程量清单、合同书，合作人必须针对本项目的全部内容进行投标及报价（报下浮率即可。清单中的内容和工程量不得调整），如有漏项或超出限价金额，将不接受报价。</w:t>
      </w:r>
    </w:p>
    <w:p>
      <w:pPr>
        <w:tabs>
          <w:tab w:val="left" w:pos="7740"/>
        </w:tabs>
        <w:autoSpaceDE w:val="0"/>
        <w:autoSpaceDN w:val="0"/>
        <w:spacing w:line="560" w:lineRule="exact"/>
        <w:ind w:firstLine="420" w:firstLineChars="200"/>
        <w:rPr>
          <w:rFonts w:hint="eastAsia" w:ascii="仿宋" w:hAnsi="仿宋" w:eastAsia="仿宋" w:cs="仿宋"/>
          <w:szCs w:val="21"/>
          <w:lang w:val="zh-CN"/>
        </w:rPr>
      </w:pPr>
      <w:r>
        <w:rPr>
          <w:rFonts w:hint="eastAsia" w:ascii="仿宋" w:hAnsi="仿宋" w:eastAsia="仿宋" w:cs="仿宋"/>
          <w:szCs w:val="21"/>
          <w:lang w:val="zh-CN"/>
        </w:rPr>
        <w:t>本工程招标限价为</w:t>
      </w:r>
      <w:r>
        <w:rPr>
          <w:rFonts w:hint="eastAsia" w:ascii="仿宋" w:hAnsi="仿宋" w:eastAsia="仿宋" w:cs="仿宋"/>
          <w:szCs w:val="21"/>
          <w:u w:val="single"/>
          <w:lang w:val="zh-CN"/>
        </w:rPr>
        <w:t xml:space="preserve">  捌拾伍万贰仟叁佰零拾捌元肆角壹分（￥</w:t>
      </w:r>
      <w:r>
        <w:rPr>
          <w:rFonts w:hint="eastAsia" w:ascii="仿宋" w:hAnsi="仿宋" w:eastAsia="仿宋" w:cs="仿宋"/>
          <w:szCs w:val="21"/>
          <w:u w:val="single"/>
          <w:lang w:val="en-US" w:eastAsia="zh-CN"/>
        </w:rPr>
        <w:t>852308.41</w:t>
      </w:r>
      <w:r>
        <w:rPr>
          <w:rFonts w:hint="eastAsia" w:ascii="仿宋" w:hAnsi="仿宋" w:eastAsia="仿宋" w:cs="仿宋"/>
          <w:szCs w:val="21"/>
          <w:u w:val="single"/>
          <w:lang w:val="zh-CN"/>
        </w:rPr>
        <w:t>元），其中：安全文明施工费：陆万陆仟叁佰叁拾贰元捌角陆分（￥66332.86元）</w:t>
      </w:r>
      <w:r>
        <w:rPr>
          <w:rFonts w:hint="eastAsia" w:ascii="仿宋" w:hAnsi="仿宋" w:eastAsia="仿宋" w:cs="仿宋"/>
          <w:szCs w:val="21"/>
          <w:u w:val="single"/>
          <w:lang w:val="zh-CN" w:eastAsia="zh-CN"/>
        </w:rPr>
        <w:t>，安全文明施工费应严格按照规定计算</w:t>
      </w:r>
      <w:r>
        <w:rPr>
          <w:rFonts w:hint="eastAsia" w:ascii="仿宋" w:hAnsi="仿宋" w:eastAsia="仿宋" w:cs="仿宋"/>
          <w:szCs w:val="21"/>
          <w:u w:val="single"/>
          <w:lang w:val="zh-CN"/>
        </w:rPr>
        <w:t>；暂列金额：陆万零捌佰伍拾贰元贰角玖分（￥60852.29元）。</w:t>
      </w:r>
      <w:r>
        <w:rPr>
          <w:rFonts w:hint="eastAsia" w:ascii="仿宋" w:hAnsi="仿宋" w:eastAsia="仿宋" w:cs="仿宋"/>
          <w:szCs w:val="21"/>
          <w:lang w:val="zh-CN"/>
        </w:rPr>
        <w:t>【最终的合同价格以医院审计意见为准】。</w:t>
      </w:r>
    </w:p>
    <w:p>
      <w:pPr>
        <w:tabs>
          <w:tab w:val="left" w:pos="7740"/>
        </w:tabs>
        <w:spacing w:line="480" w:lineRule="auto"/>
        <w:ind w:firstLine="422" w:firstLineChars="200"/>
        <w:rPr>
          <w:rFonts w:ascii="仿宋" w:hAnsi="仿宋" w:eastAsia="仿宋"/>
          <w:b/>
          <w:bCs/>
          <w:szCs w:val="21"/>
          <w:lang w:val="zh-CN"/>
        </w:rPr>
      </w:pPr>
      <w:r>
        <w:rPr>
          <w:rFonts w:hint="eastAsia" w:ascii="仿宋" w:hAnsi="仿宋" w:eastAsia="仿宋"/>
          <w:b/>
          <w:bCs/>
          <w:szCs w:val="21"/>
          <w:lang w:val="zh-CN"/>
        </w:rPr>
        <w:t>三、用户需求（服务内容）</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1、负二层直加一室混凝土墙面渗漏，有明水流出；</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2、负二层两CT机房电缆沟内存在明水；</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3、影像楼负二层东侧楼梯左侧通道口上方天花滴水；</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4、影像楼负二层北侧机电室东侧、南侧墙面有渗漏痕迹，墙面、天花变色；</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5、影像楼负二层通道左侧机电仓库天花发霉发黑变色；</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 xml:space="preserve">6、影像楼负二层通道右侧墙面（机电仓库对面）有渗漏痕迹，墙面批荡起鼓变色； </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7、影像楼负二层通道尽头大门上方线槽周边墙面批荡起鼓变色；</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8、影像楼负二层直加机房混凝土墙面渗漏，大门上部天花滴水；</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9、影像楼负一层水泵房门口右侧墙体下方有明水流出；左侧墙面整体潮湿，墙面批荡融化变淡，局部存在水渍；</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影像楼负一层过道北侧输送科办公室墙面有渗漏痕迹；</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地下室外墙部分在渗漏缺陷修补完成后加设墙体负面防水措施；</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12、防水工程完成后，饰面须恢复至拆除前原建筑大概面貌，局部饰面恢复修改部位以用户确认为准。</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13、严格按国家规范标准（屋面工程技术规范GB50345-2012、屋面工程质量验收规范GB50207-2012）及设计图纸进行施工和验收。</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14、工期：90天。</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15、工程质量保修期：</w:t>
      </w:r>
      <w:r>
        <w:rPr>
          <w:rFonts w:hint="eastAsia" w:ascii="仿宋" w:hAnsi="仿宋" w:eastAsia="仿宋"/>
          <w:szCs w:val="21"/>
          <w:u w:val="single"/>
          <w:lang w:val="zh-CN"/>
        </w:rPr>
        <w:t>五</w:t>
      </w:r>
      <w:r>
        <w:rPr>
          <w:rFonts w:hint="eastAsia" w:ascii="仿宋" w:hAnsi="仿宋" w:eastAsia="仿宋"/>
          <w:szCs w:val="21"/>
          <w:lang w:val="zh-CN"/>
        </w:rPr>
        <w:t>年。</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16、保质期内售后服务响应时间：4小时内到达现场。</w:t>
      </w:r>
    </w:p>
    <w:p>
      <w:pPr>
        <w:tabs>
          <w:tab w:val="left" w:pos="7740"/>
        </w:tabs>
        <w:spacing w:line="480" w:lineRule="auto"/>
        <w:ind w:firstLine="422" w:firstLineChars="200"/>
        <w:rPr>
          <w:rFonts w:ascii="仿宋" w:hAnsi="仿宋" w:eastAsia="仿宋"/>
          <w:b/>
          <w:bCs/>
          <w:szCs w:val="21"/>
          <w:lang w:val="zh-CN"/>
        </w:rPr>
      </w:pPr>
      <w:r>
        <w:rPr>
          <w:rFonts w:hint="eastAsia" w:ascii="仿宋" w:hAnsi="仿宋" w:eastAsia="仿宋"/>
          <w:b/>
          <w:bCs/>
          <w:szCs w:val="21"/>
          <w:lang w:val="zh-CN"/>
        </w:rPr>
        <w:t>四、检测鉴定及防水施工合作单位资质要求</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竞投人具有独立法人资格，持有工商行政管理部门核发的法人营业执照或事业单位登记机构核发的事业单位法人证书；</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竟投人必须具有行政主管部门核发的建筑防水工程专业承包贰级以上资质证书，本项目不允许联合体。</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近三年有防水补漏等同类型的施工案例。</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竟投人未被列入“信用中国”网站(www.creditchina.gov.cn)“记录失信被执行人或重大税收违法案件当事人名单或政府采购严重违法失信行为”记录名单或被处罚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投标人需提供相关证明资料）；</w:t>
      </w:r>
    </w:p>
    <w:p>
      <w:pPr>
        <w:tabs>
          <w:tab w:val="left" w:pos="7740"/>
        </w:tabs>
        <w:spacing w:line="480" w:lineRule="auto"/>
        <w:ind w:firstLine="422" w:firstLineChars="200"/>
        <w:rPr>
          <w:rFonts w:ascii="仿宋" w:hAnsi="仿宋" w:eastAsia="仿宋"/>
          <w:b/>
          <w:bCs/>
          <w:szCs w:val="21"/>
          <w:lang w:val="zh-CN"/>
        </w:rPr>
      </w:pPr>
      <w:r>
        <w:rPr>
          <w:rFonts w:hint="eastAsia" w:ascii="仿宋" w:hAnsi="仿宋" w:eastAsia="仿宋"/>
          <w:b/>
          <w:bCs/>
          <w:szCs w:val="21"/>
          <w:lang w:val="zh-CN"/>
        </w:rPr>
        <w:t>五、合作单位选择标准（评分标准）</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本次服务单位选择采用综合评分法，即在最大限度地满足用户要求前提下，按技术、商务和价格三部分分别打分的方式进行评分。三项总分为100分，其中价格得分占30分，技术得分占40分，商务得分占30分，以评标总得分最高的投标人作为第一中标单位，如联合体投标的，评分以主体单位为准。</w:t>
      </w: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综合评估得分=价格得分+商务得分+技术得分</w:t>
      </w:r>
    </w:p>
    <w:tbl>
      <w:tblPr>
        <w:tblStyle w:val="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2074" w:type="dxa"/>
            <w:vAlign w:val="center"/>
          </w:tcPr>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评分项目</w:t>
            </w:r>
          </w:p>
        </w:tc>
        <w:tc>
          <w:tcPr>
            <w:tcW w:w="2074" w:type="dxa"/>
            <w:vAlign w:val="center"/>
          </w:tcPr>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价格分</w:t>
            </w:r>
          </w:p>
        </w:tc>
        <w:tc>
          <w:tcPr>
            <w:tcW w:w="2074" w:type="dxa"/>
            <w:vAlign w:val="center"/>
          </w:tcPr>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商务分</w:t>
            </w:r>
          </w:p>
        </w:tc>
        <w:tc>
          <w:tcPr>
            <w:tcW w:w="2074" w:type="dxa"/>
            <w:vAlign w:val="center"/>
          </w:tcPr>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技术分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2074" w:type="dxa"/>
            <w:vAlign w:val="center"/>
          </w:tcPr>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分数</w:t>
            </w:r>
          </w:p>
        </w:tc>
        <w:tc>
          <w:tcPr>
            <w:tcW w:w="2074" w:type="dxa"/>
            <w:vAlign w:val="center"/>
          </w:tcPr>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30分</w:t>
            </w:r>
          </w:p>
        </w:tc>
        <w:tc>
          <w:tcPr>
            <w:tcW w:w="2074" w:type="dxa"/>
            <w:vAlign w:val="center"/>
          </w:tcPr>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30分</w:t>
            </w:r>
          </w:p>
        </w:tc>
        <w:tc>
          <w:tcPr>
            <w:tcW w:w="2074" w:type="dxa"/>
            <w:vAlign w:val="center"/>
          </w:tcPr>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40分</w:t>
            </w:r>
          </w:p>
        </w:tc>
      </w:tr>
    </w:tbl>
    <w:p>
      <w:pPr>
        <w:tabs>
          <w:tab w:val="left" w:pos="7740"/>
        </w:tabs>
        <w:spacing w:line="480" w:lineRule="auto"/>
        <w:ind w:firstLine="420" w:firstLineChars="200"/>
        <w:rPr>
          <w:rFonts w:ascii="仿宋" w:hAnsi="仿宋" w:eastAsia="仿宋"/>
          <w:szCs w:val="21"/>
          <w:lang w:val="zh-CN"/>
        </w:rPr>
      </w:pPr>
    </w:p>
    <w:tbl>
      <w:tblPr>
        <w:tblStyle w:val="7"/>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438"/>
        <w:gridCol w:w="755"/>
        <w:gridCol w:w="3438"/>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684" w:type="dxa"/>
            <w:vAlign w:val="center"/>
          </w:tcPr>
          <w:p>
            <w:pPr>
              <w:tabs>
                <w:tab w:val="left" w:pos="7740"/>
              </w:tabs>
              <w:spacing w:line="480" w:lineRule="auto"/>
              <w:jc w:val="left"/>
              <w:rPr>
                <w:rFonts w:ascii="仿宋" w:hAnsi="仿宋" w:eastAsia="仿宋"/>
                <w:szCs w:val="21"/>
                <w:lang w:val="zh-CN"/>
              </w:rPr>
            </w:pPr>
            <w:r>
              <w:rPr>
                <w:rFonts w:hint="eastAsia" w:ascii="仿宋" w:hAnsi="仿宋" w:eastAsia="仿宋"/>
                <w:szCs w:val="21"/>
                <w:lang w:val="zh-CN"/>
              </w:rPr>
              <w:t>序号</w:t>
            </w:r>
          </w:p>
        </w:tc>
        <w:tc>
          <w:tcPr>
            <w:tcW w:w="1438" w:type="dxa"/>
            <w:vAlign w:val="center"/>
          </w:tcPr>
          <w:p>
            <w:pPr>
              <w:tabs>
                <w:tab w:val="left" w:pos="7740"/>
              </w:tabs>
              <w:spacing w:line="480" w:lineRule="auto"/>
              <w:rPr>
                <w:rFonts w:ascii="仿宋" w:hAnsi="仿宋" w:eastAsia="仿宋"/>
                <w:szCs w:val="21"/>
                <w:lang w:val="zh-CN"/>
              </w:rPr>
            </w:pPr>
            <w:r>
              <w:rPr>
                <w:rFonts w:hint="eastAsia" w:ascii="仿宋" w:hAnsi="仿宋" w:eastAsia="仿宋"/>
                <w:szCs w:val="21"/>
                <w:lang w:val="zh-CN"/>
              </w:rPr>
              <w:t>评审项目</w:t>
            </w:r>
          </w:p>
        </w:tc>
        <w:tc>
          <w:tcPr>
            <w:tcW w:w="755" w:type="dxa"/>
            <w:vAlign w:val="center"/>
          </w:tcPr>
          <w:p>
            <w:pPr>
              <w:tabs>
                <w:tab w:val="left" w:pos="7740"/>
              </w:tabs>
              <w:spacing w:line="480" w:lineRule="auto"/>
              <w:jc w:val="left"/>
              <w:rPr>
                <w:rFonts w:ascii="仿宋" w:hAnsi="仿宋" w:eastAsia="仿宋"/>
                <w:szCs w:val="21"/>
                <w:lang w:val="zh-CN"/>
              </w:rPr>
            </w:pPr>
            <w:r>
              <w:rPr>
                <w:rFonts w:hint="eastAsia" w:ascii="仿宋" w:hAnsi="仿宋" w:eastAsia="仿宋"/>
                <w:szCs w:val="21"/>
                <w:lang w:val="zh-CN"/>
              </w:rPr>
              <w:t>分值</w:t>
            </w:r>
          </w:p>
        </w:tc>
        <w:tc>
          <w:tcPr>
            <w:tcW w:w="3438" w:type="dxa"/>
            <w:vAlign w:val="center"/>
          </w:tcPr>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评审细则</w:t>
            </w:r>
          </w:p>
        </w:tc>
        <w:tc>
          <w:tcPr>
            <w:tcW w:w="2044" w:type="dxa"/>
            <w:vAlign w:val="center"/>
          </w:tcPr>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8359" w:type="dxa"/>
            <w:gridSpan w:val="5"/>
            <w:vAlign w:val="center"/>
          </w:tcPr>
          <w:p>
            <w:pPr>
              <w:tabs>
                <w:tab w:val="left" w:pos="7740"/>
              </w:tabs>
              <w:spacing w:line="480" w:lineRule="auto"/>
              <w:ind w:firstLine="420" w:firstLineChars="200"/>
              <w:jc w:val="center"/>
              <w:rPr>
                <w:rFonts w:ascii="仿宋" w:hAnsi="仿宋" w:eastAsia="仿宋"/>
                <w:szCs w:val="21"/>
                <w:lang w:val="zh-CN"/>
              </w:rPr>
            </w:pPr>
            <w:r>
              <w:rPr>
                <w:rFonts w:hint="eastAsia" w:ascii="仿宋" w:hAnsi="仿宋" w:eastAsia="仿宋"/>
                <w:szCs w:val="21"/>
                <w:lang w:val="zh-CN"/>
              </w:rPr>
              <w:t>技术40分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684" w:type="dxa"/>
            <w:vAlign w:val="center"/>
          </w:tcPr>
          <w:p>
            <w:pPr>
              <w:tabs>
                <w:tab w:val="left" w:pos="7740"/>
              </w:tabs>
              <w:rPr>
                <w:rFonts w:ascii="仿宋" w:hAnsi="仿宋" w:eastAsia="仿宋"/>
                <w:szCs w:val="21"/>
                <w:lang w:val="zh-CN"/>
              </w:rPr>
            </w:pPr>
            <w:r>
              <w:rPr>
                <w:rFonts w:hint="eastAsia" w:ascii="仿宋" w:hAnsi="仿宋" w:eastAsia="仿宋"/>
                <w:szCs w:val="21"/>
                <w:lang w:val="zh-CN"/>
              </w:rPr>
              <w:t>1</w:t>
            </w:r>
          </w:p>
        </w:tc>
        <w:tc>
          <w:tcPr>
            <w:tcW w:w="1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公司地点</w:t>
            </w:r>
          </w:p>
        </w:tc>
        <w:tc>
          <w:tcPr>
            <w:tcW w:w="755" w:type="dxa"/>
            <w:vAlign w:val="center"/>
          </w:tcPr>
          <w:p>
            <w:pPr>
              <w:tabs>
                <w:tab w:val="left" w:pos="7740"/>
              </w:tabs>
              <w:ind w:firstLine="420" w:firstLineChars="200"/>
              <w:jc w:val="center"/>
              <w:rPr>
                <w:rFonts w:ascii="仿宋" w:hAnsi="仿宋" w:eastAsia="仿宋"/>
                <w:szCs w:val="21"/>
                <w:lang w:val="zh-CN"/>
              </w:rPr>
            </w:pPr>
            <w:r>
              <w:rPr>
                <w:rFonts w:hint="eastAsia" w:ascii="仿宋" w:hAnsi="仿宋" w:eastAsia="仿宋"/>
                <w:szCs w:val="21"/>
                <w:lang w:val="zh-CN"/>
              </w:rPr>
              <w:t>4</w:t>
            </w:r>
          </w:p>
        </w:tc>
        <w:tc>
          <w:tcPr>
            <w:tcW w:w="3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公司（或分支机构）设立在广州市内的得4分，其他得0分</w:t>
            </w:r>
          </w:p>
        </w:tc>
        <w:tc>
          <w:tcPr>
            <w:tcW w:w="2044" w:type="dxa"/>
            <w:vAlign w:val="center"/>
          </w:tcPr>
          <w:p>
            <w:pPr>
              <w:tabs>
                <w:tab w:val="left" w:pos="7740"/>
              </w:tabs>
              <w:rPr>
                <w:rFonts w:ascii="仿宋" w:hAnsi="仿宋" w:eastAsia="仿宋"/>
                <w:szCs w:val="21"/>
                <w:lang w:val="zh-CN"/>
              </w:rPr>
            </w:pPr>
            <w:r>
              <w:rPr>
                <w:rFonts w:hint="eastAsia" w:ascii="仿宋" w:hAnsi="仿宋" w:eastAsia="仿宋"/>
                <w:szCs w:val="21"/>
                <w:lang w:val="zh-CN"/>
              </w:rPr>
              <w:t>注：提供证明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684" w:type="dxa"/>
            <w:vAlign w:val="center"/>
          </w:tcPr>
          <w:p>
            <w:pPr>
              <w:tabs>
                <w:tab w:val="left" w:pos="7740"/>
              </w:tabs>
              <w:rPr>
                <w:rFonts w:ascii="仿宋" w:hAnsi="仿宋" w:eastAsia="仿宋"/>
                <w:szCs w:val="21"/>
                <w:lang w:val="zh-CN"/>
              </w:rPr>
            </w:pPr>
            <w:r>
              <w:rPr>
                <w:rFonts w:hint="eastAsia" w:ascii="仿宋" w:hAnsi="仿宋" w:eastAsia="仿宋"/>
                <w:szCs w:val="21"/>
                <w:lang w:val="zh-CN"/>
              </w:rPr>
              <w:t>2</w:t>
            </w:r>
          </w:p>
        </w:tc>
        <w:tc>
          <w:tcPr>
            <w:tcW w:w="1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时间性</w:t>
            </w:r>
          </w:p>
        </w:tc>
        <w:tc>
          <w:tcPr>
            <w:tcW w:w="755" w:type="dxa"/>
            <w:vAlign w:val="center"/>
          </w:tcPr>
          <w:p>
            <w:pPr>
              <w:tabs>
                <w:tab w:val="left" w:pos="7740"/>
              </w:tabs>
              <w:ind w:firstLine="420" w:firstLineChars="200"/>
              <w:jc w:val="center"/>
              <w:rPr>
                <w:rFonts w:ascii="仿宋" w:hAnsi="仿宋" w:eastAsia="仿宋"/>
                <w:szCs w:val="21"/>
                <w:lang w:val="zh-CN"/>
              </w:rPr>
            </w:pPr>
            <w:r>
              <w:rPr>
                <w:rFonts w:hint="eastAsia" w:ascii="仿宋" w:hAnsi="仿宋" w:eastAsia="仿宋"/>
                <w:szCs w:val="21"/>
                <w:lang w:val="zh-CN"/>
              </w:rPr>
              <w:t>6</w:t>
            </w:r>
          </w:p>
        </w:tc>
        <w:tc>
          <w:tcPr>
            <w:tcW w:w="3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正常施工情况下：</w:t>
            </w:r>
          </w:p>
          <w:p>
            <w:pPr>
              <w:tabs>
                <w:tab w:val="left" w:pos="7740"/>
              </w:tabs>
              <w:rPr>
                <w:rFonts w:ascii="仿宋" w:hAnsi="仿宋" w:eastAsia="仿宋"/>
                <w:szCs w:val="21"/>
                <w:lang w:val="zh-CN"/>
              </w:rPr>
            </w:pPr>
            <w:r>
              <w:rPr>
                <w:rFonts w:hint="eastAsia" w:ascii="仿宋" w:hAnsi="仿宋" w:eastAsia="仿宋"/>
                <w:szCs w:val="21"/>
                <w:lang w:val="zh-CN"/>
              </w:rPr>
              <w:t>工期70天以内（含70天）得6分</w:t>
            </w:r>
          </w:p>
          <w:p>
            <w:pPr>
              <w:tabs>
                <w:tab w:val="left" w:pos="7740"/>
              </w:tabs>
              <w:rPr>
                <w:rFonts w:ascii="仿宋" w:hAnsi="仿宋" w:eastAsia="仿宋"/>
                <w:szCs w:val="21"/>
                <w:lang w:val="zh-CN"/>
              </w:rPr>
            </w:pPr>
            <w:r>
              <w:rPr>
                <w:rFonts w:hint="eastAsia" w:ascii="仿宋" w:hAnsi="仿宋" w:eastAsia="仿宋"/>
                <w:szCs w:val="21"/>
                <w:lang w:val="zh-CN"/>
              </w:rPr>
              <w:t>工期70~80天（含80天）得4分</w:t>
            </w:r>
          </w:p>
          <w:p>
            <w:pPr>
              <w:tabs>
                <w:tab w:val="left" w:pos="7740"/>
              </w:tabs>
              <w:rPr>
                <w:rFonts w:ascii="仿宋" w:hAnsi="仿宋" w:eastAsia="仿宋"/>
                <w:szCs w:val="21"/>
                <w:lang w:val="zh-CN"/>
              </w:rPr>
            </w:pPr>
            <w:r>
              <w:rPr>
                <w:rFonts w:hint="eastAsia" w:ascii="仿宋" w:hAnsi="仿宋" w:eastAsia="仿宋"/>
                <w:szCs w:val="21"/>
                <w:lang w:val="zh-CN"/>
              </w:rPr>
              <w:t>工期81~90天（含90天）得2分</w:t>
            </w:r>
          </w:p>
          <w:p>
            <w:pPr>
              <w:tabs>
                <w:tab w:val="left" w:pos="7740"/>
              </w:tabs>
              <w:rPr>
                <w:rFonts w:ascii="仿宋" w:hAnsi="仿宋" w:eastAsia="仿宋"/>
                <w:szCs w:val="21"/>
                <w:lang w:val="zh-CN"/>
              </w:rPr>
            </w:pPr>
            <w:r>
              <w:rPr>
                <w:rFonts w:hint="eastAsia" w:ascii="仿宋" w:hAnsi="仿宋" w:eastAsia="仿宋"/>
                <w:szCs w:val="21"/>
                <w:lang w:val="zh-CN"/>
              </w:rPr>
              <w:t>工期91天以上得0~2分（含1分）</w:t>
            </w:r>
          </w:p>
        </w:tc>
        <w:tc>
          <w:tcPr>
            <w:tcW w:w="2044" w:type="dxa"/>
            <w:vAlign w:val="center"/>
          </w:tcPr>
          <w:p>
            <w:pPr>
              <w:tabs>
                <w:tab w:val="left" w:pos="7740"/>
              </w:tabs>
              <w:rPr>
                <w:rFonts w:ascii="仿宋" w:hAnsi="仿宋" w:eastAsia="仿宋"/>
                <w:szCs w:val="21"/>
                <w:lang w:val="zh-CN"/>
              </w:rPr>
            </w:pPr>
            <w:r>
              <w:rPr>
                <w:rFonts w:hint="eastAsia" w:ascii="仿宋" w:hAnsi="仿宋" w:eastAsia="仿宋"/>
                <w:szCs w:val="21"/>
                <w:lang w:val="zh-CN"/>
              </w:rPr>
              <w:t>文字保证，合同注明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4" w:type="dxa"/>
            <w:vAlign w:val="center"/>
          </w:tcPr>
          <w:p>
            <w:pPr>
              <w:tabs>
                <w:tab w:val="left" w:pos="7740"/>
              </w:tabs>
              <w:rPr>
                <w:rFonts w:ascii="仿宋" w:hAnsi="仿宋" w:eastAsia="仿宋"/>
                <w:szCs w:val="21"/>
                <w:lang w:val="zh-CN"/>
              </w:rPr>
            </w:pPr>
            <w:r>
              <w:rPr>
                <w:rFonts w:hint="eastAsia" w:ascii="仿宋" w:hAnsi="仿宋" w:eastAsia="仿宋"/>
                <w:szCs w:val="21"/>
                <w:lang w:val="zh-CN"/>
              </w:rPr>
              <w:t>3</w:t>
            </w:r>
          </w:p>
        </w:tc>
        <w:tc>
          <w:tcPr>
            <w:tcW w:w="1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资质证书</w:t>
            </w:r>
          </w:p>
        </w:tc>
        <w:tc>
          <w:tcPr>
            <w:tcW w:w="755" w:type="dxa"/>
            <w:vAlign w:val="center"/>
          </w:tcPr>
          <w:p>
            <w:pPr>
              <w:tabs>
                <w:tab w:val="left" w:pos="7740"/>
              </w:tabs>
              <w:ind w:firstLine="420" w:firstLineChars="200"/>
              <w:jc w:val="center"/>
              <w:rPr>
                <w:rFonts w:ascii="仿宋" w:hAnsi="仿宋" w:eastAsia="仿宋"/>
                <w:szCs w:val="21"/>
                <w:lang w:val="zh-CN"/>
              </w:rPr>
            </w:pPr>
            <w:r>
              <w:rPr>
                <w:rFonts w:hint="eastAsia" w:ascii="仿宋" w:hAnsi="仿宋" w:eastAsia="仿宋"/>
                <w:szCs w:val="21"/>
                <w:lang w:val="zh-CN"/>
              </w:rPr>
              <w:t>5</w:t>
            </w:r>
          </w:p>
        </w:tc>
        <w:tc>
          <w:tcPr>
            <w:tcW w:w="3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防水防腐保温工程专业承包壹级资质得5分</w:t>
            </w:r>
          </w:p>
          <w:p>
            <w:pPr>
              <w:tabs>
                <w:tab w:val="left" w:pos="7740"/>
              </w:tabs>
              <w:rPr>
                <w:rFonts w:ascii="仿宋" w:hAnsi="仿宋" w:eastAsia="仿宋"/>
                <w:szCs w:val="21"/>
                <w:lang w:val="zh-CN"/>
              </w:rPr>
            </w:pPr>
            <w:r>
              <w:rPr>
                <w:rFonts w:hint="eastAsia" w:ascii="仿宋" w:hAnsi="仿宋" w:eastAsia="仿宋"/>
                <w:szCs w:val="21"/>
                <w:lang w:val="zh-CN"/>
              </w:rPr>
              <w:t>防水防腐保温工程专业承包贰级资质得2分</w:t>
            </w:r>
          </w:p>
          <w:p>
            <w:pPr>
              <w:tabs>
                <w:tab w:val="left" w:pos="7740"/>
              </w:tabs>
              <w:rPr>
                <w:rFonts w:ascii="仿宋" w:hAnsi="仿宋" w:eastAsia="仿宋"/>
                <w:szCs w:val="21"/>
                <w:lang w:val="zh-CN"/>
              </w:rPr>
            </w:pPr>
            <w:r>
              <w:rPr>
                <w:rFonts w:hint="eastAsia" w:ascii="仿宋" w:hAnsi="仿宋" w:eastAsia="仿宋"/>
                <w:szCs w:val="21"/>
                <w:lang w:val="zh-CN"/>
              </w:rPr>
              <w:t>其他得0分</w:t>
            </w:r>
          </w:p>
        </w:tc>
        <w:tc>
          <w:tcPr>
            <w:tcW w:w="2044" w:type="dxa"/>
            <w:vAlign w:val="center"/>
          </w:tcPr>
          <w:p>
            <w:pPr>
              <w:tabs>
                <w:tab w:val="left" w:pos="7740"/>
              </w:tabs>
              <w:rPr>
                <w:rFonts w:ascii="仿宋" w:hAnsi="仿宋" w:eastAsia="仿宋"/>
                <w:szCs w:val="21"/>
                <w:lang w:val="zh-CN"/>
              </w:rPr>
            </w:pPr>
            <w:r>
              <w:rPr>
                <w:rFonts w:hint="eastAsia" w:ascii="仿宋" w:hAnsi="仿宋" w:eastAsia="仿宋"/>
                <w:szCs w:val="21"/>
                <w:lang w:val="zh-CN"/>
              </w:rPr>
              <w:t>注：提供资质证书复印件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5" w:hRule="atLeast"/>
          <w:jc w:val="center"/>
        </w:trPr>
        <w:tc>
          <w:tcPr>
            <w:tcW w:w="684" w:type="dxa"/>
            <w:vAlign w:val="center"/>
          </w:tcPr>
          <w:p>
            <w:pPr>
              <w:tabs>
                <w:tab w:val="left" w:pos="7740"/>
              </w:tabs>
              <w:rPr>
                <w:rFonts w:ascii="仿宋" w:hAnsi="仿宋" w:eastAsia="仿宋"/>
                <w:szCs w:val="21"/>
                <w:lang w:val="zh-CN"/>
              </w:rPr>
            </w:pPr>
            <w:r>
              <w:rPr>
                <w:rFonts w:hint="eastAsia" w:ascii="仿宋" w:hAnsi="仿宋" w:eastAsia="仿宋"/>
                <w:szCs w:val="21"/>
                <w:lang w:val="zh-CN"/>
              </w:rPr>
              <w:t>4</w:t>
            </w:r>
          </w:p>
        </w:tc>
        <w:tc>
          <w:tcPr>
            <w:tcW w:w="1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项目人员的配备</w:t>
            </w:r>
          </w:p>
        </w:tc>
        <w:tc>
          <w:tcPr>
            <w:tcW w:w="755" w:type="dxa"/>
            <w:vAlign w:val="center"/>
          </w:tcPr>
          <w:p>
            <w:pPr>
              <w:tabs>
                <w:tab w:val="left" w:pos="7740"/>
              </w:tabs>
              <w:jc w:val="center"/>
              <w:rPr>
                <w:rFonts w:ascii="仿宋" w:hAnsi="仿宋" w:eastAsia="仿宋"/>
                <w:szCs w:val="21"/>
                <w:lang w:val="zh-CN"/>
              </w:rPr>
            </w:pPr>
            <w:r>
              <w:rPr>
                <w:rFonts w:hint="eastAsia" w:ascii="仿宋" w:hAnsi="仿宋" w:eastAsia="仿宋"/>
                <w:szCs w:val="21"/>
                <w:lang w:val="zh-CN"/>
              </w:rPr>
              <w:t>10</w:t>
            </w:r>
          </w:p>
        </w:tc>
        <w:tc>
          <w:tcPr>
            <w:tcW w:w="3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1、项目管理机构人员的配备健全，本项目管理机构人员里技术负责人具备国家一级注册结构工程师，造价负责人有注册造价工程师证，项目部成员中有10人或以上具备中级或以上职称，人员技术资格水平等综合评价优胜，得7-10分：</w:t>
            </w:r>
          </w:p>
          <w:p>
            <w:pPr>
              <w:tabs>
                <w:tab w:val="left" w:pos="7740"/>
              </w:tabs>
              <w:rPr>
                <w:rFonts w:ascii="仿宋" w:hAnsi="仿宋" w:eastAsia="仿宋"/>
                <w:szCs w:val="21"/>
                <w:lang w:val="zh-CN"/>
              </w:rPr>
            </w:pPr>
            <w:r>
              <w:rPr>
                <w:rFonts w:hint="eastAsia" w:ascii="仿宋" w:hAnsi="仿宋" w:eastAsia="仿宋"/>
                <w:szCs w:val="21"/>
                <w:lang w:val="zh-CN"/>
              </w:rPr>
              <w:t>2、项目管理机构人员里技术负责人具备国家二级注册结构工程师，造价负责人有造价工程师证，项目部成员中有6人或以上具备中级或以上职称人员技术资格水平等综合评价次之，得4-7分（不含7分）</w:t>
            </w:r>
          </w:p>
          <w:p>
            <w:pPr>
              <w:tabs>
                <w:tab w:val="left" w:pos="7740"/>
              </w:tabs>
              <w:rPr>
                <w:rFonts w:ascii="仿宋" w:hAnsi="仿宋" w:eastAsia="仿宋"/>
                <w:szCs w:val="21"/>
                <w:lang w:val="zh-CN"/>
              </w:rPr>
            </w:pPr>
            <w:r>
              <w:rPr>
                <w:rFonts w:hint="eastAsia" w:ascii="仿宋" w:hAnsi="仿宋" w:eastAsia="仿宋"/>
                <w:szCs w:val="21"/>
                <w:lang w:val="zh-CN"/>
              </w:rPr>
              <w:t>3、项目管理机构健全，项目管理机构人员里技术负责人具备工程师职称，造价负责人有造价工程师证，项目部成员中有5人或以上具备中级或以上职称，项目人员的配备人员技术资格水平等综合评价差，得0-4分（不含4分）</w:t>
            </w:r>
          </w:p>
        </w:tc>
        <w:tc>
          <w:tcPr>
            <w:tcW w:w="2044" w:type="dxa"/>
            <w:vAlign w:val="center"/>
          </w:tcPr>
          <w:p>
            <w:pPr>
              <w:tabs>
                <w:tab w:val="left" w:pos="7740"/>
              </w:tabs>
              <w:rPr>
                <w:rFonts w:ascii="仿宋" w:hAnsi="仿宋" w:eastAsia="仿宋"/>
                <w:szCs w:val="21"/>
                <w:lang w:val="zh-CN"/>
              </w:rPr>
            </w:pPr>
            <w:r>
              <w:rPr>
                <w:rFonts w:hint="eastAsia" w:ascii="仿宋" w:hAnsi="仿宋" w:eastAsia="仿宋"/>
                <w:szCs w:val="21"/>
                <w:lang w:val="zh-CN"/>
              </w:rPr>
              <w:t>包括人员资质水平等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9" w:hRule="atLeast"/>
          <w:jc w:val="center"/>
        </w:trPr>
        <w:tc>
          <w:tcPr>
            <w:tcW w:w="684" w:type="dxa"/>
            <w:vAlign w:val="center"/>
          </w:tcPr>
          <w:p>
            <w:pPr>
              <w:tabs>
                <w:tab w:val="left" w:pos="7740"/>
              </w:tabs>
              <w:rPr>
                <w:rFonts w:ascii="仿宋" w:hAnsi="仿宋" w:eastAsia="仿宋"/>
                <w:szCs w:val="21"/>
                <w:lang w:val="zh-CN"/>
              </w:rPr>
            </w:pPr>
            <w:r>
              <w:rPr>
                <w:rFonts w:hint="eastAsia" w:ascii="仿宋" w:hAnsi="仿宋" w:eastAsia="仿宋"/>
                <w:szCs w:val="21"/>
                <w:lang w:val="zh-CN"/>
              </w:rPr>
              <w:t>5</w:t>
            </w:r>
          </w:p>
        </w:tc>
        <w:tc>
          <w:tcPr>
            <w:tcW w:w="1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施工方案是否具体、可行、全面、完整</w:t>
            </w:r>
          </w:p>
        </w:tc>
        <w:tc>
          <w:tcPr>
            <w:tcW w:w="755" w:type="dxa"/>
            <w:vAlign w:val="center"/>
          </w:tcPr>
          <w:p>
            <w:pPr>
              <w:tabs>
                <w:tab w:val="left" w:pos="7740"/>
              </w:tabs>
              <w:jc w:val="center"/>
              <w:rPr>
                <w:rFonts w:ascii="仿宋" w:hAnsi="仿宋" w:eastAsia="仿宋"/>
                <w:szCs w:val="21"/>
                <w:lang w:val="zh-CN"/>
              </w:rPr>
            </w:pPr>
            <w:r>
              <w:rPr>
                <w:rFonts w:hint="eastAsia" w:ascii="仿宋" w:hAnsi="仿宋" w:eastAsia="仿宋"/>
                <w:szCs w:val="21"/>
                <w:lang w:val="zh-CN"/>
              </w:rPr>
              <w:t>15</w:t>
            </w:r>
          </w:p>
        </w:tc>
        <w:tc>
          <w:tcPr>
            <w:tcW w:w="3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1、施工方案综合评价优胜，得12-15分；</w:t>
            </w:r>
          </w:p>
          <w:p>
            <w:pPr>
              <w:tabs>
                <w:tab w:val="left" w:pos="7740"/>
              </w:tabs>
              <w:rPr>
                <w:rFonts w:ascii="仿宋" w:hAnsi="仿宋" w:eastAsia="仿宋"/>
                <w:szCs w:val="21"/>
                <w:lang w:val="zh-CN"/>
              </w:rPr>
            </w:pPr>
            <w:r>
              <w:rPr>
                <w:rFonts w:hint="eastAsia" w:ascii="仿宋" w:hAnsi="仿宋" w:eastAsia="仿宋"/>
                <w:szCs w:val="21"/>
                <w:lang w:val="zh-CN"/>
              </w:rPr>
              <w:t>2、施工方案综合评价次之，得6-12分（不含12分）；</w:t>
            </w:r>
          </w:p>
          <w:p>
            <w:pPr>
              <w:tabs>
                <w:tab w:val="left" w:pos="7740"/>
              </w:tabs>
              <w:rPr>
                <w:rFonts w:ascii="仿宋" w:hAnsi="仿宋" w:eastAsia="仿宋"/>
                <w:szCs w:val="21"/>
                <w:lang w:val="zh-CN"/>
              </w:rPr>
            </w:pPr>
            <w:r>
              <w:rPr>
                <w:rFonts w:hint="eastAsia" w:ascii="仿宋" w:hAnsi="仿宋" w:eastAsia="仿宋"/>
                <w:szCs w:val="21"/>
                <w:lang w:val="zh-CN"/>
              </w:rPr>
              <w:t>3、施工方案综合评价差，得0-6分（不含6分）；</w:t>
            </w:r>
          </w:p>
        </w:tc>
        <w:tc>
          <w:tcPr>
            <w:tcW w:w="2044" w:type="dxa"/>
            <w:vAlign w:val="center"/>
          </w:tcPr>
          <w:p>
            <w:pPr>
              <w:tabs>
                <w:tab w:val="left" w:pos="7740"/>
              </w:tabs>
              <w:ind w:firstLine="420" w:firstLineChars="200"/>
              <w:rPr>
                <w:rFonts w:ascii="仿宋" w:hAnsi="仿宋" w:eastAsia="仿宋"/>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8359" w:type="dxa"/>
            <w:gridSpan w:val="5"/>
            <w:vAlign w:val="center"/>
          </w:tcPr>
          <w:p>
            <w:pPr>
              <w:tabs>
                <w:tab w:val="left" w:pos="7740"/>
              </w:tabs>
              <w:ind w:firstLine="420" w:firstLineChars="200"/>
              <w:jc w:val="center"/>
              <w:rPr>
                <w:rFonts w:ascii="仿宋" w:hAnsi="仿宋" w:eastAsia="仿宋"/>
                <w:szCs w:val="21"/>
                <w:lang w:val="zh-CN"/>
              </w:rPr>
            </w:pPr>
            <w:r>
              <w:rPr>
                <w:rFonts w:hint="eastAsia" w:ascii="仿宋" w:hAnsi="仿宋" w:eastAsia="仿宋"/>
                <w:szCs w:val="21"/>
                <w:lang w:val="zh-CN"/>
              </w:rPr>
              <w:t>商务30分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jc w:val="center"/>
        </w:trPr>
        <w:tc>
          <w:tcPr>
            <w:tcW w:w="684" w:type="dxa"/>
            <w:vAlign w:val="center"/>
          </w:tcPr>
          <w:p>
            <w:pPr>
              <w:tabs>
                <w:tab w:val="left" w:pos="7740"/>
              </w:tabs>
              <w:rPr>
                <w:rFonts w:ascii="仿宋" w:hAnsi="仿宋" w:eastAsia="仿宋"/>
                <w:szCs w:val="21"/>
                <w:lang w:val="zh-CN"/>
              </w:rPr>
            </w:pPr>
            <w:r>
              <w:rPr>
                <w:rFonts w:hint="eastAsia" w:ascii="仿宋" w:hAnsi="仿宋" w:eastAsia="仿宋"/>
                <w:szCs w:val="21"/>
                <w:lang w:val="zh-CN"/>
              </w:rPr>
              <w:t>6</w:t>
            </w:r>
          </w:p>
        </w:tc>
        <w:tc>
          <w:tcPr>
            <w:tcW w:w="1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相关业绩</w:t>
            </w:r>
          </w:p>
        </w:tc>
        <w:tc>
          <w:tcPr>
            <w:tcW w:w="755" w:type="dxa"/>
            <w:vAlign w:val="center"/>
          </w:tcPr>
          <w:p>
            <w:pPr>
              <w:tabs>
                <w:tab w:val="left" w:pos="7740"/>
              </w:tabs>
              <w:jc w:val="center"/>
              <w:rPr>
                <w:rFonts w:ascii="仿宋" w:hAnsi="仿宋" w:eastAsia="仿宋"/>
                <w:szCs w:val="21"/>
                <w:lang w:val="zh-CN"/>
              </w:rPr>
            </w:pPr>
            <w:r>
              <w:rPr>
                <w:rFonts w:ascii="仿宋" w:hAnsi="仿宋" w:eastAsia="仿宋"/>
                <w:szCs w:val="21"/>
                <w:lang w:val="zh-CN"/>
              </w:rPr>
              <w:t>10</w:t>
            </w:r>
          </w:p>
        </w:tc>
        <w:tc>
          <w:tcPr>
            <w:tcW w:w="3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做过类似项目的业绩，每一个得2分（</w:t>
            </w:r>
            <w:r>
              <w:rPr>
                <w:rFonts w:ascii="仿宋" w:hAnsi="仿宋" w:eastAsia="仿宋"/>
                <w:szCs w:val="21"/>
                <w:lang w:val="zh-CN"/>
              </w:rPr>
              <w:t>10</w:t>
            </w:r>
            <w:r>
              <w:rPr>
                <w:rFonts w:hint="eastAsia" w:ascii="仿宋" w:hAnsi="仿宋" w:eastAsia="仿宋"/>
                <w:szCs w:val="21"/>
                <w:lang w:val="zh-CN"/>
              </w:rPr>
              <w:t>分封顶）</w:t>
            </w:r>
          </w:p>
        </w:tc>
        <w:tc>
          <w:tcPr>
            <w:tcW w:w="2044" w:type="dxa"/>
            <w:vAlign w:val="center"/>
          </w:tcPr>
          <w:p>
            <w:pPr>
              <w:tabs>
                <w:tab w:val="left" w:pos="7740"/>
              </w:tabs>
              <w:rPr>
                <w:rFonts w:ascii="仿宋" w:hAnsi="仿宋" w:eastAsia="仿宋"/>
                <w:szCs w:val="21"/>
                <w:lang w:val="zh-CN"/>
              </w:rPr>
            </w:pPr>
            <w:r>
              <w:rPr>
                <w:rFonts w:hint="eastAsia" w:ascii="仿宋" w:hAnsi="仿宋" w:eastAsia="仿宋"/>
                <w:szCs w:val="21"/>
                <w:lang w:val="zh-CN"/>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jc w:val="center"/>
        </w:trPr>
        <w:tc>
          <w:tcPr>
            <w:tcW w:w="684" w:type="dxa"/>
            <w:vAlign w:val="center"/>
          </w:tcPr>
          <w:p>
            <w:pPr>
              <w:tabs>
                <w:tab w:val="left" w:pos="7740"/>
              </w:tabs>
              <w:rPr>
                <w:rFonts w:ascii="仿宋" w:hAnsi="仿宋" w:eastAsia="仿宋"/>
                <w:szCs w:val="21"/>
                <w:lang w:val="zh-CN"/>
              </w:rPr>
            </w:pPr>
            <w:r>
              <w:rPr>
                <w:rFonts w:hint="eastAsia" w:ascii="仿宋" w:hAnsi="仿宋" w:eastAsia="仿宋"/>
                <w:szCs w:val="21"/>
                <w:lang w:val="zh-CN"/>
              </w:rPr>
              <w:t>7</w:t>
            </w:r>
          </w:p>
        </w:tc>
        <w:tc>
          <w:tcPr>
            <w:tcW w:w="1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诚信示范称号</w:t>
            </w:r>
          </w:p>
        </w:tc>
        <w:tc>
          <w:tcPr>
            <w:tcW w:w="755" w:type="dxa"/>
            <w:vAlign w:val="center"/>
          </w:tcPr>
          <w:p>
            <w:pPr>
              <w:tabs>
                <w:tab w:val="left" w:pos="7740"/>
              </w:tabs>
              <w:jc w:val="center"/>
              <w:rPr>
                <w:rFonts w:ascii="仿宋" w:hAnsi="仿宋" w:eastAsia="仿宋"/>
                <w:szCs w:val="21"/>
                <w:lang w:val="zh-CN"/>
              </w:rPr>
            </w:pPr>
            <w:r>
              <w:rPr>
                <w:rFonts w:hint="eastAsia" w:ascii="仿宋" w:hAnsi="仿宋" w:eastAsia="仿宋"/>
                <w:szCs w:val="21"/>
                <w:lang w:val="zh-CN"/>
              </w:rPr>
              <w:t>10</w:t>
            </w:r>
          </w:p>
        </w:tc>
        <w:tc>
          <w:tcPr>
            <w:tcW w:w="3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1、企业自2017年度（含2017年度）往前计连续获得“企业诚信示范”称号的年数7年或以上的，得10分。</w:t>
            </w:r>
          </w:p>
          <w:p>
            <w:pPr>
              <w:tabs>
                <w:tab w:val="left" w:pos="7740"/>
              </w:tabs>
              <w:rPr>
                <w:rFonts w:ascii="仿宋" w:hAnsi="仿宋" w:eastAsia="仿宋"/>
                <w:szCs w:val="21"/>
                <w:lang w:val="zh-CN"/>
              </w:rPr>
            </w:pPr>
            <w:r>
              <w:rPr>
                <w:rFonts w:hint="eastAsia" w:ascii="仿宋" w:hAnsi="仿宋" w:eastAsia="仿宋"/>
                <w:szCs w:val="21"/>
                <w:lang w:val="zh-CN"/>
              </w:rPr>
              <w:t>2、企业自2017年度（含2017年度）往前计连续获得“企业诚信示范”称号的年数4-6年的,得5分。</w:t>
            </w:r>
          </w:p>
          <w:p>
            <w:pPr>
              <w:tabs>
                <w:tab w:val="left" w:pos="7740"/>
              </w:tabs>
              <w:rPr>
                <w:rFonts w:ascii="仿宋" w:hAnsi="仿宋" w:eastAsia="仿宋"/>
                <w:szCs w:val="21"/>
                <w:lang w:val="zh-CN"/>
              </w:rPr>
            </w:pPr>
            <w:r>
              <w:rPr>
                <w:rFonts w:hint="eastAsia" w:ascii="仿宋" w:hAnsi="仿宋" w:eastAsia="仿宋"/>
                <w:szCs w:val="21"/>
                <w:lang w:val="zh-CN"/>
              </w:rPr>
              <w:t>3、企业自2017年度（含2017年度）往前计连续获得“企业诚信示范”称号的年数1-3年的 ,得3分。</w:t>
            </w:r>
          </w:p>
          <w:p>
            <w:pPr>
              <w:tabs>
                <w:tab w:val="left" w:pos="7740"/>
              </w:tabs>
              <w:rPr>
                <w:rFonts w:ascii="仿宋" w:hAnsi="仿宋" w:eastAsia="仿宋"/>
                <w:szCs w:val="21"/>
                <w:lang w:val="zh-CN"/>
              </w:rPr>
            </w:pPr>
            <w:r>
              <w:rPr>
                <w:rFonts w:hint="eastAsia" w:ascii="仿宋" w:hAnsi="仿宋" w:eastAsia="仿宋"/>
                <w:szCs w:val="21"/>
              </w:rPr>
              <w:t>4、</w:t>
            </w:r>
            <w:r>
              <w:rPr>
                <w:rFonts w:hint="eastAsia" w:ascii="仿宋" w:hAnsi="仿宋" w:eastAsia="仿宋"/>
                <w:szCs w:val="21"/>
                <w:lang w:val="zh-CN"/>
              </w:rPr>
              <w:t>不满足上述情况或无提供证书复印件的不得分。</w:t>
            </w:r>
          </w:p>
        </w:tc>
        <w:tc>
          <w:tcPr>
            <w:tcW w:w="2044" w:type="dxa"/>
            <w:vAlign w:val="center"/>
          </w:tcPr>
          <w:p>
            <w:pPr>
              <w:tabs>
                <w:tab w:val="left" w:pos="7740"/>
              </w:tabs>
              <w:rPr>
                <w:rFonts w:ascii="仿宋" w:hAnsi="仿宋" w:eastAsia="仿宋"/>
                <w:szCs w:val="21"/>
                <w:lang w:val="zh-CN"/>
              </w:rPr>
            </w:pPr>
            <w:r>
              <w:rPr>
                <w:rFonts w:hint="eastAsia" w:ascii="仿宋" w:hAnsi="仿宋" w:eastAsia="仿宋"/>
                <w:szCs w:val="21"/>
                <w:lang w:val="zh-CN"/>
              </w:rPr>
              <w:t>注：需提供有效证明材料的复印件并加盖公章，否则不得分。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684" w:type="dxa"/>
            <w:vAlign w:val="center"/>
          </w:tcPr>
          <w:p>
            <w:pPr>
              <w:tabs>
                <w:tab w:val="left" w:pos="7740"/>
              </w:tabs>
              <w:rPr>
                <w:rFonts w:hint="eastAsia" w:ascii="仿宋" w:hAnsi="仿宋" w:eastAsia="仿宋"/>
                <w:szCs w:val="21"/>
                <w:lang w:val="zh-CN"/>
              </w:rPr>
            </w:pPr>
            <w:r>
              <w:rPr>
                <w:rFonts w:hint="eastAsia" w:ascii="仿宋" w:hAnsi="仿宋" w:eastAsia="仿宋"/>
                <w:szCs w:val="21"/>
                <w:lang w:val="zh-CN"/>
              </w:rPr>
              <w:t>8</w:t>
            </w:r>
          </w:p>
        </w:tc>
        <w:tc>
          <w:tcPr>
            <w:tcW w:w="1438" w:type="dxa"/>
            <w:vAlign w:val="center"/>
          </w:tcPr>
          <w:p>
            <w:pPr>
              <w:tabs>
                <w:tab w:val="left" w:pos="7740"/>
              </w:tabs>
              <w:rPr>
                <w:rFonts w:hint="eastAsia" w:ascii="仿宋" w:hAnsi="仿宋" w:eastAsia="仿宋"/>
                <w:szCs w:val="21"/>
                <w:lang w:val="zh-CN"/>
              </w:rPr>
            </w:pPr>
            <w:r>
              <w:rPr>
                <w:rFonts w:hint="eastAsia" w:ascii="仿宋" w:hAnsi="仿宋" w:eastAsia="仿宋"/>
                <w:szCs w:val="21"/>
                <w:lang w:val="zh-CN"/>
              </w:rPr>
              <w:t>纳税信用</w:t>
            </w:r>
          </w:p>
        </w:tc>
        <w:tc>
          <w:tcPr>
            <w:tcW w:w="755" w:type="dxa"/>
            <w:vAlign w:val="center"/>
          </w:tcPr>
          <w:p>
            <w:pPr>
              <w:tabs>
                <w:tab w:val="left" w:pos="7740"/>
              </w:tabs>
              <w:rPr>
                <w:rFonts w:hint="eastAsia" w:ascii="仿宋" w:hAnsi="仿宋" w:eastAsia="仿宋"/>
                <w:szCs w:val="21"/>
                <w:lang w:val="zh-CN"/>
              </w:rPr>
            </w:pPr>
            <w:r>
              <w:rPr>
                <w:rFonts w:hint="eastAsia" w:ascii="仿宋" w:hAnsi="仿宋" w:eastAsia="仿宋"/>
                <w:szCs w:val="21"/>
                <w:lang w:val="zh-CN"/>
              </w:rPr>
              <w:t>3</w:t>
            </w:r>
          </w:p>
        </w:tc>
        <w:tc>
          <w:tcPr>
            <w:tcW w:w="3438" w:type="dxa"/>
            <w:vAlign w:val="center"/>
          </w:tcPr>
          <w:p>
            <w:pPr>
              <w:tabs>
                <w:tab w:val="left" w:pos="7740"/>
              </w:tabs>
              <w:rPr>
                <w:rFonts w:hint="eastAsia" w:ascii="仿宋" w:hAnsi="仿宋" w:eastAsia="仿宋"/>
                <w:szCs w:val="21"/>
                <w:lang w:val="zh-CN"/>
              </w:rPr>
            </w:pPr>
            <w:r>
              <w:rPr>
                <w:rFonts w:hint="eastAsia" w:ascii="仿宋" w:hAnsi="仿宋" w:eastAsia="仿宋"/>
                <w:szCs w:val="21"/>
                <w:lang w:val="zh-CN"/>
              </w:rPr>
              <w:t>获得地级市税务局颁发的2017年度纳税信用A级纳税人”荣誉：3分；获得地级市税务局颁发的“2017年度连续两年纳税信用B级纳税人”荣誉： 1.5分；注：需提供有效证明材料的复印件并加盖公章，不提供则不得分。</w:t>
            </w:r>
          </w:p>
        </w:tc>
        <w:tc>
          <w:tcPr>
            <w:tcW w:w="2044" w:type="dxa"/>
            <w:vAlign w:val="center"/>
          </w:tcPr>
          <w:p>
            <w:pPr>
              <w:tabs>
                <w:tab w:val="left" w:pos="7740"/>
              </w:tabs>
              <w:rPr>
                <w:rFonts w:hint="eastAsia" w:ascii="仿宋" w:hAnsi="仿宋" w:eastAsia="仿宋"/>
                <w:szCs w:val="21"/>
                <w:lang w:val="zh-CN"/>
              </w:rPr>
            </w:pPr>
            <w:r>
              <w:rPr>
                <w:rFonts w:hint="eastAsia" w:ascii="仿宋" w:hAnsi="仿宋" w:eastAsia="仿宋"/>
                <w:szCs w:val="21"/>
                <w:lang w:val="zh-CN"/>
              </w:rPr>
              <w:t>注：需提供有效证明材料的复印件并加盖公章，否则不得分。</w:t>
            </w:r>
          </w:p>
          <w:p>
            <w:pPr>
              <w:tabs>
                <w:tab w:val="left" w:pos="7740"/>
              </w:tabs>
              <w:rPr>
                <w:rFonts w:hint="eastAsia" w:ascii="仿宋" w:hAnsi="仿宋" w:eastAsia="仿宋"/>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5" w:hRule="atLeast"/>
          <w:jc w:val="center"/>
        </w:trPr>
        <w:tc>
          <w:tcPr>
            <w:tcW w:w="684" w:type="dxa"/>
            <w:vAlign w:val="center"/>
          </w:tcPr>
          <w:p>
            <w:pPr>
              <w:tabs>
                <w:tab w:val="left" w:pos="7740"/>
              </w:tabs>
              <w:rPr>
                <w:rFonts w:ascii="仿宋" w:hAnsi="仿宋" w:eastAsia="仿宋"/>
                <w:szCs w:val="21"/>
                <w:lang w:val="zh-CN"/>
              </w:rPr>
            </w:pPr>
            <w:r>
              <w:rPr>
                <w:rFonts w:hint="eastAsia" w:ascii="仿宋" w:hAnsi="仿宋" w:eastAsia="仿宋"/>
                <w:szCs w:val="21"/>
                <w:lang w:val="zh-CN"/>
              </w:rPr>
              <w:t>9</w:t>
            </w:r>
          </w:p>
        </w:tc>
        <w:tc>
          <w:tcPr>
            <w:tcW w:w="1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管理体系认证</w:t>
            </w:r>
          </w:p>
        </w:tc>
        <w:tc>
          <w:tcPr>
            <w:tcW w:w="755" w:type="dxa"/>
            <w:vAlign w:val="center"/>
          </w:tcPr>
          <w:p>
            <w:pPr>
              <w:tabs>
                <w:tab w:val="left" w:pos="7740"/>
              </w:tabs>
              <w:rPr>
                <w:rFonts w:ascii="仿宋" w:hAnsi="仿宋" w:eastAsia="仿宋"/>
                <w:szCs w:val="21"/>
                <w:lang w:val="zh-CN"/>
              </w:rPr>
            </w:pPr>
            <w:r>
              <w:rPr>
                <w:rFonts w:ascii="仿宋" w:hAnsi="仿宋" w:eastAsia="仿宋"/>
                <w:szCs w:val="21"/>
                <w:lang w:val="zh-CN"/>
              </w:rPr>
              <w:t>7</w:t>
            </w:r>
          </w:p>
        </w:tc>
        <w:tc>
          <w:tcPr>
            <w:tcW w:w="3438" w:type="dxa"/>
            <w:vAlign w:val="center"/>
          </w:tcPr>
          <w:p>
            <w:pPr>
              <w:tabs>
                <w:tab w:val="left" w:pos="7740"/>
              </w:tabs>
              <w:rPr>
                <w:rFonts w:ascii="仿宋" w:hAnsi="仿宋" w:eastAsia="仿宋"/>
                <w:szCs w:val="21"/>
                <w:lang w:val="zh-CN"/>
              </w:rPr>
            </w:pPr>
            <w:r>
              <w:rPr>
                <w:rFonts w:hint="eastAsia" w:ascii="仿宋" w:hAnsi="仿宋" w:eastAsia="仿宋"/>
                <w:szCs w:val="21"/>
                <w:lang w:val="zh-CN"/>
              </w:rPr>
              <w:t>同时通过 ISO9000、环境管理体系、职业健康安全管理体系认证，并在有效期内的，得</w:t>
            </w:r>
            <w:r>
              <w:rPr>
                <w:rFonts w:ascii="仿宋" w:hAnsi="仿宋" w:eastAsia="仿宋"/>
                <w:szCs w:val="21"/>
                <w:lang w:val="zh-CN"/>
              </w:rPr>
              <w:t>7</w:t>
            </w:r>
            <w:r>
              <w:rPr>
                <w:rFonts w:hint="eastAsia" w:ascii="仿宋" w:hAnsi="仿宋" w:eastAsia="仿宋"/>
                <w:szCs w:val="21"/>
                <w:lang w:val="zh-CN"/>
              </w:rPr>
              <w:t>分，通过其中2项并在有效期内的得</w:t>
            </w:r>
            <w:r>
              <w:rPr>
                <w:rFonts w:ascii="仿宋" w:hAnsi="仿宋" w:eastAsia="仿宋"/>
                <w:szCs w:val="21"/>
                <w:lang w:val="zh-CN"/>
              </w:rPr>
              <w:t>4</w:t>
            </w:r>
            <w:r>
              <w:rPr>
                <w:rFonts w:hint="eastAsia" w:ascii="仿宋" w:hAnsi="仿宋" w:eastAsia="仿宋"/>
                <w:szCs w:val="21"/>
                <w:lang w:val="zh-CN"/>
              </w:rPr>
              <w:t>分，通过其中得1项并在有效期内的得</w:t>
            </w:r>
            <w:r>
              <w:rPr>
                <w:rFonts w:ascii="仿宋" w:hAnsi="仿宋" w:eastAsia="仿宋"/>
                <w:szCs w:val="21"/>
                <w:lang w:val="zh-CN"/>
              </w:rPr>
              <w:t>2</w:t>
            </w:r>
            <w:r>
              <w:rPr>
                <w:rFonts w:hint="eastAsia" w:ascii="仿宋" w:hAnsi="仿宋" w:eastAsia="仿宋"/>
                <w:szCs w:val="21"/>
                <w:lang w:val="zh-CN"/>
              </w:rPr>
              <w:t>分。</w:t>
            </w:r>
          </w:p>
        </w:tc>
        <w:tc>
          <w:tcPr>
            <w:tcW w:w="2044" w:type="dxa"/>
            <w:vAlign w:val="center"/>
          </w:tcPr>
          <w:p>
            <w:pPr>
              <w:tabs>
                <w:tab w:val="left" w:pos="7740"/>
              </w:tabs>
              <w:rPr>
                <w:rFonts w:ascii="仿宋" w:hAnsi="仿宋" w:eastAsia="仿宋"/>
                <w:szCs w:val="21"/>
                <w:lang w:val="zh-CN"/>
              </w:rPr>
            </w:pPr>
            <w:r>
              <w:rPr>
                <w:rFonts w:hint="eastAsia" w:ascii="仿宋" w:hAnsi="仿宋" w:eastAsia="仿宋"/>
                <w:szCs w:val="21"/>
                <w:lang w:val="zh-CN"/>
              </w:rPr>
              <w:t>注：需提供有效证明材料的复印件并加盖公章，否则不得分。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8359" w:type="dxa"/>
            <w:gridSpan w:val="5"/>
            <w:vAlign w:val="center"/>
          </w:tcPr>
          <w:p>
            <w:pPr>
              <w:tabs>
                <w:tab w:val="left" w:pos="7740"/>
              </w:tabs>
              <w:ind w:firstLine="420" w:firstLineChars="200"/>
              <w:jc w:val="center"/>
              <w:rPr>
                <w:rFonts w:ascii="仿宋" w:hAnsi="仿宋" w:eastAsia="仿宋"/>
                <w:szCs w:val="21"/>
                <w:lang w:val="zh-CN"/>
              </w:rPr>
            </w:pPr>
            <w:r>
              <w:rPr>
                <w:rFonts w:hint="eastAsia" w:ascii="仿宋" w:hAnsi="仿宋" w:eastAsia="仿宋"/>
                <w:szCs w:val="21"/>
                <w:lang w:val="zh-CN"/>
              </w:rPr>
              <w:t>价格30分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Align w:val="center"/>
          </w:tcPr>
          <w:p>
            <w:pPr>
              <w:tabs>
                <w:tab w:val="left" w:pos="7740"/>
              </w:tabs>
              <w:rPr>
                <w:rFonts w:ascii="仿宋" w:hAnsi="仿宋" w:eastAsia="仿宋"/>
                <w:szCs w:val="21"/>
                <w:lang w:val="zh-CN"/>
              </w:rPr>
            </w:pPr>
            <w:r>
              <w:rPr>
                <w:rFonts w:hint="eastAsia" w:ascii="仿宋" w:hAnsi="仿宋" w:eastAsia="仿宋"/>
                <w:szCs w:val="21"/>
                <w:lang w:val="zh-CN"/>
              </w:rPr>
              <w:t>10</w:t>
            </w:r>
          </w:p>
        </w:tc>
        <w:tc>
          <w:tcPr>
            <w:tcW w:w="1438" w:type="dxa"/>
            <w:vAlign w:val="center"/>
          </w:tcPr>
          <w:p>
            <w:pPr>
              <w:tabs>
                <w:tab w:val="left" w:pos="7740"/>
              </w:tabs>
              <w:ind w:firstLine="420" w:firstLineChars="200"/>
              <w:rPr>
                <w:rFonts w:ascii="仿宋" w:hAnsi="仿宋" w:eastAsia="仿宋"/>
                <w:szCs w:val="21"/>
                <w:lang w:val="zh-CN"/>
              </w:rPr>
            </w:pPr>
            <w:r>
              <w:rPr>
                <w:rFonts w:hint="eastAsia" w:ascii="仿宋" w:hAnsi="仿宋" w:eastAsia="仿宋"/>
                <w:szCs w:val="21"/>
                <w:lang w:val="zh-CN"/>
              </w:rPr>
              <w:t>价格</w:t>
            </w:r>
          </w:p>
        </w:tc>
        <w:tc>
          <w:tcPr>
            <w:tcW w:w="755" w:type="dxa"/>
            <w:vAlign w:val="center"/>
          </w:tcPr>
          <w:p>
            <w:pPr>
              <w:tabs>
                <w:tab w:val="left" w:pos="7740"/>
              </w:tabs>
              <w:rPr>
                <w:rFonts w:ascii="仿宋" w:hAnsi="仿宋" w:eastAsia="仿宋"/>
                <w:szCs w:val="21"/>
                <w:lang w:val="zh-CN"/>
              </w:rPr>
            </w:pPr>
            <w:r>
              <w:rPr>
                <w:rFonts w:hint="eastAsia" w:ascii="仿宋" w:hAnsi="仿宋" w:eastAsia="仿宋"/>
                <w:szCs w:val="21"/>
                <w:lang w:val="zh-CN"/>
              </w:rPr>
              <w:t>30</w:t>
            </w:r>
          </w:p>
        </w:tc>
        <w:tc>
          <w:tcPr>
            <w:tcW w:w="5482" w:type="dxa"/>
            <w:gridSpan w:val="2"/>
            <w:vAlign w:val="center"/>
          </w:tcPr>
          <w:p>
            <w:pPr>
              <w:tabs>
                <w:tab w:val="left" w:pos="7740"/>
              </w:tabs>
              <w:rPr>
                <w:rFonts w:ascii="仿宋" w:hAnsi="仿宋" w:eastAsia="仿宋"/>
                <w:szCs w:val="21"/>
                <w:lang w:val="zh-CN"/>
              </w:rPr>
            </w:pPr>
            <w:r>
              <w:rPr>
                <w:rFonts w:hint="eastAsia" w:ascii="仿宋" w:hAnsi="仿宋" w:eastAsia="仿宋"/>
                <w:szCs w:val="21"/>
                <w:lang w:val="zh-CN"/>
              </w:rPr>
              <w:t>价格分是以满足招标文件要求的终合平均投标报价为评标基准价，其他投标人的价格分则按比例算出。</w:t>
            </w:r>
          </w:p>
          <w:p>
            <w:pPr>
              <w:tabs>
                <w:tab w:val="left" w:pos="7740"/>
              </w:tabs>
              <w:rPr>
                <w:rFonts w:ascii="仿宋" w:hAnsi="仿宋" w:eastAsia="仿宋"/>
                <w:szCs w:val="21"/>
                <w:lang w:val="zh-CN"/>
              </w:rPr>
            </w:pPr>
            <w:r>
              <w:rPr>
                <w:rFonts w:hint="eastAsia" w:ascii="仿宋" w:hAnsi="仿宋" w:eastAsia="仿宋"/>
                <w:szCs w:val="21"/>
                <w:lang w:val="zh-CN"/>
              </w:rPr>
              <w:t>价格分=（评分基准价/投标报价）×30</w:t>
            </w:r>
          </w:p>
          <w:p>
            <w:pPr>
              <w:tabs>
                <w:tab w:val="left" w:pos="7740"/>
              </w:tabs>
              <w:ind w:firstLine="420" w:firstLineChars="200"/>
              <w:rPr>
                <w:rFonts w:ascii="仿宋" w:hAnsi="仿宋" w:eastAsia="仿宋"/>
                <w:szCs w:val="21"/>
                <w:lang w:val="zh-CN"/>
              </w:rPr>
            </w:pPr>
            <w:r>
              <w:rPr>
                <w:rFonts w:hint="eastAsia" w:ascii="仿宋" w:hAnsi="仿宋" w:eastAsia="仿宋"/>
                <w:szCs w:val="21"/>
                <w:lang w:val="zh-CN"/>
              </w:rPr>
              <w:t>注：精确到小数点后两位</w:t>
            </w:r>
          </w:p>
        </w:tc>
      </w:tr>
    </w:tbl>
    <w:p>
      <w:pPr>
        <w:tabs>
          <w:tab w:val="left" w:pos="7740"/>
        </w:tabs>
        <w:ind w:firstLine="420" w:firstLineChars="200"/>
        <w:rPr>
          <w:rFonts w:ascii="仿宋" w:hAnsi="仿宋" w:eastAsia="仿宋"/>
          <w:szCs w:val="21"/>
          <w:lang w:val="zh-CN"/>
        </w:rPr>
      </w:pPr>
      <w:r>
        <w:rPr>
          <w:rFonts w:hint="eastAsia" w:ascii="仿宋" w:hAnsi="仿宋" w:eastAsia="仿宋"/>
          <w:szCs w:val="21"/>
          <w:lang w:val="zh-CN"/>
        </w:rPr>
        <w:t>请投标参与单位派代表于201</w:t>
      </w:r>
      <w:r>
        <w:rPr>
          <w:rFonts w:hint="eastAsia" w:ascii="仿宋" w:hAnsi="仿宋" w:eastAsia="仿宋"/>
          <w:szCs w:val="21"/>
          <w:lang w:val="en-US" w:eastAsia="zh-CN"/>
        </w:rPr>
        <w:t>9</w:t>
      </w:r>
      <w:r>
        <w:rPr>
          <w:rFonts w:hint="eastAsia" w:ascii="仿宋" w:hAnsi="仿宋" w:eastAsia="仿宋"/>
          <w:szCs w:val="21"/>
          <w:lang w:val="zh-CN"/>
        </w:rPr>
        <w:t>年</w:t>
      </w:r>
      <w:r>
        <w:rPr>
          <w:rFonts w:hint="eastAsia" w:ascii="仿宋" w:hAnsi="仿宋" w:eastAsia="仿宋"/>
          <w:szCs w:val="21"/>
          <w:u w:val="single"/>
          <w:lang w:val="en-US" w:eastAsia="zh-CN"/>
        </w:rPr>
        <w:t xml:space="preserve"> 01 </w:t>
      </w:r>
      <w:r>
        <w:rPr>
          <w:rFonts w:hint="eastAsia" w:ascii="仿宋" w:hAnsi="仿宋" w:eastAsia="仿宋"/>
          <w:szCs w:val="21"/>
          <w:lang w:val="zh-CN"/>
        </w:rPr>
        <w:t>月</w:t>
      </w:r>
      <w:r>
        <w:rPr>
          <w:rFonts w:hint="eastAsia" w:ascii="仿宋" w:hAnsi="仿宋" w:eastAsia="仿宋"/>
          <w:szCs w:val="21"/>
          <w:u w:val="single"/>
          <w:lang w:val="en-US" w:eastAsia="zh-CN"/>
        </w:rPr>
        <w:t xml:space="preserve">  09 </w:t>
      </w:r>
      <w:r>
        <w:rPr>
          <w:rFonts w:hint="eastAsia" w:ascii="仿宋" w:hAnsi="仿宋" w:eastAsia="仿宋"/>
          <w:szCs w:val="21"/>
          <w:lang w:val="zh-CN"/>
        </w:rPr>
        <w:t>日8:30前鞋带本单位资质及投标报价资料（一式三份，盖密封章）至广东省人民医院（广州市中山二路106号）办公楼302室报到并参加现场开标，逾期不予受理。</w:t>
      </w:r>
    </w:p>
    <w:p>
      <w:pPr>
        <w:tabs>
          <w:tab w:val="left" w:pos="7740"/>
        </w:tabs>
        <w:spacing w:line="480" w:lineRule="auto"/>
        <w:ind w:firstLine="420" w:firstLineChars="200"/>
        <w:rPr>
          <w:rFonts w:ascii="仿宋" w:hAnsi="仿宋" w:eastAsia="仿宋"/>
          <w:szCs w:val="21"/>
          <w:lang w:val="zh-CN"/>
        </w:rPr>
      </w:pPr>
    </w:p>
    <w:p>
      <w:pPr>
        <w:tabs>
          <w:tab w:val="left" w:pos="7740"/>
        </w:tabs>
        <w:spacing w:line="480" w:lineRule="auto"/>
        <w:ind w:firstLine="420" w:firstLineChars="200"/>
        <w:rPr>
          <w:rFonts w:ascii="仿宋" w:hAnsi="仿宋" w:eastAsia="仿宋"/>
          <w:szCs w:val="21"/>
          <w:lang w:val="zh-CN"/>
        </w:rPr>
      </w:pPr>
      <w:r>
        <w:rPr>
          <w:rFonts w:hint="eastAsia" w:ascii="仿宋" w:hAnsi="仿宋" w:eastAsia="仿宋"/>
          <w:szCs w:val="21"/>
          <w:lang w:val="zh-CN"/>
        </w:rPr>
        <w:t>附：报价参照资料（施工图纸、工程量清单、主要材料品牌推荐表、合同书）</w:t>
      </w:r>
    </w:p>
    <w:p>
      <w:pPr>
        <w:tabs>
          <w:tab w:val="left" w:pos="7740"/>
        </w:tabs>
        <w:spacing w:line="480" w:lineRule="auto"/>
        <w:ind w:firstLine="420" w:firstLineChars="200"/>
        <w:rPr>
          <w:rFonts w:ascii="仿宋" w:hAnsi="仿宋" w:eastAsia="仿宋"/>
          <w:szCs w:val="21"/>
          <w:lang w:val="zh-CN"/>
        </w:rPr>
      </w:pPr>
    </w:p>
    <w:p>
      <w:pPr>
        <w:tabs>
          <w:tab w:val="left" w:pos="7740"/>
        </w:tabs>
        <w:spacing w:line="480" w:lineRule="auto"/>
        <w:ind w:firstLine="420" w:firstLineChars="200"/>
        <w:rPr>
          <w:rFonts w:ascii="仿宋" w:hAnsi="仿宋" w:eastAsia="仿宋"/>
          <w:szCs w:val="21"/>
        </w:rPr>
      </w:pPr>
      <w:r>
        <w:rPr>
          <w:rFonts w:hint="eastAsia" w:ascii="仿宋" w:hAnsi="仿宋" w:eastAsia="仿宋"/>
          <w:szCs w:val="21"/>
          <w:lang w:val="zh-CN"/>
        </w:rPr>
        <w:t>项目联系人：江先生  1</w:t>
      </w:r>
      <w:r>
        <w:rPr>
          <w:rFonts w:hint="eastAsia" w:ascii="仿宋" w:hAnsi="仿宋" w:eastAsia="仿宋"/>
          <w:szCs w:val="21"/>
        </w:rPr>
        <w:t>3570905892</w:t>
      </w:r>
      <w:r>
        <w:rPr>
          <w:rFonts w:hint="eastAsia" w:ascii="仿宋" w:hAnsi="仿宋" w:eastAsia="仿宋"/>
          <w:szCs w:val="21"/>
          <w:lang w:val="zh-CN"/>
        </w:rPr>
        <w:t>广东省人民医院</w:t>
      </w:r>
      <w:r>
        <w:rPr>
          <w:rFonts w:hint="eastAsia" w:ascii="仿宋" w:hAnsi="仿宋" w:eastAsia="仿宋"/>
          <w:szCs w:val="21"/>
        </w:rPr>
        <w:t xml:space="preserve">  </w:t>
      </w:r>
    </w:p>
    <w:p>
      <w:pPr>
        <w:tabs>
          <w:tab w:val="left" w:pos="7740"/>
        </w:tabs>
        <w:spacing w:line="480" w:lineRule="auto"/>
        <w:ind w:firstLine="420" w:firstLineChars="200"/>
        <w:rPr>
          <w:rFonts w:ascii="仿宋" w:hAnsi="仿宋" w:eastAsia="仿宋"/>
          <w:szCs w:val="21"/>
        </w:rPr>
      </w:pPr>
    </w:p>
    <w:p>
      <w:pPr>
        <w:tabs>
          <w:tab w:val="left" w:pos="7740"/>
        </w:tabs>
        <w:spacing w:line="480" w:lineRule="auto"/>
        <w:ind w:firstLine="420" w:firstLineChars="200"/>
        <w:rPr>
          <w:rFonts w:ascii="仿宋" w:hAnsi="仿宋" w:eastAsia="仿宋"/>
          <w:szCs w:val="21"/>
        </w:rPr>
      </w:pPr>
    </w:p>
    <w:p>
      <w:pPr>
        <w:tabs>
          <w:tab w:val="left" w:pos="7740"/>
        </w:tabs>
        <w:spacing w:line="480" w:lineRule="auto"/>
        <w:ind w:firstLine="420" w:firstLineChars="200"/>
        <w:jc w:val="center"/>
        <w:rPr>
          <w:rFonts w:ascii="仿宋" w:hAnsi="仿宋" w:eastAsia="仿宋"/>
          <w:szCs w:val="21"/>
          <w:lang w:val="zh-CN"/>
        </w:rPr>
      </w:pPr>
      <w:r>
        <w:rPr>
          <w:rFonts w:hint="eastAsia" w:ascii="仿宋" w:hAnsi="仿宋" w:eastAsia="仿宋"/>
          <w:szCs w:val="21"/>
        </w:rPr>
        <w:t xml:space="preserve">                                               </w:t>
      </w:r>
      <w:r>
        <w:rPr>
          <w:rFonts w:hint="eastAsia" w:ascii="仿宋" w:hAnsi="仿宋" w:eastAsia="仿宋"/>
          <w:szCs w:val="21"/>
          <w:lang w:val="zh-CN"/>
        </w:rPr>
        <w:t>总务处</w:t>
      </w:r>
    </w:p>
    <w:p>
      <w:pPr>
        <w:tabs>
          <w:tab w:val="left" w:pos="7740"/>
        </w:tabs>
        <w:spacing w:line="480" w:lineRule="auto"/>
        <w:ind w:firstLine="420" w:firstLineChars="200"/>
        <w:jc w:val="right"/>
        <w:rPr>
          <w:rFonts w:ascii="仿宋" w:hAnsi="仿宋" w:eastAsia="仿宋"/>
          <w:szCs w:val="21"/>
          <w:lang w:val="zh-CN"/>
        </w:rPr>
      </w:pPr>
      <w:r>
        <w:rPr>
          <w:rFonts w:hint="eastAsia" w:ascii="仿宋" w:hAnsi="仿宋" w:eastAsia="仿宋"/>
          <w:szCs w:val="21"/>
          <w:lang w:val="zh-CN"/>
        </w:rPr>
        <w:t>二〇一八年十二月月二十六日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513A"/>
    <w:multiLevelType w:val="multilevel"/>
    <w:tmpl w:val="3274513A"/>
    <w:lvl w:ilvl="0" w:tentative="0">
      <w:start w:val="1"/>
      <w:numFmt w:val="chineseCountingThousand"/>
      <w:suff w:val="nothing"/>
      <w:lvlText w:val="%1、"/>
      <w:lvlJc w:val="left"/>
      <w:pPr>
        <w:ind w:left="0" w:firstLine="0"/>
      </w:pPr>
      <w:rPr>
        <w:rFonts w:hint="eastAsia"/>
        <w:b/>
      </w:rPr>
    </w:lvl>
    <w:lvl w:ilvl="1" w:tentative="0">
      <w:start w:val="1"/>
      <w:numFmt w:val="decimal"/>
      <w:lvlText w:val="%2．"/>
      <w:lvlJc w:val="left"/>
      <w:pPr>
        <w:ind w:left="735" w:hanging="31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5CF6"/>
    <w:rsid w:val="000B6006"/>
    <w:rsid w:val="000D2A8E"/>
    <w:rsid w:val="00106C1E"/>
    <w:rsid w:val="00110293"/>
    <w:rsid w:val="001551D7"/>
    <w:rsid w:val="001D294B"/>
    <w:rsid w:val="00215464"/>
    <w:rsid w:val="00237159"/>
    <w:rsid w:val="00327ADB"/>
    <w:rsid w:val="003E4285"/>
    <w:rsid w:val="0048743F"/>
    <w:rsid w:val="004B036A"/>
    <w:rsid w:val="005712AF"/>
    <w:rsid w:val="005C50CF"/>
    <w:rsid w:val="006769C7"/>
    <w:rsid w:val="006A6228"/>
    <w:rsid w:val="006B30BB"/>
    <w:rsid w:val="006F6493"/>
    <w:rsid w:val="007876C0"/>
    <w:rsid w:val="008F4680"/>
    <w:rsid w:val="00950A41"/>
    <w:rsid w:val="00995CF6"/>
    <w:rsid w:val="00A6162E"/>
    <w:rsid w:val="00AC5F5F"/>
    <w:rsid w:val="00B16720"/>
    <w:rsid w:val="00B33E74"/>
    <w:rsid w:val="00C32BDB"/>
    <w:rsid w:val="00C53471"/>
    <w:rsid w:val="00D122EF"/>
    <w:rsid w:val="00D16DF2"/>
    <w:rsid w:val="00D67D6B"/>
    <w:rsid w:val="00E12F77"/>
    <w:rsid w:val="00E1374C"/>
    <w:rsid w:val="00E27408"/>
    <w:rsid w:val="00EC5CBE"/>
    <w:rsid w:val="00EE6516"/>
    <w:rsid w:val="00EF3A90"/>
    <w:rsid w:val="00F228CB"/>
    <w:rsid w:val="00F41A0D"/>
    <w:rsid w:val="00F42C15"/>
    <w:rsid w:val="0325794B"/>
    <w:rsid w:val="03F46ED6"/>
    <w:rsid w:val="048C3C7B"/>
    <w:rsid w:val="05735C26"/>
    <w:rsid w:val="0621544E"/>
    <w:rsid w:val="07DE15CB"/>
    <w:rsid w:val="08B0697B"/>
    <w:rsid w:val="08C35495"/>
    <w:rsid w:val="09323BCA"/>
    <w:rsid w:val="09E8472B"/>
    <w:rsid w:val="0B082786"/>
    <w:rsid w:val="0C5D4912"/>
    <w:rsid w:val="0DC74B00"/>
    <w:rsid w:val="0DE120D1"/>
    <w:rsid w:val="0F016AA3"/>
    <w:rsid w:val="0FD1000F"/>
    <w:rsid w:val="0FF2395E"/>
    <w:rsid w:val="10BB0B9F"/>
    <w:rsid w:val="1172454E"/>
    <w:rsid w:val="11AC65D8"/>
    <w:rsid w:val="12203D04"/>
    <w:rsid w:val="141B38B3"/>
    <w:rsid w:val="15444618"/>
    <w:rsid w:val="16DF0247"/>
    <w:rsid w:val="17693CF3"/>
    <w:rsid w:val="19E72099"/>
    <w:rsid w:val="1BDE4FCD"/>
    <w:rsid w:val="1C0A34C5"/>
    <w:rsid w:val="1D6F7047"/>
    <w:rsid w:val="1E7553AE"/>
    <w:rsid w:val="20921376"/>
    <w:rsid w:val="21DD644D"/>
    <w:rsid w:val="23294043"/>
    <w:rsid w:val="237E679E"/>
    <w:rsid w:val="23BD1A76"/>
    <w:rsid w:val="257A66CB"/>
    <w:rsid w:val="28631556"/>
    <w:rsid w:val="2ACB1BFA"/>
    <w:rsid w:val="2AFD61B6"/>
    <w:rsid w:val="2DAD1A41"/>
    <w:rsid w:val="2DCF2B3B"/>
    <w:rsid w:val="2F574694"/>
    <w:rsid w:val="2F8468DC"/>
    <w:rsid w:val="315106C9"/>
    <w:rsid w:val="31690125"/>
    <w:rsid w:val="32094C4A"/>
    <w:rsid w:val="336A40D7"/>
    <w:rsid w:val="38452195"/>
    <w:rsid w:val="38EA3DF0"/>
    <w:rsid w:val="3A9F404A"/>
    <w:rsid w:val="3EE61037"/>
    <w:rsid w:val="3F971A31"/>
    <w:rsid w:val="421A10BF"/>
    <w:rsid w:val="42321CDA"/>
    <w:rsid w:val="4335127C"/>
    <w:rsid w:val="439C6D6F"/>
    <w:rsid w:val="45A02782"/>
    <w:rsid w:val="467F2D24"/>
    <w:rsid w:val="46EC3AEB"/>
    <w:rsid w:val="48401BD7"/>
    <w:rsid w:val="493717A1"/>
    <w:rsid w:val="49F65ADD"/>
    <w:rsid w:val="4A061F44"/>
    <w:rsid w:val="4B1D6F22"/>
    <w:rsid w:val="4C663C76"/>
    <w:rsid w:val="4C8D0AD0"/>
    <w:rsid w:val="4CAF2D3A"/>
    <w:rsid w:val="4DC73FED"/>
    <w:rsid w:val="4E8C2807"/>
    <w:rsid w:val="4EE20AD6"/>
    <w:rsid w:val="4FB36A01"/>
    <w:rsid w:val="502C159B"/>
    <w:rsid w:val="51D97151"/>
    <w:rsid w:val="51E93BEF"/>
    <w:rsid w:val="533229D4"/>
    <w:rsid w:val="533B24FA"/>
    <w:rsid w:val="560B1659"/>
    <w:rsid w:val="56385E35"/>
    <w:rsid w:val="581E79DF"/>
    <w:rsid w:val="59C3719B"/>
    <w:rsid w:val="5B807B5E"/>
    <w:rsid w:val="5C0F6472"/>
    <w:rsid w:val="5D957237"/>
    <w:rsid w:val="5EAB0618"/>
    <w:rsid w:val="5EEB7699"/>
    <w:rsid w:val="5F365AC3"/>
    <w:rsid w:val="5F7932B5"/>
    <w:rsid w:val="60393CC9"/>
    <w:rsid w:val="614E3333"/>
    <w:rsid w:val="620E1AF7"/>
    <w:rsid w:val="65536003"/>
    <w:rsid w:val="657D6672"/>
    <w:rsid w:val="65CB616D"/>
    <w:rsid w:val="66D30ADF"/>
    <w:rsid w:val="68E73B08"/>
    <w:rsid w:val="6A136E29"/>
    <w:rsid w:val="6A5470D4"/>
    <w:rsid w:val="6A767BBE"/>
    <w:rsid w:val="6B4D0129"/>
    <w:rsid w:val="6C9616DD"/>
    <w:rsid w:val="6C9F3AA5"/>
    <w:rsid w:val="6E2401C4"/>
    <w:rsid w:val="6E952889"/>
    <w:rsid w:val="70297234"/>
    <w:rsid w:val="71A344E6"/>
    <w:rsid w:val="726E46B3"/>
    <w:rsid w:val="7549049D"/>
    <w:rsid w:val="759D1B20"/>
    <w:rsid w:val="79266B76"/>
    <w:rsid w:val="7A6472E1"/>
    <w:rsid w:val="7DD45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0"/>
    <w:rPr>
      <w:rFonts w:ascii="宋体" w:hAnsi="Courier New"/>
      <w:kern w:val="0"/>
      <w:sz w:val="20"/>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List Paragraph"/>
    <w:basedOn w:val="1"/>
    <w:qFormat/>
    <w:uiPriority w:val="34"/>
    <w:pPr>
      <w:ind w:firstLine="420" w:firstLineChars="200"/>
    </w:p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paragraph" w:customStyle="1" w:styleId="11">
    <w:name w:val="列出段落3"/>
    <w:basedOn w:val="1"/>
    <w:unhideWhenUsed/>
    <w:qFormat/>
    <w:uiPriority w:val="99"/>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486</Words>
  <Characters>2773</Characters>
  <Lines>23</Lines>
  <Paragraphs>6</Paragraphs>
  <TotalTime>81</TotalTime>
  <ScaleCrop>false</ScaleCrop>
  <LinksUpToDate>false</LinksUpToDate>
  <CharactersWithSpaces>3253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2018-08-15T08:05:00Z</dcterms:created>
  <dc:creator>admin</dc:creator>
  <cp:lastModifiedBy>天山小子</cp:lastModifiedBy>
  <dcterms:modified xsi:type="dcterms:W3CDTF">2018-12-28T06:17:32Z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