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vanish/>
          <w:sz w:val="20"/>
          <w:szCs w:val="20"/>
        </w:rPr>
      </w:pPr>
    </w:p>
    <w:p>
      <w:pPr>
        <w:tabs>
          <w:tab w:val="left" w:pos="3900"/>
          <w:tab w:val="right" w:pos="10245"/>
        </w:tabs>
        <w:wordWrap w:val="0"/>
        <w:spacing w:line="360" w:lineRule="auto"/>
        <w:jc w:val="left"/>
        <w:rPr>
          <w:rFonts w:ascii="宋体"/>
          <w:sz w:val="30"/>
          <w:szCs w:val="30"/>
          <w:u w:val="single"/>
        </w:rPr>
      </w:pPr>
      <w:r>
        <w:rPr>
          <w:rFonts w:ascii="宋体" w:hAnsi="宋体" w:cs="宋体"/>
          <w:sz w:val="30"/>
          <w:szCs w:val="30"/>
        </w:rPr>
        <w:t>SF-2013-0204</w:t>
      </w:r>
      <w:r>
        <w:rPr>
          <w:rFonts w:ascii="宋体"/>
          <w:sz w:val="30"/>
          <w:szCs w:val="30"/>
        </w:rPr>
        <w:tab/>
      </w:r>
      <w:r>
        <w:rPr>
          <w:rFonts w:ascii="宋体"/>
          <w:sz w:val="30"/>
          <w:szCs w:val="30"/>
        </w:rPr>
        <w:tab/>
      </w:r>
      <w:r>
        <w:rPr>
          <w:rFonts w:hint="eastAsia" w:ascii="宋体" w:hAnsi="宋体" w:cs="宋体"/>
          <w:sz w:val="30"/>
          <w:szCs w:val="30"/>
        </w:rPr>
        <w:t>合同编号：</w:t>
      </w:r>
    </w:p>
    <w:p>
      <w:pPr>
        <w:spacing w:line="360" w:lineRule="auto"/>
        <w:jc w:val="right"/>
        <w:rPr>
          <w:rFonts w:ascii="宋体"/>
          <w:sz w:val="32"/>
          <w:szCs w:val="32"/>
          <w:u w:val="single"/>
        </w:rPr>
      </w:pPr>
    </w:p>
    <w:p>
      <w:pPr>
        <w:spacing w:line="360" w:lineRule="auto"/>
        <w:jc w:val="right"/>
        <w:rPr>
          <w:rFonts w:ascii="宋体"/>
          <w:sz w:val="32"/>
          <w:szCs w:val="32"/>
          <w:u w:val="single"/>
        </w:rPr>
      </w:pPr>
    </w:p>
    <w:p>
      <w:pPr>
        <w:spacing w:line="360" w:lineRule="auto"/>
        <w:jc w:val="right"/>
        <w:rPr>
          <w:rFonts w:ascii="宋体"/>
          <w:sz w:val="32"/>
          <w:szCs w:val="32"/>
          <w:u w:val="single"/>
        </w:rPr>
      </w:pPr>
    </w:p>
    <w:p>
      <w:pPr>
        <w:spacing w:line="360" w:lineRule="auto"/>
        <w:jc w:val="center"/>
        <w:rPr>
          <w:rFonts w:ascii="宋体"/>
          <w:b/>
          <w:bCs/>
          <w:spacing w:val="-40"/>
          <w:kern w:val="0"/>
          <w:sz w:val="52"/>
          <w:szCs w:val="52"/>
        </w:rPr>
      </w:pPr>
      <w:r>
        <w:rPr>
          <w:rFonts w:hint="eastAsia" w:ascii="宋体" w:hAnsi="宋体" w:cs="宋体"/>
          <w:b/>
          <w:bCs/>
          <w:spacing w:val="-40"/>
          <w:kern w:val="0"/>
          <w:sz w:val="52"/>
          <w:szCs w:val="52"/>
        </w:rPr>
        <w:t>广州市建设工程施工合同</w:t>
      </w:r>
    </w:p>
    <w:p>
      <w:pPr>
        <w:spacing w:line="360" w:lineRule="auto"/>
        <w:jc w:val="center"/>
        <w:rPr>
          <w:rFonts w:ascii="宋体"/>
          <w:sz w:val="32"/>
          <w:szCs w:val="32"/>
        </w:rPr>
      </w:pPr>
    </w:p>
    <w:p>
      <w:pPr>
        <w:spacing w:line="360" w:lineRule="auto"/>
        <w:jc w:val="center"/>
        <w:rPr>
          <w:rFonts w:ascii="宋体"/>
          <w:sz w:val="32"/>
          <w:szCs w:val="32"/>
        </w:rPr>
      </w:pPr>
    </w:p>
    <w:p>
      <w:pPr>
        <w:spacing w:line="360" w:lineRule="auto"/>
        <w:rPr>
          <w:rFonts w:ascii="宋体"/>
          <w:sz w:val="32"/>
          <w:szCs w:val="32"/>
        </w:rPr>
      </w:pPr>
    </w:p>
    <w:p>
      <w:pPr>
        <w:spacing w:beforeLines="100" w:afterLines="50" w:line="360" w:lineRule="auto"/>
        <w:ind w:left="2161" w:leftChars="172" w:hanging="1800" w:hangingChars="500"/>
        <w:rPr>
          <w:rFonts w:ascii="宋体" w:cs="宋体"/>
          <w:sz w:val="36"/>
          <w:szCs w:val="36"/>
          <w:u w:val="single"/>
        </w:rPr>
      </w:pPr>
      <w:r>
        <w:rPr>
          <w:rFonts w:hint="eastAsia" w:ascii="宋体" w:hAnsi="宋体" w:cs="宋体"/>
          <w:sz w:val="36"/>
          <w:szCs w:val="36"/>
        </w:rPr>
        <w:t>工程名称：</w:t>
      </w:r>
      <w:r>
        <w:rPr>
          <w:rFonts w:hint="eastAsia" w:ascii="宋体" w:hAnsi="宋体" w:cs="宋体"/>
          <w:sz w:val="36"/>
          <w:szCs w:val="36"/>
          <w:u w:val="single"/>
        </w:rPr>
        <w:t>广东省人民医院伟伦楼防水堵漏工程</w:t>
      </w:r>
    </w:p>
    <w:p>
      <w:pPr>
        <w:spacing w:beforeLines="100" w:afterLines="50" w:line="360" w:lineRule="auto"/>
        <w:ind w:firstLine="360" w:firstLineChars="100"/>
        <w:rPr>
          <w:rFonts w:hint="eastAsia" w:ascii="宋体" w:eastAsia="宋体"/>
          <w:sz w:val="36"/>
          <w:szCs w:val="36"/>
          <w:u w:val="single"/>
          <w:lang w:val="en-US" w:eastAsia="zh-CN"/>
        </w:rPr>
      </w:pPr>
      <w:r>
        <w:rPr>
          <w:rFonts w:hint="eastAsia" w:ascii="宋体" w:hAnsi="宋体" w:cs="宋体"/>
          <w:sz w:val="36"/>
          <w:szCs w:val="36"/>
        </w:rPr>
        <w:t>工程编号：</w:t>
      </w:r>
    </w:p>
    <w:p>
      <w:pPr>
        <w:spacing w:beforeLines="100" w:afterLines="50" w:line="360" w:lineRule="auto"/>
        <w:ind w:firstLine="360" w:firstLineChars="100"/>
        <w:rPr>
          <w:rFonts w:hint="eastAsia" w:ascii="宋体" w:eastAsia="宋体"/>
          <w:sz w:val="36"/>
          <w:szCs w:val="36"/>
          <w:lang w:val="en-US" w:eastAsia="zh-CN"/>
        </w:rPr>
      </w:pPr>
      <w:r>
        <w:rPr>
          <w:rFonts w:hint="eastAsia" w:ascii="宋体" w:hAnsi="宋体" w:cs="宋体"/>
          <w:sz w:val="36"/>
          <w:szCs w:val="36"/>
        </w:rPr>
        <w:t>工程地点</w:t>
      </w:r>
      <w:r>
        <w:rPr>
          <w:rFonts w:hint="eastAsia" w:ascii="宋体" w:hAnsi="宋体" w:cs="宋体"/>
          <w:sz w:val="36"/>
          <w:szCs w:val="36"/>
          <w:lang w:eastAsia="zh-CN"/>
        </w:rPr>
        <w:t>：</w:t>
      </w:r>
      <w:r>
        <w:rPr>
          <w:rFonts w:hint="eastAsia" w:ascii="宋体" w:hAnsi="宋体" w:cs="宋体"/>
          <w:sz w:val="36"/>
          <w:szCs w:val="36"/>
          <w:u w:val="single"/>
        </w:rPr>
        <w:t>广州市越秀区</w:t>
      </w:r>
    </w:p>
    <w:p>
      <w:pPr>
        <w:spacing w:beforeLines="100" w:afterLines="50" w:line="360" w:lineRule="auto"/>
        <w:ind w:firstLine="360" w:firstLineChars="100"/>
        <w:rPr>
          <w:rFonts w:hint="eastAsia" w:ascii="宋体" w:eastAsia="宋体"/>
          <w:sz w:val="36"/>
          <w:szCs w:val="36"/>
          <w:lang w:val="en-US" w:eastAsia="zh-CN"/>
        </w:rPr>
      </w:pPr>
      <w:r>
        <w:rPr>
          <w:rFonts w:hint="eastAsia" w:ascii="宋体" w:hAnsi="宋体" w:cs="宋体"/>
          <w:sz w:val="36"/>
          <w:szCs w:val="36"/>
        </w:rPr>
        <w:t>发包人：</w:t>
      </w:r>
      <w:r>
        <w:rPr>
          <w:rFonts w:hint="eastAsia" w:ascii="宋体" w:hAnsi="宋体" w:cs="宋体"/>
          <w:sz w:val="36"/>
          <w:szCs w:val="36"/>
          <w:u w:val="single"/>
        </w:rPr>
        <w:t>广东省人民医院</w:t>
      </w:r>
    </w:p>
    <w:p>
      <w:pPr>
        <w:spacing w:beforeLines="100" w:afterLines="50" w:line="360" w:lineRule="auto"/>
        <w:ind w:firstLine="360" w:firstLineChars="100"/>
        <w:rPr>
          <w:rFonts w:hint="eastAsia" w:ascii="宋体" w:eastAsia="宋体"/>
          <w:sz w:val="36"/>
          <w:szCs w:val="36"/>
          <w:u w:val="single"/>
          <w:lang w:val="en-US" w:eastAsia="zh-CN"/>
        </w:rPr>
      </w:pPr>
      <w:r>
        <w:rPr>
          <w:rFonts w:hint="eastAsia" w:ascii="宋体" w:hAnsi="宋体" w:cs="宋体"/>
          <w:sz w:val="36"/>
          <w:szCs w:val="36"/>
        </w:rPr>
        <w:t>承包人：</w:t>
      </w:r>
    </w:p>
    <w:p>
      <w:pPr>
        <w:spacing w:line="360" w:lineRule="auto"/>
        <w:ind w:firstLine="900" w:firstLineChars="300"/>
        <w:rPr>
          <w:rFonts w:ascii="宋体"/>
          <w:sz w:val="30"/>
          <w:szCs w:val="30"/>
          <w:u w:val="single"/>
        </w:rPr>
      </w:pPr>
    </w:p>
    <w:p>
      <w:pPr>
        <w:spacing w:line="360" w:lineRule="auto"/>
        <w:ind w:firstLine="900" w:firstLineChars="300"/>
        <w:rPr>
          <w:rFonts w:ascii="宋体"/>
          <w:sz w:val="30"/>
          <w:szCs w:val="30"/>
          <w:u w:val="single"/>
        </w:rPr>
      </w:pPr>
    </w:p>
    <w:p>
      <w:pPr>
        <w:spacing w:line="360" w:lineRule="auto"/>
        <w:ind w:firstLine="960" w:firstLineChars="300"/>
        <w:rPr>
          <w:rFonts w:ascii="宋体"/>
          <w:sz w:val="32"/>
          <w:szCs w:val="32"/>
          <w:u w:val="single"/>
        </w:rPr>
      </w:pPr>
    </w:p>
    <w:p>
      <w:pPr>
        <w:spacing w:line="360" w:lineRule="auto"/>
        <w:jc w:val="center"/>
        <w:rPr>
          <w:rFonts w:ascii="宋体"/>
          <w:b/>
          <w:bCs/>
          <w:spacing w:val="20"/>
          <w:sz w:val="32"/>
          <w:szCs w:val="32"/>
        </w:rPr>
      </w:pPr>
      <w:r>
        <w:rPr>
          <w:rFonts w:hint="eastAsia" w:ascii="宋体" w:hAnsi="宋体" w:cs="宋体"/>
          <w:b/>
          <w:bCs/>
          <w:spacing w:val="20"/>
          <w:sz w:val="32"/>
          <w:szCs w:val="32"/>
        </w:rPr>
        <w:t>广州市城乡建设委员会制定</w:t>
      </w:r>
    </w:p>
    <w:p>
      <w:pPr>
        <w:spacing w:line="360" w:lineRule="auto"/>
        <w:jc w:val="center"/>
        <w:rPr>
          <w:rFonts w:ascii="宋体"/>
          <w:b/>
          <w:bCs/>
          <w:spacing w:val="20"/>
          <w:sz w:val="32"/>
          <w:szCs w:val="32"/>
        </w:rPr>
      </w:pPr>
    </w:p>
    <w:p>
      <w:pPr>
        <w:spacing w:line="360" w:lineRule="auto"/>
        <w:jc w:val="center"/>
        <w:rPr>
          <w:rFonts w:ascii="宋体"/>
          <w:b/>
          <w:bCs/>
          <w:spacing w:val="20"/>
          <w:sz w:val="32"/>
          <w:szCs w:val="32"/>
        </w:rPr>
      </w:pPr>
      <w:r>
        <w:rPr>
          <w:rFonts w:hint="eastAsia" w:ascii="宋体" w:hAnsi="宋体" w:cs="宋体"/>
          <w:b/>
          <w:bCs/>
          <w:spacing w:val="20"/>
          <w:sz w:val="32"/>
          <w:szCs w:val="32"/>
        </w:rPr>
        <w:t>广州市工商行政管理局</w:t>
      </w:r>
    </w:p>
    <w:p>
      <w:pPr>
        <w:spacing w:line="360" w:lineRule="auto"/>
        <w:jc w:val="center"/>
        <w:rPr>
          <w:rFonts w:ascii="宋体"/>
          <w:b/>
          <w:bCs/>
          <w:spacing w:val="20"/>
          <w:sz w:val="32"/>
          <w:szCs w:val="32"/>
        </w:rPr>
      </w:pPr>
    </w:p>
    <w:p>
      <w:pPr>
        <w:spacing w:line="360" w:lineRule="auto"/>
        <w:jc w:val="center"/>
        <w:rPr>
          <w:rFonts w:ascii="宋体"/>
          <w:sz w:val="32"/>
          <w:szCs w:val="32"/>
          <w:u w:val="single"/>
        </w:rPr>
      </w:pPr>
      <w:r>
        <w:rPr>
          <w:rFonts w:hint="eastAsia" w:ascii="宋体" w:hAnsi="宋体" w:cs="宋体"/>
          <w:b/>
          <w:bCs/>
          <w:spacing w:val="20"/>
          <w:sz w:val="32"/>
          <w:szCs w:val="32"/>
        </w:rPr>
        <w:t>二〇一八年十二月</w:t>
      </w:r>
    </w:p>
    <w:p>
      <w:pPr>
        <w:spacing w:line="360" w:lineRule="auto"/>
        <w:rPr>
          <w:rFonts w:ascii="宋体"/>
          <w:b/>
          <w:bCs/>
          <w:spacing w:val="80"/>
          <w:sz w:val="36"/>
          <w:szCs w:val="36"/>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851" w:right="924" w:bottom="851" w:left="737" w:header="0" w:footer="0" w:gutter="0"/>
          <w:pgNumType w:start="0"/>
          <w:cols w:space="720" w:num="1"/>
          <w:titlePg/>
          <w:docGrid w:linePitch="312" w:charSpace="0"/>
        </w:sectPr>
      </w:pPr>
      <w:bookmarkStart w:id="0" w:name="_Toc18985535"/>
      <w:bookmarkStart w:id="1" w:name="_Toc18985581"/>
      <w:bookmarkStart w:id="2" w:name="_Toc18984943"/>
      <w:bookmarkStart w:id="3" w:name="_Toc18985701"/>
    </w:p>
    <w:p>
      <w:pPr>
        <w:spacing w:line="360" w:lineRule="auto"/>
        <w:jc w:val="center"/>
        <w:outlineLvl w:val="0"/>
        <w:rPr>
          <w:rFonts w:ascii="宋体"/>
          <w:b/>
          <w:bCs/>
          <w:sz w:val="36"/>
          <w:szCs w:val="36"/>
        </w:rPr>
      </w:pPr>
      <w:bookmarkStart w:id="4" w:name="_Toc266892751"/>
      <w:r>
        <w:rPr>
          <w:rFonts w:hint="eastAsia" w:ascii="宋体" w:hAnsi="宋体" w:cs="宋体"/>
          <w:b/>
          <w:bCs/>
          <w:sz w:val="36"/>
          <w:szCs w:val="36"/>
        </w:rPr>
        <w:t>第一部分协议书</w:t>
      </w:r>
      <w:bookmarkEnd w:id="4"/>
    </w:p>
    <w:p>
      <w:pPr>
        <w:spacing w:line="360" w:lineRule="auto"/>
        <w:jc w:val="center"/>
        <w:outlineLvl w:val="0"/>
        <w:rPr>
          <w:rFonts w:ascii="宋体"/>
          <w:b/>
          <w:bCs/>
          <w:sz w:val="36"/>
          <w:szCs w:val="36"/>
        </w:rPr>
      </w:pPr>
    </w:p>
    <w:p>
      <w:pPr>
        <w:spacing w:line="360" w:lineRule="auto"/>
        <w:rPr>
          <w:rFonts w:ascii="宋体"/>
          <w:sz w:val="24"/>
          <w:szCs w:val="24"/>
        </w:rPr>
      </w:pPr>
      <w:r>
        <w:rPr>
          <w:rFonts w:hint="eastAsia" w:ascii="宋体" w:hAnsi="宋体" w:cs="宋体"/>
          <w:sz w:val="24"/>
          <w:szCs w:val="24"/>
        </w:rPr>
        <w:t>发包人</w:t>
      </w:r>
      <w:r>
        <w:rPr>
          <w:rFonts w:ascii="宋体" w:hAnsi="宋体" w:cs="宋体"/>
          <w:sz w:val="24"/>
          <w:szCs w:val="24"/>
        </w:rPr>
        <w:t>:</w:t>
      </w:r>
      <w:r>
        <w:rPr>
          <w:rFonts w:hint="eastAsia" w:ascii="宋体" w:hAnsi="宋体" w:cs="宋体"/>
          <w:sz w:val="24"/>
          <w:szCs w:val="24"/>
        </w:rPr>
        <w:t>（全称）</w:t>
      </w:r>
    </w:p>
    <w:p>
      <w:pPr>
        <w:spacing w:line="360" w:lineRule="auto"/>
        <w:rPr>
          <w:rFonts w:ascii="宋体"/>
          <w:sz w:val="24"/>
          <w:szCs w:val="24"/>
        </w:rPr>
      </w:pPr>
      <w:r>
        <w:rPr>
          <w:rFonts w:hint="eastAsia" w:ascii="宋体" w:hAnsi="宋体" w:cs="宋体"/>
          <w:sz w:val="24"/>
          <w:szCs w:val="24"/>
        </w:rPr>
        <w:t>承包人</w:t>
      </w:r>
      <w:r>
        <w:rPr>
          <w:rFonts w:ascii="宋体" w:hAnsi="宋体" w:cs="宋体"/>
          <w:sz w:val="24"/>
          <w:szCs w:val="24"/>
        </w:rPr>
        <w:t>:</w:t>
      </w:r>
      <w:r>
        <w:rPr>
          <w:rFonts w:hint="eastAsia" w:ascii="宋体" w:hAnsi="宋体" w:cs="宋体"/>
          <w:sz w:val="24"/>
          <w:szCs w:val="24"/>
        </w:rPr>
        <w:t>（全称）</w:t>
      </w:r>
    </w:p>
    <w:p>
      <w:pPr>
        <w:spacing w:line="360" w:lineRule="auto"/>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依照《中华人民共和国合同法》、《中华人民共和国建筑法》及其他有关法律法规，遵循平等、自愿、公平和诚实信用的原则，双方就合同工程施工有关事项达成一致意见，订立本合同。</w:t>
      </w:r>
    </w:p>
    <w:p>
      <w:pPr>
        <w:spacing w:line="360" w:lineRule="auto"/>
        <w:rPr>
          <w:rFonts w:ascii="宋体"/>
          <w:sz w:val="24"/>
          <w:szCs w:val="24"/>
        </w:rPr>
      </w:pPr>
    </w:p>
    <w:p>
      <w:pPr>
        <w:spacing w:line="360" w:lineRule="auto"/>
        <w:outlineLvl w:val="1"/>
        <w:rPr>
          <w:rFonts w:ascii="宋体"/>
          <w:b/>
          <w:bCs/>
          <w:sz w:val="24"/>
          <w:szCs w:val="24"/>
        </w:rPr>
      </w:pPr>
      <w:bookmarkStart w:id="5" w:name="_Toc266892752"/>
      <w:r>
        <w:rPr>
          <w:rFonts w:hint="eastAsia" w:ascii="宋体" w:hAnsi="宋体" w:cs="宋体"/>
          <w:b/>
          <w:bCs/>
          <w:sz w:val="24"/>
          <w:szCs w:val="24"/>
        </w:rPr>
        <w:t>一、工程概况</w:t>
      </w:r>
      <w:bookmarkEnd w:id="5"/>
    </w:p>
    <w:p>
      <w:pPr>
        <w:spacing w:line="360" w:lineRule="auto"/>
        <w:rPr>
          <w:rFonts w:ascii="宋体"/>
          <w:sz w:val="24"/>
          <w:szCs w:val="24"/>
        </w:rPr>
      </w:pPr>
    </w:p>
    <w:p>
      <w:pPr>
        <w:spacing w:line="360" w:lineRule="auto"/>
        <w:ind w:firstLine="480"/>
        <w:rPr>
          <w:rFonts w:ascii="宋体"/>
          <w:sz w:val="24"/>
          <w:szCs w:val="24"/>
          <w:u w:val="single"/>
        </w:rPr>
      </w:pPr>
      <w:r>
        <w:rPr>
          <w:rFonts w:hint="eastAsia" w:ascii="宋体" w:hAnsi="宋体" w:cs="宋体"/>
          <w:sz w:val="24"/>
          <w:szCs w:val="24"/>
        </w:rPr>
        <w:t>工程名称：</w:t>
      </w:r>
      <w:r>
        <w:rPr>
          <w:rFonts w:hint="eastAsia" w:ascii="宋体" w:hAnsi="宋体" w:cs="宋体"/>
          <w:sz w:val="24"/>
          <w:szCs w:val="24"/>
          <w:u w:val="single"/>
        </w:rPr>
        <w:t>广东省人民医院伟伦楼防水堵漏工程</w:t>
      </w:r>
    </w:p>
    <w:p>
      <w:pPr>
        <w:spacing w:line="360" w:lineRule="auto"/>
        <w:ind w:firstLine="480"/>
        <w:rPr>
          <w:rFonts w:ascii="宋体" w:hAnsi="宋体" w:cs="宋体"/>
          <w:sz w:val="24"/>
          <w:szCs w:val="24"/>
          <w:u w:val="single"/>
        </w:rPr>
      </w:pPr>
      <w:r>
        <w:rPr>
          <w:rFonts w:hint="eastAsia" w:ascii="宋体" w:hAnsi="宋体" w:cs="宋体"/>
          <w:sz w:val="24"/>
          <w:szCs w:val="24"/>
        </w:rPr>
        <w:t>工程地点：</w:t>
      </w:r>
      <w:r>
        <w:rPr>
          <w:rFonts w:hint="eastAsia" w:ascii="宋体" w:hAnsi="宋体" w:cs="宋体"/>
          <w:sz w:val="24"/>
          <w:szCs w:val="24"/>
          <w:u w:val="single"/>
        </w:rPr>
        <w:t>广州市越秀区</w:t>
      </w:r>
    </w:p>
    <w:p>
      <w:pPr>
        <w:spacing w:line="360" w:lineRule="auto"/>
        <w:ind w:left="645" w:leftChars="250" w:hanging="120" w:hangingChars="50"/>
        <w:rPr>
          <w:rFonts w:ascii="宋体"/>
          <w:sz w:val="24"/>
          <w:szCs w:val="24"/>
          <w:u w:val="single"/>
        </w:rPr>
      </w:pPr>
      <w:r>
        <w:rPr>
          <w:rFonts w:hint="eastAsia" w:ascii="宋体" w:hAnsi="宋体" w:cs="宋体"/>
          <w:sz w:val="24"/>
          <w:szCs w:val="24"/>
        </w:rPr>
        <w:t>工程内容：</w:t>
      </w:r>
      <w:r>
        <w:rPr>
          <w:rFonts w:hint="eastAsia" w:ascii="宋体" w:hAnsi="宋体" w:cs="宋体"/>
          <w:sz w:val="24"/>
          <w:szCs w:val="24"/>
          <w:u w:val="single"/>
        </w:rPr>
        <w:t>地下室墙体及楼板防水堵漏等。（具体工程内容以工程预算书及施工方案为准）。</w:t>
      </w:r>
    </w:p>
    <w:p>
      <w:pPr>
        <w:spacing w:line="360" w:lineRule="auto"/>
        <w:ind w:firstLine="480"/>
        <w:rPr>
          <w:rFonts w:ascii="宋体"/>
          <w:sz w:val="24"/>
          <w:szCs w:val="24"/>
          <w:u w:val="single"/>
        </w:rPr>
      </w:pPr>
      <w:r>
        <w:rPr>
          <w:rFonts w:hint="eastAsia" w:ascii="宋体" w:hAnsi="宋体" w:cs="宋体"/>
          <w:sz w:val="24"/>
          <w:szCs w:val="24"/>
        </w:rPr>
        <w:t>工程规模：</w:t>
      </w:r>
    </w:p>
    <w:p>
      <w:pPr>
        <w:spacing w:line="360" w:lineRule="auto"/>
        <w:ind w:firstLine="480" w:firstLineChars="200"/>
        <w:rPr>
          <w:rFonts w:ascii="宋体"/>
          <w:sz w:val="24"/>
          <w:szCs w:val="24"/>
          <w:u w:val="single"/>
        </w:rPr>
      </w:pPr>
      <w:r>
        <w:rPr>
          <w:rFonts w:hint="eastAsia" w:ascii="宋体" w:hAnsi="宋体" w:cs="宋体"/>
          <w:sz w:val="24"/>
          <w:szCs w:val="24"/>
        </w:rPr>
        <w:t>结构形式：</w:t>
      </w:r>
    </w:p>
    <w:p>
      <w:pPr>
        <w:spacing w:line="360" w:lineRule="auto"/>
        <w:rPr>
          <w:rFonts w:ascii="宋体"/>
          <w:sz w:val="24"/>
          <w:szCs w:val="24"/>
          <w:u w:val="single"/>
        </w:rPr>
      </w:pPr>
      <w:r>
        <w:rPr>
          <w:rFonts w:hint="eastAsia" w:ascii="宋体" w:hAnsi="宋体" w:cs="宋体"/>
          <w:sz w:val="24"/>
          <w:szCs w:val="24"/>
        </w:rPr>
        <w:t>工程立项、规划批准文件号：</w:t>
      </w:r>
    </w:p>
    <w:p>
      <w:pPr>
        <w:spacing w:line="360" w:lineRule="auto"/>
        <w:ind w:firstLine="480"/>
        <w:rPr>
          <w:rFonts w:ascii="宋体"/>
          <w:sz w:val="24"/>
          <w:szCs w:val="24"/>
          <w:u w:val="single"/>
        </w:rPr>
      </w:pPr>
      <w:r>
        <w:rPr>
          <w:rFonts w:hint="eastAsia" w:ascii="宋体" w:hAnsi="宋体" w:cs="宋体"/>
          <w:sz w:val="24"/>
          <w:szCs w:val="24"/>
        </w:rPr>
        <w:t>资金来源：</w:t>
      </w:r>
    </w:p>
    <w:p>
      <w:pPr>
        <w:spacing w:line="360" w:lineRule="auto"/>
        <w:rPr>
          <w:rFonts w:ascii="宋体"/>
          <w:sz w:val="24"/>
          <w:szCs w:val="24"/>
          <w:u w:val="single"/>
        </w:rPr>
      </w:pPr>
    </w:p>
    <w:p>
      <w:pPr>
        <w:spacing w:line="360" w:lineRule="auto"/>
        <w:outlineLvl w:val="1"/>
        <w:rPr>
          <w:rFonts w:ascii="宋体"/>
          <w:b/>
          <w:bCs/>
          <w:sz w:val="24"/>
          <w:szCs w:val="24"/>
        </w:rPr>
      </w:pPr>
      <w:bookmarkStart w:id="6" w:name="_Toc266892753"/>
      <w:r>
        <w:rPr>
          <w:rFonts w:hint="eastAsia" w:ascii="宋体" w:hAnsi="宋体" w:cs="宋体"/>
          <w:b/>
          <w:bCs/>
          <w:sz w:val="24"/>
          <w:szCs w:val="24"/>
        </w:rPr>
        <w:t>二、工程承包范围</w:t>
      </w:r>
      <w:bookmarkEnd w:id="6"/>
    </w:p>
    <w:p>
      <w:pPr>
        <w:spacing w:line="360" w:lineRule="auto"/>
        <w:rPr>
          <w:rFonts w:ascii="宋体"/>
          <w:sz w:val="24"/>
          <w:szCs w:val="24"/>
        </w:rPr>
      </w:pPr>
    </w:p>
    <w:p>
      <w:pPr>
        <w:spacing w:line="360" w:lineRule="auto"/>
        <w:ind w:left="458" w:leftChars="218"/>
        <w:rPr>
          <w:rFonts w:ascii="宋体"/>
          <w:sz w:val="24"/>
          <w:szCs w:val="24"/>
          <w:u w:val="single"/>
        </w:rPr>
      </w:pPr>
      <w:r>
        <w:rPr>
          <w:rFonts w:hint="eastAsia" w:ascii="宋体" w:hAnsi="宋体" w:cs="宋体"/>
          <w:sz w:val="24"/>
          <w:szCs w:val="24"/>
        </w:rPr>
        <w:t>承包范围</w:t>
      </w:r>
      <w:r>
        <w:rPr>
          <w:rFonts w:ascii="宋体" w:hAnsi="宋体" w:cs="宋体"/>
          <w:sz w:val="24"/>
          <w:szCs w:val="24"/>
        </w:rPr>
        <w:t>:</w:t>
      </w:r>
      <w:r>
        <w:rPr>
          <w:rFonts w:hint="eastAsia" w:ascii="宋体" w:hAnsi="宋体" w:cs="宋体"/>
          <w:sz w:val="24"/>
          <w:szCs w:val="24"/>
          <w:u w:val="single"/>
        </w:rPr>
        <w:t>对广东省人民医院伟伦楼首层及地下室渗漏处进行防水修缮处理。（具体工程内容以工程预算书及施工方案为准）。</w:t>
      </w:r>
    </w:p>
    <w:p>
      <w:pPr>
        <w:spacing w:line="360" w:lineRule="auto"/>
        <w:ind w:left="424" w:leftChars="200" w:hanging="4" w:hangingChars="2"/>
        <w:rPr>
          <w:rFonts w:ascii="宋体" w:hAnsi="宋体" w:cs="宋体"/>
          <w:sz w:val="24"/>
          <w:szCs w:val="24"/>
          <w:u w:val="single"/>
        </w:rPr>
      </w:pPr>
      <w:r>
        <w:rPr>
          <w:rFonts w:hint="eastAsia" w:ascii="楷体_GB2312" w:hAnsi="仿宋_GB2312" w:cs="宋体"/>
          <w:sz w:val="24"/>
          <w:szCs w:val="24"/>
        </w:rPr>
        <w:t>承包方式：1</w:t>
      </w:r>
      <w:r>
        <w:rPr>
          <w:rFonts w:hint="eastAsia" w:ascii="宋体" w:hAnsi="宋体" w:cs="宋体"/>
          <w:sz w:val="24"/>
          <w:szCs w:val="24"/>
          <w:u w:val="single"/>
        </w:rPr>
        <w:t>、根据甲、乙双方确认的方案及该工程项目预算书，乙方以包工包料、包工期，包质量，包安全的承包方式，总价包干承包甲方广东省人民医院伟伦楼防水堵漏工程。</w:t>
      </w:r>
    </w:p>
    <w:p>
      <w:pPr>
        <w:spacing w:line="360" w:lineRule="auto"/>
        <w:ind w:firstLine="523" w:firstLineChars="218"/>
        <w:rPr>
          <w:rFonts w:ascii="宋体"/>
          <w:sz w:val="24"/>
          <w:szCs w:val="24"/>
          <w:u w:val="single"/>
        </w:rPr>
      </w:pPr>
    </w:p>
    <w:p>
      <w:pPr>
        <w:spacing w:line="360" w:lineRule="auto"/>
        <w:outlineLvl w:val="1"/>
        <w:rPr>
          <w:rFonts w:ascii="宋体"/>
          <w:b/>
          <w:bCs/>
          <w:sz w:val="24"/>
          <w:szCs w:val="24"/>
        </w:rPr>
      </w:pPr>
      <w:bookmarkStart w:id="7" w:name="_Toc266892754"/>
      <w:r>
        <w:rPr>
          <w:rFonts w:hint="eastAsia" w:ascii="宋体" w:hAnsi="宋体" w:cs="宋体"/>
          <w:b/>
          <w:bCs/>
          <w:sz w:val="24"/>
          <w:szCs w:val="24"/>
        </w:rPr>
        <w:t>三、合同工期</w:t>
      </w:r>
      <w:bookmarkEnd w:id="7"/>
    </w:p>
    <w:p>
      <w:pPr>
        <w:spacing w:line="360" w:lineRule="auto"/>
        <w:ind w:left="1200" w:hanging="1200" w:hangingChars="500"/>
        <w:rPr>
          <w:rFonts w:ascii="宋体"/>
          <w:sz w:val="24"/>
          <w:szCs w:val="24"/>
        </w:rPr>
      </w:pPr>
    </w:p>
    <w:p>
      <w:pPr>
        <w:spacing w:line="360" w:lineRule="auto"/>
        <w:ind w:left="229" w:leftChars="109" w:firstLine="360" w:firstLineChars="150"/>
        <w:rPr>
          <w:rFonts w:ascii="宋体"/>
          <w:sz w:val="24"/>
          <w:szCs w:val="24"/>
        </w:rPr>
      </w:pPr>
      <w:r>
        <w:rPr>
          <w:rFonts w:hint="eastAsia" w:ascii="宋体" w:hAnsi="宋体" w:cs="宋体"/>
          <w:sz w:val="24"/>
          <w:szCs w:val="24"/>
        </w:rPr>
        <w:t>工程合同工期总日历天数：天。</w:t>
      </w:r>
    </w:p>
    <w:p>
      <w:pPr>
        <w:spacing w:line="360" w:lineRule="auto"/>
        <w:ind w:left="1184" w:leftChars="300" w:hanging="554" w:hangingChars="231"/>
        <w:rPr>
          <w:rFonts w:ascii="宋体"/>
          <w:sz w:val="24"/>
          <w:szCs w:val="24"/>
        </w:rPr>
      </w:pPr>
      <w:r>
        <w:rPr>
          <w:rFonts w:hint="eastAsia" w:ascii="宋体" w:hAnsi="宋体" w:cs="宋体"/>
          <w:sz w:val="24"/>
          <w:szCs w:val="24"/>
        </w:rPr>
        <w:t>拟从年月日开始施工，至年月日竣工完成，具体开工日期以监理工程师签发的开工令为准。</w:t>
      </w:r>
    </w:p>
    <w:p>
      <w:pPr>
        <w:spacing w:line="360" w:lineRule="auto"/>
        <w:rPr>
          <w:rFonts w:ascii="宋体"/>
          <w:sz w:val="24"/>
          <w:szCs w:val="24"/>
        </w:rPr>
      </w:pPr>
    </w:p>
    <w:p>
      <w:pPr>
        <w:spacing w:line="360" w:lineRule="auto"/>
        <w:outlineLvl w:val="1"/>
        <w:rPr>
          <w:rFonts w:ascii="宋体"/>
          <w:b/>
          <w:bCs/>
          <w:sz w:val="24"/>
          <w:szCs w:val="24"/>
        </w:rPr>
      </w:pPr>
      <w:bookmarkStart w:id="8" w:name="_Toc266892755"/>
      <w:r>
        <w:rPr>
          <w:rFonts w:hint="eastAsia" w:ascii="宋体" w:hAnsi="宋体" w:cs="宋体"/>
          <w:b/>
          <w:bCs/>
          <w:sz w:val="24"/>
          <w:szCs w:val="24"/>
        </w:rPr>
        <w:t>四、质量标准</w:t>
      </w:r>
      <w:bookmarkEnd w:id="8"/>
    </w:p>
    <w:p>
      <w:pPr>
        <w:spacing w:line="360" w:lineRule="auto"/>
        <w:ind w:left="480" w:hanging="480" w:hangingChars="200"/>
        <w:rPr>
          <w:rFonts w:ascii="宋体"/>
          <w:sz w:val="24"/>
          <w:szCs w:val="24"/>
        </w:rPr>
      </w:pPr>
    </w:p>
    <w:p>
      <w:pPr>
        <w:spacing w:line="360" w:lineRule="auto"/>
        <w:ind w:left="479" w:leftChars="228" w:firstLine="43" w:firstLineChars="18"/>
        <w:rPr>
          <w:rFonts w:ascii="宋体"/>
          <w:sz w:val="24"/>
          <w:szCs w:val="24"/>
          <w:u w:val="single"/>
        </w:rPr>
      </w:pPr>
      <w:r>
        <w:rPr>
          <w:rFonts w:hint="eastAsia" w:ascii="宋体" w:hAnsi="宋体" w:cs="宋体"/>
          <w:sz w:val="24"/>
          <w:szCs w:val="24"/>
        </w:rPr>
        <w:t>工程质量标准：</w:t>
      </w:r>
      <w:r>
        <w:rPr>
          <w:rFonts w:hint="eastAsia" w:ascii="楷体_GB2312" w:hAnsi="宋体" w:cs="宋体"/>
          <w:sz w:val="24"/>
          <w:szCs w:val="24"/>
          <w:u w:val="single"/>
        </w:rPr>
        <w:t>以国家或行业的质量检验评定标准为依据，达到合格工程标准</w:t>
      </w:r>
      <w:r>
        <w:rPr>
          <w:rFonts w:hint="eastAsia" w:ascii="楷体_GB2312" w:hAnsi="宋体" w:cs="宋体"/>
          <w:u w:val="single"/>
        </w:rPr>
        <w:t>。</w:t>
      </w:r>
    </w:p>
    <w:p>
      <w:pPr>
        <w:spacing w:line="360" w:lineRule="auto"/>
        <w:rPr>
          <w:rFonts w:ascii="宋体"/>
          <w:sz w:val="24"/>
          <w:szCs w:val="24"/>
        </w:rPr>
      </w:pPr>
    </w:p>
    <w:p>
      <w:pPr>
        <w:spacing w:line="360" w:lineRule="auto"/>
        <w:outlineLvl w:val="1"/>
        <w:rPr>
          <w:rFonts w:ascii="宋体"/>
          <w:sz w:val="24"/>
          <w:szCs w:val="24"/>
        </w:rPr>
      </w:pPr>
      <w:bookmarkStart w:id="9" w:name="_Toc266892756"/>
      <w:r>
        <w:rPr>
          <w:rFonts w:hint="eastAsia" w:ascii="宋体" w:hAnsi="宋体" w:cs="宋体"/>
          <w:b/>
          <w:bCs/>
          <w:sz w:val="24"/>
          <w:szCs w:val="24"/>
        </w:rPr>
        <w:t>五、合同价款</w:t>
      </w:r>
      <w:bookmarkEnd w:id="9"/>
    </w:p>
    <w:p>
      <w:pPr>
        <w:spacing w:line="360" w:lineRule="auto"/>
        <w:ind w:left="405" w:leftChars="193" w:firstLine="2" w:firstLineChars="1"/>
        <w:jc w:val="left"/>
        <w:rPr>
          <w:b/>
          <w:sz w:val="24"/>
          <w:szCs w:val="24"/>
        </w:rPr>
      </w:pPr>
      <w:r>
        <w:rPr>
          <w:rFonts w:hint="eastAsia" w:ascii="宋体" w:hAnsi="宋体" w:cs="宋体"/>
          <w:sz w:val="24"/>
          <w:szCs w:val="24"/>
        </w:rPr>
        <w:t>合同工程造价：根据甲、乙双方确认的广东省人民医院伟伦楼防水堵漏工程预算书，工程总价包干造价为人民币大写：；（￥元）。其中：安全文明施工费：（￥元）；暂列金额：（￥元）。如有增加合同以外的工程项目，另行沟通协商解决。</w:t>
      </w:r>
    </w:p>
    <w:p>
      <w:pPr>
        <w:spacing w:line="360" w:lineRule="auto"/>
        <w:ind w:firstLine="523" w:firstLineChars="218"/>
        <w:rPr>
          <w:rFonts w:ascii="宋体"/>
          <w:sz w:val="24"/>
          <w:szCs w:val="24"/>
        </w:rPr>
      </w:pPr>
    </w:p>
    <w:p>
      <w:pPr>
        <w:spacing w:line="360" w:lineRule="auto"/>
        <w:outlineLvl w:val="1"/>
        <w:rPr>
          <w:rFonts w:ascii="宋体"/>
          <w:b/>
          <w:bCs/>
          <w:sz w:val="24"/>
          <w:szCs w:val="24"/>
        </w:rPr>
      </w:pPr>
      <w:bookmarkStart w:id="10" w:name="_Toc266892757"/>
      <w:r>
        <w:rPr>
          <w:rFonts w:hint="eastAsia" w:ascii="宋体" w:hAnsi="宋体" w:cs="宋体"/>
          <w:b/>
          <w:bCs/>
          <w:sz w:val="24"/>
          <w:szCs w:val="24"/>
        </w:rPr>
        <w:t>六、组成合同的文件</w:t>
      </w:r>
      <w:bookmarkEnd w:id="10"/>
    </w:p>
    <w:p>
      <w:pPr>
        <w:pStyle w:val="24"/>
        <w:tabs>
          <w:tab w:val="left" w:pos="1260"/>
        </w:tabs>
        <w:spacing w:line="360" w:lineRule="auto"/>
        <w:ind w:left="510" w:leftChars="-100" w:hanging="720" w:hangingChars="300"/>
        <w:rPr>
          <w:rFonts w:hAnsi="宋体"/>
          <w:sz w:val="24"/>
          <w:szCs w:val="24"/>
        </w:rPr>
      </w:pPr>
    </w:p>
    <w:p>
      <w:pPr>
        <w:pStyle w:val="24"/>
        <w:tabs>
          <w:tab w:val="left" w:pos="1260"/>
        </w:tabs>
        <w:spacing w:line="360" w:lineRule="auto"/>
        <w:ind w:firstLine="480" w:firstLineChars="200"/>
        <w:rPr>
          <w:rFonts w:hAnsi="宋体" w:cs="Times New Roman"/>
          <w:sz w:val="24"/>
          <w:szCs w:val="24"/>
        </w:rPr>
      </w:pPr>
      <w:r>
        <w:rPr>
          <w:rFonts w:hint="eastAsia" w:hAnsi="宋体"/>
          <w:sz w:val="24"/>
          <w:szCs w:val="24"/>
        </w:rPr>
        <w:t>组成本合同的文件及其优先解释顺序与本合同第二部分《通用条款》第</w:t>
      </w:r>
      <w:r>
        <w:rPr>
          <w:rFonts w:hAnsi="宋体"/>
          <w:sz w:val="24"/>
          <w:szCs w:val="24"/>
        </w:rPr>
        <w:t>2.2</w:t>
      </w:r>
      <w:r>
        <w:rPr>
          <w:rFonts w:hint="eastAsia" w:hAnsi="宋体"/>
          <w:sz w:val="24"/>
          <w:szCs w:val="24"/>
        </w:rPr>
        <w:t>款赋予的规定一致。</w:t>
      </w:r>
    </w:p>
    <w:p>
      <w:pPr>
        <w:pStyle w:val="24"/>
        <w:tabs>
          <w:tab w:val="left" w:pos="1260"/>
        </w:tabs>
        <w:spacing w:line="360" w:lineRule="auto"/>
        <w:ind w:firstLine="520" w:firstLineChars="217"/>
        <w:rPr>
          <w:rFonts w:hAnsi="宋体" w:cs="Times New Roman"/>
          <w:sz w:val="24"/>
          <w:szCs w:val="24"/>
        </w:rPr>
      </w:pPr>
    </w:p>
    <w:p>
      <w:pPr>
        <w:spacing w:line="360" w:lineRule="auto"/>
        <w:outlineLvl w:val="1"/>
        <w:rPr>
          <w:rFonts w:ascii="宋体"/>
          <w:b/>
          <w:bCs/>
          <w:sz w:val="24"/>
          <w:szCs w:val="24"/>
        </w:rPr>
      </w:pPr>
      <w:bookmarkStart w:id="11" w:name="_Toc266892758"/>
      <w:r>
        <w:rPr>
          <w:rFonts w:hint="eastAsia" w:ascii="宋体" w:hAnsi="宋体" w:cs="宋体"/>
          <w:b/>
          <w:bCs/>
          <w:sz w:val="24"/>
          <w:szCs w:val="24"/>
        </w:rPr>
        <w:t>七、词语含义</w:t>
      </w:r>
      <w:bookmarkEnd w:id="11"/>
    </w:p>
    <w:p>
      <w:pPr>
        <w:pStyle w:val="20"/>
        <w:spacing w:line="360" w:lineRule="auto"/>
        <w:ind w:firstLine="480" w:firstLineChars="200"/>
        <w:rPr>
          <w:rFonts w:hAnsi="宋体" w:cs="Times New Roman"/>
          <w:sz w:val="24"/>
          <w:szCs w:val="24"/>
        </w:rPr>
      </w:pPr>
      <w:r>
        <w:rPr>
          <w:rFonts w:hint="eastAsia" w:hAnsi="宋体"/>
          <w:sz w:val="24"/>
          <w:szCs w:val="24"/>
        </w:rPr>
        <w:t>本协议书中有关词语含义与本合同第二部分《通用条款》第</w:t>
      </w:r>
      <w:r>
        <w:rPr>
          <w:rFonts w:hAnsi="宋体"/>
          <w:sz w:val="24"/>
          <w:szCs w:val="24"/>
        </w:rPr>
        <w:t>1</w:t>
      </w:r>
      <w:r>
        <w:rPr>
          <w:rFonts w:hint="eastAsia" w:hAnsi="宋体"/>
          <w:sz w:val="24"/>
          <w:szCs w:val="24"/>
        </w:rPr>
        <w:t>条赋予它们的定义相同。</w:t>
      </w:r>
    </w:p>
    <w:p>
      <w:pPr>
        <w:pStyle w:val="20"/>
        <w:spacing w:line="360" w:lineRule="auto"/>
        <w:ind w:firstLine="480" w:firstLineChars="200"/>
        <w:rPr>
          <w:rFonts w:hAnsi="宋体" w:cs="Times New Roman"/>
          <w:sz w:val="24"/>
          <w:szCs w:val="24"/>
        </w:rPr>
      </w:pPr>
    </w:p>
    <w:p>
      <w:pPr>
        <w:spacing w:line="360" w:lineRule="auto"/>
        <w:outlineLvl w:val="1"/>
        <w:rPr>
          <w:rFonts w:ascii="宋体"/>
          <w:b/>
          <w:bCs/>
          <w:sz w:val="24"/>
          <w:szCs w:val="24"/>
        </w:rPr>
      </w:pPr>
      <w:bookmarkStart w:id="12" w:name="_Toc266892759"/>
      <w:r>
        <w:rPr>
          <w:rFonts w:hint="eastAsia" w:ascii="宋体" w:hAnsi="宋体" w:cs="宋体"/>
          <w:b/>
          <w:bCs/>
          <w:sz w:val="24"/>
          <w:szCs w:val="24"/>
        </w:rPr>
        <w:t>八、承包人承诺</w:t>
      </w:r>
      <w:bookmarkEnd w:id="12"/>
    </w:p>
    <w:p>
      <w:pPr>
        <w:pStyle w:val="20"/>
        <w:spacing w:line="360" w:lineRule="auto"/>
        <w:ind w:firstLine="480" w:firstLineChars="200"/>
        <w:rPr>
          <w:rFonts w:hAnsi="宋体" w:cs="Times New Roman"/>
          <w:sz w:val="24"/>
          <w:szCs w:val="24"/>
        </w:rPr>
      </w:pPr>
    </w:p>
    <w:p>
      <w:pPr>
        <w:spacing w:line="360" w:lineRule="auto"/>
        <w:ind w:firstLine="480" w:firstLineChars="200"/>
        <w:rPr>
          <w:rFonts w:ascii="宋体"/>
          <w:sz w:val="24"/>
          <w:szCs w:val="24"/>
        </w:rPr>
      </w:pPr>
      <w:r>
        <w:rPr>
          <w:rFonts w:hint="eastAsia" w:ascii="宋体" w:hAnsi="宋体" w:cs="宋体"/>
          <w:sz w:val="24"/>
          <w:szCs w:val="24"/>
        </w:rPr>
        <w:t>承包人向发包人承诺已阅读、理解并接受本合同所有条款，按照本合同约定实施、完成并保修合同工程，履行本合同所约定的全部义务。</w:t>
      </w:r>
    </w:p>
    <w:p>
      <w:pPr>
        <w:spacing w:line="360" w:lineRule="auto"/>
        <w:ind w:firstLine="480" w:firstLineChars="200"/>
        <w:rPr>
          <w:rFonts w:ascii="宋体"/>
          <w:sz w:val="24"/>
          <w:szCs w:val="24"/>
        </w:rPr>
      </w:pPr>
    </w:p>
    <w:p>
      <w:pPr>
        <w:spacing w:line="360" w:lineRule="auto"/>
        <w:outlineLvl w:val="1"/>
        <w:rPr>
          <w:rFonts w:ascii="宋体"/>
          <w:b/>
          <w:bCs/>
          <w:sz w:val="24"/>
          <w:szCs w:val="24"/>
        </w:rPr>
      </w:pPr>
      <w:bookmarkStart w:id="13" w:name="_Toc266892760"/>
      <w:r>
        <w:rPr>
          <w:rFonts w:hint="eastAsia" w:ascii="宋体" w:hAnsi="宋体" w:cs="宋体"/>
          <w:b/>
          <w:bCs/>
          <w:sz w:val="24"/>
          <w:szCs w:val="24"/>
        </w:rPr>
        <w:t>九、发包人承诺</w:t>
      </w:r>
      <w:bookmarkEnd w:id="13"/>
    </w:p>
    <w:p>
      <w:pPr>
        <w:spacing w:line="360" w:lineRule="auto"/>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发包人向承包人承诺已阅读、理解并接受本合同所有条款，按照本合同约定的时限和方法支付工程款及其他应当支付的款项，履行本合同所约定的全部义务。</w:t>
      </w:r>
    </w:p>
    <w:p>
      <w:pPr>
        <w:spacing w:beforeLines="150" w:afterLines="200" w:line="360" w:lineRule="auto"/>
        <w:outlineLvl w:val="1"/>
        <w:rPr>
          <w:rFonts w:ascii="宋体"/>
          <w:b/>
          <w:bCs/>
          <w:sz w:val="24"/>
          <w:szCs w:val="24"/>
        </w:rPr>
      </w:pPr>
      <w:bookmarkStart w:id="14" w:name="_Toc266892761"/>
      <w:r>
        <w:rPr>
          <w:rFonts w:hint="eastAsia" w:ascii="宋体" w:hAnsi="宋体" w:cs="宋体"/>
          <w:b/>
          <w:bCs/>
          <w:sz w:val="24"/>
          <w:szCs w:val="24"/>
        </w:rPr>
        <w:t>十、合同生效</w:t>
      </w:r>
      <w:bookmarkEnd w:id="14"/>
    </w:p>
    <w:p>
      <w:pPr>
        <w:spacing w:beforeLines="150" w:afterLines="200" w:line="360" w:lineRule="auto"/>
        <w:ind w:firstLine="360" w:firstLineChars="150"/>
        <w:outlineLvl w:val="1"/>
        <w:rPr>
          <w:rFonts w:ascii="宋体"/>
          <w:sz w:val="24"/>
          <w:szCs w:val="24"/>
        </w:rPr>
      </w:pPr>
      <w:r>
        <w:rPr>
          <w:rFonts w:hint="eastAsia" w:ascii="宋体" w:hAnsi="宋体" w:cs="宋体"/>
          <w:sz w:val="24"/>
          <w:szCs w:val="24"/>
        </w:rPr>
        <w:t>本合同订立时间：年月日</w:t>
      </w:r>
    </w:p>
    <w:p>
      <w:pPr>
        <w:spacing w:line="360" w:lineRule="auto"/>
        <w:ind w:left="525"/>
        <w:rPr>
          <w:rFonts w:hint="eastAsia" w:ascii="宋体" w:eastAsia="宋体"/>
          <w:sz w:val="24"/>
          <w:szCs w:val="24"/>
          <w:lang w:val="en-US" w:eastAsia="zh-CN"/>
        </w:rPr>
      </w:pPr>
      <w:r>
        <w:rPr>
          <w:rFonts w:hint="eastAsia" w:ascii="宋体" w:hAnsi="宋体" w:cs="宋体"/>
          <w:sz w:val="24"/>
          <w:szCs w:val="24"/>
        </w:rPr>
        <w:t>本合同订立地点：</w:t>
      </w:r>
      <w:r>
        <w:rPr>
          <w:rFonts w:hint="eastAsia" w:ascii="楷体_GB2312" w:hAnsi="宋体" w:cs="宋体"/>
          <w:sz w:val="24"/>
          <w:szCs w:val="24"/>
          <w:u w:val="single"/>
        </w:rPr>
        <w:t>广东省人民医院</w:t>
      </w:r>
      <w:r>
        <w:rPr>
          <w:rFonts w:hint="eastAsia" w:ascii="楷体_GB2312" w:hAnsi="宋体" w:cs="宋体"/>
          <w:sz w:val="24"/>
          <w:szCs w:val="24"/>
          <w:u w:val="single"/>
          <w:lang w:val="en-US" w:eastAsia="zh-CN"/>
        </w:rPr>
        <w:t>院内</w:t>
      </w:r>
    </w:p>
    <w:p>
      <w:pPr>
        <w:spacing w:line="360" w:lineRule="auto"/>
        <w:ind w:firstLine="523" w:firstLineChars="218"/>
        <w:jc w:val="left"/>
        <w:rPr>
          <w:rFonts w:ascii="宋体"/>
          <w:sz w:val="24"/>
          <w:szCs w:val="24"/>
        </w:rPr>
      </w:pPr>
      <w:r>
        <w:rPr>
          <w:rFonts w:hint="eastAsia" w:ascii="宋体" w:hAnsi="宋体" w:cs="宋体"/>
          <w:sz w:val="24"/>
          <w:szCs w:val="24"/>
        </w:rPr>
        <w:t>合同双方当事人约定本合同自双方签字、盖章后生效。</w:t>
      </w:r>
    </w:p>
    <w:p>
      <w:pPr>
        <w:spacing w:line="360" w:lineRule="auto"/>
        <w:rPr>
          <w:rFonts w:ascii="宋体"/>
          <w:sz w:val="24"/>
          <w:szCs w:val="24"/>
        </w:rPr>
      </w:pPr>
    </w:p>
    <w:p>
      <w:pPr>
        <w:pStyle w:val="87"/>
        <w:widowControl w:val="0"/>
        <w:pBdr>
          <w:left w:val="none" w:color="auto" w:sz="0" w:space="0"/>
          <w:bottom w:val="none" w:color="auto" w:sz="0" w:space="0"/>
          <w:right w:val="none" w:color="auto" w:sz="0" w:space="0"/>
        </w:pBdr>
        <w:spacing w:before="0" w:beforeAutospacing="0" w:after="0" w:afterAutospacing="0" w:line="360" w:lineRule="auto"/>
        <w:rPr>
          <w:rFonts w:cs="Times New Roman"/>
          <w:kern w:val="2"/>
        </w:rPr>
      </w:pPr>
    </w:p>
    <w:p>
      <w:pPr>
        <w:spacing w:line="360" w:lineRule="auto"/>
        <w:rPr>
          <w:rFonts w:ascii="宋体"/>
          <w:sz w:val="24"/>
          <w:szCs w:val="24"/>
        </w:rPr>
      </w:pPr>
      <w:r>
        <w:rPr>
          <w:rFonts w:hint="eastAsia" w:ascii="宋体" w:hAnsi="宋体" w:cs="宋体"/>
          <w:sz w:val="24"/>
          <w:szCs w:val="24"/>
        </w:rPr>
        <w:t>发包人：（盖章）承包人：（盖章）</w:t>
      </w:r>
    </w:p>
    <w:p>
      <w:pPr>
        <w:spacing w:line="360" w:lineRule="auto"/>
        <w:rPr>
          <w:rFonts w:ascii="宋体"/>
          <w:sz w:val="24"/>
          <w:szCs w:val="24"/>
        </w:rPr>
      </w:pPr>
      <w:r>
        <w:rPr>
          <w:rFonts w:hint="eastAsia" w:ascii="宋体" w:hAnsi="宋体" w:cs="宋体"/>
          <w:sz w:val="24"/>
          <w:szCs w:val="24"/>
        </w:rPr>
        <w:t>地址：地址：</w:t>
      </w:r>
    </w:p>
    <w:p>
      <w:pPr>
        <w:tabs>
          <w:tab w:val="left" w:pos="525"/>
          <w:tab w:val="left" w:pos="1155"/>
        </w:tabs>
        <w:spacing w:line="360" w:lineRule="auto"/>
        <w:rPr>
          <w:rFonts w:ascii="宋体"/>
          <w:sz w:val="24"/>
          <w:szCs w:val="24"/>
        </w:rPr>
      </w:pPr>
      <w:r>
        <w:rPr>
          <w:rFonts w:hint="eastAsia" w:ascii="宋体" w:hAnsi="宋体" w:cs="宋体"/>
          <w:sz w:val="24"/>
          <w:szCs w:val="24"/>
        </w:rPr>
        <w:t>法定代表人：法定代表人：</w:t>
      </w:r>
    </w:p>
    <w:p>
      <w:pPr>
        <w:tabs>
          <w:tab w:val="left" w:pos="525"/>
          <w:tab w:val="left" w:pos="1155"/>
        </w:tabs>
        <w:spacing w:line="360" w:lineRule="auto"/>
        <w:rPr>
          <w:rFonts w:ascii="宋体"/>
          <w:sz w:val="24"/>
          <w:szCs w:val="24"/>
        </w:rPr>
      </w:pPr>
      <w:r>
        <w:rPr>
          <w:rFonts w:hint="eastAsia" w:ascii="宋体" w:hAnsi="宋体" w:cs="宋体"/>
          <w:sz w:val="24"/>
          <w:szCs w:val="24"/>
        </w:rPr>
        <w:t>委托代理人：委托代理人：</w:t>
      </w:r>
    </w:p>
    <w:p>
      <w:pPr>
        <w:tabs>
          <w:tab w:val="left" w:pos="525"/>
          <w:tab w:val="left" w:pos="1155"/>
        </w:tabs>
        <w:spacing w:line="360" w:lineRule="auto"/>
        <w:rPr>
          <w:rFonts w:ascii="宋体"/>
          <w:sz w:val="24"/>
          <w:szCs w:val="24"/>
        </w:rPr>
      </w:pPr>
      <w:r>
        <w:rPr>
          <w:rFonts w:hint="eastAsia" w:ascii="宋体" w:hAnsi="宋体" w:cs="宋体"/>
          <w:sz w:val="24"/>
          <w:szCs w:val="24"/>
        </w:rPr>
        <w:t>电话：电话：</w:t>
      </w:r>
    </w:p>
    <w:p>
      <w:pPr>
        <w:tabs>
          <w:tab w:val="left" w:pos="525"/>
          <w:tab w:val="left" w:pos="1155"/>
        </w:tabs>
        <w:spacing w:line="360" w:lineRule="auto"/>
        <w:rPr>
          <w:rFonts w:ascii="宋体"/>
          <w:sz w:val="24"/>
          <w:szCs w:val="24"/>
        </w:rPr>
      </w:pPr>
      <w:r>
        <w:rPr>
          <w:rFonts w:hint="eastAsia" w:ascii="宋体" w:hAnsi="宋体" w:cs="宋体"/>
          <w:sz w:val="24"/>
          <w:szCs w:val="24"/>
        </w:rPr>
        <w:t>传真：传真：</w:t>
      </w:r>
    </w:p>
    <w:p>
      <w:pPr>
        <w:tabs>
          <w:tab w:val="left" w:pos="525"/>
          <w:tab w:val="left" w:pos="1155"/>
        </w:tabs>
        <w:spacing w:line="360" w:lineRule="auto"/>
        <w:rPr>
          <w:rFonts w:ascii="宋体"/>
          <w:sz w:val="24"/>
          <w:szCs w:val="24"/>
        </w:rPr>
      </w:pPr>
      <w:r>
        <w:rPr>
          <w:rFonts w:hint="eastAsia" w:ascii="宋体" w:hAnsi="宋体" w:cs="宋体"/>
          <w:sz w:val="24"/>
          <w:szCs w:val="24"/>
        </w:rPr>
        <w:t>开户银行：开户银行：</w:t>
      </w:r>
    </w:p>
    <w:p>
      <w:pPr>
        <w:tabs>
          <w:tab w:val="left" w:pos="525"/>
          <w:tab w:val="left" w:pos="1155"/>
          <w:tab w:val="left" w:pos="6090"/>
        </w:tabs>
        <w:spacing w:line="360" w:lineRule="auto"/>
        <w:rPr>
          <w:rFonts w:ascii="宋体"/>
          <w:sz w:val="24"/>
          <w:szCs w:val="24"/>
        </w:rPr>
      </w:pPr>
      <w:r>
        <w:rPr>
          <w:rFonts w:hint="eastAsia" w:ascii="宋体" w:hAnsi="宋体" w:cs="宋体"/>
          <w:sz w:val="24"/>
          <w:szCs w:val="24"/>
        </w:rPr>
        <w:t>帐号：帐号：</w:t>
      </w:r>
    </w:p>
    <w:p>
      <w:pPr>
        <w:tabs>
          <w:tab w:val="left" w:pos="525"/>
          <w:tab w:val="left" w:pos="1155"/>
        </w:tabs>
        <w:spacing w:line="360" w:lineRule="auto"/>
        <w:rPr>
          <w:rFonts w:ascii="宋体"/>
          <w:sz w:val="24"/>
          <w:szCs w:val="24"/>
        </w:rPr>
      </w:pPr>
      <w:r>
        <w:rPr>
          <w:rFonts w:hint="eastAsia" w:ascii="宋体" w:hAnsi="宋体" w:cs="宋体"/>
          <w:sz w:val="24"/>
          <w:szCs w:val="24"/>
        </w:rPr>
        <w:t>邮政编码：邮政编码：</w:t>
      </w:r>
    </w:p>
    <w:p>
      <w:pPr>
        <w:tabs>
          <w:tab w:val="left" w:pos="525"/>
          <w:tab w:val="left" w:pos="1155"/>
        </w:tabs>
        <w:spacing w:line="360" w:lineRule="auto"/>
        <w:rPr>
          <w:rFonts w:ascii="宋体"/>
          <w:sz w:val="24"/>
          <w:szCs w:val="24"/>
        </w:rPr>
      </w:pPr>
      <w:r>
        <w:rPr>
          <w:rFonts w:hint="eastAsia" w:ascii="宋体" w:hAnsi="宋体" w:cs="宋体"/>
          <w:sz w:val="24"/>
          <w:szCs w:val="24"/>
        </w:rPr>
        <w:t>电子邮箱</w:t>
      </w:r>
      <w:r>
        <w:rPr>
          <w:rFonts w:ascii="宋体" w:hAnsi="宋体" w:cs="宋体"/>
          <w:sz w:val="24"/>
          <w:szCs w:val="24"/>
        </w:rPr>
        <w:t>:</w:t>
      </w:r>
      <w:r>
        <w:rPr>
          <w:rFonts w:hint="eastAsia" w:ascii="宋体" w:hAnsi="宋体" w:cs="宋体"/>
          <w:sz w:val="24"/>
          <w:szCs w:val="24"/>
        </w:rPr>
        <w:t>电子邮箱</w:t>
      </w:r>
      <w:r>
        <w:rPr>
          <w:rFonts w:ascii="宋体" w:hAnsi="宋体" w:cs="宋体"/>
          <w:sz w:val="24"/>
          <w:szCs w:val="24"/>
        </w:rPr>
        <w:t>:</w:t>
      </w:r>
      <w:bookmarkEnd w:id="0"/>
      <w:bookmarkEnd w:id="1"/>
      <w:bookmarkEnd w:id="2"/>
      <w:bookmarkEnd w:id="3"/>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sz w:val="24"/>
          <w:szCs w:val="24"/>
        </w:rPr>
      </w:pPr>
    </w:p>
    <w:p>
      <w:pPr>
        <w:tabs>
          <w:tab w:val="left" w:pos="525"/>
          <w:tab w:val="left" w:pos="1155"/>
        </w:tabs>
        <w:spacing w:line="360" w:lineRule="auto"/>
        <w:ind w:left="525" w:leftChars="250"/>
        <w:rPr>
          <w:rFonts w:ascii="宋体"/>
        </w:rPr>
      </w:pPr>
    </w:p>
    <w:p>
      <w:pPr>
        <w:pStyle w:val="24"/>
        <w:tabs>
          <w:tab w:val="left" w:pos="720"/>
          <w:tab w:val="left" w:pos="7560"/>
        </w:tabs>
        <w:adjustRightInd w:val="0"/>
        <w:snapToGrid w:val="0"/>
        <w:spacing w:line="360" w:lineRule="auto"/>
        <w:outlineLvl w:val="0"/>
        <w:rPr>
          <w:rFonts w:hAnsi="宋体" w:cs="Times New Roman"/>
          <w:b/>
          <w:bCs/>
          <w:sz w:val="36"/>
          <w:szCs w:val="36"/>
        </w:rPr>
      </w:pPr>
    </w:p>
    <w:p>
      <w:pPr>
        <w:pStyle w:val="24"/>
        <w:tabs>
          <w:tab w:val="left" w:pos="720"/>
          <w:tab w:val="left" w:pos="7560"/>
        </w:tabs>
        <w:adjustRightInd w:val="0"/>
        <w:snapToGrid w:val="0"/>
        <w:spacing w:line="360" w:lineRule="auto"/>
        <w:ind w:firstLine="3263" w:firstLineChars="903"/>
        <w:outlineLvl w:val="0"/>
        <w:rPr>
          <w:rFonts w:hAnsi="宋体" w:cs="Times New Roman"/>
          <w:b/>
          <w:bCs/>
          <w:sz w:val="36"/>
          <w:szCs w:val="36"/>
        </w:rPr>
      </w:pPr>
      <w:r>
        <w:rPr>
          <w:rFonts w:hint="eastAsia" w:hAnsi="宋体"/>
          <w:b/>
          <w:bCs/>
          <w:sz w:val="36"/>
          <w:szCs w:val="36"/>
        </w:rPr>
        <w:t>第二部分通用条款</w:t>
      </w:r>
    </w:p>
    <w:p>
      <w:pPr>
        <w:pStyle w:val="24"/>
        <w:adjustRightInd w:val="0"/>
        <w:snapToGrid w:val="0"/>
        <w:spacing w:line="360" w:lineRule="auto"/>
        <w:jc w:val="center"/>
        <w:rPr>
          <w:rFonts w:hAnsi="宋体" w:cs="Times New Roman"/>
          <w:sz w:val="32"/>
          <w:szCs w:val="32"/>
        </w:rPr>
      </w:pPr>
    </w:p>
    <w:p>
      <w:pPr>
        <w:pStyle w:val="14"/>
        <w:spacing w:line="360" w:lineRule="auto"/>
        <w:ind w:firstLine="1320" w:firstLineChars="550"/>
        <w:rPr>
          <w:rFonts w:hint="eastAsia" w:ascii="宋体" w:hAnsi="宋体" w:cs="宋体"/>
        </w:rPr>
      </w:pPr>
      <w:r>
        <w:rPr>
          <w:rFonts w:hint="eastAsia" w:ascii="宋体" w:hAnsi="宋体" w:cs="宋体"/>
        </w:rPr>
        <w:t>详见《广州市建设工程施工合同》示范文本（穗建筑［</w:t>
      </w:r>
      <w:r>
        <w:rPr>
          <w:rFonts w:ascii="宋体" w:hAnsi="宋体" w:cs="宋体"/>
        </w:rPr>
        <w:t>2013</w:t>
      </w:r>
      <w:r>
        <w:rPr>
          <w:rFonts w:hint="eastAsia" w:ascii="宋体" w:hAnsi="宋体" w:cs="宋体"/>
        </w:rPr>
        <w:t>］</w:t>
      </w:r>
      <w:r>
        <w:rPr>
          <w:rFonts w:ascii="宋体" w:hAnsi="宋体" w:cs="宋体"/>
        </w:rPr>
        <w:t>598</w:t>
      </w:r>
      <w:r>
        <w:rPr>
          <w:rFonts w:hint="eastAsia" w:ascii="宋体" w:hAnsi="宋体" w:cs="宋体"/>
        </w:rPr>
        <w:t>号）。</w:t>
      </w:r>
    </w:p>
    <w:p>
      <w:pPr>
        <w:pStyle w:val="14"/>
        <w:spacing w:line="360" w:lineRule="auto"/>
        <w:ind w:firstLine="1320" w:firstLineChars="550"/>
        <w:rPr>
          <w:rFonts w:hint="eastAsia" w:ascii="宋体" w:hAnsi="宋体" w:cs="宋体"/>
        </w:rPr>
      </w:pPr>
    </w:p>
    <w:p>
      <w:pPr>
        <w:spacing w:line="360" w:lineRule="auto"/>
        <w:jc w:val="center"/>
        <w:rPr>
          <w:rFonts w:ascii="宋体"/>
          <w:b/>
          <w:bCs/>
          <w:kern w:val="0"/>
          <w:sz w:val="36"/>
          <w:szCs w:val="36"/>
        </w:rPr>
      </w:pPr>
      <w:r>
        <w:rPr>
          <w:rFonts w:hint="eastAsia" w:ascii="宋体" w:hAnsi="宋体" w:cs="宋体"/>
          <w:b/>
          <w:bCs/>
          <w:kern w:val="0"/>
          <w:sz w:val="36"/>
          <w:szCs w:val="36"/>
        </w:rPr>
        <w:t>第三部分专用条款</w:t>
      </w:r>
    </w:p>
    <w:p>
      <w:pPr>
        <w:spacing w:line="360" w:lineRule="auto"/>
        <w:jc w:val="center"/>
        <w:rPr>
          <w:rFonts w:ascii="宋体"/>
          <w:b/>
          <w:bCs/>
          <w:sz w:val="24"/>
          <w:szCs w:val="24"/>
        </w:rPr>
      </w:pPr>
    </w:p>
    <w:p>
      <w:pPr>
        <w:autoSpaceDE w:val="0"/>
        <w:autoSpaceDN w:val="0"/>
        <w:adjustRightInd w:val="0"/>
        <w:spacing w:line="360" w:lineRule="auto"/>
        <w:jc w:val="left"/>
        <w:rPr>
          <w:rFonts w:ascii="宋体"/>
          <w:b/>
          <w:bCs/>
          <w:kern w:val="0"/>
          <w:sz w:val="24"/>
          <w:szCs w:val="24"/>
        </w:rPr>
      </w:pPr>
      <w:r>
        <w:rPr>
          <w:rFonts w:ascii="宋体" w:hAnsi="宋体" w:cs="宋体"/>
          <w:b/>
          <w:bCs/>
          <w:kern w:val="0"/>
          <w:sz w:val="24"/>
          <w:szCs w:val="24"/>
        </w:rPr>
        <w:t>1</w:t>
      </w:r>
      <w:r>
        <w:rPr>
          <w:rFonts w:hint="eastAsia" w:ascii="宋体" w:hAnsi="宋体" w:cs="宋体"/>
          <w:b/>
          <w:bCs/>
          <w:kern w:val="0"/>
          <w:sz w:val="24"/>
          <w:szCs w:val="24"/>
        </w:rPr>
        <w:t>．定义</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r>
        <w:rPr>
          <w:rFonts w:ascii="宋体" w:hAnsi="宋体" w:cs="宋体"/>
          <w:kern w:val="0"/>
          <w:sz w:val="24"/>
          <w:szCs w:val="24"/>
        </w:rPr>
        <w:t>1.1</w:t>
      </w:r>
      <w:r>
        <w:rPr>
          <w:rFonts w:hint="eastAsia" w:ascii="宋体" w:hAnsi="宋体" w:cs="宋体"/>
          <w:kern w:val="0"/>
          <w:sz w:val="24"/>
          <w:szCs w:val="24"/>
        </w:rPr>
        <w:t>单位工程</w:t>
      </w:r>
    </w:p>
    <w:p>
      <w:pPr>
        <w:autoSpaceDE w:val="0"/>
        <w:autoSpaceDN w:val="0"/>
        <w:adjustRightInd w:val="0"/>
        <w:spacing w:line="360" w:lineRule="auto"/>
        <w:jc w:val="left"/>
        <w:rPr>
          <w:rFonts w:ascii="宋体"/>
          <w:kern w:val="0"/>
          <w:sz w:val="24"/>
          <w:szCs w:val="24"/>
        </w:rPr>
      </w:pPr>
    </w:p>
    <w:p>
      <w:pPr>
        <w:spacing w:line="360" w:lineRule="auto"/>
        <w:ind w:firstLine="480"/>
        <w:rPr>
          <w:rFonts w:ascii="宋体"/>
          <w:kern w:val="0"/>
          <w:sz w:val="24"/>
          <w:szCs w:val="24"/>
          <w:u w:val="single"/>
        </w:rPr>
      </w:pPr>
      <w:r>
        <w:rPr>
          <w:rFonts w:hint="eastAsia" w:ascii="宋体" w:cs="宋体"/>
          <w:kern w:val="0"/>
          <w:sz w:val="24"/>
          <w:szCs w:val="24"/>
        </w:rPr>
        <w:t>□</w:t>
      </w:r>
      <w:r>
        <w:rPr>
          <w:rFonts w:hint="eastAsia" w:ascii="宋体" w:hAnsi="宋体" w:cs="宋体"/>
          <w:kern w:val="0"/>
          <w:sz w:val="24"/>
          <w:szCs w:val="24"/>
        </w:rPr>
        <w:t>名称：</w:t>
      </w:r>
      <w:r>
        <w:rPr>
          <w:rFonts w:hint="eastAsia" w:ascii="宋体" w:hAnsi="宋体" w:cs="宋体"/>
          <w:sz w:val="24"/>
          <w:szCs w:val="24"/>
          <w:u w:val="single"/>
        </w:rPr>
        <w:t>广东省人民医院伟伦楼防水堵漏工程</w:t>
      </w:r>
    </w:p>
    <w:p>
      <w:pPr>
        <w:autoSpaceDE w:val="0"/>
        <w:autoSpaceDN w:val="0"/>
        <w:adjustRightInd w:val="0"/>
        <w:spacing w:line="360" w:lineRule="auto"/>
        <w:ind w:firstLine="360" w:firstLineChars="150"/>
        <w:jc w:val="left"/>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内容：</w:t>
      </w:r>
      <w:r>
        <w:rPr>
          <w:rFonts w:hint="eastAsia" w:ascii="宋体" w:hAnsi="宋体" w:cs="宋体"/>
          <w:sz w:val="24"/>
          <w:szCs w:val="24"/>
          <w:u w:val="single"/>
        </w:rPr>
        <w:t>对广东省人民医院伟伦楼首层及地下室渗漏处进行防水</w:t>
      </w:r>
      <w:r>
        <w:rPr>
          <w:rFonts w:hint="eastAsia" w:ascii="宋体" w:hAnsi="宋体" w:cs="宋体"/>
          <w:sz w:val="24"/>
          <w:szCs w:val="24"/>
          <w:u w:val="single"/>
          <w:lang w:val="en-US" w:eastAsia="zh-CN"/>
        </w:rPr>
        <w:t>堵漏</w:t>
      </w:r>
      <w:r>
        <w:rPr>
          <w:rFonts w:hint="eastAsia" w:ascii="宋体" w:hAnsi="宋体" w:cs="宋体"/>
          <w:sz w:val="24"/>
          <w:szCs w:val="24"/>
          <w:u w:val="single"/>
        </w:rPr>
        <w:t>处理。（具体工程内容以工程预算书及施工方案为准）</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ind w:firstLine="240" w:firstLineChars="100"/>
        <w:jc w:val="left"/>
        <w:rPr>
          <w:rFonts w:ascii="宋体"/>
          <w:kern w:val="0"/>
          <w:sz w:val="24"/>
          <w:szCs w:val="24"/>
        </w:rPr>
      </w:pPr>
      <w:r>
        <w:rPr>
          <w:rFonts w:ascii="宋体" w:hAnsi="宋体" w:cs="宋体"/>
          <w:kern w:val="0"/>
          <w:sz w:val="24"/>
          <w:szCs w:val="24"/>
        </w:rPr>
        <w:t>1.2</w:t>
      </w:r>
      <w:r>
        <w:rPr>
          <w:rFonts w:hint="eastAsia" w:ascii="宋体" w:hAnsi="宋体" w:cs="宋体"/>
          <w:kern w:val="0"/>
          <w:sz w:val="24"/>
          <w:szCs w:val="24"/>
        </w:rPr>
        <w:t>所采用的书面形式包括：</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ind w:firstLine="360" w:firstLineChars="150"/>
        <w:jc w:val="left"/>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文书；</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ind w:firstLine="360" w:firstLineChars="150"/>
        <w:jc w:val="left"/>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信件；</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ind w:firstLine="360" w:firstLineChars="150"/>
        <w:jc w:val="left"/>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电报；</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ind w:firstLine="360" w:firstLineChars="150"/>
        <w:jc w:val="left"/>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传真；</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ind w:firstLine="360" w:firstLineChars="150"/>
        <w:jc w:val="left"/>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电子邮件；</w:t>
      </w:r>
    </w:p>
    <w:p>
      <w:pPr>
        <w:autoSpaceDE w:val="0"/>
        <w:autoSpaceDN w:val="0"/>
        <w:adjustRightInd w:val="0"/>
        <w:spacing w:line="360" w:lineRule="auto"/>
        <w:ind w:firstLine="360" w:firstLineChars="150"/>
        <w:jc w:val="left"/>
        <w:rPr>
          <w:rFonts w:ascii="宋体"/>
          <w:b/>
          <w:bCs/>
          <w:sz w:val="24"/>
          <w:szCs w:val="24"/>
          <w:u w:val="single"/>
        </w:rPr>
      </w:pPr>
      <w:r>
        <w:rPr>
          <w:rFonts w:hint="eastAsia" w:ascii="宋体" w:cs="宋体"/>
          <w:kern w:val="0"/>
          <w:sz w:val="24"/>
          <w:szCs w:val="24"/>
        </w:rPr>
        <w:t>□</w:t>
      </w:r>
      <w:r>
        <w:rPr>
          <w:rFonts w:hint="eastAsia" w:ascii="宋体" w:hAnsi="宋体" w:cs="宋体"/>
          <w:kern w:val="0"/>
          <w:sz w:val="24"/>
          <w:szCs w:val="24"/>
        </w:rPr>
        <w:t>其他：</w:t>
      </w:r>
    </w:p>
    <w:p>
      <w:pPr>
        <w:spacing w:line="360" w:lineRule="auto"/>
        <w:rPr>
          <w:rFonts w:ascii="宋体"/>
          <w:b/>
          <w:bCs/>
          <w:sz w:val="24"/>
          <w:szCs w:val="24"/>
        </w:rPr>
      </w:pPr>
    </w:p>
    <w:p>
      <w:pPr>
        <w:autoSpaceDE w:val="0"/>
        <w:autoSpaceDN w:val="0"/>
        <w:adjustRightInd w:val="0"/>
        <w:spacing w:line="360" w:lineRule="auto"/>
        <w:jc w:val="left"/>
        <w:rPr>
          <w:rFonts w:ascii="宋体"/>
          <w:b/>
          <w:bCs/>
          <w:kern w:val="0"/>
          <w:sz w:val="24"/>
          <w:szCs w:val="24"/>
        </w:rPr>
      </w:pPr>
      <w:r>
        <w:rPr>
          <w:rFonts w:ascii="宋体" w:hAnsi="宋体" w:cs="宋体"/>
          <w:b/>
          <w:bCs/>
          <w:kern w:val="0"/>
          <w:sz w:val="24"/>
          <w:szCs w:val="24"/>
        </w:rPr>
        <w:t>2</w:t>
      </w:r>
      <w:r>
        <w:rPr>
          <w:rFonts w:hint="eastAsia" w:ascii="宋体" w:hAnsi="宋体" w:cs="宋体"/>
          <w:b/>
          <w:bCs/>
          <w:kern w:val="0"/>
          <w:sz w:val="24"/>
          <w:szCs w:val="24"/>
        </w:rPr>
        <w:t>．合同文件及解释</w:t>
      </w:r>
    </w:p>
    <w:p>
      <w:pPr>
        <w:spacing w:line="360" w:lineRule="auto"/>
        <w:rPr>
          <w:rFonts w:ascii="宋体"/>
          <w:b/>
          <w:bCs/>
          <w:sz w:val="24"/>
          <w:szCs w:val="24"/>
        </w:rPr>
      </w:pPr>
    </w:p>
    <w:p>
      <w:pPr>
        <w:spacing w:line="360" w:lineRule="auto"/>
        <w:ind w:firstLine="240" w:firstLineChars="100"/>
        <w:rPr>
          <w:rFonts w:ascii="宋体"/>
          <w:kern w:val="0"/>
          <w:sz w:val="24"/>
          <w:szCs w:val="24"/>
        </w:rPr>
      </w:pPr>
      <w:r>
        <w:rPr>
          <w:rFonts w:ascii="宋体" w:hAnsi="宋体" w:cs="宋体"/>
          <w:kern w:val="0"/>
          <w:sz w:val="24"/>
          <w:szCs w:val="24"/>
        </w:rPr>
        <w:t>2.1</w:t>
      </w:r>
      <w:r>
        <w:rPr>
          <w:rFonts w:hint="eastAsia" w:ascii="宋体" w:hAnsi="宋体" w:cs="宋体"/>
          <w:kern w:val="0"/>
          <w:sz w:val="24"/>
          <w:szCs w:val="24"/>
        </w:rPr>
        <w:t>组成合同的其他文件：</w:t>
      </w:r>
      <w:r>
        <w:rPr>
          <w:rFonts w:hint="eastAsia" w:ascii="宋体" w:hAnsi="宋体" w:cs="宋体"/>
          <w:kern w:val="0"/>
          <w:sz w:val="24"/>
          <w:szCs w:val="24"/>
          <w:u w:val="single"/>
        </w:rPr>
        <w:t>①</w:t>
      </w:r>
      <w:r>
        <w:rPr>
          <w:rFonts w:hint="eastAsia" w:ascii="宋体" w:hAnsi="宋体" w:cs="宋体"/>
          <w:sz w:val="24"/>
          <w:szCs w:val="24"/>
          <w:u w:val="single"/>
        </w:rPr>
        <w:t>协议书</w:t>
      </w:r>
      <w:r>
        <w:rPr>
          <w:rFonts w:hint="eastAsia" w:ascii="宋体" w:hAnsi="宋体" w:cs="宋体"/>
          <w:kern w:val="0"/>
          <w:sz w:val="24"/>
          <w:szCs w:val="24"/>
          <w:u w:val="single"/>
        </w:rPr>
        <w:t>；②发包通知书；④承包意向承诺及声明函；⑤本合同专用条款；⑥本合同通用条款；⑦标准、规范及有关技术文件。</w:t>
      </w:r>
    </w:p>
    <w:p>
      <w:pPr>
        <w:spacing w:line="360" w:lineRule="auto"/>
        <w:rPr>
          <w:rFonts w:ascii="宋体"/>
          <w:kern w:val="0"/>
          <w:sz w:val="24"/>
          <w:szCs w:val="24"/>
        </w:rPr>
      </w:pPr>
    </w:p>
    <w:p>
      <w:pPr>
        <w:spacing w:line="360" w:lineRule="auto"/>
        <w:rPr>
          <w:rFonts w:ascii="宋体"/>
          <w:kern w:val="0"/>
          <w:sz w:val="24"/>
          <w:szCs w:val="24"/>
        </w:rPr>
      </w:pPr>
    </w:p>
    <w:p>
      <w:pPr>
        <w:autoSpaceDE w:val="0"/>
        <w:autoSpaceDN w:val="0"/>
        <w:adjustRightInd w:val="0"/>
        <w:spacing w:line="360" w:lineRule="auto"/>
        <w:jc w:val="left"/>
        <w:rPr>
          <w:rFonts w:ascii="宋体"/>
          <w:b/>
          <w:bCs/>
          <w:kern w:val="0"/>
          <w:sz w:val="24"/>
          <w:szCs w:val="24"/>
        </w:rPr>
      </w:pPr>
      <w:r>
        <w:rPr>
          <w:rFonts w:ascii="宋体" w:hAnsi="宋体" w:cs="宋体"/>
          <w:b/>
          <w:bCs/>
          <w:kern w:val="0"/>
          <w:sz w:val="24"/>
          <w:szCs w:val="24"/>
        </w:rPr>
        <w:t>4</w:t>
      </w:r>
      <w:r>
        <w:rPr>
          <w:rFonts w:hint="eastAsia" w:ascii="宋体" w:hAnsi="宋体" w:cs="宋体"/>
          <w:b/>
          <w:bCs/>
          <w:kern w:val="0"/>
          <w:sz w:val="24"/>
          <w:szCs w:val="24"/>
        </w:rPr>
        <w:t>．语言及适用的法律、标准与规范</w:t>
      </w:r>
    </w:p>
    <w:p>
      <w:pPr>
        <w:spacing w:line="360" w:lineRule="auto"/>
        <w:rPr>
          <w:rFonts w:ascii="宋体"/>
          <w:b/>
          <w:bCs/>
          <w:sz w:val="24"/>
          <w:szCs w:val="24"/>
        </w:rPr>
      </w:pPr>
    </w:p>
    <w:p>
      <w:pPr>
        <w:spacing w:line="360" w:lineRule="auto"/>
        <w:ind w:firstLine="240" w:firstLineChars="100"/>
        <w:rPr>
          <w:rFonts w:ascii="宋体"/>
          <w:kern w:val="0"/>
          <w:sz w:val="24"/>
          <w:szCs w:val="24"/>
          <w:u w:val="single"/>
        </w:rPr>
      </w:pPr>
      <w:r>
        <w:rPr>
          <w:rFonts w:ascii="宋体" w:hAnsi="宋体" w:cs="宋体"/>
          <w:kern w:val="0"/>
          <w:sz w:val="24"/>
          <w:szCs w:val="24"/>
        </w:rPr>
        <w:t>4.1</w:t>
      </w:r>
      <w:r>
        <w:rPr>
          <w:rFonts w:hint="eastAsia" w:ascii="宋体" w:hAnsi="宋体" w:cs="宋体"/>
          <w:kern w:val="0"/>
          <w:sz w:val="24"/>
          <w:szCs w:val="24"/>
        </w:rPr>
        <w:t>约定适用的标准、规范的名称：</w:t>
      </w:r>
      <w:r>
        <w:rPr>
          <w:rFonts w:hint="eastAsia" w:ascii="宋体" w:hAnsi="宋体" w:cs="宋体"/>
          <w:sz w:val="24"/>
          <w:szCs w:val="24"/>
          <w:u w:val="single"/>
        </w:rPr>
        <w:t>国家及地方现行有关规范、标准及有关工程保修的规定。</w:t>
      </w:r>
    </w:p>
    <w:p>
      <w:pPr>
        <w:spacing w:line="360" w:lineRule="auto"/>
        <w:rPr>
          <w:rFonts w:ascii="宋体"/>
          <w:kern w:val="0"/>
          <w:sz w:val="24"/>
          <w:szCs w:val="24"/>
        </w:rPr>
      </w:pP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w:t>
      </w:r>
      <w:r>
        <w:rPr>
          <w:rFonts w:hint="eastAsia" w:ascii="宋体" w:hAnsi="宋体" w:cs="宋体"/>
          <w:b/>
          <w:bCs/>
          <w:kern w:val="0"/>
          <w:sz w:val="24"/>
          <w:szCs w:val="24"/>
        </w:rPr>
        <w:t>施工设计图纸</w:t>
      </w:r>
    </w:p>
    <w:p>
      <w:pPr>
        <w:spacing w:line="360" w:lineRule="auto"/>
        <w:rPr>
          <w:rFonts w:ascii="宋体"/>
          <w:b/>
          <w:bCs/>
          <w:sz w:val="24"/>
          <w:szCs w:val="24"/>
        </w:rPr>
      </w:pPr>
    </w:p>
    <w:p>
      <w:pPr>
        <w:spacing w:line="360" w:lineRule="auto"/>
        <w:rPr>
          <w:rFonts w:ascii="宋体"/>
          <w:sz w:val="24"/>
          <w:szCs w:val="24"/>
        </w:rPr>
      </w:pPr>
      <w:r>
        <w:rPr>
          <w:rFonts w:ascii="宋体" w:hAnsi="宋体" w:cs="宋体"/>
          <w:sz w:val="24"/>
          <w:szCs w:val="24"/>
        </w:rPr>
        <w:t>5.1</w:t>
      </w:r>
      <w:r>
        <w:rPr>
          <w:rFonts w:hint="eastAsia" w:ascii="宋体" w:hAnsi="宋体" w:cs="宋体"/>
          <w:sz w:val="24"/>
          <w:szCs w:val="24"/>
        </w:rPr>
        <w:t>发包人提供施工设计图纸</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）提供的时间：</w:t>
      </w:r>
      <w:r>
        <w:rPr>
          <w:rFonts w:ascii="宋体" w:hAnsi="宋体" w:cs="宋体"/>
          <w:kern w:val="0"/>
          <w:sz w:val="24"/>
          <w:szCs w:val="24"/>
          <w:u w:val="single"/>
        </w:rPr>
        <w:t>/</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）提供的数量：</w:t>
      </w:r>
      <w:r>
        <w:rPr>
          <w:rFonts w:ascii="宋体" w:hAnsi="宋体" w:cs="宋体"/>
          <w:kern w:val="0"/>
          <w:sz w:val="24"/>
          <w:szCs w:val="24"/>
          <w:u w:val="single"/>
        </w:rPr>
        <w:t>/</w:t>
      </w:r>
    </w:p>
    <w:p>
      <w:pPr>
        <w:spacing w:line="360" w:lineRule="auto"/>
        <w:rPr>
          <w:rFonts w:ascii="宋体"/>
          <w:sz w:val="24"/>
          <w:szCs w:val="24"/>
        </w:rPr>
      </w:pPr>
    </w:p>
    <w:p>
      <w:pPr>
        <w:spacing w:line="360" w:lineRule="auto"/>
        <w:rPr>
          <w:rFonts w:ascii="宋体"/>
          <w:sz w:val="24"/>
          <w:szCs w:val="24"/>
        </w:rPr>
      </w:pPr>
      <w:r>
        <w:rPr>
          <w:rFonts w:ascii="宋体" w:hAnsi="宋体" w:cs="宋体"/>
          <w:sz w:val="24"/>
          <w:szCs w:val="24"/>
        </w:rPr>
        <w:t>5.2</w:t>
      </w:r>
      <w:r>
        <w:rPr>
          <w:rFonts w:hint="eastAsia" w:ascii="宋体" w:hAnsi="宋体" w:cs="宋体"/>
          <w:sz w:val="24"/>
          <w:szCs w:val="24"/>
        </w:rPr>
        <w:t>承办人提供施工设计图纸</w:t>
      </w:r>
    </w:p>
    <w:p>
      <w:pPr>
        <w:spacing w:line="360" w:lineRule="auto"/>
        <w:rPr>
          <w:rFonts w:hint="eastAsia" w:ascii="宋体" w:eastAsia="宋体"/>
          <w:sz w:val="24"/>
          <w:szCs w:val="24"/>
          <w:lang w:eastAsia="zh-CN"/>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）提供的时间：</w:t>
      </w:r>
      <w:r>
        <w:rPr>
          <w:rFonts w:ascii="宋体" w:hAnsi="宋体" w:cs="宋体"/>
          <w:kern w:val="0"/>
          <w:sz w:val="24"/>
          <w:szCs w:val="24"/>
          <w:u w:val="single"/>
        </w:rPr>
        <w:t>/</w:t>
      </w:r>
    </w:p>
    <w:p>
      <w:pPr>
        <w:spacing w:line="360" w:lineRule="auto"/>
        <w:rPr>
          <w:rFonts w:ascii="宋体"/>
          <w:sz w:val="24"/>
          <w:szCs w:val="24"/>
        </w:rPr>
      </w:pPr>
    </w:p>
    <w:p>
      <w:pPr>
        <w:spacing w:line="360" w:lineRule="auto"/>
        <w:rPr>
          <w:rFonts w:hint="eastAsia" w:ascii="宋体" w:eastAsia="宋体"/>
          <w:sz w:val="24"/>
          <w:szCs w:val="24"/>
          <w:u w:val="single"/>
          <w:lang w:eastAsia="zh-CN"/>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）提供的数量：</w:t>
      </w:r>
      <w:r>
        <w:rPr>
          <w:rFonts w:ascii="宋体" w:hAnsi="宋体" w:cs="宋体"/>
          <w:kern w:val="0"/>
          <w:sz w:val="24"/>
          <w:szCs w:val="24"/>
          <w:u w:val="single"/>
        </w:rPr>
        <w:t>/</w:t>
      </w:r>
    </w:p>
    <w:p>
      <w:pPr>
        <w:spacing w:line="360" w:lineRule="auto"/>
        <w:rPr>
          <w:rFonts w:ascii="宋体"/>
          <w:sz w:val="24"/>
          <w:szCs w:val="24"/>
        </w:rPr>
      </w:pPr>
    </w:p>
    <w:p>
      <w:pPr>
        <w:spacing w:line="360" w:lineRule="auto"/>
        <w:rPr>
          <w:rFonts w:hint="eastAsia" w:ascii="宋体" w:eastAsia="宋体"/>
          <w:sz w:val="24"/>
          <w:szCs w:val="24"/>
          <w:lang w:eastAsia="zh-CN"/>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）监理工程师答复的时间：</w:t>
      </w:r>
      <w:r>
        <w:rPr>
          <w:rFonts w:ascii="宋体" w:hAnsi="宋体" w:cs="宋体"/>
          <w:kern w:val="0"/>
          <w:sz w:val="24"/>
          <w:szCs w:val="24"/>
          <w:u w:val="single"/>
        </w:rPr>
        <w:t>/</w:t>
      </w:r>
    </w:p>
    <w:p>
      <w:pPr>
        <w:spacing w:line="360" w:lineRule="auto"/>
        <w:rPr>
          <w:rFonts w:ascii="宋体"/>
          <w:sz w:val="24"/>
          <w:szCs w:val="24"/>
        </w:rPr>
      </w:pPr>
    </w:p>
    <w:p>
      <w:pPr>
        <w:spacing w:line="360" w:lineRule="auto"/>
        <w:rPr>
          <w:rFonts w:ascii="宋体"/>
          <w:b/>
          <w:bCs/>
          <w:sz w:val="24"/>
          <w:szCs w:val="24"/>
        </w:rPr>
      </w:pPr>
      <w:r>
        <w:rPr>
          <w:rFonts w:ascii="宋体" w:hAnsi="宋体" w:cs="宋体"/>
          <w:b/>
          <w:bCs/>
          <w:sz w:val="24"/>
          <w:szCs w:val="24"/>
        </w:rPr>
        <w:t>6.</w:t>
      </w:r>
      <w:r>
        <w:rPr>
          <w:rFonts w:hint="eastAsia" w:ascii="宋体" w:hAnsi="宋体" w:cs="宋体"/>
          <w:b/>
          <w:bCs/>
          <w:sz w:val="24"/>
          <w:szCs w:val="24"/>
        </w:rPr>
        <w:t>通信联络</w:t>
      </w:r>
    </w:p>
    <w:p>
      <w:pPr>
        <w:spacing w:line="360" w:lineRule="auto"/>
        <w:rPr>
          <w:rFonts w:ascii="宋体"/>
          <w:sz w:val="24"/>
          <w:szCs w:val="24"/>
        </w:rPr>
      </w:pPr>
    </w:p>
    <w:p>
      <w:pPr>
        <w:spacing w:line="360" w:lineRule="auto"/>
        <w:rPr>
          <w:rFonts w:ascii="宋体"/>
          <w:sz w:val="24"/>
          <w:szCs w:val="24"/>
        </w:rPr>
      </w:pPr>
      <w:r>
        <w:rPr>
          <w:rFonts w:ascii="宋体" w:hAnsi="宋体" w:cs="宋体"/>
          <w:sz w:val="24"/>
          <w:szCs w:val="24"/>
        </w:rPr>
        <w:t>6.1</w:t>
      </w:r>
      <w:r>
        <w:rPr>
          <w:rFonts w:hint="eastAsia" w:ascii="宋体" w:hAnsi="宋体" w:cs="宋体"/>
          <w:sz w:val="24"/>
          <w:szCs w:val="24"/>
        </w:rPr>
        <w:t>各方通讯地址、收件人及其他送达方式</w:t>
      </w:r>
    </w:p>
    <w:p>
      <w:pPr>
        <w:spacing w:line="360" w:lineRule="auto"/>
        <w:rPr>
          <w:rFonts w:ascii="宋体"/>
          <w:sz w:val="24"/>
          <w:szCs w:val="24"/>
        </w:rPr>
      </w:pPr>
    </w:p>
    <w:p>
      <w:pPr>
        <w:numPr>
          <w:ilvl w:val="0"/>
          <w:numId w:val="3"/>
        </w:numPr>
        <w:spacing w:line="360" w:lineRule="auto"/>
        <w:rPr>
          <w:rFonts w:ascii="宋体"/>
          <w:sz w:val="24"/>
          <w:szCs w:val="24"/>
        </w:rPr>
      </w:pPr>
      <w:r>
        <w:rPr>
          <w:rFonts w:hint="eastAsia" w:ascii="宋体" w:hAnsi="宋体" w:cs="宋体"/>
          <w:sz w:val="24"/>
          <w:szCs w:val="24"/>
        </w:rPr>
        <w:t>各方通讯地址和设计人：</w:t>
      </w:r>
    </w:p>
    <w:p>
      <w:pPr>
        <w:spacing w:line="360" w:lineRule="auto"/>
        <w:rPr>
          <w:rFonts w:ascii="宋体"/>
          <w:sz w:val="24"/>
          <w:szCs w:val="24"/>
        </w:rPr>
      </w:pPr>
    </w:p>
    <w:p>
      <w:pPr>
        <w:spacing w:line="360" w:lineRule="auto"/>
        <w:ind w:firstLine="240" w:firstLineChars="100"/>
        <w:rPr>
          <w:rFonts w:ascii="宋体"/>
          <w:sz w:val="24"/>
          <w:szCs w:val="24"/>
        </w:rPr>
      </w:pPr>
      <w:r>
        <w:rPr>
          <w:rFonts w:hint="eastAsia" w:ascii="宋体" w:hAnsi="宋体" w:cs="宋体"/>
          <w:sz w:val="24"/>
          <w:szCs w:val="24"/>
        </w:rPr>
        <w:t>发包人：</w:t>
      </w:r>
    </w:p>
    <w:p>
      <w:pPr>
        <w:spacing w:line="360" w:lineRule="auto"/>
        <w:ind w:firstLine="240" w:firstLineChars="100"/>
        <w:rPr>
          <w:rFonts w:ascii="宋体"/>
          <w:sz w:val="24"/>
          <w:szCs w:val="24"/>
        </w:rPr>
      </w:pPr>
    </w:p>
    <w:p>
      <w:pPr>
        <w:spacing w:line="360" w:lineRule="auto"/>
        <w:ind w:firstLine="240" w:firstLineChars="100"/>
        <w:rPr>
          <w:rFonts w:ascii="宋体"/>
          <w:sz w:val="24"/>
          <w:szCs w:val="24"/>
        </w:rPr>
      </w:pPr>
      <w:r>
        <w:rPr>
          <w:rFonts w:hint="eastAsia" w:ascii="宋体" w:hAnsi="宋体" w:cs="宋体"/>
          <w:sz w:val="24"/>
          <w:szCs w:val="24"/>
        </w:rPr>
        <w:t>通讯地址：收件人：邮政编码：</w:t>
      </w:r>
    </w:p>
    <w:p>
      <w:pPr>
        <w:spacing w:line="360" w:lineRule="auto"/>
        <w:ind w:firstLine="240" w:firstLineChars="100"/>
        <w:rPr>
          <w:rFonts w:ascii="宋体"/>
          <w:sz w:val="24"/>
          <w:szCs w:val="24"/>
        </w:rPr>
      </w:pPr>
    </w:p>
    <w:p>
      <w:pPr>
        <w:spacing w:line="360" w:lineRule="auto"/>
        <w:ind w:firstLine="240" w:firstLineChars="100"/>
        <w:rPr>
          <w:rFonts w:ascii="宋体"/>
          <w:sz w:val="24"/>
          <w:szCs w:val="24"/>
        </w:rPr>
      </w:pPr>
      <w:r>
        <w:rPr>
          <w:rFonts w:hint="eastAsia" w:ascii="宋体" w:hAnsi="宋体" w:cs="宋体"/>
          <w:sz w:val="24"/>
          <w:szCs w:val="24"/>
        </w:rPr>
        <w:t>承包人：</w:t>
      </w:r>
    </w:p>
    <w:p>
      <w:pPr>
        <w:spacing w:line="360" w:lineRule="auto"/>
        <w:ind w:firstLine="240" w:firstLineChars="100"/>
        <w:rPr>
          <w:rFonts w:ascii="宋体"/>
          <w:sz w:val="24"/>
          <w:szCs w:val="24"/>
        </w:rPr>
      </w:pPr>
    </w:p>
    <w:p>
      <w:pPr>
        <w:spacing w:line="360" w:lineRule="auto"/>
        <w:ind w:firstLine="240" w:firstLineChars="100"/>
        <w:rPr>
          <w:rFonts w:ascii="宋体"/>
          <w:sz w:val="24"/>
          <w:szCs w:val="24"/>
          <w:u w:val="single"/>
        </w:rPr>
      </w:pPr>
      <w:r>
        <w:rPr>
          <w:rFonts w:hint="eastAsia" w:ascii="宋体" w:hAnsi="宋体" w:cs="宋体"/>
          <w:sz w:val="24"/>
          <w:szCs w:val="24"/>
        </w:rPr>
        <w:t>通讯地址：收件人：邮政编码：</w:t>
      </w:r>
    </w:p>
    <w:p>
      <w:pPr>
        <w:spacing w:line="360" w:lineRule="auto"/>
        <w:ind w:firstLine="240" w:firstLineChars="100"/>
        <w:rPr>
          <w:rFonts w:ascii="宋体"/>
          <w:sz w:val="24"/>
          <w:szCs w:val="24"/>
        </w:rPr>
      </w:pPr>
    </w:p>
    <w:p>
      <w:pPr>
        <w:spacing w:line="360" w:lineRule="auto"/>
        <w:ind w:firstLine="240" w:firstLineChars="100"/>
        <w:rPr>
          <w:rFonts w:ascii="宋体"/>
          <w:sz w:val="24"/>
          <w:szCs w:val="24"/>
        </w:rPr>
      </w:pPr>
      <w:r>
        <w:rPr>
          <w:rFonts w:hint="eastAsia" w:ascii="宋体" w:hAnsi="宋体" w:cs="宋体"/>
          <w:sz w:val="24"/>
          <w:szCs w:val="24"/>
        </w:rPr>
        <w:t>监理人：</w:t>
      </w:r>
    </w:p>
    <w:p>
      <w:pPr>
        <w:spacing w:line="360" w:lineRule="auto"/>
        <w:ind w:firstLine="240" w:firstLineChars="100"/>
        <w:rPr>
          <w:rFonts w:ascii="宋体"/>
          <w:sz w:val="24"/>
          <w:szCs w:val="24"/>
        </w:rPr>
      </w:pPr>
    </w:p>
    <w:p>
      <w:pPr>
        <w:spacing w:line="360" w:lineRule="auto"/>
        <w:ind w:firstLine="240" w:firstLineChars="100"/>
        <w:rPr>
          <w:rFonts w:ascii="宋体"/>
          <w:sz w:val="24"/>
          <w:szCs w:val="24"/>
          <w:u w:val="single"/>
        </w:rPr>
      </w:pPr>
      <w:r>
        <w:rPr>
          <w:rFonts w:hint="eastAsia" w:ascii="宋体" w:hAnsi="宋体" w:cs="宋体"/>
          <w:sz w:val="24"/>
          <w:szCs w:val="24"/>
        </w:rPr>
        <w:t>通讯地址：收件人：邮政编码：</w:t>
      </w:r>
    </w:p>
    <w:p>
      <w:pPr>
        <w:spacing w:line="360" w:lineRule="auto"/>
        <w:rPr>
          <w:rFonts w:ascii="宋体"/>
          <w:sz w:val="24"/>
          <w:szCs w:val="24"/>
        </w:rPr>
      </w:pPr>
    </w:p>
    <w:p>
      <w:pPr>
        <w:numPr>
          <w:ilvl w:val="0"/>
          <w:numId w:val="3"/>
        </w:numPr>
        <w:spacing w:line="360" w:lineRule="auto"/>
        <w:rPr>
          <w:rFonts w:ascii="宋体"/>
          <w:sz w:val="24"/>
          <w:szCs w:val="24"/>
        </w:rPr>
      </w:pPr>
      <w:r>
        <w:rPr>
          <w:rFonts w:hint="eastAsia" w:ascii="宋体" w:hAnsi="宋体" w:cs="宋体"/>
          <w:sz w:val="24"/>
          <w:szCs w:val="24"/>
        </w:rPr>
        <w:t>视为送达的其他方式：</w:t>
      </w:r>
    </w:p>
    <w:p>
      <w:pPr>
        <w:spacing w:line="360" w:lineRule="auto"/>
        <w:ind w:left="120"/>
        <w:rPr>
          <w:rFonts w:ascii="宋体"/>
          <w:sz w:val="24"/>
          <w:szCs w:val="24"/>
        </w:rPr>
      </w:pPr>
    </w:p>
    <w:p>
      <w:pPr>
        <w:spacing w:line="360" w:lineRule="auto"/>
        <w:ind w:left="120"/>
        <w:rPr>
          <w:rFonts w:ascii="宋体"/>
          <w:b/>
          <w:bCs/>
          <w:sz w:val="24"/>
          <w:szCs w:val="24"/>
        </w:rPr>
      </w:pPr>
      <w:r>
        <w:rPr>
          <w:rFonts w:ascii="宋体" w:hAnsi="宋体" w:cs="宋体"/>
          <w:b/>
          <w:bCs/>
          <w:sz w:val="24"/>
          <w:szCs w:val="24"/>
        </w:rPr>
        <w:t>7.</w:t>
      </w:r>
      <w:r>
        <w:rPr>
          <w:rFonts w:hint="eastAsia" w:ascii="宋体" w:hAnsi="宋体" w:cs="宋体"/>
          <w:b/>
          <w:bCs/>
          <w:sz w:val="24"/>
          <w:szCs w:val="24"/>
        </w:rPr>
        <w:t>工程分包</w:t>
      </w:r>
    </w:p>
    <w:p>
      <w:pPr>
        <w:spacing w:line="360" w:lineRule="auto"/>
        <w:ind w:left="120"/>
        <w:rPr>
          <w:rFonts w:ascii="宋体"/>
          <w:sz w:val="24"/>
          <w:szCs w:val="24"/>
        </w:rPr>
      </w:pPr>
    </w:p>
    <w:p>
      <w:pPr>
        <w:spacing w:line="360" w:lineRule="auto"/>
        <w:ind w:left="120"/>
        <w:rPr>
          <w:rFonts w:hint="eastAsia" w:ascii="宋体" w:eastAsia="宋体"/>
          <w:sz w:val="24"/>
          <w:szCs w:val="24"/>
          <w:lang w:eastAsia="zh-CN"/>
        </w:rPr>
      </w:pPr>
      <w:r>
        <w:rPr>
          <w:rFonts w:ascii="宋体" w:hAnsi="宋体" w:cs="宋体"/>
          <w:sz w:val="24"/>
          <w:szCs w:val="24"/>
        </w:rPr>
        <w:t>7.1</w:t>
      </w:r>
      <w:r>
        <w:rPr>
          <w:rFonts w:hint="eastAsia" w:ascii="宋体" w:hAnsi="宋体" w:cs="宋体"/>
          <w:sz w:val="24"/>
          <w:szCs w:val="24"/>
        </w:rPr>
        <w:t>指定分包工程名称：</w:t>
      </w:r>
      <w:r>
        <w:rPr>
          <w:rFonts w:ascii="宋体" w:hAnsi="宋体" w:cs="宋体"/>
          <w:kern w:val="0"/>
          <w:sz w:val="24"/>
          <w:szCs w:val="24"/>
          <w:u w:val="single"/>
        </w:rPr>
        <w:t>/</w:t>
      </w:r>
    </w:p>
    <w:p>
      <w:pPr>
        <w:spacing w:line="360" w:lineRule="auto"/>
        <w:rPr>
          <w:rFonts w:ascii="宋体"/>
          <w:sz w:val="24"/>
          <w:szCs w:val="24"/>
        </w:rPr>
      </w:pPr>
    </w:p>
    <w:p>
      <w:pPr>
        <w:spacing w:line="360" w:lineRule="auto"/>
        <w:ind w:left="120"/>
        <w:rPr>
          <w:rFonts w:hint="eastAsia" w:ascii="宋体" w:eastAsia="宋体"/>
          <w:sz w:val="24"/>
          <w:szCs w:val="24"/>
          <w:lang w:eastAsia="zh-CN"/>
        </w:rPr>
      </w:pPr>
      <w:r>
        <w:rPr>
          <w:rFonts w:ascii="宋体" w:hAnsi="宋体" w:cs="宋体"/>
          <w:sz w:val="24"/>
          <w:szCs w:val="24"/>
        </w:rPr>
        <w:t>7.2</w:t>
      </w:r>
      <w:r>
        <w:rPr>
          <w:rFonts w:hint="eastAsia" w:ascii="宋体" w:hAnsi="宋体" w:cs="宋体"/>
          <w:sz w:val="24"/>
          <w:szCs w:val="24"/>
        </w:rPr>
        <w:t>分包工程款的支付方式：</w:t>
      </w:r>
      <w:r>
        <w:rPr>
          <w:rFonts w:ascii="宋体" w:hAnsi="宋体" w:cs="宋体"/>
          <w:kern w:val="0"/>
          <w:sz w:val="24"/>
          <w:szCs w:val="24"/>
          <w:u w:val="single"/>
        </w:rPr>
        <w:t>/</w:t>
      </w:r>
    </w:p>
    <w:p>
      <w:pPr>
        <w:spacing w:line="360" w:lineRule="auto"/>
        <w:ind w:left="120"/>
        <w:rPr>
          <w:rFonts w:ascii="宋体"/>
          <w:sz w:val="24"/>
          <w:szCs w:val="24"/>
        </w:rPr>
      </w:pPr>
    </w:p>
    <w:p>
      <w:pPr>
        <w:spacing w:line="360" w:lineRule="auto"/>
        <w:ind w:left="120"/>
        <w:rPr>
          <w:rFonts w:ascii="宋体"/>
          <w:b/>
          <w:bCs/>
          <w:sz w:val="24"/>
          <w:szCs w:val="24"/>
        </w:rPr>
      </w:pPr>
      <w:r>
        <w:rPr>
          <w:rFonts w:ascii="宋体" w:hAnsi="宋体" w:cs="宋体"/>
          <w:b/>
          <w:bCs/>
          <w:sz w:val="24"/>
          <w:szCs w:val="24"/>
        </w:rPr>
        <w:t>8.</w:t>
      </w:r>
      <w:r>
        <w:rPr>
          <w:rFonts w:hint="eastAsia" w:ascii="宋体" w:hAnsi="宋体" w:cs="宋体"/>
          <w:b/>
          <w:bCs/>
          <w:sz w:val="24"/>
          <w:szCs w:val="24"/>
        </w:rPr>
        <w:t>交通运输</w:t>
      </w:r>
    </w:p>
    <w:p>
      <w:pPr>
        <w:spacing w:line="360" w:lineRule="auto"/>
        <w:ind w:left="120"/>
        <w:rPr>
          <w:rFonts w:ascii="宋体"/>
          <w:sz w:val="24"/>
          <w:szCs w:val="24"/>
        </w:rPr>
      </w:pPr>
    </w:p>
    <w:p>
      <w:pPr>
        <w:spacing w:line="360" w:lineRule="auto"/>
        <w:ind w:left="120"/>
        <w:rPr>
          <w:rFonts w:hint="eastAsia" w:ascii="宋体" w:eastAsia="宋体"/>
          <w:sz w:val="24"/>
          <w:szCs w:val="24"/>
          <w:lang w:eastAsia="zh-CN"/>
        </w:rPr>
      </w:pPr>
      <w:r>
        <w:rPr>
          <w:rFonts w:ascii="宋体" w:hAnsi="宋体" w:cs="宋体"/>
          <w:sz w:val="24"/>
          <w:szCs w:val="24"/>
        </w:rPr>
        <w:t>8.1</w:t>
      </w:r>
      <w:r>
        <w:rPr>
          <w:rFonts w:hint="eastAsia" w:ascii="宋体" w:hAnsi="宋体" w:cs="宋体"/>
          <w:sz w:val="24"/>
          <w:szCs w:val="24"/>
        </w:rPr>
        <w:t>办理道路通行权和修建场外设施的费用：</w:t>
      </w:r>
      <w:r>
        <w:rPr>
          <w:rFonts w:ascii="宋体" w:hAnsi="宋体" w:cs="宋体"/>
          <w:kern w:val="0"/>
          <w:sz w:val="24"/>
          <w:szCs w:val="24"/>
          <w:u w:val="single"/>
        </w:rPr>
        <w:t>/</w:t>
      </w:r>
    </w:p>
    <w:p>
      <w:pPr>
        <w:spacing w:line="360" w:lineRule="auto"/>
        <w:ind w:left="120"/>
        <w:rPr>
          <w:rFonts w:ascii="宋体"/>
          <w:sz w:val="24"/>
          <w:szCs w:val="24"/>
        </w:rPr>
      </w:pPr>
    </w:p>
    <w:p>
      <w:pPr>
        <w:spacing w:line="360" w:lineRule="auto"/>
        <w:ind w:left="120"/>
        <w:rPr>
          <w:rFonts w:hint="eastAsia" w:ascii="宋体" w:eastAsia="宋体"/>
          <w:sz w:val="24"/>
          <w:szCs w:val="24"/>
          <w:lang w:eastAsia="zh-CN"/>
        </w:rPr>
      </w:pPr>
      <w:r>
        <w:rPr>
          <w:rFonts w:ascii="宋体" w:hAnsi="宋体" w:cs="宋体"/>
          <w:sz w:val="24"/>
          <w:szCs w:val="24"/>
        </w:rPr>
        <w:t>8.2</w:t>
      </w:r>
      <w:r>
        <w:rPr>
          <w:rFonts w:hint="eastAsia" w:ascii="宋体" w:hAnsi="宋体" w:cs="宋体"/>
          <w:sz w:val="24"/>
          <w:szCs w:val="24"/>
        </w:rPr>
        <w:t>修建场内临时道路和交通设施的费用：</w:t>
      </w:r>
      <w:r>
        <w:rPr>
          <w:rFonts w:ascii="宋体" w:hAnsi="宋体" w:cs="宋体"/>
          <w:kern w:val="0"/>
          <w:sz w:val="24"/>
          <w:szCs w:val="24"/>
          <w:u w:val="single"/>
        </w:rPr>
        <w:t>/</w:t>
      </w:r>
    </w:p>
    <w:p>
      <w:pPr>
        <w:spacing w:line="360" w:lineRule="auto"/>
        <w:rPr>
          <w:rFonts w:ascii="宋体"/>
          <w:sz w:val="24"/>
          <w:szCs w:val="24"/>
        </w:rPr>
      </w:pPr>
    </w:p>
    <w:p>
      <w:pPr>
        <w:spacing w:line="360" w:lineRule="auto"/>
        <w:ind w:left="120"/>
        <w:rPr>
          <w:rFonts w:hint="eastAsia" w:ascii="宋体" w:eastAsia="宋体"/>
          <w:sz w:val="24"/>
          <w:szCs w:val="24"/>
          <w:lang w:eastAsia="zh-CN"/>
        </w:rPr>
      </w:pPr>
      <w:r>
        <w:rPr>
          <w:rFonts w:ascii="宋体" w:hAnsi="宋体" w:cs="宋体"/>
          <w:sz w:val="24"/>
          <w:szCs w:val="24"/>
        </w:rPr>
        <w:t>8.3</w:t>
      </w:r>
      <w:r>
        <w:rPr>
          <w:rFonts w:hint="eastAsia" w:ascii="宋体" w:hAnsi="宋体" w:cs="宋体"/>
          <w:sz w:val="24"/>
          <w:szCs w:val="24"/>
        </w:rPr>
        <w:t>运输超大件和超重件的费用：</w:t>
      </w:r>
      <w:r>
        <w:rPr>
          <w:rFonts w:ascii="宋体" w:hAnsi="宋体" w:cs="宋体"/>
          <w:kern w:val="0"/>
          <w:sz w:val="24"/>
          <w:szCs w:val="24"/>
          <w:u w:val="single"/>
        </w:rPr>
        <w:t>/</w:t>
      </w:r>
    </w:p>
    <w:p>
      <w:pPr>
        <w:spacing w:line="360" w:lineRule="auto"/>
        <w:rPr>
          <w:rFonts w:ascii="宋体"/>
          <w:sz w:val="24"/>
          <w:szCs w:val="24"/>
        </w:rPr>
      </w:pPr>
    </w:p>
    <w:p>
      <w:pPr>
        <w:spacing w:line="360" w:lineRule="auto"/>
        <w:ind w:left="120"/>
        <w:rPr>
          <w:rFonts w:ascii="宋体"/>
          <w:b/>
          <w:bCs/>
          <w:sz w:val="24"/>
          <w:szCs w:val="24"/>
        </w:rPr>
      </w:pPr>
      <w:r>
        <w:rPr>
          <w:rFonts w:ascii="宋体" w:hAnsi="宋体" w:cs="宋体"/>
          <w:b/>
          <w:bCs/>
          <w:sz w:val="24"/>
          <w:szCs w:val="24"/>
        </w:rPr>
        <w:t>9.</w:t>
      </w:r>
      <w:r>
        <w:rPr>
          <w:rFonts w:hint="eastAsia" w:ascii="宋体" w:hAnsi="宋体" w:cs="宋体"/>
          <w:b/>
          <w:bCs/>
          <w:sz w:val="24"/>
          <w:szCs w:val="24"/>
        </w:rPr>
        <w:t>专项批准事件的签认</w:t>
      </w:r>
    </w:p>
    <w:p>
      <w:pPr>
        <w:spacing w:line="360" w:lineRule="auto"/>
        <w:ind w:left="120"/>
        <w:rPr>
          <w:rFonts w:ascii="宋体"/>
          <w:sz w:val="24"/>
          <w:szCs w:val="24"/>
        </w:rPr>
      </w:pPr>
    </w:p>
    <w:p>
      <w:pPr>
        <w:spacing w:line="360" w:lineRule="auto"/>
        <w:ind w:left="120"/>
        <w:rPr>
          <w:rFonts w:ascii="宋体"/>
          <w:sz w:val="24"/>
          <w:szCs w:val="24"/>
        </w:rPr>
      </w:pPr>
      <w:r>
        <w:rPr>
          <w:rFonts w:ascii="宋体" w:hAnsi="宋体" w:cs="宋体"/>
          <w:sz w:val="24"/>
          <w:szCs w:val="24"/>
        </w:rPr>
        <w:t>9.1</w:t>
      </w:r>
      <w:r>
        <w:rPr>
          <w:rFonts w:hint="eastAsia" w:ascii="宋体" w:hAnsi="宋体" w:cs="宋体"/>
          <w:sz w:val="24"/>
          <w:szCs w:val="24"/>
        </w:rPr>
        <w:t>专项批准事件的签认人选</w:t>
      </w:r>
    </w:p>
    <w:p>
      <w:pPr>
        <w:spacing w:line="360" w:lineRule="auto"/>
        <w:ind w:left="120"/>
        <w:rPr>
          <w:rFonts w:ascii="宋体"/>
          <w:sz w:val="24"/>
          <w:szCs w:val="24"/>
        </w:rPr>
      </w:pPr>
    </w:p>
    <w:p>
      <w:pPr>
        <w:numPr>
          <w:ilvl w:val="0"/>
          <w:numId w:val="4"/>
        </w:numPr>
        <w:spacing w:line="360" w:lineRule="auto"/>
        <w:rPr>
          <w:rFonts w:ascii="宋体"/>
          <w:sz w:val="24"/>
          <w:szCs w:val="24"/>
        </w:rPr>
      </w:pPr>
      <w:r>
        <w:rPr>
          <w:rFonts w:hint="eastAsia" w:ascii="宋体" w:hAnsi="宋体" w:cs="宋体"/>
          <w:sz w:val="24"/>
          <w:szCs w:val="24"/>
        </w:rPr>
        <w:t>监理工程师：</w:t>
      </w:r>
    </w:p>
    <w:p>
      <w:pPr>
        <w:spacing w:line="360" w:lineRule="auto"/>
        <w:ind w:left="240"/>
        <w:rPr>
          <w:rFonts w:ascii="宋体"/>
          <w:sz w:val="24"/>
          <w:szCs w:val="24"/>
        </w:rPr>
      </w:pPr>
    </w:p>
    <w:p>
      <w:pPr>
        <w:spacing w:line="360" w:lineRule="auto"/>
        <w:ind w:left="240"/>
        <w:rPr>
          <w:rFonts w:ascii="宋体"/>
          <w:sz w:val="24"/>
          <w:szCs w:val="24"/>
          <w:u w:val="single"/>
        </w:rPr>
      </w:pPr>
      <w:r>
        <w:rPr>
          <w:rFonts w:hint="eastAsia" w:ascii="宋体" w:hAnsi="宋体" w:cs="宋体"/>
          <w:sz w:val="24"/>
          <w:szCs w:val="24"/>
        </w:rPr>
        <w:t>姓名：印章样式：签字样式：</w:t>
      </w:r>
    </w:p>
    <w:p>
      <w:pPr>
        <w:spacing w:line="360" w:lineRule="auto"/>
        <w:ind w:left="240"/>
        <w:rPr>
          <w:rFonts w:ascii="宋体"/>
          <w:sz w:val="24"/>
          <w:szCs w:val="24"/>
        </w:rPr>
      </w:pPr>
    </w:p>
    <w:p>
      <w:pPr>
        <w:numPr>
          <w:ilvl w:val="0"/>
          <w:numId w:val="4"/>
        </w:numPr>
        <w:spacing w:line="360" w:lineRule="auto"/>
        <w:rPr>
          <w:rFonts w:ascii="宋体"/>
          <w:sz w:val="24"/>
          <w:szCs w:val="24"/>
        </w:rPr>
      </w:pPr>
      <w:r>
        <w:rPr>
          <w:rFonts w:hint="eastAsia" w:ascii="宋体" w:hAnsi="宋体" w:cs="宋体"/>
          <w:sz w:val="24"/>
          <w:szCs w:val="24"/>
        </w:rPr>
        <w:t>造价工程师：</w:t>
      </w:r>
    </w:p>
    <w:p>
      <w:pPr>
        <w:spacing w:line="360" w:lineRule="auto"/>
        <w:ind w:left="240"/>
        <w:rPr>
          <w:rFonts w:ascii="宋体"/>
          <w:sz w:val="24"/>
          <w:szCs w:val="24"/>
        </w:rPr>
      </w:pPr>
    </w:p>
    <w:p>
      <w:pPr>
        <w:spacing w:line="360" w:lineRule="auto"/>
        <w:ind w:left="239" w:leftChars="114" w:firstLine="120" w:firstLineChars="50"/>
        <w:rPr>
          <w:rFonts w:ascii="宋体"/>
          <w:sz w:val="24"/>
          <w:szCs w:val="24"/>
          <w:u w:val="single"/>
        </w:rPr>
      </w:pPr>
      <w:r>
        <w:rPr>
          <w:rFonts w:hint="eastAsia" w:ascii="宋体" w:hAnsi="宋体" w:cs="宋体"/>
          <w:sz w:val="24"/>
          <w:szCs w:val="24"/>
        </w:rPr>
        <w:t>姓名：印章样式：签字样式：</w:t>
      </w:r>
    </w:p>
    <w:p>
      <w:pPr>
        <w:spacing w:line="360" w:lineRule="auto"/>
        <w:ind w:left="239" w:leftChars="114" w:firstLine="120" w:firstLineChars="50"/>
        <w:rPr>
          <w:rFonts w:ascii="宋体"/>
          <w:sz w:val="24"/>
          <w:szCs w:val="24"/>
        </w:rPr>
      </w:pPr>
    </w:p>
    <w:p>
      <w:pPr>
        <w:numPr>
          <w:ilvl w:val="0"/>
          <w:numId w:val="4"/>
        </w:numPr>
        <w:spacing w:line="360" w:lineRule="auto"/>
        <w:rPr>
          <w:rFonts w:ascii="宋体"/>
          <w:sz w:val="24"/>
          <w:szCs w:val="24"/>
        </w:rPr>
      </w:pPr>
      <w:r>
        <w:rPr>
          <w:rFonts w:hint="eastAsia" w:ascii="宋体" w:hAnsi="宋体" w:cs="宋体"/>
          <w:sz w:val="24"/>
          <w:szCs w:val="24"/>
        </w:rPr>
        <w:t>建造师：</w:t>
      </w:r>
    </w:p>
    <w:p>
      <w:pPr>
        <w:spacing w:line="360" w:lineRule="auto"/>
        <w:ind w:left="240"/>
        <w:rPr>
          <w:rFonts w:ascii="宋体"/>
          <w:sz w:val="24"/>
          <w:szCs w:val="24"/>
        </w:rPr>
      </w:pPr>
    </w:p>
    <w:p>
      <w:pPr>
        <w:spacing w:line="360" w:lineRule="auto"/>
        <w:ind w:left="239" w:leftChars="114" w:firstLine="120" w:firstLineChars="50"/>
        <w:rPr>
          <w:rFonts w:ascii="宋体"/>
          <w:sz w:val="24"/>
          <w:szCs w:val="24"/>
        </w:rPr>
      </w:pPr>
      <w:r>
        <w:rPr>
          <w:rFonts w:hint="eastAsia" w:ascii="宋体" w:hAnsi="宋体" w:cs="宋体"/>
          <w:sz w:val="24"/>
          <w:szCs w:val="24"/>
        </w:rPr>
        <w:t>姓名：印章样式：签字样式：</w:t>
      </w:r>
    </w:p>
    <w:p>
      <w:pPr>
        <w:spacing w:line="360" w:lineRule="auto"/>
        <w:ind w:left="239" w:leftChars="114" w:firstLine="120" w:firstLineChars="50"/>
        <w:rPr>
          <w:rFonts w:ascii="宋体"/>
          <w:sz w:val="24"/>
          <w:szCs w:val="24"/>
        </w:rPr>
      </w:pPr>
    </w:p>
    <w:p>
      <w:pPr>
        <w:spacing w:line="360" w:lineRule="auto"/>
        <w:rPr>
          <w:rFonts w:ascii="宋体"/>
          <w:b/>
          <w:bCs/>
          <w:sz w:val="24"/>
          <w:szCs w:val="24"/>
        </w:rPr>
      </w:pPr>
      <w:r>
        <w:rPr>
          <w:rFonts w:ascii="宋体" w:hAnsi="宋体" w:cs="宋体"/>
          <w:b/>
          <w:bCs/>
          <w:sz w:val="24"/>
          <w:szCs w:val="24"/>
        </w:rPr>
        <w:t>10.</w:t>
      </w:r>
      <w:r>
        <w:rPr>
          <w:rFonts w:hint="eastAsia" w:ascii="宋体" w:hAnsi="宋体" w:cs="宋体"/>
          <w:b/>
          <w:bCs/>
          <w:sz w:val="24"/>
          <w:szCs w:val="24"/>
        </w:rPr>
        <w:t>发包人</w:t>
      </w:r>
    </w:p>
    <w:p>
      <w:pPr>
        <w:spacing w:line="360" w:lineRule="auto"/>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10.1</w:t>
      </w:r>
      <w:r>
        <w:rPr>
          <w:rFonts w:hint="eastAsia" w:ascii="宋体" w:hAnsi="宋体" w:cs="宋体"/>
          <w:sz w:val="24"/>
          <w:szCs w:val="24"/>
        </w:rPr>
        <w:t>发包人完成下列工作的约定</w:t>
      </w:r>
    </w:p>
    <w:p>
      <w:pPr>
        <w:spacing w:line="360" w:lineRule="auto"/>
        <w:ind w:firstLine="120" w:firstLineChars="50"/>
        <w:rPr>
          <w:rFonts w:ascii="宋体"/>
          <w:sz w:val="24"/>
          <w:szCs w:val="24"/>
        </w:rPr>
      </w:pPr>
    </w:p>
    <w:p>
      <w:pPr>
        <w:numPr>
          <w:ilvl w:val="0"/>
          <w:numId w:val="5"/>
        </w:numPr>
        <w:spacing w:line="360" w:lineRule="auto"/>
        <w:rPr>
          <w:rFonts w:ascii="宋体"/>
          <w:sz w:val="24"/>
          <w:szCs w:val="24"/>
          <w:u w:val="single"/>
        </w:rPr>
      </w:pPr>
      <w:r>
        <w:rPr>
          <w:rFonts w:hint="eastAsia" w:ascii="宋体" w:hAnsi="宋体" w:cs="宋体"/>
          <w:sz w:val="24"/>
          <w:szCs w:val="24"/>
        </w:rPr>
        <w:t>办理土地征用、拆迁、平整施工场地等工作的时间：</w:t>
      </w:r>
      <w:r>
        <w:rPr>
          <w:rFonts w:hint="eastAsia" w:ascii="宋体" w:hAnsi="宋体" w:cs="宋体"/>
          <w:sz w:val="24"/>
          <w:szCs w:val="24"/>
          <w:u w:val="single"/>
        </w:rPr>
        <w:t>进场前十天完成“三通一平”工作，并具备开工条件</w:t>
      </w:r>
      <w:r>
        <w:rPr>
          <w:rFonts w:hint="eastAsia" w:ascii="宋体" w:hAnsi="宋体" w:cs="宋体"/>
          <w:kern w:val="0"/>
          <w:sz w:val="24"/>
          <w:szCs w:val="24"/>
        </w:rPr>
        <w:t>；</w:t>
      </w:r>
    </w:p>
    <w:p>
      <w:pPr>
        <w:spacing w:line="360" w:lineRule="auto"/>
        <w:rPr>
          <w:rFonts w:ascii="宋体"/>
          <w:sz w:val="24"/>
          <w:szCs w:val="24"/>
        </w:rPr>
      </w:pPr>
    </w:p>
    <w:p>
      <w:pPr>
        <w:numPr>
          <w:ilvl w:val="0"/>
          <w:numId w:val="5"/>
        </w:numPr>
        <w:spacing w:line="360" w:lineRule="auto"/>
        <w:rPr>
          <w:rFonts w:ascii="宋体"/>
          <w:sz w:val="24"/>
          <w:szCs w:val="24"/>
          <w:u w:val="single"/>
        </w:rPr>
      </w:pPr>
      <w:r>
        <w:rPr>
          <w:rFonts w:hint="eastAsia" w:ascii="宋体" w:hAnsi="宋体" w:cs="宋体"/>
          <w:sz w:val="24"/>
          <w:szCs w:val="24"/>
        </w:rPr>
        <w:t>完成施工所需水、电、通讯线路接驳的时间及地点：</w:t>
      </w:r>
      <w:r>
        <w:rPr>
          <w:rFonts w:hint="eastAsia" w:ascii="宋体" w:hAnsi="宋体" w:cs="宋体"/>
          <w:sz w:val="24"/>
          <w:szCs w:val="24"/>
          <w:u w:val="single"/>
        </w:rPr>
        <w:t>开工前十天内将施工所需的水、电线路接至施工红线内指定地点，并提供水、电驳接点；场内线路的接驳由承包人负责，并负责维修</w:t>
      </w:r>
      <w:r>
        <w:rPr>
          <w:rFonts w:hint="eastAsia" w:ascii="宋体" w:hAnsi="宋体" w:cs="宋体"/>
          <w:kern w:val="0"/>
          <w:sz w:val="24"/>
          <w:szCs w:val="24"/>
        </w:rPr>
        <w:t>；</w:t>
      </w:r>
    </w:p>
    <w:p>
      <w:pPr>
        <w:spacing w:line="360" w:lineRule="auto"/>
        <w:rPr>
          <w:rFonts w:ascii="宋体"/>
          <w:sz w:val="24"/>
          <w:szCs w:val="24"/>
          <w:u w:val="single"/>
        </w:rPr>
      </w:pPr>
    </w:p>
    <w:p>
      <w:pPr>
        <w:numPr>
          <w:ilvl w:val="0"/>
          <w:numId w:val="5"/>
        </w:numPr>
        <w:spacing w:line="360" w:lineRule="auto"/>
        <w:rPr>
          <w:rFonts w:ascii="宋体"/>
          <w:sz w:val="24"/>
          <w:szCs w:val="24"/>
        </w:rPr>
      </w:pPr>
      <w:r>
        <w:rPr>
          <w:rFonts w:hint="eastAsia" w:ascii="宋体" w:hAnsi="宋体" w:cs="宋体"/>
          <w:sz w:val="24"/>
          <w:szCs w:val="24"/>
        </w:rPr>
        <w:t>开通施工现场与城乡公共道路间的通道的时间：</w:t>
      </w:r>
      <w:r>
        <w:rPr>
          <w:rFonts w:hint="eastAsia" w:ascii="宋体" w:hAnsi="宋体" w:cs="宋体"/>
          <w:sz w:val="24"/>
          <w:szCs w:val="24"/>
          <w:u w:val="single"/>
        </w:rPr>
        <w:t>已与周边道路接通；</w:t>
      </w:r>
    </w:p>
    <w:p>
      <w:pPr>
        <w:spacing w:line="360" w:lineRule="auto"/>
        <w:rPr>
          <w:rFonts w:ascii="宋体"/>
          <w:sz w:val="24"/>
          <w:szCs w:val="24"/>
        </w:rPr>
      </w:pPr>
    </w:p>
    <w:p>
      <w:pPr>
        <w:numPr>
          <w:ilvl w:val="0"/>
          <w:numId w:val="5"/>
        </w:numPr>
        <w:spacing w:line="360" w:lineRule="auto"/>
        <w:rPr>
          <w:rFonts w:ascii="宋体"/>
          <w:sz w:val="24"/>
          <w:szCs w:val="24"/>
        </w:rPr>
      </w:pPr>
      <w:r>
        <w:rPr>
          <w:rFonts w:hint="eastAsia" w:ascii="宋体" w:hAnsi="宋体" w:cs="宋体"/>
          <w:sz w:val="24"/>
          <w:szCs w:val="24"/>
        </w:rPr>
        <w:t>提供施工所需的有关资料的时间：</w:t>
      </w:r>
      <w:r>
        <w:rPr>
          <w:rFonts w:hint="eastAsia" w:ascii="宋体" w:hAnsi="宋体" w:cs="宋体"/>
          <w:sz w:val="24"/>
          <w:szCs w:val="24"/>
          <w:u w:val="single"/>
        </w:rPr>
        <w:t>所有由发包人办理的施工所需证件、批件，所需满足规定的材料及证明在开工前</w:t>
      </w:r>
      <w:r>
        <w:rPr>
          <w:rFonts w:ascii="宋体" w:hAnsi="宋体" w:cs="宋体"/>
          <w:sz w:val="24"/>
          <w:szCs w:val="24"/>
          <w:u w:val="single"/>
        </w:rPr>
        <w:t>3</w:t>
      </w:r>
      <w:r>
        <w:rPr>
          <w:rFonts w:hint="eastAsia" w:ascii="宋体" w:hAnsi="宋体" w:cs="宋体"/>
          <w:sz w:val="24"/>
          <w:szCs w:val="24"/>
          <w:u w:val="single"/>
        </w:rPr>
        <w:t>日内提供</w:t>
      </w:r>
      <w:r>
        <w:rPr>
          <w:rFonts w:hint="eastAsia" w:ascii="宋体" w:hAnsi="宋体" w:cs="宋体"/>
          <w:kern w:val="0"/>
          <w:sz w:val="24"/>
          <w:szCs w:val="24"/>
          <w:u w:val="single"/>
        </w:rPr>
        <w:t>；</w:t>
      </w:r>
    </w:p>
    <w:p>
      <w:pPr>
        <w:spacing w:line="360" w:lineRule="auto"/>
        <w:rPr>
          <w:rFonts w:ascii="宋体"/>
          <w:sz w:val="24"/>
          <w:szCs w:val="24"/>
        </w:rPr>
      </w:pPr>
    </w:p>
    <w:p>
      <w:pPr>
        <w:numPr>
          <w:ilvl w:val="0"/>
          <w:numId w:val="5"/>
        </w:numPr>
        <w:spacing w:line="360" w:lineRule="auto"/>
        <w:rPr>
          <w:rFonts w:ascii="宋体"/>
          <w:sz w:val="24"/>
          <w:szCs w:val="24"/>
          <w:u w:val="single"/>
        </w:rPr>
      </w:pPr>
      <w:r>
        <w:rPr>
          <w:rFonts w:hint="eastAsia" w:ascii="宋体" w:hAnsi="宋体" w:cs="宋体"/>
          <w:sz w:val="24"/>
          <w:szCs w:val="24"/>
        </w:rPr>
        <w:t>办理施工所需的有关证件和批准手续的时间：</w:t>
      </w:r>
      <w:r>
        <w:rPr>
          <w:rFonts w:hint="eastAsia" w:ascii="宋体" w:hAnsi="宋体" w:cs="宋体"/>
          <w:kern w:val="0"/>
          <w:sz w:val="24"/>
          <w:szCs w:val="24"/>
          <w:u w:val="single"/>
        </w:rPr>
        <w:t>施工许可证由承包人协助发包人办理；</w:t>
      </w:r>
    </w:p>
    <w:p>
      <w:pPr>
        <w:spacing w:line="360" w:lineRule="auto"/>
        <w:rPr>
          <w:rFonts w:ascii="宋体"/>
          <w:sz w:val="24"/>
          <w:szCs w:val="24"/>
          <w:u w:val="single"/>
        </w:rPr>
      </w:pPr>
    </w:p>
    <w:p>
      <w:pPr>
        <w:numPr>
          <w:ilvl w:val="0"/>
          <w:numId w:val="5"/>
        </w:numPr>
        <w:spacing w:line="360" w:lineRule="auto"/>
        <w:rPr>
          <w:rFonts w:ascii="宋体"/>
          <w:sz w:val="24"/>
          <w:szCs w:val="24"/>
          <w:u w:val="single"/>
        </w:rPr>
      </w:pPr>
      <w:r>
        <w:rPr>
          <w:rFonts w:hint="eastAsia" w:ascii="宋体" w:hAnsi="宋体" w:cs="宋体"/>
          <w:sz w:val="24"/>
          <w:szCs w:val="24"/>
        </w:rPr>
        <w:t>现场交验的时间：</w:t>
      </w:r>
      <w:r>
        <w:rPr>
          <w:rFonts w:hint="eastAsia" w:ascii="宋体" w:hAnsi="宋体" w:cs="宋体"/>
          <w:kern w:val="0"/>
          <w:sz w:val="24"/>
          <w:szCs w:val="24"/>
          <w:u w:val="single"/>
        </w:rPr>
        <w:t>开工前</w:t>
      </w:r>
      <w:r>
        <w:rPr>
          <w:rFonts w:ascii="宋体" w:hAnsi="宋体" w:cs="宋体"/>
          <w:kern w:val="0"/>
          <w:sz w:val="24"/>
          <w:szCs w:val="24"/>
          <w:u w:val="single"/>
        </w:rPr>
        <w:t>3</w:t>
      </w:r>
      <w:r>
        <w:rPr>
          <w:rFonts w:hint="eastAsia" w:ascii="宋体" w:hAnsi="宋体" w:cs="宋体"/>
          <w:kern w:val="0"/>
          <w:sz w:val="24"/>
          <w:szCs w:val="24"/>
          <w:u w:val="single"/>
        </w:rPr>
        <w:t>天内</w:t>
      </w:r>
      <w:r>
        <w:rPr>
          <w:rFonts w:hint="eastAsia" w:ascii="宋体" w:hAnsi="宋体" w:cs="宋体"/>
          <w:kern w:val="0"/>
          <w:sz w:val="24"/>
          <w:szCs w:val="24"/>
        </w:rPr>
        <w:t>；</w:t>
      </w:r>
    </w:p>
    <w:p>
      <w:pPr>
        <w:spacing w:line="360" w:lineRule="auto"/>
        <w:rPr>
          <w:rFonts w:ascii="宋体"/>
          <w:sz w:val="24"/>
          <w:szCs w:val="24"/>
        </w:rPr>
      </w:pPr>
    </w:p>
    <w:p>
      <w:pPr>
        <w:numPr>
          <w:ilvl w:val="0"/>
          <w:numId w:val="5"/>
        </w:numPr>
        <w:spacing w:line="360" w:lineRule="auto"/>
        <w:rPr>
          <w:rFonts w:ascii="宋体"/>
          <w:sz w:val="24"/>
          <w:szCs w:val="24"/>
        </w:rPr>
      </w:pPr>
      <w:r>
        <w:rPr>
          <w:rFonts w:hint="eastAsia" w:ascii="宋体" w:hAnsi="宋体" w:cs="宋体"/>
          <w:sz w:val="24"/>
          <w:szCs w:val="24"/>
        </w:rPr>
        <w:t>提供标准与规范的时间：</w:t>
      </w:r>
      <w:r>
        <w:rPr>
          <w:rFonts w:hint="eastAsia" w:ascii="宋体" w:hAnsi="宋体" w:cs="宋体"/>
          <w:kern w:val="0"/>
          <w:sz w:val="24"/>
          <w:szCs w:val="24"/>
          <w:u w:val="single"/>
        </w:rPr>
        <w:t>签定合同后</w:t>
      </w:r>
      <w:r>
        <w:rPr>
          <w:rFonts w:ascii="宋体" w:hAnsi="宋体" w:cs="宋体"/>
          <w:kern w:val="0"/>
          <w:sz w:val="24"/>
          <w:szCs w:val="24"/>
          <w:u w:val="single"/>
        </w:rPr>
        <w:t>3</w:t>
      </w:r>
      <w:r>
        <w:rPr>
          <w:rFonts w:hint="eastAsia" w:ascii="宋体" w:hAnsi="宋体" w:cs="宋体"/>
          <w:kern w:val="0"/>
          <w:sz w:val="24"/>
          <w:szCs w:val="24"/>
          <w:u w:val="single"/>
        </w:rPr>
        <w:t>天内；</w:t>
      </w:r>
    </w:p>
    <w:p>
      <w:pPr>
        <w:spacing w:line="360" w:lineRule="auto"/>
        <w:rPr>
          <w:rFonts w:ascii="宋体"/>
          <w:sz w:val="24"/>
          <w:szCs w:val="24"/>
        </w:rPr>
      </w:pPr>
    </w:p>
    <w:p>
      <w:pPr>
        <w:numPr>
          <w:ilvl w:val="0"/>
          <w:numId w:val="5"/>
        </w:numPr>
        <w:spacing w:line="360" w:lineRule="auto"/>
        <w:rPr>
          <w:rFonts w:ascii="宋体"/>
          <w:sz w:val="24"/>
          <w:szCs w:val="24"/>
        </w:rPr>
      </w:pPr>
      <w:r>
        <w:rPr>
          <w:rFonts w:hint="eastAsia" w:ascii="宋体" w:hAnsi="宋体" w:cs="宋体"/>
          <w:sz w:val="24"/>
          <w:szCs w:val="24"/>
        </w:rPr>
        <w:t>组织图纸会审和设计交底的时间：</w:t>
      </w:r>
      <w:r>
        <w:rPr>
          <w:rFonts w:hint="eastAsia" w:ascii="宋体" w:hAnsi="宋体" w:cs="宋体"/>
          <w:kern w:val="0"/>
          <w:sz w:val="24"/>
          <w:szCs w:val="24"/>
          <w:u w:val="single"/>
        </w:rPr>
        <w:t>开工前</w:t>
      </w:r>
      <w:r>
        <w:rPr>
          <w:rFonts w:ascii="宋体" w:hAnsi="宋体" w:cs="宋体"/>
          <w:kern w:val="0"/>
          <w:sz w:val="24"/>
          <w:szCs w:val="24"/>
          <w:u w:val="single"/>
        </w:rPr>
        <w:t>3</w:t>
      </w:r>
      <w:r>
        <w:rPr>
          <w:rFonts w:hint="eastAsia" w:ascii="宋体" w:hAnsi="宋体" w:cs="宋体"/>
          <w:kern w:val="0"/>
          <w:sz w:val="24"/>
          <w:szCs w:val="24"/>
          <w:u w:val="single"/>
        </w:rPr>
        <w:t>天内；</w:t>
      </w:r>
    </w:p>
    <w:p>
      <w:pPr>
        <w:spacing w:line="360" w:lineRule="auto"/>
        <w:rPr>
          <w:rFonts w:ascii="宋体"/>
          <w:sz w:val="24"/>
          <w:szCs w:val="24"/>
        </w:rPr>
      </w:pPr>
    </w:p>
    <w:p>
      <w:pPr>
        <w:numPr>
          <w:ilvl w:val="0"/>
          <w:numId w:val="5"/>
        </w:numPr>
        <w:spacing w:line="360" w:lineRule="auto"/>
        <w:rPr>
          <w:rFonts w:ascii="宋体"/>
          <w:sz w:val="24"/>
          <w:szCs w:val="24"/>
        </w:rPr>
      </w:pPr>
      <w:r>
        <w:rPr>
          <w:rFonts w:hint="eastAsia" w:ascii="宋体" w:hAnsi="宋体" w:cs="宋体"/>
          <w:sz w:val="24"/>
          <w:szCs w:val="24"/>
        </w:rPr>
        <w:t>协调处理施工周围场地系问题和邻近建筑物等保护工作的约定：</w:t>
      </w:r>
      <w:r>
        <w:rPr>
          <w:rFonts w:hint="eastAsia" w:ascii="楷体_GB2312" w:hAnsi="楷体_GB2312" w:cs="宋体"/>
          <w:kern w:val="0"/>
          <w:sz w:val="24"/>
          <w:szCs w:val="24"/>
          <w:u w:val="single"/>
        </w:rPr>
        <w:t>施工过程由承包人根据实际情况做好保护工作</w:t>
      </w:r>
    </w:p>
    <w:p>
      <w:pPr>
        <w:spacing w:line="360" w:lineRule="auto"/>
        <w:rPr>
          <w:rFonts w:ascii="宋体"/>
          <w:sz w:val="24"/>
          <w:szCs w:val="24"/>
        </w:rPr>
      </w:pPr>
    </w:p>
    <w:p>
      <w:pPr>
        <w:spacing w:line="360" w:lineRule="auto"/>
        <w:ind w:left="120"/>
        <w:rPr>
          <w:rFonts w:ascii="宋体"/>
          <w:sz w:val="24"/>
          <w:szCs w:val="24"/>
        </w:rPr>
      </w:pPr>
      <w:r>
        <w:rPr>
          <w:rFonts w:hint="eastAsia" w:ascii="宋体" w:hAnsi="宋体" w:cs="宋体"/>
          <w:sz w:val="24"/>
          <w:szCs w:val="24"/>
        </w:rPr>
        <w:t>委托承办人办理的工作有：</w:t>
      </w:r>
      <w:r>
        <w:rPr>
          <w:rFonts w:ascii="宋体" w:hAnsi="宋体" w:cs="宋体"/>
          <w:kern w:val="0"/>
          <w:sz w:val="24"/>
          <w:szCs w:val="24"/>
          <w:u w:val="single"/>
        </w:rPr>
        <w:t>/</w:t>
      </w:r>
    </w:p>
    <w:p>
      <w:pPr>
        <w:spacing w:line="360" w:lineRule="auto"/>
        <w:ind w:left="120"/>
        <w:rPr>
          <w:rFonts w:ascii="宋体"/>
          <w:sz w:val="24"/>
          <w:szCs w:val="24"/>
        </w:rPr>
      </w:pPr>
    </w:p>
    <w:p>
      <w:pPr>
        <w:spacing w:line="360" w:lineRule="auto"/>
        <w:ind w:left="120"/>
        <w:rPr>
          <w:rFonts w:ascii="宋体"/>
          <w:sz w:val="24"/>
          <w:szCs w:val="24"/>
          <w:u w:val="single"/>
        </w:rPr>
      </w:pPr>
      <w:r>
        <w:rPr>
          <w:rFonts w:ascii="宋体" w:hAnsi="宋体" w:cs="宋体"/>
          <w:sz w:val="24"/>
          <w:szCs w:val="24"/>
        </w:rPr>
        <w:t>10.2</w:t>
      </w:r>
      <w:r>
        <w:rPr>
          <w:rFonts w:hint="eastAsia" w:ascii="宋体" w:hAnsi="宋体" w:cs="宋体"/>
          <w:sz w:val="24"/>
          <w:szCs w:val="24"/>
        </w:rPr>
        <w:t>提供施工场地的时间：</w:t>
      </w:r>
      <w:r>
        <w:rPr>
          <w:rFonts w:hint="eastAsia" w:ascii="楷体_GB2312" w:hAnsi="楷体_GB2312" w:cs="宋体"/>
          <w:kern w:val="0"/>
          <w:sz w:val="24"/>
          <w:szCs w:val="24"/>
          <w:u w:val="single"/>
        </w:rPr>
        <w:t>开工前</w:t>
      </w:r>
      <w:r>
        <w:rPr>
          <w:rFonts w:ascii="楷体_GB2312" w:hAnsi="楷体_GB2312" w:cs="楷体_GB2312"/>
          <w:kern w:val="0"/>
          <w:sz w:val="24"/>
          <w:szCs w:val="24"/>
          <w:u w:val="single"/>
        </w:rPr>
        <w:t>1</w:t>
      </w:r>
      <w:r>
        <w:rPr>
          <w:rFonts w:hint="eastAsia" w:ascii="楷体_GB2312" w:hAnsi="楷体_GB2312" w:cs="宋体"/>
          <w:kern w:val="0"/>
          <w:sz w:val="24"/>
          <w:szCs w:val="24"/>
          <w:u w:val="single"/>
        </w:rPr>
        <w:t>周。</w:t>
      </w:r>
    </w:p>
    <w:p>
      <w:pPr>
        <w:spacing w:line="360" w:lineRule="auto"/>
        <w:ind w:left="120"/>
        <w:rPr>
          <w:rFonts w:ascii="宋体"/>
          <w:sz w:val="24"/>
          <w:szCs w:val="24"/>
        </w:rPr>
      </w:pPr>
    </w:p>
    <w:p>
      <w:pPr>
        <w:spacing w:line="360" w:lineRule="auto"/>
        <w:ind w:left="120"/>
        <w:rPr>
          <w:rFonts w:ascii="宋体"/>
          <w:sz w:val="24"/>
          <w:szCs w:val="24"/>
        </w:rPr>
      </w:pPr>
      <w:r>
        <w:rPr>
          <w:rFonts w:ascii="宋体" w:hAnsi="宋体" w:cs="宋体"/>
          <w:sz w:val="24"/>
          <w:szCs w:val="24"/>
        </w:rPr>
        <w:t>10.3</w:t>
      </w:r>
      <w:r>
        <w:rPr>
          <w:rFonts w:hint="eastAsia" w:ascii="宋体" w:hAnsi="宋体" w:cs="宋体"/>
          <w:sz w:val="24"/>
          <w:szCs w:val="24"/>
        </w:rPr>
        <w:t>支付款项</w:t>
      </w:r>
    </w:p>
    <w:p>
      <w:pPr>
        <w:spacing w:line="360" w:lineRule="auto"/>
        <w:ind w:left="120"/>
        <w:rPr>
          <w:rFonts w:ascii="宋体"/>
          <w:sz w:val="24"/>
          <w:szCs w:val="24"/>
        </w:rPr>
      </w:pPr>
    </w:p>
    <w:p>
      <w:pPr>
        <w:spacing w:line="360" w:lineRule="auto"/>
        <w:ind w:left="12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）工程款支付期限</w:t>
      </w:r>
    </w:p>
    <w:p>
      <w:pPr>
        <w:spacing w:line="360" w:lineRule="auto"/>
        <w:ind w:firstLine="240" w:firstLineChars="10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按通用条款第</w:t>
      </w:r>
      <w:r>
        <w:rPr>
          <w:rFonts w:ascii="宋体" w:hAnsi="宋体" w:cs="宋体"/>
          <w:kern w:val="0"/>
          <w:sz w:val="24"/>
          <w:szCs w:val="24"/>
        </w:rPr>
        <w:t>80.3</w:t>
      </w:r>
      <w:r>
        <w:rPr>
          <w:rFonts w:hint="eastAsia" w:ascii="宋体" w:hAnsi="宋体" w:cs="宋体"/>
          <w:kern w:val="0"/>
          <w:sz w:val="24"/>
          <w:szCs w:val="24"/>
        </w:rPr>
        <w:t>款、第</w:t>
      </w:r>
      <w:r>
        <w:rPr>
          <w:rFonts w:ascii="宋体" w:hAnsi="宋体" w:cs="宋体"/>
          <w:kern w:val="0"/>
          <w:sz w:val="24"/>
          <w:szCs w:val="24"/>
        </w:rPr>
        <w:t>81.3</w:t>
      </w:r>
      <w:r>
        <w:rPr>
          <w:rFonts w:hint="eastAsia" w:ascii="宋体" w:hAnsi="宋体" w:cs="宋体"/>
          <w:kern w:val="0"/>
          <w:sz w:val="24"/>
          <w:szCs w:val="24"/>
        </w:rPr>
        <w:t>款、第</w:t>
      </w:r>
      <w:r>
        <w:rPr>
          <w:rFonts w:ascii="宋体" w:hAnsi="宋体" w:cs="宋体"/>
          <w:kern w:val="0"/>
          <w:sz w:val="24"/>
          <w:szCs w:val="24"/>
        </w:rPr>
        <w:t>83.3</w:t>
      </w:r>
      <w:r>
        <w:rPr>
          <w:rFonts w:hint="eastAsia" w:ascii="宋体" w:hAnsi="宋体" w:cs="宋体"/>
          <w:kern w:val="0"/>
          <w:sz w:val="24"/>
          <w:szCs w:val="24"/>
        </w:rPr>
        <w:t>款等规定期限支付。</w:t>
      </w:r>
    </w:p>
    <w:p>
      <w:pPr>
        <w:spacing w:line="360" w:lineRule="auto"/>
        <w:ind w:firstLine="240" w:firstLineChars="100"/>
        <w:rPr>
          <w:rFonts w:ascii="宋体"/>
          <w:kern w:val="0"/>
          <w:sz w:val="24"/>
          <w:szCs w:val="24"/>
        </w:rPr>
      </w:pPr>
      <w:r>
        <w:rPr>
          <w:rFonts w:hint="eastAsia" w:ascii="楷体_GB2312" w:hAnsi="楷体_GB2312" w:cs="宋体"/>
          <w:kern w:val="0"/>
          <w:sz w:val="24"/>
          <w:szCs w:val="24"/>
        </w:rPr>
        <w:t>√</w:t>
      </w:r>
      <w:r>
        <w:rPr>
          <w:rFonts w:hint="eastAsia" w:ascii="宋体" w:hAnsi="宋体" w:cs="宋体"/>
          <w:kern w:val="0"/>
          <w:sz w:val="24"/>
          <w:szCs w:val="24"/>
        </w:rPr>
        <w:t>另作约定：</w:t>
      </w:r>
      <w:r>
        <w:rPr>
          <w:rFonts w:hint="eastAsia" w:ascii="楷体_GB2312" w:hAnsi="楷体_GB2312" w:cs="宋体"/>
          <w:kern w:val="0"/>
          <w:sz w:val="24"/>
          <w:szCs w:val="24"/>
        </w:rPr>
        <w:t>工程价款支付期限</w:t>
      </w:r>
      <w:r>
        <w:rPr>
          <w:rFonts w:hint="eastAsia" w:ascii="楷体_GB2312" w:hAnsi="楷体_GB2312" w:cs="宋体"/>
          <w:kern w:val="0"/>
          <w:sz w:val="24"/>
          <w:szCs w:val="24"/>
          <w:u w:val="single"/>
        </w:rPr>
        <w:t>：</w:t>
      </w:r>
      <w:r>
        <w:rPr>
          <w:rFonts w:hint="eastAsia" w:ascii="楷体_GB2312" w:cs="宋体"/>
          <w:spacing w:val="20"/>
          <w:kern w:val="60"/>
          <w:sz w:val="24"/>
          <w:szCs w:val="24"/>
          <w:u w:val="single"/>
        </w:rPr>
        <w:t>合同签订</w:t>
      </w:r>
      <w:r>
        <w:rPr>
          <w:rFonts w:ascii="楷体_GB2312" w:cs="楷体_GB2312"/>
          <w:spacing w:val="20"/>
          <w:kern w:val="60"/>
          <w:sz w:val="24"/>
          <w:szCs w:val="24"/>
          <w:u w:val="single"/>
        </w:rPr>
        <w:t>7</w:t>
      </w:r>
      <w:r>
        <w:rPr>
          <w:rFonts w:hint="eastAsia" w:ascii="楷体_GB2312" w:cs="宋体"/>
          <w:spacing w:val="20"/>
          <w:kern w:val="60"/>
          <w:sz w:val="24"/>
          <w:szCs w:val="24"/>
          <w:u w:val="single"/>
        </w:rPr>
        <w:t>天内支付合同总价</w:t>
      </w:r>
      <w:r>
        <w:rPr>
          <w:rFonts w:hint="eastAsia" w:ascii="楷体_GB2312" w:cs="楷体_GB2312"/>
          <w:spacing w:val="20"/>
          <w:kern w:val="60"/>
          <w:sz w:val="24"/>
          <w:szCs w:val="24"/>
          <w:u w:val="single"/>
        </w:rPr>
        <w:t>3</w:t>
      </w:r>
      <w:r>
        <w:rPr>
          <w:rFonts w:ascii="楷体_GB2312" w:cs="楷体_GB2312"/>
          <w:spacing w:val="20"/>
          <w:kern w:val="60"/>
          <w:sz w:val="24"/>
          <w:szCs w:val="24"/>
          <w:u w:val="single"/>
        </w:rPr>
        <w:t>0%</w:t>
      </w:r>
      <w:r>
        <w:rPr>
          <w:rFonts w:hint="eastAsia" w:ascii="楷体_GB2312" w:cs="宋体"/>
          <w:spacing w:val="20"/>
          <w:kern w:val="60"/>
          <w:sz w:val="24"/>
          <w:szCs w:val="24"/>
          <w:u w:val="single"/>
        </w:rPr>
        <w:t>作为工程预付款</w:t>
      </w:r>
      <w:r>
        <w:rPr>
          <w:rFonts w:hint="eastAsia" w:ascii="楷体_GB2312" w:cs="宋体"/>
          <w:spacing w:val="20"/>
          <w:kern w:val="60"/>
          <w:sz w:val="24"/>
          <w:szCs w:val="24"/>
          <w:u w:val="single"/>
          <w:lang w:eastAsia="zh-CN"/>
        </w:rPr>
        <w:t>；</w:t>
      </w:r>
      <w:r>
        <w:rPr>
          <w:rFonts w:hint="eastAsia" w:ascii="楷体_GB2312" w:cs="宋体"/>
          <w:spacing w:val="20"/>
          <w:kern w:val="60"/>
          <w:sz w:val="24"/>
          <w:szCs w:val="24"/>
          <w:u w:val="single"/>
        </w:rPr>
        <w:t>工程完成时，甲方向乙方支付工程合同价的</w:t>
      </w:r>
      <w:r>
        <w:rPr>
          <w:rFonts w:hint="eastAsia" w:ascii="楷体_GB2312" w:cs="宋体"/>
          <w:spacing w:val="20"/>
          <w:kern w:val="60"/>
          <w:sz w:val="24"/>
          <w:szCs w:val="24"/>
          <w:u w:val="single"/>
          <w:lang w:val="en-US" w:eastAsia="zh-CN"/>
        </w:rPr>
        <w:t>30%</w:t>
      </w:r>
      <w:r>
        <w:rPr>
          <w:rFonts w:hint="eastAsia" w:ascii="楷体_GB2312" w:cs="宋体"/>
          <w:spacing w:val="20"/>
          <w:kern w:val="60"/>
          <w:sz w:val="24"/>
          <w:szCs w:val="24"/>
          <w:u w:val="single"/>
        </w:rPr>
        <w:t>作为工程</w:t>
      </w:r>
      <w:r>
        <w:rPr>
          <w:rFonts w:hint="eastAsia" w:ascii="楷体_GB2312" w:cs="宋体"/>
          <w:spacing w:val="20"/>
          <w:kern w:val="60"/>
          <w:sz w:val="24"/>
          <w:szCs w:val="24"/>
          <w:u w:val="single"/>
          <w:lang w:eastAsia="zh-CN"/>
        </w:rPr>
        <w:t>第二</w:t>
      </w:r>
      <w:r>
        <w:rPr>
          <w:rFonts w:hint="eastAsia" w:ascii="楷体_GB2312" w:cs="宋体"/>
          <w:spacing w:val="20"/>
          <w:kern w:val="60"/>
          <w:sz w:val="24"/>
          <w:szCs w:val="24"/>
          <w:u w:val="single"/>
        </w:rPr>
        <w:t>进度款</w:t>
      </w:r>
      <w:r>
        <w:rPr>
          <w:rFonts w:hint="eastAsia" w:ascii="楷体_GB2312" w:cs="宋体"/>
          <w:spacing w:val="20"/>
          <w:kern w:val="60"/>
          <w:sz w:val="24"/>
          <w:szCs w:val="24"/>
          <w:u w:val="single"/>
          <w:lang w:eastAsia="zh-CN"/>
        </w:rPr>
        <w:t>；工程验收</w:t>
      </w:r>
      <w:r>
        <w:rPr>
          <w:rFonts w:hint="eastAsia" w:ascii="楷体_GB2312" w:cs="宋体"/>
          <w:spacing w:val="20"/>
          <w:kern w:val="60"/>
          <w:sz w:val="24"/>
          <w:szCs w:val="24"/>
          <w:u w:val="single"/>
          <w:lang w:val="en-US" w:eastAsia="zh-CN"/>
        </w:rPr>
        <w:t>1年后，工程质量未出现质量问题</w:t>
      </w:r>
      <w:r>
        <w:rPr>
          <w:rFonts w:hint="eastAsia" w:ascii="楷体_GB2312" w:cs="宋体"/>
          <w:spacing w:val="20"/>
          <w:kern w:val="60"/>
          <w:sz w:val="24"/>
          <w:szCs w:val="24"/>
          <w:u w:val="single"/>
          <w:lang w:eastAsia="zh-CN"/>
        </w:rPr>
        <w:t>，</w:t>
      </w:r>
      <w:r>
        <w:rPr>
          <w:rFonts w:hint="eastAsia" w:ascii="楷体_GB2312" w:cs="宋体"/>
          <w:spacing w:val="20"/>
          <w:kern w:val="60"/>
          <w:sz w:val="24"/>
          <w:szCs w:val="24"/>
          <w:u w:val="single"/>
        </w:rPr>
        <w:t>甲方向乙方支付工程合同价的</w:t>
      </w:r>
      <w:r>
        <w:rPr>
          <w:rFonts w:hint="eastAsia" w:ascii="楷体_GB2312" w:cs="宋体"/>
          <w:spacing w:val="20"/>
          <w:kern w:val="60"/>
          <w:sz w:val="24"/>
          <w:szCs w:val="24"/>
          <w:u w:val="single"/>
          <w:lang w:val="en-US" w:eastAsia="zh-CN"/>
        </w:rPr>
        <w:t>37%</w:t>
      </w:r>
      <w:r>
        <w:rPr>
          <w:rFonts w:hint="eastAsia" w:ascii="楷体_GB2312" w:cs="宋体"/>
          <w:spacing w:val="20"/>
          <w:kern w:val="60"/>
          <w:sz w:val="24"/>
          <w:szCs w:val="24"/>
          <w:u w:val="single"/>
        </w:rPr>
        <w:t>作为工程</w:t>
      </w:r>
      <w:r>
        <w:rPr>
          <w:rFonts w:hint="eastAsia" w:ascii="楷体_GB2312" w:cs="宋体"/>
          <w:spacing w:val="20"/>
          <w:kern w:val="60"/>
          <w:sz w:val="24"/>
          <w:szCs w:val="24"/>
          <w:u w:val="single"/>
          <w:lang w:eastAsia="zh-CN"/>
        </w:rPr>
        <w:t>第三</w:t>
      </w:r>
      <w:r>
        <w:rPr>
          <w:rFonts w:hint="eastAsia" w:ascii="楷体_GB2312" w:cs="宋体"/>
          <w:spacing w:val="20"/>
          <w:kern w:val="60"/>
          <w:sz w:val="24"/>
          <w:szCs w:val="24"/>
          <w:u w:val="single"/>
        </w:rPr>
        <w:t>进度款结算</w:t>
      </w:r>
      <w:r>
        <w:rPr>
          <w:rFonts w:hint="eastAsia" w:ascii="楷体_GB2312" w:cs="宋体"/>
          <w:spacing w:val="20"/>
          <w:kern w:val="6"/>
          <w:sz w:val="24"/>
          <w:szCs w:val="24"/>
          <w:u w:val="single"/>
        </w:rPr>
        <w:t>支付至审定结算价的</w:t>
      </w:r>
      <w:r>
        <w:rPr>
          <w:rFonts w:ascii="楷体_GB2312" w:cs="楷体_GB2312"/>
          <w:spacing w:val="20"/>
          <w:kern w:val="6"/>
          <w:sz w:val="24"/>
          <w:szCs w:val="24"/>
          <w:u w:val="single"/>
        </w:rPr>
        <w:t>9</w:t>
      </w:r>
      <w:r>
        <w:rPr>
          <w:rFonts w:hint="eastAsia" w:ascii="楷体_GB2312" w:cs="楷体_GB2312"/>
          <w:spacing w:val="20"/>
          <w:kern w:val="6"/>
          <w:sz w:val="24"/>
          <w:szCs w:val="24"/>
          <w:u w:val="single"/>
          <w:lang w:val="en-US" w:eastAsia="zh-CN"/>
        </w:rPr>
        <w:t>7</w:t>
      </w:r>
      <w:r>
        <w:rPr>
          <w:rFonts w:ascii="楷体_GB2312" w:cs="楷体_GB2312"/>
          <w:spacing w:val="20"/>
          <w:kern w:val="6"/>
          <w:sz w:val="24"/>
          <w:szCs w:val="24"/>
          <w:u w:val="single"/>
        </w:rPr>
        <w:t>%</w:t>
      </w:r>
      <w:r>
        <w:rPr>
          <w:rFonts w:hint="eastAsia" w:ascii="楷体_GB2312" w:cs="宋体"/>
          <w:spacing w:val="20"/>
          <w:kern w:val="6"/>
          <w:sz w:val="24"/>
          <w:szCs w:val="24"/>
          <w:u w:val="single"/>
        </w:rPr>
        <w:t>，余款</w:t>
      </w:r>
      <w:r>
        <w:rPr>
          <w:rFonts w:hint="eastAsia" w:ascii="楷体_GB2312" w:cs="楷体_GB2312"/>
          <w:spacing w:val="20"/>
          <w:kern w:val="6"/>
          <w:sz w:val="24"/>
          <w:szCs w:val="24"/>
          <w:u w:val="single"/>
          <w:lang w:val="en-US" w:eastAsia="zh-CN"/>
        </w:rPr>
        <w:t>3</w:t>
      </w:r>
      <w:r>
        <w:rPr>
          <w:rFonts w:ascii="楷体_GB2312" w:cs="楷体_GB2312"/>
          <w:spacing w:val="20"/>
          <w:kern w:val="6"/>
          <w:sz w:val="24"/>
          <w:szCs w:val="24"/>
          <w:u w:val="single"/>
        </w:rPr>
        <w:t>%</w:t>
      </w:r>
      <w:r>
        <w:rPr>
          <w:rFonts w:hint="eastAsia" w:ascii="楷体_GB2312" w:cs="宋体"/>
          <w:spacing w:val="20"/>
          <w:kern w:val="6"/>
          <w:sz w:val="24"/>
          <w:szCs w:val="24"/>
          <w:u w:val="single"/>
        </w:rPr>
        <w:t>待质保期满后一次无息返还乙方。</w:t>
      </w:r>
    </w:p>
    <w:p>
      <w:pPr>
        <w:spacing w:line="360" w:lineRule="auto"/>
        <w:ind w:firstLine="360" w:firstLineChars="150"/>
        <w:rPr>
          <w:rFonts w:ascii="宋体"/>
          <w:kern w:val="0"/>
          <w:sz w:val="24"/>
          <w:szCs w:val="24"/>
        </w:rPr>
      </w:pPr>
    </w:p>
    <w:p>
      <w:pPr>
        <w:spacing w:line="360" w:lineRule="auto"/>
        <w:ind w:firstLine="120" w:firstLineChars="50"/>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）工程款支付方式</w:t>
      </w:r>
    </w:p>
    <w:p>
      <w:pPr>
        <w:spacing w:line="360" w:lineRule="auto"/>
        <w:ind w:firstLine="240" w:firstLineChars="100"/>
        <w:rPr>
          <w:rFonts w:ascii="宋体"/>
          <w:kern w:val="0"/>
          <w:sz w:val="24"/>
          <w:szCs w:val="24"/>
        </w:rPr>
      </w:pPr>
      <w:r>
        <w:rPr>
          <w:rFonts w:hint="eastAsia" w:ascii="楷体_GB2312" w:hAnsi="楷体_GB2312" w:cs="宋体"/>
          <w:kern w:val="0"/>
          <w:sz w:val="24"/>
          <w:szCs w:val="24"/>
        </w:rPr>
        <w:t>√</w:t>
      </w:r>
      <w:r>
        <w:rPr>
          <w:rFonts w:hint="eastAsia" w:ascii="宋体" w:hAnsi="宋体" w:cs="宋体"/>
          <w:kern w:val="0"/>
          <w:sz w:val="24"/>
          <w:szCs w:val="24"/>
        </w:rPr>
        <w:t>按协议书所注明的银行账户转账。</w:t>
      </w:r>
    </w:p>
    <w:p>
      <w:pPr>
        <w:spacing w:line="360" w:lineRule="auto"/>
        <w:ind w:firstLine="240" w:firstLineChars="10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支票支付。</w:t>
      </w:r>
    </w:p>
    <w:p>
      <w:pPr>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其他方式：</w:t>
      </w:r>
    </w:p>
    <w:p>
      <w:pPr>
        <w:spacing w:line="360" w:lineRule="auto"/>
        <w:ind w:firstLine="240" w:firstLineChars="100"/>
        <w:rPr>
          <w:rFonts w:hint="eastAsia" w:ascii="宋体" w:hAnsi="宋体" w:cs="宋体"/>
          <w:kern w:val="0"/>
          <w:sz w:val="24"/>
          <w:szCs w:val="24"/>
        </w:rPr>
      </w:pPr>
    </w:p>
    <w:p>
      <w:pPr>
        <w:spacing w:line="360" w:lineRule="auto"/>
        <w:rPr>
          <w:rFonts w:ascii="宋体"/>
          <w:b/>
          <w:bCs/>
          <w:kern w:val="0"/>
          <w:sz w:val="24"/>
          <w:szCs w:val="24"/>
        </w:rPr>
      </w:pPr>
      <w:r>
        <w:rPr>
          <w:rFonts w:ascii="宋体" w:hAnsi="宋体" w:cs="宋体"/>
          <w:b/>
          <w:bCs/>
          <w:kern w:val="0"/>
          <w:sz w:val="24"/>
          <w:szCs w:val="24"/>
        </w:rPr>
        <w:t>11.</w:t>
      </w:r>
      <w:r>
        <w:rPr>
          <w:rFonts w:hint="eastAsia" w:ascii="宋体" w:hAnsi="宋体" w:cs="宋体"/>
          <w:b/>
          <w:bCs/>
          <w:kern w:val="0"/>
          <w:sz w:val="24"/>
          <w:szCs w:val="24"/>
        </w:rPr>
        <w:t>承包人</w:t>
      </w:r>
    </w:p>
    <w:p>
      <w:pPr>
        <w:spacing w:line="360" w:lineRule="auto"/>
        <w:rPr>
          <w:rFonts w:ascii="宋体"/>
          <w:b/>
          <w:bCs/>
          <w:kern w:val="0"/>
          <w:sz w:val="24"/>
          <w:szCs w:val="24"/>
        </w:rPr>
      </w:pPr>
    </w:p>
    <w:p>
      <w:pPr>
        <w:spacing w:line="360" w:lineRule="auto"/>
        <w:rPr>
          <w:rFonts w:ascii="宋体"/>
          <w:kern w:val="0"/>
          <w:sz w:val="24"/>
          <w:szCs w:val="24"/>
        </w:rPr>
      </w:pPr>
      <w:r>
        <w:rPr>
          <w:rFonts w:ascii="宋体" w:hAnsi="宋体" w:cs="宋体"/>
          <w:kern w:val="0"/>
          <w:sz w:val="24"/>
          <w:szCs w:val="24"/>
        </w:rPr>
        <w:t>11.1</w:t>
      </w:r>
      <w:r>
        <w:rPr>
          <w:rFonts w:hint="eastAsia" w:ascii="宋体" w:hAnsi="宋体" w:cs="宋体"/>
          <w:kern w:val="0"/>
          <w:sz w:val="24"/>
          <w:szCs w:val="24"/>
        </w:rPr>
        <w:t>承办人完成下列工作的约定</w:t>
      </w:r>
    </w:p>
    <w:p>
      <w:pPr>
        <w:spacing w:line="360" w:lineRule="auto"/>
        <w:rPr>
          <w:rFonts w:ascii="宋体"/>
          <w:kern w:val="0"/>
          <w:sz w:val="24"/>
          <w:szCs w:val="24"/>
        </w:rPr>
      </w:pP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）提交支付申请和工程款额报告期限</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按通用条款第</w:t>
      </w:r>
      <w:r>
        <w:rPr>
          <w:rFonts w:ascii="宋体" w:hAnsi="宋体" w:cs="宋体"/>
          <w:kern w:val="0"/>
          <w:sz w:val="24"/>
          <w:szCs w:val="24"/>
        </w:rPr>
        <w:t>80.2</w:t>
      </w:r>
      <w:r>
        <w:rPr>
          <w:rFonts w:hint="eastAsia" w:ascii="宋体" w:hAnsi="宋体" w:cs="宋体"/>
          <w:kern w:val="0"/>
          <w:sz w:val="24"/>
          <w:szCs w:val="24"/>
        </w:rPr>
        <w:t>款、第</w:t>
      </w:r>
      <w:r>
        <w:rPr>
          <w:rFonts w:ascii="宋体" w:hAnsi="宋体" w:cs="宋体"/>
          <w:kern w:val="0"/>
          <w:sz w:val="24"/>
          <w:szCs w:val="24"/>
        </w:rPr>
        <w:t>81.1</w:t>
      </w:r>
      <w:r>
        <w:rPr>
          <w:rFonts w:hint="eastAsia" w:ascii="宋体" w:hAnsi="宋体" w:cs="宋体"/>
          <w:kern w:val="0"/>
          <w:sz w:val="24"/>
          <w:szCs w:val="24"/>
        </w:rPr>
        <w:t>款、第</w:t>
      </w:r>
      <w:r>
        <w:rPr>
          <w:rFonts w:ascii="宋体" w:hAnsi="宋体" w:cs="宋体"/>
          <w:kern w:val="0"/>
          <w:sz w:val="24"/>
          <w:szCs w:val="24"/>
        </w:rPr>
        <w:t>83.1</w:t>
      </w:r>
      <w:r>
        <w:rPr>
          <w:rFonts w:hint="eastAsia" w:ascii="宋体" w:hAnsi="宋体" w:cs="宋体"/>
          <w:kern w:val="0"/>
          <w:sz w:val="24"/>
          <w:szCs w:val="24"/>
        </w:rPr>
        <w:t>款等规定期限提交。</w:t>
      </w:r>
    </w:p>
    <w:p>
      <w:pPr>
        <w:spacing w:line="360" w:lineRule="auto"/>
        <w:rPr>
          <w:rFonts w:hint="eastAsia" w:ascii="宋体" w:eastAsia="宋体"/>
          <w:kern w:val="0"/>
          <w:sz w:val="24"/>
          <w:szCs w:val="24"/>
          <w:u w:val="single"/>
          <w:lang w:eastAsia="zh-CN"/>
        </w:rPr>
      </w:pPr>
      <w:r>
        <w:rPr>
          <w:rFonts w:hint="eastAsia" w:ascii="宋体" w:cs="宋体"/>
          <w:kern w:val="0"/>
          <w:sz w:val="24"/>
          <w:szCs w:val="24"/>
        </w:rPr>
        <w:t>□</w:t>
      </w:r>
      <w:r>
        <w:rPr>
          <w:rFonts w:hint="eastAsia" w:ascii="宋体" w:hAnsi="宋体" w:cs="宋体"/>
          <w:kern w:val="0"/>
          <w:sz w:val="24"/>
          <w:szCs w:val="24"/>
        </w:rPr>
        <w:t>另作约定：</w:t>
      </w:r>
      <w:r>
        <w:rPr>
          <w:rFonts w:ascii="宋体" w:hAnsi="宋体" w:cs="宋体"/>
          <w:kern w:val="0"/>
          <w:sz w:val="24"/>
          <w:szCs w:val="24"/>
          <w:u w:val="single"/>
        </w:rPr>
        <w:t>/</w:t>
      </w:r>
    </w:p>
    <w:p>
      <w:pPr>
        <w:spacing w:line="360" w:lineRule="auto"/>
        <w:rPr>
          <w:rFonts w:ascii="宋体"/>
          <w:kern w:val="0"/>
          <w:sz w:val="24"/>
          <w:szCs w:val="24"/>
          <w:u w:val="single"/>
        </w:rPr>
      </w:pPr>
    </w:p>
    <w:p>
      <w:pPr>
        <w:spacing w:line="360" w:lineRule="auto"/>
        <w:rPr>
          <w:rFonts w:hint="eastAsia" w:ascii="宋体" w:eastAsia="宋体"/>
          <w:kern w:val="0"/>
          <w:sz w:val="24"/>
          <w:szCs w:val="24"/>
          <w:u w:val="single"/>
          <w:lang w:eastAsia="zh-CN"/>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）向发包人提供施工场地办公和生活的房屋及设施的数量和时间等要求：</w:t>
      </w:r>
      <w:r>
        <w:rPr>
          <w:rFonts w:ascii="宋体" w:hAnsi="宋体" w:cs="宋体"/>
          <w:kern w:val="0"/>
          <w:sz w:val="24"/>
          <w:szCs w:val="24"/>
          <w:u w:val="single"/>
        </w:rPr>
        <w:t>/</w:t>
      </w:r>
    </w:p>
    <w:p>
      <w:pPr>
        <w:spacing w:line="360" w:lineRule="auto"/>
        <w:rPr>
          <w:rFonts w:ascii="宋体"/>
          <w:kern w:val="0"/>
          <w:sz w:val="24"/>
          <w:szCs w:val="24"/>
        </w:rPr>
      </w:pPr>
    </w:p>
    <w:p>
      <w:pPr>
        <w:spacing w:line="360" w:lineRule="auto"/>
        <w:rPr>
          <w:rFonts w:ascii="宋体"/>
          <w:kern w:val="0"/>
          <w:sz w:val="24"/>
          <w:szCs w:val="24"/>
          <w:u w:val="single"/>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）办完施工场地交通、环境保护、施工噪声、安全文明施工等手续的时间：</w:t>
      </w:r>
      <w:r>
        <w:rPr>
          <w:rFonts w:ascii="宋体" w:hAnsi="宋体" w:cs="宋体"/>
          <w:kern w:val="0"/>
          <w:sz w:val="24"/>
          <w:szCs w:val="24"/>
          <w:u w:val="single"/>
        </w:rPr>
        <w:t>/</w:t>
      </w:r>
    </w:p>
    <w:p>
      <w:pPr>
        <w:spacing w:line="360" w:lineRule="auto"/>
        <w:ind w:left="420"/>
        <w:rPr>
          <w:rFonts w:ascii="宋体"/>
          <w:kern w:val="0"/>
          <w:sz w:val="24"/>
          <w:szCs w:val="24"/>
        </w:rPr>
      </w:pPr>
    </w:p>
    <w:p>
      <w:pPr>
        <w:numPr>
          <w:ilvl w:val="0"/>
          <w:numId w:val="4"/>
        </w:numPr>
        <w:spacing w:line="360" w:lineRule="auto"/>
        <w:ind w:left="960" w:leftChars="0" w:hanging="720" w:firstLineChars="0"/>
        <w:rPr>
          <w:rFonts w:hint="eastAsia" w:ascii="楷体_GB2312" w:hAnsi="楷体_GB2312" w:cs="宋体"/>
          <w:kern w:val="0"/>
          <w:sz w:val="24"/>
          <w:szCs w:val="24"/>
          <w:u w:val="single"/>
        </w:rPr>
      </w:pPr>
      <w:r>
        <w:rPr>
          <w:rFonts w:hint="eastAsia" w:ascii="宋体" w:hAnsi="宋体" w:cs="宋体"/>
          <w:kern w:val="0"/>
          <w:sz w:val="24"/>
          <w:szCs w:val="24"/>
        </w:rPr>
        <w:t>做好施工场地地下管线和邻近建筑物、构筑物（包括文物保护建筑）、古树名木保护工作的约定：</w:t>
      </w:r>
      <w:r>
        <w:rPr>
          <w:rFonts w:hint="eastAsia" w:ascii="楷体_GB2312" w:hAnsi="楷体_GB2312" w:cs="宋体"/>
          <w:kern w:val="0"/>
          <w:sz w:val="24"/>
          <w:szCs w:val="24"/>
          <w:u w:val="single"/>
        </w:rPr>
        <w:t>所产生的一切费用由承包人承担。</w:t>
      </w:r>
    </w:p>
    <w:p>
      <w:pPr>
        <w:numPr>
          <w:numId w:val="0"/>
        </w:numPr>
        <w:spacing w:line="360" w:lineRule="auto"/>
        <w:ind w:left="240" w:leftChars="0"/>
        <w:rPr>
          <w:rFonts w:hint="eastAsia" w:ascii="楷体_GB2312" w:hAnsi="楷体_GB2312" w:cs="宋体"/>
          <w:kern w:val="0"/>
          <w:sz w:val="24"/>
          <w:szCs w:val="24"/>
          <w:u w:val="single"/>
        </w:rPr>
      </w:pPr>
    </w:p>
    <w:p>
      <w:pPr>
        <w:spacing w:line="360" w:lineRule="auto"/>
        <w:ind w:left="600" w:hanging="600" w:hangingChars="250"/>
        <w:rPr>
          <w:rFonts w:ascii="楷体_GB2312" w:eastAsia="楷体_GB2312"/>
          <w:sz w:val="24"/>
          <w:szCs w:val="24"/>
          <w:u w:val="single"/>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）保证施工场地的清洁和做好交工前施工现场清理工作的约定：</w:t>
      </w:r>
      <w:r>
        <w:rPr>
          <w:rFonts w:hint="eastAsia" w:ascii="楷体_GB2312" w:hAnsi="楷体_GB2312" w:cs="宋体"/>
          <w:kern w:val="0"/>
          <w:sz w:val="24"/>
          <w:szCs w:val="24"/>
          <w:u w:val="single"/>
        </w:rPr>
        <w:t>承包人须按发包人批准的施工组织设计进</w:t>
      </w:r>
      <w:r>
        <w:rPr>
          <w:rFonts w:hint="eastAsia" w:ascii="楷体_GB2312" w:hAnsi="楷体_GB2312" w:cs="宋体"/>
          <w:sz w:val="24"/>
          <w:szCs w:val="24"/>
          <w:u w:val="single"/>
        </w:rPr>
        <w:t>行施工现场布置、放置材料机械及其他设施，及时将施工垃圾、余泥运出场外，达到省文明施工样板工地标准，做好“四害”防治工作，保证施工场地清洁符合环境卫生管理的有关规定。其费用及因自身原因违反有关规定造成的损失和罚款，由承包人自行承担。</w:t>
      </w:r>
    </w:p>
    <w:p>
      <w:pPr>
        <w:snapToGrid w:val="0"/>
        <w:spacing w:line="360" w:lineRule="auto"/>
        <w:ind w:left="720" w:leftChars="343" w:firstLine="600" w:firstLineChars="250"/>
        <w:rPr>
          <w:rFonts w:ascii="楷体_GB2312" w:eastAsia="楷体_GB2312"/>
          <w:sz w:val="24"/>
          <w:szCs w:val="24"/>
          <w:u w:val="single"/>
        </w:rPr>
      </w:pPr>
      <w:r>
        <w:rPr>
          <w:rFonts w:hint="eastAsia" w:ascii="楷体_GB2312" w:hAnsi="楷体_GB2312" w:cs="宋体"/>
          <w:sz w:val="24"/>
          <w:szCs w:val="24"/>
          <w:u w:val="single"/>
        </w:rPr>
        <w:t>散体物料运输车辆的要求：承包人必须遵守《关于加强我市建筑工地散体物料运输车辆管理的通知》（穗建筑</w:t>
      </w:r>
      <w:r>
        <w:rPr>
          <w:rFonts w:ascii="楷体_GB2312" w:hAnsi="楷体_GB2312" w:cs="楷体_GB2312"/>
          <w:sz w:val="24"/>
          <w:szCs w:val="24"/>
          <w:u w:val="single"/>
        </w:rPr>
        <w:t>[2007]576</w:t>
      </w:r>
      <w:r>
        <w:rPr>
          <w:rFonts w:hint="eastAsia" w:ascii="楷体_GB2312" w:hAnsi="楷体_GB2312" w:cs="宋体"/>
          <w:sz w:val="24"/>
          <w:szCs w:val="24"/>
          <w:u w:val="single"/>
        </w:rPr>
        <w:t>号）及近期省市建设主管部门出台的有关规定要求，对出入工地的散体物料运输车辆进行严格管理，坚决执行“一不准进，三不准出”的管理规定。若采取水上运输的，必须严格按照国家、省、市有关规定加强管理。</w:t>
      </w:r>
    </w:p>
    <w:p>
      <w:pPr>
        <w:spacing w:line="360" w:lineRule="auto"/>
        <w:ind w:left="120" w:leftChars="57" w:firstLine="1080" w:firstLineChars="450"/>
        <w:rPr>
          <w:rFonts w:ascii="宋体"/>
          <w:kern w:val="0"/>
          <w:sz w:val="24"/>
          <w:szCs w:val="24"/>
        </w:rPr>
      </w:pPr>
      <w:r>
        <w:rPr>
          <w:rFonts w:hint="eastAsia" w:ascii="楷体_GB2312" w:hAnsi="楷体_GB2312" w:cs="宋体"/>
          <w:sz w:val="24"/>
          <w:szCs w:val="24"/>
          <w:u w:val="single"/>
        </w:rPr>
        <w:t>承包人需遵守政府部门有关环境卫生的管理规定，承担因自身责任造成的损失和罚款。</w:t>
      </w:r>
    </w:p>
    <w:p>
      <w:pPr>
        <w:snapToGrid w:val="0"/>
        <w:spacing w:line="360" w:lineRule="auto"/>
        <w:ind w:left="718" w:leftChars="342" w:firstLine="240" w:firstLineChars="100"/>
        <w:rPr>
          <w:rFonts w:ascii="楷体_GB2312" w:eastAsia="楷体_GB2312"/>
          <w:sz w:val="24"/>
          <w:szCs w:val="24"/>
          <w:u w:val="single"/>
        </w:rPr>
      </w:pPr>
      <w:r>
        <w:rPr>
          <w:rFonts w:hint="eastAsia" w:ascii="楷体_GB2312" w:hAnsi="楷体_GB2312" w:cs="宋体"/>
          <w:kern w:val="0"/>
          <w:sz w:val="24"/>
          <w:szCs w:val="24"/>
        </w:rPr>
        <w:t>（</w:t>
      </w:r>
      <w:r>
        <w:rPr>
          <w:rFonts w:ascii="楷体_GB2312" w:hAnsi="楷体_GB2312" w:cs="楷体_GB2312"/>
          <w:kern w:val="0"/>
          <w:sz w:val="24"/>
          <w:szCs w:val="24"/>
        </w:rPr>
        <w:t>11</w:t>
      </w:r>
      <w:r>
        <w:rPr>
          <w:rFonts w:hint="eastAsia" w:ascii="楷体_GB2312" w:hAnsi="楷体_GB2312" w:cs="宋体"/>
          <w:kern w:val="0"/>
          <w:sz w:val="24"/>
          <w:szCs w:val="24"/>
        </w:rPr>
        <w:t>）承包人的责任</w:t>
      </w:r>
      <w:r>
        <w:rPr>
          <w:rFonts w:ascii="楷体_GB2312" w:hAnsi="楷体_GB2312" w:cs="楷体_GB2312"/>
          <w:kern w:val="0"/>
          <w:sz w:val="24"/>
          <w:szCs w:val="24"/>
        </w:rPr>
        <w:t>:</w:t>
      </w:r>
      <w:r>
        <w:rPr>
          <w:rFonts w:hint="eastAsia" w:ascii="楷体_GB2312" w:hAnsi="楷体_GB2312" w:cs="宋体"/>
          <w:sz w:val="24"/>
          <w:szCs w:val="24"/>
          <w:u w:val="single"/>
        </w:rPr>
        <w:t>根据发包人书面给定的基准点、基准线和标高以及发包人认可的图纸，对工程进行精确放线和定位；通过上述精确放线和定位工作后确定的工程所有部分的位置、标高、尺寸和基准线均应正确无误；提供与上述工作相关的全部必要的劳务，配合发包人及监理工程师对其工作成果进行复核。与上述工作有关的费用已包含在合同价款之内。</w:t>
      </w:r>
    </w:p>
    <w:p>
      <w:pPr>
        <w:snapToGrid w:val="0"/>
        <w:spacing w:line="360" w:lineRule="auto"/>
        <w:ind w:left="718" w:leftChars="342" w:firstLine="487" w:firstLineChars="203"/>
        <w:rPr>
          <w:rFonts w:ascii="楷体_GB2312" w:eastAsia="楷体_GB2312"/>
          <w:sz w:val="24"/>
          <w:szCs w:val="24"/>
          <w:u w:val="single"/>
        </w:rPr>
      </w:pPr>
      <w:r>
        <w:rPr>
          <w:rFonts w:hint="eastAsia" w:ascii="楷体_GB2312" w:hAnsi="楷体_GB2312" w:cs="宋体"/>
          <w:sz w:val="24"/>
          <w:szCs w:val="24"/>
          <w:u w:val="single"/>
        </w:rPr>
        <w:t>承包人应在工程开始前核实所有与本工程有关的尺寸和地面标高。正式在工地现场开展工作前，承包人应派人在工地不时地复核可能影响到本工程的主体结构的定位、标高、尺寸等实地资料的正确性，并在发觉有问题时立刻向发包人报告并要求发出指示。</w:t>
      </w:r>
    </w:p>
    <w:p>
      <w:pPr>
        <w:snapToGrid w:val="0"/>
        <w:spacing w:line="360" w:lineRule="auto"/>
        <w:ind w:left="718" w:leftChars="342" w:firstLine="487" w:firstLineChars="203"/>
        <w:rPr>
          <w:rFonts w:ascii="楷体_GB2312" w:eastAsia="楷体_GB2312"/>
          <w:sz w:val="24"/>
          <w:szCs w:val="24"/>
          <w:u w:val="single"/>
        </w:rPr>
      </w:pPr>
      <w:r>
        <w:rPr>
          <w:rFonts w:hint="eastAsia" w:ascii="楷体_GB2312" w:hAnsi="楷体_GB2312" w:cs="宋体"/>
          <w:sz w:val="24"/>
          <w:szCs w:val="24"/>
          <w:u w:val="single"/>
        </w:rPr>
        <w:t>发包人对任何放线工作和任何基准或标高的检验或复核无论如何都不能在任何方面减轻或解除承包人对上述各项工作的精确性所负的责任，且承包人应仔细保护和保留好工程放线中所用的水准点、基点、测桩和工程放线所用的其他物件。</w:t>
      </w:r>
    </w:p>
    <w:p>
      <w:pPr>
        <w:spacing w:line="360" w:lineRule="auto"/>
        <w:ind w:left="718" w:leftChars="342"/>
        <w:rPr>
          <w:rFonts w:ascii="楷体_GB2312" w:eastAsia="楷体_GB2312"/>
          <w:sz w:val="24"/>
          <w:szCs w:val="24"/>
          <w:u w:val="single"/>
        </w:rPr>
      </w:pPr>
      <w:r>
        <w:rPr>
          <w:rFonts w:hint="eastAsia" w:ascii="楷体_GB2312" w:hAnsi="楷体_GB2312" w:cs="宋体"/>
          <w:sz w:val="24"/>
          <w:szCs w:val="24"/>
          <w:u w:val="single"/>
        </w:rPr>
        <w:t>如果在工程实施过程中，工程任何部分的位置、标高、尺寸或基准线出现任何错误，在发包人要求纠正时，承包人应迅速自担费用纠正此类错误，直至达到使发包人满意的程度，并应赔偿因上述错误给发包人造成的全部损失。</w:t>
      </w:r>
    </w:p>
    <w:p>
      <w:pPr>
        <w:spacing w:line="360" w:lineRule="auto"/>
        <w:ind w:left="718" w:leftChars="342"/>
        <w:rPr>
          <w:rFonts w:ascii="宋体"/>
          <w:kern w:val="0"/>
          <w:sz w:val="24"/>
          <w:szCs w:val="24"/>
        </w:rPr>
      </w:pPr>
      <w:r>
        <w:rPr>
          <w:rFonts w:hint="eastAsia" w:ascii="楷体_GB2312" w:hAnsi="楷体_GB2312" w:cs="宋体"/>
          <w:sz w:val="24"/>
          <w:szCs w:val="24"/>
        </w:rPr>
        <w:t>承包人应</w:t>
      </w:r>
      <w:r>
        <w:rPr>
          <w:rFonts w:hint="eastAsia" w:ascii="宋体" w:cs="宋体"/>
          <w:kern w:val="0"/>
          <w:sz w:val="24"/>
          <w:szCs w:val="24"/>
        </w:rPr>
        <w:t>负责对所有因施工而损坏的结构按原样原标准对房屋装饰进行恢复。如个别部位确实无法恢复原状的，经与房屋所有人协商其他解决方案。如因存在加固质量问题或一楼房屋装饰不合格，承包人应该进行整改，整改费用由承包人自行承担，直至房屋加固和修复合格为止。</w:t>
      </w:r>
      <w:r>
        <w:rPr>
          <w:rFonts w:hint="eastAsia" w:ascii="Verdana" w:hAnsi="Verdana" w:cs="宋体"/>
          <w:shd w:val="clear" w:color="auto" w:fill="FFFFFF"/>
        </w:rPr>
        <w:t>如果承包方在施工中质量有问题或工程延误导致发包方对房屋所有人违约的，其承担违约责任的损失应由承包方承担。</w:t>
      </w:r>
    </w:p>
    <w:p>
      <w:pPr>
        <w:spacing w:line="360" w:lineRule="auto"/>
        <w:ind w:left="120"/>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12.</w:t>
      </w:r>
      <w:r>
        <w:rPr>
          <w:rFonts w:hint="eastAsia" w:ascii="宋体" w:hAnsi="宋体" w:cs="宋体"/>
          <w:b/>
          <w:bCs/>
          <w:kern w:val="0"/>
          <w:sz w:val="24"/>
          <w:szCs w:val="24"/>
        </w:rPr>
        <w:t>现场管理人员任命和更换</w:t>
      </w:r>
    </w:p>
    <w:p>
      <w:pPr>
        <w:spacing w:line="360" w:lineRule="auto"/>
        <w:ind w:left="120"/>
        <w:rPr>
          <w:rFonts w:ascii="宋体"/>
          <w:kern w:val="0"/>
          <w:sz w:val="24"/>
          <w:szCs w:val="24"/>
        </w:rPr>
      </w:pPr>
    </w:p>
    <w:p>
      <w:pPr>
        <w:spacing w:line="360" w:lineRule="auto"/>
        <w:ind w:left="120"/>
        <w:rPr>
          <w:rFonts w:ascii="宋体"/>
          <w:kern w:val="0"/>
          <w:sz w:val="24"/>
          <w:szCs w:val="24"/>
        </w:rPr>
      </w:pPr>
      <w:r>
        <w:rPr>
          <w:rFonts w:hint="eastAsia" w:cs="宋体"/>
          <w:kern w:val="0"/>
          <w:sz w:val="24"/>
          <w:szCs w:val="24"/>
        </w:rPr>
        <w:t>按通用条款。</w:t>
      </w:r>
    </w:p>
    <w:p>
      <w:pPr>
        <w:spacing w:line="360" w:lineRule="auto"/>
        <w:ind w:left="120"/>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13.</w:t>
      </w:r>
      <w:r>
        <w:rPr>
          <w:rFonts w:hint="eastAsia" w:ascii="宋体" w:hAnsi="宋体" w:cs="宋体"/>
          <w:b/>
          <w:bCs/>
          <w:kern w:val="0"/>
          <w:sz w:val="24"/>
          <w:szCs w:val="24"/>
        </w:rPr>
        <w:t>发包人代表</w:t>
      </w:r>
    </w:p>
    <w:p>
      <w:pPr>
        <w:spacing w:line="360" w:lineRule="auto"/>
        <w:ind w:left="120"/>
        <w:rPr>
          <w:rFonts w:ascii="宋体"/>
          <w:kern w:val="0"/>
          <w:sz w:val="24"/>
          <w:szCs w:val="24"/>
        </w:rPr>
      </w:pPr>
    </w:p>
    <w:p>
      <w:pPr>
        <w:spacing w:line="360" w:lineRule="auto"/>
        <w:ind w:left="120"/>
        <w:rPr>
          <w:rFonts w:ascii="宋体"/>
          <w:kern w:val="0"/>
          <w:sz w:val="24"/>
          <w:szCs w:val="24"/>
        </w:rPr>
      </w:pPr>
      <w:r>
        <w:rPr>
          <w:rFonts w:ascii="宋体" w:hAnsi="宋体" w:cs="宋体"/>
          <w:kern w:val="0"/>
          <w:sz w:val="24"/>
          <w:szCs w:val="24"/>
        </w:rPr>
        <w:t>13.1</w:t>
      </w:r>
      <w:r>
        <w:rPr>
          <w:rFonts w:hint="eastAsia" w:ascii="宋体" w:hAnsi="宋体" w:cs="宋体"/>
          <w:kern w:val="0"/>
          <w:sz w:val="24"/>
          <w:szCs w:val="24"/>
        </w:rPr>
        <w:t>发包人代表及其权力的限制</w:t>
      </w:r>
    </w:p>
    <w:p>
      <w:pPr>
        <w:spacing w:line="360" w:lineRule="auto"/>
        <w:ind w:left="120"/>
        <w:rPr>
          <w:rFonts w:ascii="宋体"/>
          <w:kern w:val="0"/>
          <w:sz w:val="24"/>
          <w:szCs w:val="24"/>
        </w:rPr>
      </w:pPr>
    </w:p>
    <w:p>
      <w:pPr>
        <w:spacing w:line="360" w:lineRule="auto"/>
        <w:ind w:left="120"/>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）发包人任命（）为发包人代表，其通讯方式为</w:t>
      </w:r>
    </w:p>
    <w:p>
      <w:pPr>
        <w:spacing w:line="360" w:lineRule="auto"/>
        <w:ind w:left="120"/>
        <w:rPr>
          <w:rFonts w:ascii="宋体"/>
          <w:kern w:val="0"/>
          <w:sz w:val="24"/>
          <w:szCs w:val="24"/>
          <w:u w:val="single"/>
        </w:rPr>
      </w:pPr>
      <w:r>
        <w:rPr>
          <w:rFonts w:hint="eastAsia" w:ascii="宋体" w:hAnsi="宋体" w:cs="宋体"/>
          <w:kern w:val="0"/>
          <w:sz w:val="24"/>
          <w:szCs w:val="24"/>
        </w:rPr>
        <w:t>通讯地址：邮政编码：</w:t>
      </w:r>
    </w:p>
    <w:p>
      <w:pPr>
        <w:spacing w:line="360" w:lineRule="auto"/>
        <w:ind w:firstLine="240" w:firstLineChars="100"/>
        <w:rPr>
          <w:rFonts w:ascii="宋体"/>
          <w:sz w:val="24"/>
          <w:szCs w:val="24"/>
          <w:u w:val="single"/>
        </w:rPr>
      </w:pPr>
      <w:r>
        <w:rPr>
          <w:rFonts w:hint="eastAsia" w:ascii="宋体" w:hAnsi="宋体" w:cs="宋体"/>
          <w:sz w:val="24"/>
          <w:szCs w:val="24"/>
        </w:rPr>
        <w:t>联系电话：传真号码：</w:t>
      </w:r>
    </w:p>
    <w:p>
      <w:pPr>
        <w:spacing w:line="360" w:lineRule="auto"/>
        <w:ind w:firstLine="240" w:firstLineChars="100"/>
        <w:rPr>
          <w:rFonts w:ascii="宋体"/>
          <w:sz w:val="24"/>
          <w:szCs w:val="24"/>
        </w:rPr>
      </w:pPr>
    </w:p>
    <w:p>
      <w:pPr>
        <w:spacing w:line="360" w:lineRule="auto"/>
        <w:ind w:firstLine="240" w:firstLineChars="100"/>
        <w:rPr>
          <w:rFonts w:ascii="宋体"/>
          <w:sz w:val="24"/>
          <w:szCs w:val="24"/>
          <w:u w:val="single"/>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）发包人对发包人代表权力做如下限制：</w:t>
      </w:r>
    </w:p>
    <w:p>
      <w:pPr>
        <w:spacing w:line="360" w:lineRule="auto"/>
        <w:rPr>
          <w:rFonts w:ascii="宋体"/>
          <w:sz w:val="24"/>
          <w:szCs w:val="24"/>
        </w:rPr>
      </w:pPr>
    </w:p>
    <w:p>
      <w:pPr>
        <w:spacing w:line="360" w:lineRule="auto"/>
        <w:ind w:firstLine="120" w:firstLineChars="50"/>
        <w:rPr>
          <w:rFonts w:ascii="宋体"/>
          <w:b/>
          <w:bCs/>
          <w:sz w:val="24"/>
          <w:szCs w:val="24"/>
        </w:rPr>
      </w:pPr>
      <w:r>
        <w:rPr>
          <w:rFonts w:ascii="宋体" w:hAnsi="宋体" w:cs="宋体"/>
          <w:b/>
          <w:bCs/>
          <w:sz w:val="24"/>
          <w:szCs w:val="24"/>
        </w:rPr>
        <w:t>14.</w:t>
      </w:r>
      <w:r>
        <w:rPr>
          <w:rFonts w:hint="eastAsia" w:ascii="宋体" w:hAnsi="宋体" w:cs="宋体"/>
          <w:b/>
          <w:bCs/>
          <w:sz w:val="24"/>
          <w:szCs w:val="24"/>
        </w:rPr>
        <w:t>监理工程师</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14.1</w:t>
      </w:r>
      <w:r>
        <w:rPr>
          <w:rFonts w:hint="eastAsia" w:ascii="宋体" w:hAnsi="宋体" w:cs="宋体"/>
          <w:sz w:val="24"/>
          <w:szCs w:val="24"/>
        </w:rPr>
        <w:t>负责合同工程的监理人及任命的监理工程师</w:t>
      </w:r>
    </w:p>
    <w:p>
      <w:pPr>
        <w:spacing w:line="360" w:lineRule="auto"/>
        <w:ind w:firstLine="120" w:firstLineChars="50"/>
        <w:rPr>
          <w:rFonts w:ascii="宋体"/>
          <w:sz w:val="24"/>
          <w:szCs w:val="24"/>
        </w:rPr>
      </w:pPr>
    </w:p>
    <w:p>
      <w:pPr>
        <w:spacing w:line="360" w:lineRule="auto"/>
        <w:ind w:firstLine="120" w:firstLineChars="50"/>
        <w:rPr>
          <w:rFonts w:ascii="宋体"/>
          <w:sz w:val="24"/>
          <w:szCs w:val="24"/>
          <w:u w:val="single"/>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）监理人：法定代表人：</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）任命（）为监理工程师，其通讯方式为</w:t>
      </w:r>
    </w:p>
    <w:p>
      <w:pPr>
        <w:spacing w:line="360" w:lineRule="auto"/>
        <w:ind w:left="120"/>
        <w:rPr>
          <w:rFonts w:ascii="宋体"/>
          <w:kern w:val="0"/>
          <w:sz w:val="24"/>
          <w:szCs w:val="24"/>
          <w:u w:val="single"/>
        </w:rPr>
      </w:pPr>
      <w:r>
        <w:rPr>
          <w:rFonts w:hint="eastAsia" w:ascii="宋体" w:hAnsi="宋体" w:cs="宋体"/>
          <w:kern w:val="0"/>
          <w:sz w:val="24"/>
          <w:szCs w:val="24"/>
        </w:rPr>
        <w:t>通讯地址：邮政编码：</w:t>
      </w:r>
    </w:p>
    <w:p>
      <w:pPr>
        <w:spacing w:line="360" w:lineRule="auto"/>
        <w:ind w:firstLine="240" w:firstLineChars="100"/>
        <w:rPr>
          <w:rFonts w:ascii="宋体"/>
          <w:sz w:val="24"/>
          <w:szCs w:val="24"/>
          <w:u w:val="single"/>
        </w:rPr>
      </w:pPr>
      <w:r>
        <w:rPr>
          <w:rFonts w:hint="eastAsia" w:ascii="宋体" w:hAnsi="宋体" w:cs="宋体"/>
          <w:sz w:val="24"/>
          <w:szCs w:val="24"/>
        </w:rPr>
        <w:t>联系电话：传真号码：</w:t>
      </w:r>
    </w:p>
    <w:p>
      <w:pPr>
        <w:spacing w:line="360" w:lineRule="auto"/>
        <w:ind w:firstLine="120" w:firstLineChars="50"/>
        <w:rPr>
          <w:rFonts w:ascii="宋体"/>
          <w:sz w:val="24"/>
          <w:szCs w:val="24"/>
        </w:rPr>
      </w:pPr>
    </w:p>
    <w:p>
      <w:pPr>
        <w:spacing w:line="360" w:lineRule="auto"/>
        <w:ind w:firstLine="120" w:firstLineChars="50"/>
        <w:rPr>
          <w:rFonts w:ascii="宋体"/>
          <w:sz w:val="24"/>
          <w:szCs w:val="24"/>
          <w:u w:val="single"/>
        </w:rPr>
      </w:pPr>
      <w:r>
        <w:rPr>
          <w:rFonts w:ascii="宋体" w:hAnsi="宋体" w:cs="宋体"/>
          <w:sz w:val="24"/>
          <w:szCs w:val="24"/>
        </w:rPr>
        <w:t>14.2</w:t>
      </w:r>
      <w:r>
        <w:rPr>
          <w:rFonts w:hint="eastAsia" w:ascii="宋体" w:hAnsi="宋体" w:cs="宋体"/>
          <w:sz w:val="24"/>
          <w:szCs w:val="24"/>
        </w:rPr>
        <w:t>需要发包人批准的其他事项：</w:t>
      </w:r>
      <w:r>
        <w:rPr>
          <w:rFonts w:hint="eastAsia" w:ascii="宋体" w:hAnsi="宋体" w:cs="宋体"/>
          <w:sz w:val="24"/>
          <w:szCs w:val="24"/>
          <w:u w:val="single"/>
        </w:rPr>
        <w:t>按监理合同执行</w:t>
      </w:r>
    </w:p>
    <w:p>
      <w:pPr>
        <w:spacing w:line="360" w:lineRule="auto"/>
        <w:ind w:firstLine="120" w:firstLineChars="50"/>
        <w:rPr>
          <w:rFonts w:ascii="宋体"/>
          <w:sz w:val="24"/>
          <w:szCs w:val="24"/>
        </w:rPr>
      </w:pPr>
    </w:p>
    <w:p>
      <w:pPr>
        <w:spacing w:line="360" w:lineRule="auto"/>
        <w:ind w:firstLine="120" w:firstLineChars="50"/>
        <w:rPr>
          <w:rFonts w:ascii="宋体"/>
          <w:b/>
          <w:bCs/>
          <w:sz w:val="24"/>
          <w:szCs w:val="24"/>
        </w:rPr>
      </w:pPr>
      <w:r>
        <w:rPr>
          <w:rFonts w:ascii="宋体" w:hAnsi="宋体" w:cs="宋体"/>
          <w:b/>
          <w:bCs/>
          <w:sz w:val="24"/>
          <w:szCs w:val="24"/>
        </w:rPr>
        <w:t>15.</w:t>
      </w:r>
      <w:r>
        <w:rPr>
          <w:rFonts w:hint="eastAsia" w:ascii="宋体" w:hAnsi="宋体" w:cs="宋体"/>
          <w:b/>
          <w:bCs/>
          <w:sz w:val="24"/>
          <w:szCs w:val="24"/>
        </w:rPr>
        <w:t>造价工程师</w:t>
      </w:r>
    </w:p>
    <w:p>
      <w:pPr>
        <w:spacing w:line="360" w:lineRule="auto"/>
        <w:ind w:firstLine="120" w:firstLineChars="50"/>
        <w:rPr>
          <w:rFonts w:ascii="宋体"/>
          <w:sz w:val="24"/>
          <w:szCs w:val="24"/>
        </w:rPr>
      </w:pPr>
    </w:p>
    <w:p>
      <w:pPr>
        <w:spacing w:line="360" w:lineRule="auto"/>
        <w:ind w:firstLine="120" w:firstLineChars="50"/>
        <w:rPr>
          <w:rFonts w:cs="宋体"/>
          <w:b/>
          <w:bCs/>
          <w:kern w:val="0"/>
          <w:sz w:val="24"/>
          <w:szCs w:val="24"/>
        </w:rPr>
      </w:pPr>
      <w:r>
        <w:rPr>
          <w:rFonts w:ascii="宋体" w:hAnsi="宋体" w:cs="宋体"/>
          <w:sz w:val="24"/>
          <w:szCs w:val="24"/>
        </w:rPr>
        <w:t>15.1</w:t>
      </w:r>
      <w:r>
        <w:rPr>
          <w:rFonts w:hint="eastAsia" w:ascii="宋体" w:hAnsi="宋体" w:cs="宋体"/>
          <w:sz w:val="24"/>
          <w:szCs w:val="24"/>
        </w:rPr>
        <w:t>负责合同工程的造价咨询单位及任命的造价工程师</w:t>
      </w:r>
    </w:p>
    <w:p>
      <w:pPr>
        <w:spacing w:line="360" w:lineRule="auto"/>
        <w:ind w:firstLine="120" w:firstLineChars="50"/>
        <w:rPr>
          <w:rFonts w:ascii="宋体"/>
          <w:sz w:val="24"/>
          <w:szCs w:val="24"/>
          <w:u w:val="single"/>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）工程造价咨询人：法定代表人：</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）任命（）为造价工程师，其通讯方式为</w:t>
      </w:r>
    </w:p>
    <w:p>
      <w:pPr>
        <w:spacing w:line="360" w:lineRule="auto"/>
        <w:ind w:left="120"/>
        <w:rPr>
          <w:rFonts w:ascii="宋体"/>
          <w:kern w:val="0"/>
          <w:sz w:val="24"/>
          <w:szCs w:val="24"/>
          <w:u w:val="single"/>
        </w:rPr>
      </w:pPr>
      <w:r>
        <w:rPr>
          <w:rFonts w:hint="eastAsia" w:ascii="宋体" w:hAnsi="宋体" w:cs="宋体"/>
          <w:kern w:val="0"/>
          <w:sz w:val="24"/>
          <w:szCs w:val="24"/>
        </w:rPr>
        <w:t>通讯地址：邮政编码：</w:t>
      </w:r>
    </w:p>
    <w:p>
      <w:pPr>
        <w:spacing w:line="360" w:lineRule="auto"/>
        <w:ind w:firstLine="120" w:firstLineChars="50"/>
        <w:rPr>
          <w:rFonts w:ascii="宋体"/>
          <w:sz w:val="24"/>
          <w:szCs w:val="24"/>
          <w:u w:val="single"/>
        </w:rPr>
      </w:pPr>
      <w:r>
        <w:rPr>
          <w:rFonts w:hint="eastAsia" w:ascii="宋体" w:hAnsi="宋体" w:cs="宋体"/>
          <w:sz w:val="24"/>
          <w:szCs w:val="24"/>
        </w:rPr>
        <w:t>联系电话：传真号码：</w:t>
      </w:r>
    </w:p>
    <w:p>
      <w:pPr>
        <w:spacing w:line="360" w:lineRule="auto"/>
        <w:ind w:firstLine="120" w:firstLineChars="50"/>
        <w:rPr>
          <w:rFonts w:ascii="宋体"/>
          <w:sz w:val="24"/>
          <w:szCs w:val="24"/>
          <w:u w:val="single"/>
        </w:rPr>
      </w:pPr>
    </w:p>
    <w:p>
      <w:pPr>
        <w:spacing w:line="360" w:lineRule="auto"/>
        <w:ind w:firstLine="120" w:firstLineChars="50"/>
        <w:rPr>
          <w:rFonts w:ascii="宋体"/>
          <w:sz w:val="24"/>
          <w:szCs w:val="24"/>
        </w:rPr>
      </w:pPr>
      <w:r>
        <w:rPr>
          <w:rFonts w:ascii="宋体" w:hAnsi="宋体" w:cs="宋体"/>
          <w:sz w:val="24"/>
          <w:szCs w:val="24"/>
        </w:rPr>
        <w:t>15.2</w:t>
      </w:r>
      <w:r>
        <w:rPr>
          <w:rFonts w:hint="eastAsia" w:ascii="宋体" w:hAnsi="宋体" w:cs="宋体"/>
          <w:sz w:val="24"/>
          <w:szCs w:val="24"/>
        </w:rPr>
        <w:t>需要发包人批准的其他事项：</w:t>
      </w:r>
    </w:p>
    <w:p>
      <w:pPr>
        <w:spacing w:line="360" w:lineRule="auto"/>
        <w:ind w:firstLine="120" w:firstLineChars="50"/>
        <w:rPr>
          <w:rFonts w:ascii="宋体"/>
          <w:sz w:val="24"/>
          <w:szCs w:val="24"/>
        </w:rPr>
      </w:pPr>
    </w:p>
    <w:p>
      <w:pPr>
        <w:spacing w:line="360" w:lineRule="auto"/>
        <w:ind w:firstLine="120" w:firstLineChars="50"/>
        <w:rPr>
          <w:rFonts w:ascii="宋体"/>
          <w:b/>
          <w:bCs/>
          <w:sz w:val="24"/>
          <w:szCs w:val="24"/>
        </w:rPr>
      </w:pPr>
      <w:r>
        <w:rPr>
          <w:rFonts w:ascii="宋体" w:hAnsi="宋体" w:cs="宋体"/>
          <w:b/>
          <w:bCs/>
          <w:sz w:val="24"/>
          <w:szCs w:val="24"/>
        </w:rPr>
        <w:t>16.</w:t>
      </w:r>
      <w:r>
        <w:rPr>
          <w:rFonts w:hint="eastAsia" w:ascii="宋体" w:hAnsi="宋体" w:cs="宋体"/>
          <w:b/>
          <w:bCs/>
          <w:sz w:val="24"/>
          <w:szCs w:val="24"/>
        </w:rPr>
        <w:t>承包人代表</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16.1</w:t>
      </w:r>
      <w:r>
        <w:rPr>
          <w:rFonts w:hint="eastAsia" w:ascii="宋体" w:hAnsi="宋体" w:cs="宋体"/>
          <w:sz w:val="24"/>
          <w:szCs w:val="24"/>
        </w:rPr>
        <w:t>承办人任命（）为承办人代表，其通讯方式为</w:t>
      </w:r>
    </w:p>
    <w:p>
      <w:pPr>
        <w:spacing w:line="360" w:lineRule="auto"/>
        <w:ind w:left="120"/>
        <w:rPr>
          <w:rFonts w:ascii="宋体"/>
          <w:kern w:val="0"/>
          <w:sz w:val="24"/>
          <w:szCs w:val="24"/>
          <w:u w:val="single"/>
        </w:rPr>
      </w:pPr>
      <w:r>
        <w:rPr>
          <w:rFonts w:hint="eastAsia" w:ascii="宋体" w:hAnsi="宋体" w:cs="宋体"/>
          <w:kern w:val="0"/>
          <w:sz w:val="24"/>
          <w:szCs w:val="24"/>
        </w:rPr>
        <w:t>通讯地址：邮政编码：</w:t>
      </w:r>
    </w:p>
    <w:p>
      <w:pPr>
        <w:spacing w:line="360" w:lineRule="auto"/>
        <w:ind w:firstLine="120" w:firstLineChars="50"/>
        <w:rPr>
          <w:rFonts w:ascii="宋体"/>
          <w:sz w:val="24"/>
          <w:szCs w:val="24"/>
        </w:rPr>
      </w:pPr>
      <w:r>
        <w:rPr>
          <w:rFonts w:hint="eastAsia" w:ascii="宋体" w:hAnsi="宋体" w:cs="宋体"/>
          <w:sz w:val="24"/>
          <w:szCs w:val="24"/>
        </w:rPr>
        <w:t>联系电话：传真号码：</w:t>
      </w:r>
    </w:p>
    <w:p>
      <w:pPr>
        <w:spacing w:line="360" w:lineRule="auto"/>
        <w:ind w:firstLine="120" w:firstLineChars="50"/>
        <w:rPr>
          <w:rFonts w:ascii="宋体"/>
          <w:sz w:val="24"/>
          <w:szCs w:val="24"/>
        </w:rPr>
      </w:pPr>
    </w:p>
    <w:p>
      <w:pPr>
        <w:spacing w:line="360" w:lineRule="auto"/>
        <w:ind w:firstLine="120" w:firstLineChars="50"/>
        <w:rPr>
          <w:rFonts w:ascii="宋体"/>
          <w:b/>
          <w:bCs/>
          <w:sz w:val="24"/>
          <w:szCs w:val="24"/>
        </w:rPr>
      </w:pPr>
      <w:r>
        <w:rPr>
          <w:rFonts w:ascii="宋体" w:hAnsi="宋体" w:cs="宋体"/>
          <w:b/>
          <w:bCs/>
          <w:sz w:val="24"/>
          <w:szCs w:val="24"/>
        </w:rPr>
        <w:t>17.</w:t>
      </w:r>
      <w:r>
        <w:rPr>
          <w:rFonts w:hint="eastAsia" w:ascii="宋体" w:hAnsi="宋体" w:cs="宋体"/>
          <w:b/>
          <w:bCs/>
          <w:sz w:val="24"/>
          <w:szCs w:val="24"/>
        </w:rPr>
        <w:t>指定发包人</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17.1</w:t>
      </w:r>
      <w:r>
        <w:rPr>
          <w:rFonts w:hint="eastAsia" w:ascii="宋体" w:hAnsi="宋体" w:cs="宋体"/>
          <w:sz w:val="24"/>
          <w:szCs w:val="24"/>
        </w:rPr>
        <w:t>依法指定的发包人</w:t>
      </w:r>
    </w:p>
    <w:p>
      <w:pPr>
        <w:spacing w:line="360" w:lineRule="auto"/>
        <w:ind w:firstLine="120" w:firstLineChars="5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）实施、完成部分永久工程的分包人：</w:t>
      </w:r>
      <w:r>
        <w:rPr>
          <w:kern w:val="0"/>
          <w:sz w:val="24"/>
          <w:szCs w:val="24"/>
          <w:u w:val="single"/>
        </w:rPr>
        <w:t>/</w:t>
      </w:r>
    </w:p>
    <w:p>
      <w:pPr>
        <w:spacing w:line="360" w:lineRule="auto"/>
        <w:rPr>
          <w:rFonts w:ascii="宋体"/>
          <w:sz w:val="24"/>
          <w:szCs w:val="24"/>
        </w:rPr>
      </w:pPr>
    </w:p>
    <w:p>
      <w:pPr>
        <w:spacing w:line="360" w:lineRule="auto"/>
        <w:ind w:firstLine="120" w:firstLineChars="5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）提供材料和工程设备、服务的分包人：</w:t>
      </w:r>
      <w:r>
        <w:rPr>
          <w:kern w:val="0"/>
          <w:sz w:val="24"/>
          <w:szCs w:val="24"/>
          <w:u w:val="single"/>
        </w:rPr>
        <w:t>/</w:t>
      </w:r>
    </w:p>
    <w:p>
      <w:pPr>
        <w:spacing w:line="360" w:lineRule="auto"/>
        <w:rPr>
          <w:rFonts w:ascii="宋体"/>
          <w:sz w:val="24"/>
          <w:szCs w:val="24"/>
        </w:rPr>
      </w:pPr>
    </w:p>
    <w:p>
      <w:pPr>
        <w:spacing w:line="360" w:lineRule="auto"/>
        <w:ind w:firstLine="120" w:firstLineChars="50"/>
        <w:rPr>
          <w:rFonts w:ascii="宋体"/>
          <w:b/>
          <w:bCs/>
          <w:sz w:val="24"/>
          <w:szCs w:val="24"/>
        </w:rPr>
      </w:pPr>
      <w:r>
        <w:rPr>
          <w:rFonts w:ascii="宋体" w:hAnsi="宋体" w:cs="宋体"/>
          <w:b/>
          <w:bCs/>
          <w:sz w:val="24"/>
          <w:szCs w:val="24"/>
        </w:rPr>
        <w:t>18.</w:t>
      </w:r>
      <w:r>
        <w:rPr>
          <w:rFonts w:hint="eastAsia" w:ascii="宋体" w:hAnsi="宋体" w:cs="宋体"/>
          <w:b/>
          <w:bCs/>
          <w:sz w:val="24"/>
          <w:szCs w:val="24"/>
        </w:rPr>
        <w:t>工程担保</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18.1</w:t>
      </w:r>
      <w:r>
        <w:rPr>
          <w:rFonts w:hint="eastAsia" w:ascii="宋体" w:hAnsi="宋体" w:cs="宋体"/>
          <w:sz w:val="24"/>
          <w:szCs w:val="24"/>
        </w:rPr>
        <w:t>承包人提供履约担保的约定</w:t>
      </w:r>
    </w:p>
    <w:p>
      <w:pPr>
        <w:spacing w:line="360" w:lineRule="auto"/>
        <w:ind w:firstLine="120" w:firstLineChars="50"/>
        <w:rPr>
          <w:rFonts w:ascii="宋体"/>
          <w:sz w:val="24"/>
          <w:szCs w:val="24"/>
          <w:u w:val="single"/>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）履约担保的金额：</w:t>
      </w:r>
      <w:r>
        <w:rPr>
          <w:rFonts w:hint="eastAsia" w:ascii="宋体" w:hAnsi="宋体" w:cs="宋体"/>
          <w:sz w:val="24"/>
          <w:szCs w:val="24"/>
          <w:u w:val="single"/>
        </w:rPr>
        <w:t>工程总价的</w:t>
      </w:r>
      <w:r>
        <w:rPr>
          <w:rFonts w:ascii="宋体" w:hAnsi="宋体" w:cs="宋体"/>
          <w:sz w:val="24"/>
          <w:szCs w:val="24"/>
          <w:u w:val="single"/>
        </w:rPr>
        <w:t>%</w:t>
      </w:r>
      <w:r>
        <w:rPr>
          <w:rFonts w:hint="eastAsia" w:ascii="宋体" w:hAnsi="宋体" w:cs="宋体"/>
          <w:sz w:val="24"/>
          <w:szCs w:val="24"/>
          <w:u w:val="single"/>
        </w:rPr>
        <w:t>，（大写）（小写元）</w:t>
      </w:r>
    </w:p>
    <w:p>
      <w:pPr>
        <w:spacing w:line="360" w:lineRule="auto"/>
        <w:ind w:firstLine="120" w:firstLineChars="50"/>
        <w:rPr>
          <w:rFonts w:ascii="宋体"/>
          <w:sz w:val="24"/>
          <w:szCs w:val="24"/>
          <w:u w:val="single"/>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）提供履约担保的时间：</w:t>
      </w:r>
      <w:r>
        <w:rPr>
          <w:rFonts w:hint="eastAsia" w:ascii="宋体" w:hAnsi="宋体" w:cs="宋体"/>
          <w:sz w:val="24"/>
          <w:szCs w:val="24"/>
          <w:u w:val="single"/>
        </w:rPr>
        <w:t>从工程开工至竣工验收。</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签订本合同时。</w:t>
      </w:r>
    </w:p>
    <w:p>
      <w:pPr>
        <w:spacing w:line="360" w:lineRule="auto"/>
        <w:ind w:firstLine="120" w:firstLineChars="50"/>
        <w:rPr>
          <w:rFonts w:ascii="宋体"/>
          <w:kern w:val="0"/>
          <w:sz w:val="24"/>
          <w:szCs w:val="24"/>
        </w:rPr>
      </w:pPr>
      <w:r>
        <w:rPr>
          <w:rFonts w:hint="eastAsia" w:ascii="楷体_GB2312" w:hAnsi="楷体_GB2312" w:cs="宋体"/>
          <w:kern w:val="0"/>
          <w:sz w:val="24"/>
          <w:szCs w:val="24"/>
        </w:rPr>
        <w:t>√</w:t>
      </w:r>
      <w:r>
        <w:rPr>
          <w:rFonts w:hint="eastAsia" w:ascii="宋体" w:hAnsi="宋体" w:cs="宋体"/>
          <w:kern w:val="0"/>
          <w:sz w:val="24"/>
          <w:szCs w:val="24"/>
        </w:rPr>
        <w:t>另作约定：</w:t>
      </w:r>
      <w:r>
        <w:rPr>
          <w:rFonts w:hint="eastAsia" w:ascii="宋体" w:hAnsi="宋体" w:cs="宋体"/>
          <w:kern w:val="0"/>
          <w:sz w:val="24"/>
          <w:szCs w:val="24"/>
          <w:u w:val="single"/>
        </w:rPr>
        <w:t>　　　　　　　　　</w:t>
      </w:r>
      <w:r>
        <w:rPr>
          <w:rFonts w:hint="eastAsia" w:ascii="仿宋_GB2312" w:hAnsi="宋体" w:eastAsia="仿宋_GB2312" w:cs="仿宋_GB2312"/>
          <w:sz w:val="24"/>
          <w:szCs w:val="24"/>
          <w:u w:val="single"/>
        </w:rPr>
        <w:t>＼</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w:t>
      </w:r>
      <w:r>
        <w:rPr>
          <w:rFonts w:hint="eastAsia" w:cs="宋体"/>
          <w:kern w:val="0"/>
          <w:sz w:val="24"/>
          <w:szCs w:val="24"/>
        </w:rPr>
        <w:t>出具履约担保的银行</w:t>
      </w:r>
      <w:r>
        <w:rPr>
          <w:rFonts w:hint="eastAsia" w:ascii="宋体" w:hAnsi="宋体" w:cs="宋体"/>
          <w:kern w:val="0"/>
          <w:sz w:val="24"/>
          <w:szCs w:val="24"/>
        </w:rPr>
        <w:t>：</w:t>
      </w:r>
      <w:r>
        <w:rPr>
          <w:rFonts w:hint="eastAsia" w:ascii="宋体" w:hAnsi="宋体" w:cs="宋体"/>
          <w:kern w:val="0"/>
          <w:sz w:val="24"/>
          <w:szCs w:val="24"/>
          <w:u w:val="single"/>
        </w:rPr>
        <w:t>　　　　</w:t>
      </w:r>
      <w:r>
        <w:rPr>
          <w:rFonts w:hint="eastAsia" w:cs="宋体"/>
          <w:kern w:val="0"/>
          <w:sz w:val="24"/>
          <w:szCs w:val="24"/>
          <w:u w:val="single"/>
        </w:rPr>
        <w:t>＼</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18.2</w:t>
      </w:r>
      <w:r>
        <w:rPr>
          <w:rFonts w:hint="eastAsia" w:ascii="宋体" w:hAnsi="宋体" w:cs="宋体"/>
          <w:sz w:val="24"/>
          <w:szCs w:val="24"/>
        </w:rPr>
        <w:t>发包人提供支付担保的约定</w:t>
      </w:r>
    </w:p>
    <w:p>
      <w:pPr>
        <w:spacing w:line="360" w:lineRule="auto"/>
        <w:ind w:firstLine="120" w:firstLineChars="5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）支付担保的金额：（大写）（小写）</w:t>
      </w:r>
    </w:p>
    <w:p>
      <w:pPr>
        <w:spacing w:line="360" w:lineRule="auto"/>
        <w:ind w:firstLine="120" w:firstLineChars="50"/>
        <w:rPr>
          <w:rFonts w:ascii="宋体"/>
          <w:sz w:val="24"/>
          <w:szCs w:val="24"/>
          <w:u w:val="single"/>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）提供支付担保的时间：</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签订本合同时。</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另作约定：</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）出具支付保函的担保人：</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18.3</w:t>
      </w:r>
      <w:r>
        <w:rPr>
          <w:rFonts w:hint="eastAsia" w:ascii="宋体" w:hAnsi="宋体" w:cs="宋体"/>
          <w:kern w:val="0"/>
          <w:sz w:val="24"/>
          <w:szCs w:val="24"/>
        </w:rPr>
        <w:t>担保内容、方式和责任等事项的约定：</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19.</w:t>
      </w:r>
      <w:r>
        <w:rPr>
          <w:rFonts w:hint="eastAsia" w:ascii="宋体" w:hAnsi="宋体" w:cs="宋体"/>
          <w:b/>
          <w:bCs/>
          <w:kern w:val="0"/>
          <w:sz w:val="24"/>
          <w:szCs w:val="24"/>
        </w:rPr>
        <w:t>不可抗力</w:t>
      </w:r>
    </w:p>
    <w:p>
      <w:pPr>
        <w:spacing w:line="360" w:lineRule="auto"/>
        <w:ind w:firstLine="640"/>
        <w:rPr>
          <w:rFonts w:ascii="宋体"/>
          <w:kern w:val="0"/>
          <w:sz w:val="24"/>
          <w:szCs w:val="24"/>
        </w:rPr>
      </w:pPr>
      <w:r>
        <w:rPr>
          <w:rFonts w:ascii="宋体" w:hAnsi="宋体" w:cs="宋体"/>
          <w:kern w:val="0"/>
          <w:sz w:val="24"/>
          <w:szCs w:val="24"/>
        </w:rPr>
        <w:t>19.1</w:t>
      </w: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）不可抗力的其他情形：</w:t>
      </w:r>
    </w:p>
    <w:p>
      <w:pPr>
        <w:spacing w:line="360" w:lineRule="auto"/>
        <w:ind w:firstLine="640"/>
        <w:rPr>
          <w:sz w:val="24"/>
          <w:szCs w:val="24"/>
        </w:rPr>
      </w:pPr>
      <w:r>
        <w:rPr>
          <w:rFonts w:hint="eastAsia" w:cs="宋体"/>
          <w:sz w:val="24"/>
          <w:szCs w:val="24"/>
        </w:rPr>
        <w:t>（</w:t>
      </w:r>
      <w:r>
        <w:rPr>
          <w:sz w:val="24"/>
          <w:szCs w:val="24"/>
        </w:rPr>
        <w:t>1</w:t>
      </w:r>
      <w:r>
        <w:rPr>
          <w:rFonts w:hint="eastAsia" w:cs="宋体"/>
          <w:sz w:val="24"/>
          <w:szCs w:val="24"/>
        </w:rPr>
        <w:t>）</w:t>
      </w:r>
      <w:r>
        <w:rPr>
          <w:rFonts w:hAnsi="宋体"/>
          <w:sz w:val="24"/>
          <w:szCs w:val="24"/>
          <w:u w:val="single"/>
        </w:rPr>
        <w:t>8</w:t>
      </w:r>
      <w:r>
        <w:rPr>
          <w:rFonts w:hint="eastAsia" w:hAnsi="宋体" w:cs="宋体"/>
          <w:sz w:val="24"/>
          <w:szCs w:val="24"/>
          <w:u w:val="single"/>
        </w:rPr>
        <w:t>级以上（含</w:t>
      </w:r>
      <w:r>
        <w:rPr>
          <w:rFonts w:hAnsi="宋体"/>
          <w:sz w:val="24"/>
          <w:szCs w:val="24"/>
          <w:u w:val="single"/>
        </w:rPr>
        <w:t>8</w:t>
      </w:r>
      <w:r>
        <w:rPr>
          <w:rFonts w:hint="eastAsia" w:hAnsi="宋体" w:cs="宋体"/>
          <w:sz w:val="24"/>
          <w:szCs w:val="24"/>
          <w:u w:val="single"/>
        </w:rPr>
        <w:t>级）的风暴；</w:t>
      </w:r>
    </w:p>
    <w:p>
      <w:pPr>
        <w:spacing w:line="360" w:lineRule="auto"/>
        <w:ind w:firstLine="640"/>
        <w:rPr>
          <w:rFonts w:hAnsi="宋体"/>
          <w:sz w:val="24"/>
          <w:szCs w:val="24"/>
          <w:u w:val="single"/>
        </w:rPr>
      </w:pPr>
      <w:r>
        <w:rPr>
          <w:rFonts w:hint="eastAsia" w:cs="宋体"/>
          <w:sz w:val="24"/>
          <w:szCs w:val="24"/>
        </w:rPr>
        <w:t>（</w:t>
      </w:r>
      <w:r>
        <w:rPr>
          <w:sz w:val="24"/>
          <w:szCs w:val="24"/>
        </w:rPr>
        <w:t>2</w:t>
      </w:r>
      <w:r>
        <w:rPr>
          <w:rFonts w:hint="eastAsia" w:cs="宋体"/>
          <w:sz w:val="24"/>
          <w:szCs w:val="24"/>
        </w:rPr>
        <w:t>）</w:t>
      </w:r>
      <w:r>
        <w:rPr>
          <w:rFonts w:hint="eastAsia" w:hAnsi="宋体" w:cs="宋体"/>
          <w:sz w:val="24"/>
          <w:szCs w:val="24"/>
          <w:u w:val="single"/>
        </w:rPr>
        <w:t>连续</w:t>
      </w:r>
      <w:r>
        <w:rPr>
          <w:rFonts w:hAnsi="宋体"/>
          <w:sz w:val="24"/>
          <w:szCs w:val="24"/>
          <w:u w:val="single"/>
        </w:rPr>
        <w:t>24</w:t>
      </w:r>
      <w:r>
        <w:rPr>
          <w:rFonts w:hint="eastAsia" w:hAnsi="宋体" w:cs="宋体"/>
          <w:sz w:val="24"/>
          <w:szCs w:val="24"/>
          <w:u w:val="single"/>
        </w:rPr>
        <w:t>小时内所降雨量超过</w:t>
      </w:r>
      <w:r>
        <w:rPr>
          <w:rFonts w:hAnsi="宋体"/>
          <w:sz w:val="24"/>
          <w:szCs w:val="24"/>
          <w:u w:val="single"/>
        </w:rPr>
        <w:t>50</w:t>
      </w:r>
      <w:r>
        <w:rPr>
          <w:rFonts w:hint="eastAsia" w:hAnsi="宋体" w:cs="宋体"/>
          <w:sz w:val="24"/>
          <w:szCs w:val="24"/>
          <w:u w:val="single"/>
        </w:rPr>
        <w:t>毫米（含</w:t>
      </w:r>
      <w:r>
        <w:rPr>
          <w:rFonts w:hAnsi="宋体"/>
          <w:sz w:val="24"/>
          <w:szCs w:val="24"/>
          <w:u w:val="single"/>
        </w:rPr>
        <w:t>50</w:t>
      </w:r>
      <w:r>
        <w:rPr>
          <w:rFonts w:hint="eastAsia" w:hAnsi="宋体" w:cs="宋体"/>
          <w:sz w:val="24"/>
          <w:szCs w:val="24"/>
          <w:u w:val="single"/>
        </w:rPr>
        <w:t>毫米）；</w:t>
      </w:r>
    </w:p>
    <w:p>
      <w:pPr>
        <w:spacing w:line="360" w:lineRule="auto"/>
        <w:ind w:firstLine="640"/>
        <w:rPr>
          <w:sz w:val="24"/>
          <w:szCs w:val="24"/>
        </w:rPr>
      </w:pPr>
      <w:r>
        <w:rPr>
          <w:rFonts w:hint="eastAsia" w:cs="宋体"/>
          <w:sz w:val="24"/>
          <w:szCs w:val="24"/>
        </w:rPr>
        <w:t>（</w:t>
      </w:r>
      <w:r>
        <w:rPr>
          <w:sz w:val="24"/>
          <w:szCs w:val="24"/>
        </w:rPr>
        <w:t>3</w:t>
      </w:r>
      <w:r>
        <w:rPr>
          <w:rFonts w:hint="eastAsia" w:cs="宋体"/>
          <w:sz w:val="24"/>
          <w:szCs w:val="24"/>
        </w:rPr>
        <w:t>）</w:t>
      </w:r>
      <w:r>
        <w:rPr>
          <w:rFonts w:hint="eastAsia" w:hAnsi="宋体" w:cs="宋体"/>
          <w:sz w:val="24"/>
          <w:szCs w:val="24"/>
          <w:u w:val="single"/>
        </w:rPr>
        <w:t>在任何</w:t>
      </w:r>
      <w:r>
        <w:rPr>
          <w:rFonts w:hAnsi="宋体"/>
          <w:sz w:val="24"/>
          <w:szCs w:val="24"/>
          <w:u w:val="single"/>
        </w:rPr>
        <w:t>6</w:t>
      </w:r>
      <w:r>
        <w:rPr>
          <w:rFonts w:hint="eastAsia" w:hAnsi="宋体" w:cs="宋体"/>
          <w:sz w:val="24"/>
          <w:szCs w:val="24"/>
          <w:u w:val="single"/>
        </w:rPr>
        <w:t>小时内降雪量</w:t>
      </w:r>
      <w:r>
        <w:rPr>
          <w:rFonts w:hAnsi="宋体"/>
          <w:sz w:val="24"/>
          <w:szCs w:val="24"/>
          <w:u w:val="single"/>
        </w:rPr>
        <w:t>300</w:t>
      </w:r>
      <w:r>
        <w:rPr>
          <w:rFonts w:hint="eastAsia" w:hAnsi="宋体" w:cs="宋体"/>
          <w:sz w:val="24"/>
          <w:szCs w:val="24"/>
          <w:u w:val="single"/>
        </w:rPr>
        <w:t>毫米以上；</w:t>
      </w:r>
    </w:p>
    <w:p>
      <w:pPr>
        <w:spacing w:line="360" w:lineRule="auto"/>
        <w:ind w:firstLine="640"/>
        <w:rPr>
          <w:rFonts w:hAnsi="宋体"/>
          <w:sz w:val="24"/>
          <w:szCs w:val="24"/>
          <w:u w:val="single"/>
        </w:rPr>
      </w:pPr>
      <w:r>
        <w:rPr>
          <w:rFonts w:hint="eastAsia" w:cs="宋体"/>
          <w:sz w:val="24"/>
          <w:szCs w:val="24"/>
        </w:rPr>
        <w:t>（</w:t>
      </w:r>
      <w:r>
        <w:rPr>
          <w:sz w:val="24"/>
          <w:szCs w:val="24"/>
        </w:rPr>
        <w:t>4</w:t>
      </w:r>
      <w:r>
        <w:rPr>
          <w:rFonts w:hint="eastAsia" w:cs="宋体"/>
          <w:sz w:val="24"/>
          <w:szCs w:val="24"/>
        </w:rPr>
        <w:t>）</w:t>
      </w:r>
      <w:r>
        <w:rPr>
          <w:rFonts w:hint="eastAsia" w:hAnsi="宋体" w:cs="宋体"/>
          <w:sz w:val="24"/>
          <w:szCs w:val="24"/>
          <w:u w:val="single"/>
        </w:rPr>
        <w:t>摄氏</w:t>
      </w:r>
      <w:r>
        <w:rPr>
          <w:rFonts w:hAnsi="宋体"/>
          <w:sz w:val="24"/>
          <w:szCs w:val="24"/>
          <w:u w:val="single"/>
        </w:rPr>
        <w:t>40</w:t>
      </w:r>
      <w:r>
        <w:rPr>
          <w:rFonts w:hint="eastAsia" w:hAnsi="宋体" w:cs="宋体"/>
          <w:sz w:val="24"/>
          <w:szCs w:val="24"/>
          <w:u w:val="single"/>
        </w:rPr>
        <w:t>度以上（含</w:t>
      </w:r>
      <w:r>
        <w:rPr>
          <w:rFonts w:hAnsi="宋体"/>
          <w:sz w:val="24"/>
          <w:szCs w:val="24"/>
          <w:u w:val="single"/>
        </w:rPr>
        <w:t>40</w:t>
      </w:r>
      <w:r>
        <w:rPr>
          <w:rFonts w:hint="eastAsia" w:hAnsi="宋体" w:cs="宋体"/>
          <w:sz w:val="24"/>
          <w:szCs w:val="24"/>
          <w:u w:val="single"/>
        </w:rPr>
        <w:t>度）的高温天气；</w:t>
      </w:r>
    </w:p>
    <w:p>
      <w:pPr>
        <w:spacing w:line="360" w:lineRule="auto"/>
        <w:ind w:firstLine="640"/>
        <w:rPr>
          <w:rFonts w:hAnsi="宋体"/>
          <w:sz w:val="24"/>
          <w:szCs w:val="24"/>
          <w:u w:val="single"/>
        </w:rPr>
      </w:pPr>
      <w:r>
        <w:rPr>
          <w:rFonts w:hint="eastAsia" w:cs="宋体"/>
          <w:sz w:val="24"/>
          <w:szCs w:val="24"/>
        </w:rPr>
        <w:t>（</w:t>
      </w:r>
      <w:r>
        <w:rPr>
          <w:sz w:val="24"/>
          <w:szCs w:val="24"/>
        </w:rPr>
        <w:t>5</w:t>
      </w:r>
      <w:r>
        <w:rPr>
          <w:rFonts w:hint="eastAsia" w:cs="宋体"/>
          <w:sz w:val="24"/>
          <w:szCs w:val="24"/>
        </w:rPr>
        <w:t>）</w:t>
      </w:r>
      <w:r>
        <w:rPr>
          <w:rFonts w:hint="eastAsia" w:hAnsi="宋体" w:cs="宋体"/>
          <w:sz w:val="24"/>
          <w:szCs w:val="24"/>
          <w:u w:val="single"/>
        </w:rPr>
        <w:t>零下摄氏</w:t>
      </w:r>
      <w:r>
        <w:rPr>
          <w:rFonts w:hAnsi="宋体"/>
          <w:sz w:val="24"/>
          <w:szCs w:val="24"/>
          <w:u w:val="single"/>
        </w:rPr>
        <w:t>5</w:t>
      </w:r>
      <w:r>
        <w:rPr>
          <w:rFonts w:hint="eastAsia" w:hAnsi="宋体" w:cs="宋体"/>
          <w:sz w:val="24"/>
          <w:szCs w:val="24"/>
          <w:u w:val="single"/>
        </w:rPr>
        <w:t>度以下（含零下</w:t>
      </w:r>
      <w:r>
        <w:rPr>
          <w:rFonts w:hAnsi="宋体"/>
          <w:sz w:val="24"/>
          <w:szCs w:val="24"/>
          <w:u w:val="single"/>
        </w:rPr>
        <w:t>5</w:t>
      </w:r>
      <w:r>
        <w:rPr>
          <w:rFonts w:hint="eastAsia" w:hAnsi="宋体" w:cs="宋体"/>
          <w:sz w:val="24"/>
          <w:szCs w:val="24"/>
          <w:u w:val="single"/>
        </w:rPr>
        <w:t>度）的严寒天气；</w:t>
      </w:r>
    </w:p>
    <w:p>
      <w:pPr>
        <w:spacing w:line="360" w:lineRule="auto"/>
        <w:ind w:firstLine="640"/>
        <w:rPr>
          <w:sz w:val="24"/>
          <w:szCs w:val="24"/>
        </w:rPr>
      </w:pPr>
      <w:r>
        <w:rPr>
          <w:rFonts w:hint="eastAsia" w:cs="宋体"/>
          <w:sz w:val="24"/>
          <w:szCs w:val="24"/>
        </w:rPr>
        <w:t>（</w:t>
      </w:r>
      <w:r>
        <w:rPr>
          <w:sz w:val="24"/>
          <w:szCs w:val="24"/>
        </w:rPr>
        <w:t>6</w:t>
      </w:r>
      <w:r>
        <w:rPr>
          <w:rFonts w:hint="eastAsia" w:cs="宋体"/>
          <w:sz w:val="24"/>
          <w:szCs w:val="24"/>
        </w:rPr>
        <w:t>）</w:t>
      </w:r>
      <w:r>
        <w:rPr>
          <w:rFonts w:hint="eastAsia" w:hAnsi="宋体" w:cs="宋体"/>
          <w:sz w:val="24"/>
          <w:szCs w:val="24"/>
          <w:u w:val="single"/>
        </w:rPr>
        <w:t>洪水、</w:t>
      </w:r>
      <w:r>
        <w:rPr>
          <w:rFonts w:hAnsi="宋体"/>
          <w:sz w:val="24"/>
          <w:szCs w:val="24"/>
          <w:u w:val="single"/>
        </w:rPr>
        <w:t>4.4</w:t>
      </w:r>
      <w:r>
        <w:rPr>
          <w:rFonts w:hint="eastAsia" w:hAnsi="宋体" w:cs="宋体"/>
          <w:sz w:val="24"/>
          <w:szCs w:val="24"/>
          <w:u w:val="single"/>
        </w:rPr>
        <w:t>级以上地震（以当地部门鉴定为准）。</w:t>
      </w:r>
    </w:p>
    <w:p>
      <w:pPr>
        <w:spacing w:line="360" w:lineRule="auto"/>
        <w:ind w:firstLine="120" w:firstLineChars="50"/>
        <w:rPr>
          <w:rFonts w:ascii="宋体"/>
          <w:kern w:val="0"/>
          <w:sz w:val="24"/>
          <w:szCs w:val="24"/>
          <w:u w:val="single"/>
        </w:rPr>
      </w:pPr>
      <w:r>
        <w:rPr>
          <w:rFonts w:hint="eastAsia" w:hAnsi="宋体" w:cs="宋体"/>
          <w:sz w:val="24"/>
          <w:szCs w:val="24"/>
          <w:u w:val="single"/>
        </w:rPr>
        <w:t>以上所述风雨雪气温等均以当地气象局测定或公布的数据为准。战争、动乱、空中飞行物坠落或非承包人发包人责任造成的爆炸、火灾、</w:t>
      </w:r>
      <w:r>
        <w:rPr>
          <w:rFonts w:hAnsi="宋体"/>
          <w:sz w:val="24"/>
          <w:szCs w:val="24"/>
          <w:u w:val="single"/>
        </w:rPr>
        <w:t>6</w:t>
      </w:r>
      <w:r>
        <w:rPr>
          <w:rFonts w:hint="eastAsia" w:hAnsi="宋体" w:cs="宋体"/>
          <w:sz w:val="24"/>
          <w:szCs w:val="24"/>
          <w:u w:val="single"/>
        </w:rPr>
        <w:t>级以上地震（以当地气象部门鉴定为准）。</w:t>
      </w:r>
    </w:p>
    <w:p>
      <w:pPr>
        <w:spacing w:line="360" w:lineRule="auto"/>
        <w:ind w:firstLine="120" w:firstLineChars="50"/>
        <w:rPr>
          <w:rFonts w:ascii="宋体"/>
          <w:kern w:val="0"/>
          <w:sz w:val="24"/>
          <w:szCs w:val="24"/>
        </w:rPr>
      </w:pPr>
      <w:r>
        <w:rPr>
          <w:rFonts w:ascii="宋体" w:hAnsi="宋体" w:cs="宋体"/>
          <w:b/>
          <w:bCs/>
          <w:kern w:val="0"/>
          <w:sz w:val="24"/>
          <w:szCs w:val="24"/>
        </w:rPr>
        <w:t>20.</w:t>
      </w:r>
      <w:r>
        <w:rPr>
          <w:rFonts w:hint="eastAsia" w:ascii="宋体" w:hAnsi="宋体" w:cs="宋体"/>
          <w:b/>
          <w:bCs/>
          <w:kern w:val="0"/>
          <w:sz w:val="24"/>
          <w:szCs w:val="24"/>
        </w:rPr>
        <w:t>保险</w:t>
      </w:r>
    </w:p>
    <w:p>
      <w:pPr>
        <w:autoSpaceDE w:val="0"/>
        <w:autoSpaceDN w:val="0"/>
        <w:adjustRightInd w:val="0"/>
        <w:spacing w:before="96" w:line="360" w:lineRule="auto"/>
        <w:jc w:val="left"/>
        <w:rPr>
          <w:rFonts w:ascii="楷体_GB2312" w:hAnsi="楷体_GB2312" w:cs="楷体_GB2312"/>
          <w:kern w:val="0"/>
          <w:sz w:val="24"/>
          <w:szCs w:val="24"/>
        </w:rPr>
      </w:pPr>
    </w:p>
    <w:p>
      <w:pPr>
        <w:autoSpaceDE w:val="0"/>
        <w:autoSpaceDN w:val="0"/>
        <w:adjustRightInd w:val="0"/>
        <w:spacing w:before="96" w:line="360" w:lineRule="auto"/>
        <w:jc w:val="left"/>
        <w:rPr>
          <w:rFonts w:hint="eastAsia" w:ascii="楷体_GB2312" w:eastAsia="宋体"/>
          <w:kern w:val="0"/>
          <w:sz w:val="24"/>
          <w:szCs w:val="24"/>
          <w:lang w:eastAsia="zh-CN"/>
        </w:rPr>
      </w:pPr>
      <w:r>
        <w:rPr>
          <w:rFonts w:ascii="楷体_GB2312" w:hAnsi="楷体_GB2312" w:cs="楷体_GB2312"/>
          <w:kern w:val="0"/>
          <w:sz w:val="24"/>
          <w:szCs w:val="24"/>
        </w:rPr>
        <w:t>20.1</w:t>
      </w:r>
      <w:r>
        <w:rPr>
          <w:rFonts w:hint="eastAsia" w:ascii="楷体_GB2312" w:hAnsi="楷体_GB2312" w:cs="宋体"/>
          <w:kern w:val="0"/>
          <w:sz w:val="24"/>
          <w:szCs w:val="24"/>
        </w:rPr>
        <w:t>发包人办理保险：</w:t>
      </w:r>
      <w:r>
        <w:rPr>
          <w:rFonts w:ascii="楷体_GB2312" w:hAnsi="楷体_GB2312" w:cs="楷体_GB2312"/>
          <w:kern w:val="0"/>
          <w:sz w:val="24"/>
          <w:szCs w:val="24"/>
          <w:u w:val="single"/>
        </w:rPr>
        <w:t>/</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20.2</w:t>
      </w:r>
      <w:r>
        <w:rPr>
          <w:rFonts w:hint="eastAsia" w:ascii="宋体" w:hAnsi="宋体" w:cs="宋体"/>
          <w:kern w:val="0"/>
          <w:sz w:val="24"/>
          <w:szCs w:val="24"/>
        </w:rPr>
        <w:t>投保内容、保险金、保险期限和责任等事项的约定：</w:t>
      </w:r>
      <w:r>
        <w:rPr>
          <w:rFonts w:hint="eastAsia" w:ascii="楷体_GB2312" w:hAnsi="楷体_GB2312" w:cs="宋体"/>
          <w:kern w:val="0"/>
          <w:sz w:val="24"/>
          <w:szCs w:val="24"/>
          <w:u w:val="single"/>
        </w:rPr>
        <w:t>承包人需按照国家、地方政府及建设部门相关的适用本合同工程的相关规定与保险条例购买相应的保险，并承担购买保险费用。</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21.</w:t>
      </w:r>
      <w:r>
        <w:rPr>
          <w:rFonts w:hint="eastAsia" w:ascii="宋体" w:hAnsi="宋体" w:cs="宋体"/>
          <w:b/>
          <w:bCs/>
          <w:kern w:val="0"/>
          <w:sz w:val="24"/>
          <w:szCs w:val="24"/>
        </w:rPr>
        <w:t>进度计划和报告</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21.1</w:t>
      </w:r>
      <w:r>
        <w:rPr>
          <w:rFonts w:hint="eastAsia" w:ascii="宋体" w:hAnsi="宋体" w:cs="宋体"/>
          <w:kern w:val="0"/>
          <w:sz w:val="24"/>
          <w:szCs w:val="24"/>
        </w:rPr>
        <w:t>承包人编制施工进度报告和修订进度计划的时间要求：</w:t>
      </w:r>
      <w:r>
        <w:rPr>
          <w:rFonts w:hint="eastAsia" w:ascii="宋体" w:hAnsi="宋体" w:cs="宋体"/>
          <w:sz w:val="24"/>
          <w:szCs w:val="24"/>
          <w:u w:val="single"/>
        </w:rPr>
        <w:t>图纸会审后</w:t>
      </w:r>
      <w:r>
        <w:rPr>
          <w:rFonts w:ascii="宋体" w:hAnsi="宋体" w:cs="宋体"/>
          <w:kern w:val="0"/>
          <w:sz w:val="24"/>
          <w:szCs w:val="24"/>
          <w:u w:val="single"/>
        </w:rPr>
        <w:t>5</w:t>
      </w:r>
      <w:r>
        <w:rPr>
          <w:rFonts w:hint="eastAsia" w:ascii="宋体" w:hAnsi="宋体" w:cs="宋体"/>
          <w:kern w:val="0"/>
          <w:sz w:val="24"/>
          <w:szCs w:val="24"/>
          <w:u w:val="single"/>
        </w:rPr>
        <w:t>天内，每月</w:t>
      </w:r>
      <w:r>
        <w:rPr>
          <w:rFonts w:ascii="宋体" w:hAnsi="宋体" w:cs="宋体"/>
          <w:kern w:val="0"/>
          <w:sz w:val="24"/>
          <w:szCs w:val="24"/>
          <w:u w:val="single"/>
        </w:rPr>
        <w:t>20</w:t>
      </w:r>
      <w:r>
        <w:rPr>
          <w:rFonts w:hint="eastAsia" w:ascii="宋体" w:hAnsi="宋体" w:cs="宋体"/>
          <w:kern w:val="0"/>
          <w:sz w:val="24"/>
          <w:szCs w:val="24"/>
          <w:u w:val="single"/>
        </w:rPr>
        <w:t>日前</w:t>
      </w:r>
      <w:r>
        <w:rPr>
          <w:rFonts w:hint="eastAsia" w:ascii="宋体" w:hAnsi="宋体" w:cs="宋体"/>
          <w:sz w:val="24"/>
          <w:szCs w:val="24"/>
          <w:u w:val="single"/>
        </w:rPr>
        <w:t>向监理单位、发包人申报本月月进度报表和</w:t>
      </w:r>
      <w:r>
        <w:rPr>
          <w:rFonts w:hint="eastAsia" w:ascii="宋体" w:hAnsi="宋体" w:cs="宋体"/>
          <w:kern w:val="0"/>
          <w:sz w:val="24"/>
          <w:szCs w:val="24"/>
          <w:u w:val="single"/>
        </w:rPr>
        <w:t>下月“工程进度计划表”。</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22.</w:t>
      </w:r>
      <w:r>
        <w:rPr>
          <w:rFonts w:hint="eastAsia" w:ascii="宋体" w:hAnsi="宋体" w:cs="宋体"/>
          <w:b/>
          <w:bCs/>
          <w:kern w:val="0"/>
          <w:sz w:val="24"/>
          <w:szCs w:val="24"/>
        </w:rPr>
        <w:t>开工</w:t>
      </w:r>
    </w:p>
    <w:p>
      <w:pPr>
        <w:spacing w:line="360" w:lineRule="auto"/>
        <w:ind w:firstLine="120" w:firstLineChars="50"/>
        <w:rPr>
          <w:rFonts w:ascii="宋体"/>
          <w:kern w:val="0"/>
          <w:sz w:val="24"/>
          <w:szCs w:val="24"/>
        </w:rPr>
      </w:pPr>
      <w:r>
        <w:rPr>
          <w:rFonts w:hint="eastAsia" w:ascii="宋体" w:hAnsi="宋体" w:cs="宋体"/>
          <w:sz w:val="24"/>
          <w:szCs w:val="24"/>
          <w:u w:val="single"/>
        </w:rPr>
        <w:t>承包人在收到中标通知书后</w:t>
      </w:r>
      <w:r>
        <w:rPr>
          <w:rFonts w:ascii="宋体" w:hAnsi="宋体" w:cs="宋体"/>
          <w:sz w:val="24"/>
          <w:szCs w:val="24"/>
          <w:u w:val="single"/>
        </w:rPr>
        <w:t>3</w:t>
      </w:r>
      <w:r>
        <w:rPr>
          <w:rFonts w:hint="eastAsia" w:ascii="宋体" w:hAnsi="宋体" w:cs="宋体"/>
          <w:sz w:val="24"/>
          <w:szCs w:val="24"/>
          <w:u w:val="single"/>
        </w:rPr>
        <w:t>天内组织人力、机械等提前进入施工场地，做好施工准备工作，按照约定的开工日期开工，具体以工程师的开工令为准。在工程已具备开工条件，但因承包人自身的原因（包括但不限于项目经理及现场管理机构尚未到位）而无法按时开工的，经发包人书面同意，总监理工程师可以签发开工令，工期开始正式计算，但现场不允许开工，再由总监理工程师发出停工令，待承包人准备妥当后才批准复工。由此产生的工期延误等损失由承包人承担违约责任及赔偿。延期超过</w:t>
      </w:r>
      <w:r>
        <w:rPr>
          <w:rFonts w:ascii="宋体" w:hAnsi="宋体" w:cs="宋体"/>
          <w:color w:val="548DD4" w:themeColor="text2" w:themeTint="99"/>
          <w:sz w:val="24"/>
          <w:szCs w:val="24"/>
          <w:u w:val="single"/>
        </w:rPr>
        <w:t>10</w:t>
      </w:r>
      <w:r>
        <w:rPr>
          <w:rFonts w:hint="eastAsia" w:ascii="宋体" w:hAnsi="宋体" w:cs="宋体"/>
          <w:color w:val="548DD4" w:themeColor="text2" w:themeTint="99"/>
          <w:sz w:val="24"/>
          <w:szCs w:val="24"/>
          <w:u w:val="single"/>
        </w:rPr>
        <w:t>天</w:t>
      </w:r>
      <w:r>
        <w:rPr>
          <w:rFonts w:hint="eastAsia" w:ascii="宋体" w:hAnsi="宋体" w:cs="宋体"/>
          <w:sz w:val="24"/>
          <w:szCs w:val="24"/>
          <w:u w:val="single"/>
        </w:rPr>
        <w:t>仍未开工的，发包人有权解除合同。</w:t>
      </w:r>
    </w:p>
    <w:p>
      <w:pPr>
        <w:spacing w:line="360" w:lineRule="auto"/>
        <w:ind w:firstLine="120" w:firstLineChars="50"/>
        <w:rPr>
          <w:rFonts w:ascii="宋体"/>
          <w:kern w:val="0"/>
          <w:sz w:val="24"/>
          <w:szCs w:val="24"/>
        </w:rPr>
      </w:pPr>
      <w:r>
        <w:rPr>
          <w:rFonts w:ascii="宋体" w:hAnsi="宋体" w:cs="宋体"/>
          <w:kern w:val="0"/>
          <w:sz w:val="24"/>
          <w:szCs w:val="24"/>
        </w:rPr>
        <w:t>22.2</w:t>
      </w:r>
      <w:r>
        <w:rPr>
          <w:rFonts w:hint="eastAsia" w:ascii="宋体" w:hAnsi="宋体" w:cs="宋体"/>
          <w:kern w:val="0"/>
          <w:sz w:val="24"/>
          <w:szCs w:val="24"/>
        </w:rPr>
        <w:t>监理工程师在本合同签订后的（）天内签发开工令。</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按通用条款规定的</w:t>
      </w:r>
      <w:r>
        <w:rPr>
          <w:rFonts w:ascii="宋体" w:hAnsi="宋体" w:cs="宋体"/>
          <w:kern w:val="0"/>
          <w:sz w:val="24"/>
          <w:szCs w:val="24"/>
        </w:rPr>
        <w:t>42</w:t>
      </w:r>
      <w:r>
        <w:rPr>
          <w:rFonts w:hint="eastAsia" w:ascii="宋体" w:hAnsi="宋体" w:cs="宋体"/>
          <w:kern w:val="0"/>
          <w:sz w:val="24"/>
          <w:szCs w:val="24"/>
        </w:rPr>
        <w:t>天。</w:t>
      </w:r>
    </w:p>
    <w:p>
      <w:pPr>
        <w:spacing w:line="360" w:lineRule="auto"/>
        <w:ind w:firstLine="120" w:firstLineChars="50"/>
        <w:rPr>
          <w:rFonts w:ascii="宋体"/>
          <w:kern w:val="0"/>
          <w:sz w:val="24"/>
          <w:szCs w:val="24"/>
        </w:rPr>
      </w:pPr>
      <w:r>
        <w:rPr>
          <w:rFonts w:hint="eastAsia" w:ascii="宋体" w:hAnsi="宋体" w:cs="宋体"/>
          <w:kern w:val="0"/>
          <w:sz w:val="24"/>
          <w:szCs w:val="24"/>
        </w:rPr>
        <w:t>√另作约定：</w:t>
      </w:r>
      <w:r>
        <w:rPr>
          <w:rFonts w:hint="eastAsia" w:ascii="宋体" w:hAnsi="宋体" w:cs="宋体"/>
          <w:kern w:val="0"/>
          <w:sz w:val="24"/>
          <w:szCs w:val="24"/>
          <w:u w:val="single"/>
        </w:rPr>
        <w:t>暂定合同签订后</w:t>
      </w:r>
      <w:r>
        <w:rPr>
          <w:rFonts w:ascii="宋体" w:hAnsi="宋体" w:cs="宋体"/>
          <w:kern w:val="0"/>
          <w:sz w:val="24"/>
          <w:szCs w:val="24"/>
          <w:u w:val="single"/>
        </w:rPr>
        <w:t>20</w:t>
      </w:r>
      <w:r>
        <w:rPr>
          <w:rFonts w:hint="eastAsia" w:ascii="宋体" w:hAnsi="宋体" w:cs="宋体"/>
          <w:kern w:val="0"/>
          <w:sz w:val="24"/>
          <w:szCs w:val="24"/>
          <w:u w:val="single"/>
        </w:rPr>
        <w:t>个日历天内。</w:t>
      </w:r>
    </w:p>
    <w:p>
      <w:pPr>
        <w:spacing w:line="360" w:lineRule="auto"/>
        <w:ind w:firstLine="120" w:firstLineChars="50"/>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23.</w:t>
      </w:r>
      <w:r>
        <w:rPr>
          <w:rFonts w:hint="eastAsia" w:ascii="宋体" w:hAnsi="宋体" w:cs="宋体"/>
          <w:b/>
          <w:bCs/>
          <w:kern w:val="0"/>
          <w:sz w:val="24"/>
          <w:szCs w:val="24"/>
        </w:rPr>
        <w:t>暂停施工和复工</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23.1</w:t>
      </w:r>
      <w:r>
        <w:rPr>
          <w:rFonts w:hint="eastAsia" w:ascii="宋体" w:hAnsi="宋体" w:cs="宋体"/>
          <w:kern w:val="0"/>
          <w:sz w:val="24"/>
          <w:szCs w:val="24"/>
        </w:rPr>
        <w:t>承包人原因造成暂停施工的其他原因：</w:t>
      </w:r>
      <w:r>
        <w:rPr>
          <w:rFonts w:hint="eastAsia" w:ascii="楷体_GB2312" w:hAnsi="楷体_GB2312" w:cs="宋体"/>
          <w:kern w:val="0"/>
          <w:sz w:val="24"/>
          <w:szCs w:val="24"/>
          <w:u w:val="single"/>
        </w:rPr>
        <w:t>当地政府的有关文件。</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b/>
          <w:bCs/>
          <w:kern w:val="0"/>
          <w:sz w:val="24"/>
          <w:szCs w:val="24"/>
        </w:rPr>
        <w:t>24.</w:t>
      </w:r>
      <w:r>
        <w:rPr>
          <w:rFonts w:hint="eastAsia" w:ascii="宋体" w:hAnsi="宋体" w:cs="宋体"/>
          <w:b/>
          <w:bCs/>
          <w:kern w:val="0"/>
          <w:sz w:val="24"/>
          <w:szCs w:val="24"/>
        </w:rPr>
        <w:t>工期及工期延误</w:t>
      </w:r>
    </w:p>
    <w:p>
      <w:pPr>
        <w:spacing w:line="360" w:lineRule="auto"/>
        <w:ind w:firstLine="120" w:firstLineChars="50"/>
        <w:rPr>
          <w:rFonts w:ascii="宋体"/>
          <w:kern w:val="0"/>
          <w:sz w:val="24"/>
          <w:szCs w:val="24"/>
        </w:rPr>
      </w:pPr>
      <w:r>
        <w:rPr>
          <w:rFonts w:ascii="宋体" w:hAnsi="宋体" w:cs="宋体"/>
          <w:kern w:val="0"/>
          <w:sz w:val="24"/>
          <w:szCs w:val="24"/>
        </w:rPr>
        <w:t>24.1</w:t>
      </w:r>
      <w:r>
        <w:rPr>
          <w:rFonts w:hint="eastAsia" w:ascii="宋体" w:hAnsi="宋体" w:cs="宋体"/>
          <w:kern w:val="0"/>
          <w:sz w:val="24"/>
          <w:szCs w:val="24"/>
        </w:rPr>
        <w:t>合同工程的工期约定为（）天。</w:t>
      </w:r>
    </w:p>
    <w:p>
      <w:pPr>
        <w:spacing w:line="360" w:lineRule="auto"/>
        <w:ind w:firstLine="120" w:firstLineChars="5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）（工程名称）单位工程的工期约定为天。</w:t>
      </w:r>
    </w:p>
    <w:p>
      <w:pPr>
        <w:spacing w:line="360" w:lineRule="auto"/>
        <w:ind w:firstLine="120" w:firstLineChars="5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）（工程名称）单位工程的工期约定为天。</w:t>
      </w:r>
    </w:p>
    <w:p>
      <w:pPr>
        <w:snapToGrid w:val="0"/>
        <w:spacing w:line="360" w:lineRule="auto"/>
        <w:ind w:firstLine="140" w:firstLineChars="58"/>
        <w:rPr>
          <w:rFonts w:ascii="楷体_GB2312" w:eastAsia="楷体_GB2312"/>
          <w:b/>
          <w:bCs/>
          <w:sz w:val="24"/>
          <w:szCs w:val="24"/>
        </w:rPr>
      </w:pPr>
      <w:r>
        <w:rPr>
          <w:rFonts w:ascii="宋体" w:hAnsi="宋体" w:cs="宋体"/>
          <w:b/>
          <w:bCs/>
          <w:kern w:val="0"/>
          <w:position w:val="-1"/>
          <w:sz w:val="24"/>
          <w:szCs w:val="24"/>
        </w:rPr>
        <w:t>25.</w:t>
      </w:r>
      <w:r>
        <w:rPr>
          <w:rFonts w:hint="eastAsia" w:ascii="楷体_GB2312" w:hAnsi="楷体_GB2312" w:cs="宋体"/>
          <w:b/>
          <w:bCs/>
          <w:sz w:val="24"/>
          <w:szCs w:val="24"/>
        </w:rPr>
        <w:t>工期调整的核实与确定原则：</w:t>
      </w:r>
    </w:p>
    <w:p>
      <w:pPr>
        <w:snapToGrid w:val="0"/>
        <w:spacing w:line="360" w:lineRule="auto"/>
        <w:ind w:firstLine="487" w:firstLineChars="203"/>
        <w:rPr>
          <w:rFonts w:ascii="楷体_GB2312" w:eastAsia="楷体_GB2312"/>
          <w:kern w:val="0"/>
          <w:sz w:val="24"/>
          <w:szCs w:val="24"/>
          <w:u w:val="single"/>
        </w:rPr>
      </w:pPr>
      <w:r>
        <w:rPr>
          <w:rFonts w:hint="eastAsia" w:ascii="楷体_GB2312" w:hAnsi="楷体_GB2312" w:cs="宋体"/>
          <w:kern w:val="0"/>
          <w:sz w:val="24"/>
          <w:szCs w:val="24"/>
          <w:u w:val="single"/>
        </w:rPr>
        <w:t>对于承包人原因造成的工期延误，工期一概不得顺延；对于非承包人造成的工期延误，关键节点工期一般不予调整，承包人应当采取合理有效的措施予以消化。</w:t>
      </w:r>
    </w:p>
    <w:p>
      <w:pPr>
        <w:snapToGrid w:val="0"/>
        <w:spacing w:line="360" w:lineRule="auto"/>
        <w:ind w:firstLine="487" w:firstLineChars="203"/>
        <w:rPr>
          <w:rFonts w:ascii="楷体_GB2312" w:eastAsia="楷体_GB2312"/>
          <w:kern w:val="0"/>
          <w:sz w:val="24"/>
          <w:szCs w:val="24"/>
          <w:u w:val="single"/>
        </w:rPr>
      </w:pPr>
      <w:r>
        <w:rPr>
          <w:rFonts w:hint="eastAsia" w:ascii="楷体_GB2312" w:hAnsi="楷体_GB2312" w:cs="宋体"/>
          <w:kern w:val="0"/>
          <w:sz w:val="24"/>
          <w:szCs w:val="24"/>
          <w:u w:val="single"/>
        </w:rPr>
        <w:t>在特殊情况下，关键节点工期确需调整的，承包人必须重新编制总工期控制计划和关键节点工期调整计划并报请总监理工程师和发包人审核。总监理工程师、发包人经审核，确认承包人编制的关键节点工期调整计划已十分完备，且已采取了合理的措施足以确保工程按计划工期竣工的，可以同意工期调整。承包人必须在总监理工程师、发包人批准其调整计划后</w:t>
      </w:r>
      <w:r>
        <w:rPr>
          <w:rFonts w:ascii="楷体_GB2312" w:hAnsi="楷体_GB2312" w:cs="楷体_GB2312"/>
          <w:kern w:val="0"/>
          <w:sz w:val="24"/>
          <w:szCs w:val="24"/>
          <w:u w:val="single"/>
        </w:rPr>
        <w:t>3</w:t>
      </w:r>
      <w:r>
        <w:rPr>
          <w:rFonts w:hint="eastAsia" w:ascii="楷体_GB2312" w:hAnsi="楷体_GB2312" w:cs="宋体"/>
          <w:kern w:val="0"/>
          <w:sz w:val="24"/>
          <w:szCs w:val="24"/>
          <w:u w:val="single"/>
        </w:rPr>
        <w:t>天内，将调整后的总工期控制计划和关键节点工期调整计划按合同份数送各方作为合同附件存档。</w:t>
      </w:r>
    </w:p>
    <w:p>
      <w:pPr>
        <w:snapToGrid w:val="0"/>
        <w:spacing w:line="360" w:lineRule="auto"/>
        <w:ind w:firstLine="480" w:firstLineChars="200"/>
        <w:rPr>
          <w:rFonts w:ascii="楷体_GB2312" w:eastAsia="楷体_GB2312"/>
          <w:kern w:val="0"/>
          <w:sz w:val="24"/>
          <w:szCs w:val="24"/>
          <w:u w:val="single"/>
        </w:rPr>
      </w:pPr>
      <w:r>
        <w:rPr>
          <w:rFonts w:hint="eastAsia" w:ascii="楷体_GB2312" w:hAnsi="楷体_GB2312" w:cs="宋体"/>
          <w:kern w:val="0"/>
          <w:sz w:val="24"/>
          <w:szCs w:val="24"/>
          <w:u w:val="single"/>
        </w:rPr>
        <w:t>非因承包人原因造成关键节点工期延误的，延误</w:t>
      </w:r>
      <w:r>
        <w:rPr>
          <w:rFonts w:ascii="楷体_GB2312" w:hAnsi="楷体_GB2312" w:cs="楷体_GB2312"/>
          <w:kern w:val="0"/>
          <w:sz w:val="24"/>
          <w:szCs w:val="24"/>
          <w:u w:val="single"/>
        </w:rPr>
        <w:t>10</w:t>
      </w:r>
      <w:r>
        <w:rPr>
          <w:rFonts w:hint="eastAsia" w:ascii="楷体_GB2312" w:hAnsi="楷体_GB2312" w:cs="宋体"/>
          <w:kern w:val="0"/>
          <w:sz w:val="24"/>
          <w:szCs w:val="24"/>
          <w:u w:val="single"/>
        </w:rPr>
        <w:t>天以内（不含本数）的，工期不予顺延，由承包人采取措施自行消化；延误</w:t>
      </w:r>
      <w:r>
        <w:rPr>
          <w:rFonts w:ascii="楷体_GB2312" w:hAnsi="楷体_GB2312" w:cs="楷体_GB2312"/>
          <w:kern w:val="0"/>
          <w:sz w:val="24"/>
          <w:szCs w:val="24"/>
          <w:u w:val="single"/>
        </w:rPr>
        <w:t>10</w:t>
      </w:r>
      <w:r>
        <w:rPr>
          <w:rFonts w:hint="eastAsia" w:ascii="楷体_GB2312" w:hAnsi="楷体_GB2312" w:cs="宋体"/>
          <w:kern w:val="0"/>
          <w:sz w:val="24"/>
          <w:szCs w:val="24"/>
          <w:u w:val="single"/>
        </w:rPr>
        <w:t>－</w:t>
      </w:r>
      <w:r>
        <w:rPr>
          <w:rFonts w:ascii="楷体_GB2312" w:hAnsi="楷体_GB2312" w:cs="楷体_GB2312"/>
          <w:kern w:val="0"/>
          <w:sz w:val="24"/>
          <w:szCs w:val="24"/>
          <w:u w:val="single"/>
        </w:rPr>
        <w:t>20</w:t>
      </w:r>
      <w:r>
        <w:rPr>
          <w:rFonts w:hint="eastAsia" w:ascii="楷体_GB2312" w:hAnsi="楷体_GB2312" w:cs="宋体"/>
          <w:kern w:val="0"/>
          <w:sz w:val="24"/>
          <w:szCs w:val="24"/>
          <w:u w:val="single"/>
        </w:rPr>
        <w:t>天（含</w:t>
      </w:r>
      <w:r>
        <w:rPr>
          <w:rFonts w:ascii="楷体_GB2312" w:hAnsi="楷体_GB2312" w:cs="楷体_GB2312"/>
          <w:kern w:val="0"/>
          <w:sz w:val="24"/>
          <w:szCs w:val="24"/>
          <w:u w:val="single"/>
        </w:rPr>
        <w:t>10</w:t>
      </w:r>
      <w:r>
        <w:rPr>
          <w:rFonts w:hint="eastAsia" w:ascii="楷体_GB2312" w:hAnsi="楷体_GB2312" w:cs="宋体"/>
          <w:kern w:val="0"/>
          <w:sz w:val="24"/>
          <w:szCs w:val="24"/>
          <w:u w:val="single"/>
        </w:rPr>
        <w:t>天，不含</w:t>
      </w:r>
      <w:r>
        <w:rPr>
          <w:rFonts w:ascii="楷体_GB2312" w:hAnsi="楷体_GB2312" w:cs="楷体_GB2312"/>
          <w:kern w:val="0"/>
          <w:sz w:val="24"/>
          <w:szCs w:val="24"/>
          <w:u w:val="single"/>
        </w:rPr>
        <w:t>20</w:t>
      </w:r>
      <w:r>
        <w:rPr>
          <w:rFonts w:hint="eastAsia" w:ascii="楷体_GB2312" w:hAnsi="楷体_GB2312" w:cs="宋体"/>
          <w:kern w:val="0"/>
          <w:sz w:val="24"/>
          <w:szCs w:val="24"/>
          <w:u w:val="single"/>
        </w:rPr>
        <w:t>天）的，工期可顺延</w:t>
      </w:r>
      <w:r>
        <w:rPr>
          <w:rFonts w:ascii="楷体_GB2312" w:hAnsi="楷体_GB2312" w:cs="楷体_GB2312"/>
          <w:kern w:val="0"/>
          <w:sz w:val="24"/>
          <w:szCs w:val="24"/>
          <w:u w:val="single"/>
        </w:rPr>
        <w:t>5</w:t>
      </w:r>
      <w:r>
        <w:rPr>
          <w:rFonts w:hint="eastAsia" w:ascii="楷体_GB2312" w:hAnsi="楷体_GB2312" w:cs="宋体"/>
          <w:kern w:val="0"/>
          <w:sz w:val="24"/>
          <w:szCs w:val="24"/>
          <w:u w:val="single"/>
        </w:rPr>
        <w:t>天，承包人应采取措施在下一个节点工期内消化；延误</w:t>
      </w:r>
      <w:r>
        <w:rPr>
          <w:rFonts w:ascii="楷体_GB2312" w:hAnsi="楷体_GB2312" w:cs="楷体_GB2312"/>
          <w:kern w:val="0"/>
          <w:sz w:val="24"/>
          <w:szCs w:val="24"/>
          <w:u w:val="single"/>
        </w:rPr>
        <w:t>20-30</w:t>
      </w:r>
      <w:r>
        <w:rPr>
          <w:rFonts w:hint="eastAsia" w:ascii="楷体_GB2312" w:hAnsi="楷体_GB2312" w:cs="宋体"/>
          <w:kern w:val="0"/>
          <w:sz w:val="24"/>
          <w:szCs w:val="24"/>
          <w:u w:val="single"/>
        </w:rPr>
        <w:t>天（含</w:t>
      </w:r>
      <w:r>
        <w:rPr>
          <w:rFonts w:ascii="楷体_GB2312" w:hAnsi="楷体_GB2312" w:cs="楷体_GB2312"/>
          <w:kern w:val="0"/>
          <w:sz w:val="24"/>
          <w:szCs w:val="24"/>
          <w:u w:val="single"/>
        </w:rPr>
        <w:t>20</w:t>
      </w:r>
      <w:r>
        <w:rPr>
          <w:rFonts w:hint="eastAsia" w:ascii="楷体_GB2312" w:hAnsi="楷体_GB2312" w:cs="宋体"/>
          <w:kern w:val="0"/>
          <w:sz w:val="24"/>
          <w:szCs w:val="24"/>
          <w:u w:val="single"/>
        </w:rPr>
        <w:t>天，不含</w:t>
      </w:r>
      <w:r>
        <w:rPr>
          <w:rFonts w:ascii="楷体_GB2312" w:hAnsi="楷体_GB2312" w:cs="楷体_GB2312"/>
          <w:kern w:val="0"/>
          <w:sz w:val="24"/>
          <w:szCs w:val="24"/>
          <w:u w:val="single"/>
        </w:rPr>
        <w:t>30</w:t>
      </w:r>
      <w:r>
        <w:rPr>
          <w:rFonts w:hint="eastAsia" w:ascii="楷体_GB2312" w:hAnsi="楷体_GB2312" w:cs="宋体"/>
          <w:kern w:val="0"/>
          <w:sz w:val="24"/>
          <w:szCs w:val="24"/>
          <w:u w:val="single"/>
        </w:rPr>
        <w:t>天）的，工期可顺延</w:t>
      </w:r>
      <w:r>
        <w:rPr>
          <w:rFonts w:ascii="楷体_GB2312" w:hAnsi="楷体_GB2312" w:cs="楷体_GB2312"/>
          <w:kern w:val="0"/>
          <w:sz w:val="24"/>
          <w:szCs w:val="24"/>
          <w:u w:val="single"/>
        </w:rPr>
        <w:t>10</w:t>
      </w:r>
      <w:r>
        <w:rPr>
          <w:rFonts w:hint="eastAsia" w:ascii="楷体_GB2312" w:hAnsi="楷体_GB2312" w:cs="宋体"/>
          <w:kern w:val="0"/>
          <w:sz w:val="24"/>
          <w:szCs w:val="24"/>
          <w:u w:val="single"/>
        </w:rPr>
        <w:t>天，但承包人必须在总工期内采取措施消化被延误工期（此延误发生在最后一个节点工期内除外）。延误工期超过</w:t>
      </w:r>
      <w:r>
        <w:rPr>
          <w:rFonts w:ascii="楷体_GB2312" w:hAnsi="楷体_GB2312" w:cs="楷体_GB2312"/>
          <w:kern w:val="0"/>
          <w:sz w:val="24"/>
          <w:szCs w:val="24"/>
          <w:u w:val="single"/>
        </w:rPr>
        <w:t>30</w:t>
      </w:r>
      <w:r>
        <w:rPr>
          <w:rFonts w:hint="eastAsia" w:ascii="楷体_GB2312" w:hAnsi="楷体_GB2312" w:cs="宋体"/>
          <w:kern w:val="0"/>
          <w:sz w:val="24"/>
          <w:szCs w:val="24"/>
          <w:u w:val="single"/>
        </w:rPr>
        <w:t>天（含本数），经双方协商确定可以顺延工期。</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b/>
          <w:bCs/>
          <w:sz w:val="24"/>
          <w:szCs w:val="24"/>
        </w:rPr>
        <w:t>26.</w:t>
      </w:r>
      <w:r>
        <w:rPr>
          <w:rFonts w:hint="eastAsia" w:ascii="宋体" w:hAnsi="宋体" w:cs="宋体"/>
          <w:b/>
          <w:bCs/>
          <w:sz w:val="24"/>
          <w:szCs w:val="24"/>
        </w:rPr>
        <w:t>竣工日期</w:t>
      </w:r>
    </w:p>
    <w:p>
      <w:pPr>
        <w:spacing w:line="360" w:lineRule="auto"/>
        <w:ind w:firstLine="120" w:firstLineChars="50"/>
        <w:rPr>
          <w:rFonts w:ascii="宋体"/>
          <w:sz w:val="24"/>
          <w:szCs w:val="24"/>
          <w:u w:val="single"/>
        </w:rPr>
      </w:pPr>
      <w:r>
        <w:rPr>
          <w:rFonts w:ascii="宋体" w:hAnsi="宋体" w:cs="宋体"/>
          <w:sz w:val="24"/>
          <w:szCs w:val="24"/>
        </w:rPr>
        <w:t>26.1</w:t>
      </w:r>
      <w:r>
        <w:rPr>
          <w:rFonts w:hint="eastAsia" w:ascii="宋体" w:hAnsi="宋体" w:cs="宋体"/>
          <w:sz w:val="24"/>
          <w:szCs w:val="24"/>
        </w:rPr>
        <w:t>计划竣工日期：</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b/>
          <w:bCs/>
          <w:sz w:val="24"/>
          <w:szCs w:val="24"/>
        </w:rPr>
        <w:t>27.</w:t>
      </w:r>
      <w:r>
        <w:rPr>
          <w:rFonts w:hint="eastAsia" w:ascii="宋体" w:hAnsi="宋体" w:cs="宋体"/>
          <w:b/>
          <w:bCs/>
          <w:sz w:val="24"/>
          <w:szCs w:val="24"/>
        </w:rPr>
        <w:t>质量标准</w:t>
      </w:r>
    </w:p>
    <w:p>
      <w:pPr>
        <w:spacing w:line="360" w:lineRule="auto"/>
        <w:ind w:firstLine="120" w:firstLineChars="50"/>
        <w:rPr>
          <w:rFonts w:ascii="宋体"/>
          <w:sz w:val="24"/>
          <w:szCs w:val="24"/>
          <w:u w:val="single"/>
        </w:rPr>
      </w:pPr>
      <w:r>
        <w:rPr>
          <w:rFonts w:ascii="宋体" w:hAnsi="宋体" w:cs="宋体"/>
          <w:kern w:val="0"/>
          <w:sz w:val="24"/>
          <w:szCs w:val="24"/>
        </w:rPr>
        <w:t>27.1</w:t>
      </w:r>
      <w:r>
        <w:rPr>
          <w:kern w:val="0"/>
          <w:sz w:val="24"/>
          <w:szCs w:val="24"/>
        </w:rPr>
        <w:tab/>
      </w:r>
      <w:r>
        <w:rPr>
          <w:rFonts w:hint="eastAsia" w:cs="宋体"/>
          <w:kern w:val="0"/>
          <w:sz w:val="24"/>
          <w:szCs w:val="24"/>
        </w:rPr>
        <w:t>工程质量标准：合格。</w:t>
      </w:r>
    </w:p>
    <w:p>
      <w:pPr>
        <w:spacing w:line="360" w:lineRule="auto"/>
        <w:ind w:firstLine="120" w:firstLineChars="50"/>
        <w:rPr>
          <w:rFonts w:ascii="宋体"/>
          <w:sz w:val="24"/>
          <w:szCs w:val="24"/>
        </w:rPr>
      </w:pPr>
    </w:p>
    <w:p>
      <w:pPr>
        <w:spacing w:line="360" w:lineRule="auto"/>
        <w:ind w:firstLine="120" w:firstLineChars="50"/>
        <w:rPr>
          <w:rFonts w:ascii="宋体"/>
          <w:b/>
          <w:bCs/>
          <w:sz w:val="24"/>
          <w:szCs w:val="24"/>
        </w:rPr>
      </w:pPr>
      <w:r>
        <w:rPr>
          <w:rFonts w:ascii="楷体_GB2312" w:hAnsi="楷体_GB2312" w:cs="楷体_GB2312"/>
          <w:kern w:val="0"/>
          <w:sz w:val="24"/>
          <w:szCs w:val="24"/>
          <w:u w:val="single"/>
        </w:rPr>
        <w:t>28</w:t>
      </w:r>
      <w:r>
        <w:rPr>
          <w:rFonts w:ascii="宋体" w:hAnsi="宋体" w:cs="宋体"/>
          <w:b/>
          <w:bCs/>
          <w:sz w:val="24"/>
          <w:szCs w:val="24"/>
        </w:rPr>
        <w:t>.</w:t>
      </w:r>
      <w:r>
        <w:rPr>
          <w:rFonts w:hint="eastAsia" w:ascii="宋体" w:hAnsi="宋体" w:cs="宋体"/>
          <w:b/>
          <w:bCs/>
          <w:sz w:val="24"/>
          <w:szCs w:val="24"/>
        </w:rPr>
        <w:t>安全文明施工</w:t>
      </w:r>
    </w:p>
    <w:p>
      <w:pPr>
        <w:tabs>
          <w:tab w:val="left" w:pos="1240"/>
        </w:tabs>
        <w:autoSpaceDE w:val="0"/>
        <w:autoSpaceDN w:val="0"/>
        <w:adjustRightInd w:val="0"/>
        <w:spacing w:before="96" w:line="360" w:lineRule="auto"/>
        <w:ind w:left="581" w:right="-20"/>
        <w:jc w:val="left"/>
        <w:rPr>
          <w:rFonts w:ascii="楷体_GB2312" w:eastAsia="楷体_GB2312"/>
          <w:kern w:val="0"/>
          <w:sz w:val="24"/>
          <w:szCs w:val="24"/>
          <w:u w:val="single"/>
        </w:rPr>
      </w:pPr>
      <w:r>
        <w:rPr>
          <w:rFonts w:ascii="楷体_GB2312" w:hAnsi="楷体_GB2312" w:cs="楷体_GB2312"/>
          <w:kern w:val="0"/>
          <w:sz w:val="24"/>
          <w:szCs w:val="24"/>
          <w:u w:val="single"/>
        </w:rPr>
        <w:t>28.1</w:t>
      </w:r>
      <w:r>
        <w:rPr>
          <w:rFonts w:ascii="楷体_GB2312" w:hAnsi="楷体_GB2312" w:cs="楷体_GB2312"/>
          <w:kern w:val="0"/>
          <w:sz w:val="24"/>
          <w:szCs w:val="24"/>
          <w:u w:val="single"/>
        </w:rPr>
        <w:tab/>
      </w:r>
      <w:r>
        <w:rPr>
          <w:rFonts w:hint="eastAsia" w:ascii="楷体_GB2312" w:hAnsi="楷体_GB2312" w:cs="宋体"/>
          <w:kern w:val="0"/>
          <w:sz w:val="24"/>
          <w:szCs w:val="24"/>
          <w:u w:val="single"/>
        </w:rPr>
        <w:t>安全文明施工的内容与要求：</w:t>
      </w:r>
    </w:p>
    <w:p>
      <w:pPr>
        <w:snapToGrid w:val="0"/>
        <w:spacing w:line="360" w:lineRule="auto"/>
        <w:ind w:firstLine="487" w:firstLineChars="203"/>
        <w:rPr>
          <w:rFonts w:ascii="楷体_GB2312" w:eastAsia="楷体_GB2312"/>
          <w:sz w:val="24"/>
          <w:szCs w:val="24"/>
          <w:u w:val="single"/>
        </w:rPr>
      </w:pPr>
      <w:r>
        <w:rPr>
          <w:rFonts w:ascii="楷体_GB2312" w:hAnsi="楷体_GB2312" w:cs="楷体_GB2312"/>
          <w:kern w:val="0"/>
          <w:sz w:val="24"/>
          <w:szCs w:val="24"/>
          <w:u w:val="single"/>
        </w:rPr>
        <w:t>28</w:t>
      </w:r>
      <w:r>
        <w:rPr>
          <w:rFonts w:ascii="楷体_GB2312" w:hAnsi="楷体_GB2312" w:cs="楷体_GB2312"/>
          <w:sz w:val="24"/>
          <w:szCs w:val="24"/>
          <w:u w:val="single"/>
        </w:rPr>
        <w:t>.1.1</w:t>
      </w:r>
      <w:r>
        <w:rPr>
          <w:rFonts w:hint="eastAsia" w:ascii="楷体_GB2312" w:hAnsi="楷体_GB2312" w:cs="宋体"/>
          <w:sz w:val="24"/>
          <w:szCs w:val="24"/>
          <w:u w:val="single"/>
        </w:rPr>
        <w:t>安全防护、文明施工措施费用</w:t>
      </w:r>
    </w:p>
    <w:p>
      <w:pPr>
        <w:snapToGrid w:val="0"/>
        <w:spacing w:line="360" w:lineRule="auto"/>
        <w:ind w:firstLine="487" w:firstLineChars="203"/>
        <w:rPr>
          <w:rFonts w:ascii="楷体_GB2312" w:eastAsia="楷体_GB2312"/>
          <w:sz w:val="24"/>
          <w:szCs w:val="24"/>
          <w:u w:val="single"/>
        </w:rPr>
      </w:pPr>
      <w:r>
        <w:rPr>
          <w:rFonts w:hint="eastAsia" w:ascii="楷体_GB2312" w:hAnsi="楷体_GB2312" w:cs="宋体"/>
          <w:sz w:val="24"/>
          <w:szCs w:val="24"/>
          <w:u w:val="single"/>
        </w:rPr>
        <w:t>本工程的安全防护、文明施工措施费用包括但不限于通用条款第</w:t>
      </w:r>
      <w:r>
        <w:rPr>
          <w:rFonts w:ascii="楷体_GB2312" w:hAnsi="楷体_GB2312" w:cs="楷体_GB2312"/>
          <w:sz w:val="24"/>
          <w:szCs w:val="24"/>
          <w:u w:val="single"/>
        </w:rPr>
        <w:t>80.1</w:t>
      </w:r>
      <w:r>
        <w:rPr>
          <w:rFonts w:hint="eastAsia" w:ascii="楷体_GB2312" w:hAnsi="楷体_GB2312" w:cs="宋体"/>
          <w:sz w:val="24"/>
          <w:szCs w:val="24"/>
          <w:u w:val="single"/>
        </w:rPr>
        <w:t>条、第</w:t>
      </w:r>
      <w:r>
        <w:rPr>
          <w:rFonts w:ascii="楷体_GB2312" w:hAnsi="楷体_GB2312" w:cs="楷体_GB2312"/>
          <w:sz w:val="24"/>
          <w:szCs w:val="24"/>
          <w:u w:val="single"/>
        </w:rPr>
        <w:t>80.2</w:t>
      </w:r>
      <w:r>
        <w:rPr>
          <w:rFonts w:hint="eastAsia" w:ascii="楷体_GB2312" w:hAnsi="楷体_GB2312" w:cs="宋体"/>
          <w:sz w:val="24"/>
          <w:szCs w:val="24"/>
          <w:u w:val="single"/>
        </w:rPr>
        <w:t>条所列明的安全防护措施费用，所有安全防护、文明施工措施费用已包含在合同价款之中。</w:t>
      </w:r>
    </w:p>
    <w:p>
      <w:pPr>
        <w:snapToGrid w:val="0"/>
        <w:spacing w:line="360" w:lineRule="auto"/>
        <w:ind w:firstLine="487" w:firstLineChars="203"/>
        <w:rPr>
          <w:rFonts w:ascii="楷体_GB2312" w:eastAsia="楷体_GB2312"/>
          <w:sz w:val="24"/>
          <w:szCs w:val="24"/>
          <w:u w:val="single"/>
        </w:rPr>
      </w:pPr>
      <w:r>
        <w:rPr>
          <w:rFonts w:hint="eastAsia" w:ascii="楷体_GB2312" w:hAnsi="楷体_GB2312" w:cs="宋体"/>
          <w:sz w:val="24"/>
          <w:szCs w:val="24"/>
          <w:u w:val="single"/>
        </w:rPr>
        <w:t>承包人应按有关规定安全防护、文明施工措施费专款专用并购买安全保险。承包人应编制本工程专用的安全生产责任书，定出安全生产目标，提出安全生产措施及具体做法、奖惩条例等。</w:t>
      </w:r>
    </w:p>
    <w:p>
      <w:pPr>
        <w:snapToGrid w:val="0"/>
        <w:spacing w:line="360" w:lineRule="auto"/>
        <w:ind w:firstLine="487" w:firstLineChars="203"/>
        <w:rPr>
          <w:rFonts w:ascii="楷体_GB2312" w:eastAsia="楷体_GB2312"/>
          <w:sz w:val="24"/>
          <w:szCs w:val="24"/>
          <w:u w:val="single"/>
        </w:rPr>
      </w:pPr>
      <w:r>
        <w:rPr>
          <w:rFonts w:ascii="楷体_GB2312" w:hAnsi="楷体_GB2312" w:cs="楷体_GB2312"/>
          <w:sz w:val="24"/>
          <w:szCs w:val="24"/>
          <w:u w:val="single"/>
        </w:rPr>
        <w:t>28.1.2</w:t>
      </w:r>
      <w:r>
        <w:rPr>
          <w:rFonts w:hint="eastAsia" w:ascii="楷体_GB2312" w:hAnsi="楷体_GB2312" w:cs="宋体"/>
          <w:sz w:val="24"/>
          <w:szCs w:val="24"/>
          <w:u w:val="single"/>
        </w:rPr>
        <w:t>安全防护措施</w:t>
      </w:r>
    </w:p>
    <w:p>
      <w:pPr>
        <w:snapToGrid w:val="0"/>
        <w:spacing w:line="360" w:lineRule="auto"/>
        <w:ind w:firstLine="487" w:firstLineChars="203"/>
        <w:rPr>
          <w:rFonts w:ascii="楷体_GB2312" w:eastAsia="楷体_GB2312"/>
          <w:sz w:val="24"/>
          <w:szCs w:val="24"/>
          <w:u w:val="single"/>
        </w:rPr>
      </w:pPr>
      <w:r>
        <w:rPr>
          <w:rFonts w:hint="eastAsia" w:ascii="楷体_GB2312" w:hAnsi="楷体_GB2312" w:cs="宋体"/>
          <w:sz w:val="24"/>
          <w:szCs w:val="24"/>
          <w:u w:val="single"/>
        </w:rPr>
        <w:t>承包人采取严格的安全防护措施，在工程的施工、完工及修补缺陷的整个过程中，都应当做到：</w:t>
      </w:r>
    </w:p>
    <w:p>
      <w:pPr>
        <w:snapToGrid w:val="0"/>
        <w:spacing w:line="360" w:lineRule="auto"/>
        <w:ind w:firstLine="487" w:firstLineChars="203"/>
        <w:rPr>
          <w:rFonts w:ascii="楷体_GB2312" w:eastAsia="楷体_GB2312"/>
          <w:sz w:val="24"/>
          <w:szCs w:val="24"/>
          <w:u w:val="single"/>
        </w:rPr>
      </w:pPr>
      <w:r>
        <w:rPr>
          <w:rFonts w:hint="eastAsia" w:ascii="楷体_GB2312" w:hAnsi="楷体_GB2312" w:cs="宋体"/>
          <w:sz w:val="24"/>
          <w:szCs w:val="24"/>
          <w:u w:val="single"/>
        </w:rPr>
        <w:t>（</w:t>
      </w:r>
      <w:r>
        <w:rPr>
          <w:rFonts w:ascii="楷体_GB2312" w:hAnsi="楷体_GB2312" w:cs="楷体_GB2312"/>
          <w:sz w:val="24"/>
          <w:szCs w:val="24"/>
          <w:u w:val="single"/>
        </w:rPr>
        <w:t>1</w:t>
      </w:r>
      <w:r>
        <w:rPr>
          <w:rFonts w:hint="eastAsia" w:ascii="楷体_GB2312" w:hAnsi="楷体_GB2312" w:cs="宋体"/>
          <w:sz w:val="24"/>
          <w:szCs w:val="24"/>
          <w:u w:val="single"/>
        </w:rPr>
        <w:t>）全面关照所有留在现场上的人员的安全，保护其管辖范围内的现场以及尚未完工的和发包人尚未占用的工程处于有条不紊和良好的状态。</w:t>
      </w:r>
    </w:p>
    <w:p>
      <w:pPr>
        <w:snapToGrid w:val="0"/>
        <w:spacing w:line="360" w:lineRule="auto"/>
        <w:ind w:firstLine="487" w:firstLineChars="203"/>
        <w:rPr>
          <w:rFonts w:ascii="楷体_GB2312" w:eastAsia="楷体_GB2312"/>
          <w:sz w:val="24"/>
          <w:szCs w:val="24"/>
          <w:u w:val="single"/>
        </w:rPr>
      </w:pPr>
      <w:r>
        <w:rPr>
          <w:rFonts w:hint="eastAsia" w:ascii="楷体_GB2312" w:hAnsi="楷体_GB2312" w:cs="宋体"/>
          <w:sz w:val="24"/>
          <w:szCs w:val="24"/>
          <w:u w:val="single"/>
        </w:rPr>
        <w:t>（</w:t>
      </w:r>
      <w:r>
        <w:rPr>
          <w:rFonts w:ascii="楷体_GB2312" w:hAnsi="楷体_GB2312" w:cs="楷体_GB2312"/>
          <w:sz w:val="24"/>
          <w:szCs w:val="24"/>
          <w:u w:val="single"/>
        </w:rPr>
        <w:t>2</w:t>
      </w:r>
      <w:r>
        <w:rPr>
          <w:rFonts w:hint="eastAsia" w:ascii="楷体_GB2312" w:hAnsi="楷体_GB2312" w:cs="宋体"/>
          <w:sz w:val="24"/>
          <w:szCs w:val="24"/>
          <w:u w:val="single"/>
        </w:rPr>
        <w:t>）在需要的时间和地点，根据总监理工程师、发包人或者当地政府的要求，提供和维持所有的照明灯光、护板、围墙、栅栏、警告信号标志和值班人员，对工程进行保护和为公众提供安全和方便，所产生的费用已包含在合同价款中。</w:t>
      </w:r>
    </w:p>
    <w:p>
      <w:pPr>
        <w:snapToGrid w:val="0"/>
        <w:spacing w:line="360" w:lineRule="auto"/>
        <w:ind w:firstLine="487" w:firstLineChars="203"/>
        <w:rPr>
          <w:rFonts w:ascii="楷体_GB2312" w:eastAsia="楷体_GB2312"/>
          <w:sz w:val="24"/>
          <w:szCs w:val="24"/>
          <w:u w:val="single"/>
        </w:rPr>
      </w:pPr>
      <w:r>
        <w:rPr>
          <w:rFonts w:hint="eastAsia" w:ascii="楷体_GB2312" w:hAnsi="楷体_GB2312" w:cs="宋体"/>
          <w:sz w:val="24"/>
          <w:szCs w:val="24"/>
          <w:u w:val="single"/>
        </w:rPr>
        <w:t>（</w:t>
      </w:r>
      <w:r>
        <w:rPr>
          <w:rFonts w:ascii="楷体_GB2312" w:hAnsi="楷体_GB2312" w:cs="楷体_GB2312"/>
          <w:sz w:val="24"/>
          <w:szCs w:val="24"/>
          <w:u w:val="single"/>
        </w:rPr>
        <w:t>3</w:t>
      </w:r>
      <w:r>
        <w:rPr>
          <w:rFonts w:hint="eastAsia" w:ascii="楷体_GB2312" w:hAnsi="楷体_GB2312" w:cs="宋体"/>
          <w:sz w:val="24"/>
          <w:szCs w:val="24"/>
          <w:u w:val="single"/>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做出安排，成立“疾病应急小组”，制订应急措施。若出现任何重大或恶性传染性的疾病（如：非典型性肺炎）时，承包人必须遵守并执行省市卫生部门为处理和控制上述传染病而制定的规章、命令和要求，迅速向发包人和广州市疾病控制中心报告。所产生的费用已包含在合同价款中。</w:t>
      </w:r>
    </w:p>
    <w:p>
      <w:pPr>
        <w:spacing w:line="360" w:lineRule="auto"/>
        <w:ind w:firstLine="480" w:firstLineChars="200"/>
        <w:rPr>
          <w:rFonts w:ascii="仿宋_GB2312" w:eastAsia="仿宋_GB2312"/>
          <w:kern w:val="0"/>
          <w:sz w:val="24"/>
          <w:szCs w:val="24"/>
          <w:u w:val="single"/>
        </w:rPr>
      </w:pPr>
      <w:r>
        <w:rPr>
          <w:rFonts w:ascii="楷体_GB2312" w:hAnsi="楷体_GB2312" w:cs="楷体_GB2312"/>
          <w:sz w:val="24"/>
          <w:szCs w:val="24"/>
          <w:u w:val="single"/>
        </w:rPr>
        <w:t>28.1.3</w:t>
      </w:r>
      <w:r>
        <w:rPr>
          <w:rFonts w:hint="eastAsia" w:ascii="楷体_GB2312" w:hAnsi="楷体_GB2312" w:cs="宋体"/>
          <w:sz w:val="24"/>
          <w:szCs w:val="24"/>
          <w:u w:val="single"/>
        </w:rPr>
        <w:t>安全防护、文明施工措施费为非竞争性费用，支付按国家、省、市有关规定执行。承包人应按照有关规定安全防护、文明施工措施费专款专用并购买安全保险，由建设安监机构和监理单位分阶段对施工现场进行安全生产检查，达到合格者经安监机构批准，一周内将该阶段安全防护、文明施工措施费划拨给承包人。</w:t>
      </w:r>
    </w:p>
    <w:p>
      <w:pPr>
        <w:autoSpaceDE w:val="0"/>
        <w:autoSpaceDN w:val="0"/>
        <w:adjustRightInd w:val="0"/>
        <w:spacing w:before="96" w:line="360" w:lineRule="auto"/>
        <w:ind w:left="581"/>
        <w:jc w:val="left"/>
        <w:rPr>
          <w:rFonts w:ascii="楷体_GB2312" w:eastAsia="楷体_GB2312"/>
          <w:sz w:val="24"/>
          <w:szCs w:val="24"/>
          <w:u w:val="single"/>
        </w:rPr>
      </w:pPr>
      <w:r>
        <w:rPr>
          <w:rFonts w:ascii="楷体_GB2312" w:hAnsi="楷体_GB2312" w:cs="楷体_GB2312"/>
          <w:sz w:val="24"/>
          <w:szCs w:val="24"/>
          <w:u w:val="single"/>
        </w:rPr>
        <w:t>28.1.4</w:t>
      </w:r>
      <w:r>
        <w:rPr>
          <w:rFonts w:hint="eastAsia" w:ascii="楷体_GB2312" w:hAnsi="楷体_GB2312" w:cs="宋体"/>
          <w:sz w:val="24"/>
          <w:szCs w:val="24"/>
          <w:u w:val="single"/>
        </w:rPr>
        <w:t>其他有关安全防护、文明施工措施费的规定遵照执行广州市建设委员会相关的最新文件及招标文件的安全管理办法。</w:t>
      </w:r>
    </w:p>
    <w:p>
      <w:pPr>
        <w:spacing w:line="360" w:lineRule="auto"/>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28.5</w:t>
      </w:r>
      <w:r>
        <w:rPr>
          <w:rFonts w:hint="eastAsia" w:ascii="宋体" w:hAnsi="宋体" w:cs="宋体"/>
          <w:sz w:val="24"/>
          <w:szCs w:val="24"/>
        </w:rPr>
        <w:t>治安管理：</w:t>
      </w:r>
    </w:p>
    <w:p>
      <w:pPr>
        <w:spacing w:line="360" w:lineRule="auto"/>
        <w:ind w:firstLine="120" w:firstLineChars="50"/>
        <w:rPr>
          <w:rFonts w:ascii="宋体"/>
          <w:kern w:val="0"/>
          <w:sz w:val="24"/>
          <w:szCs w:val="24"/>
        </w:rPr>
      </w:pPr>
      <w:r>
        <w:rPr>
          <w:rFonts w:hint="eastAsia" w:cs="宋体"/>
          <w:kern w:val="0"/>
          <w:sz w:val="24"/>
          <w:szCs w:val="24"/>
        </w:rPr>
        <w:t>√</w:t>
      </w:r>
      <w:r>
        <w:rPr>
          <w:rFonts w:hint="eastAsia" w:ascii="宋体" w:hAnsi="宋体" w:cs="宋体"/>
          <w:kern w:val="0"/>
          <w:sz w:val="24"/>
          <w:szCs w:val="24"/>
        </w:rPr>
        <w:t>按通用条款的规定。</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另作约定：</w:t>
      </w:r>
    </w:p>
    <w:p>
      <w:pPr>
        <w:spacing w:line="360" w:lineRule="auto"/>
        <w:ind w:firstLine="120" w:firstLineChars="50"/>
        <w:rPr>
          <w:rFonts w:ascii="宋体"/>
          <w:b/>
          <w:bCs/>
          <w:kern w:val="0"/>
          <w:sz w:val="24"/>
          <w:szCs w:val="24"/>
        </w:rPr>
      </w:pPr>
      <w:r>
        <w:rPr>
          <w:rFonts w:ascii="宋体" w:hAnsi="宋体" w:cs="宋体"/>
          <w:b/>
          <w:bCs/>
          <w:kern w:val="0"/>
          <w:sz w:val="24"/>
          <w:szCs w:val="24"/>
        </w:rPr>
        <w:t>29.</w:t>
      </w:r>
      <w:r>
        <w:rPr>
          <w:rFonts w:hint="eastAsia" w:ascii="宋体" w:hAnsi="宋体" w:cs="宋体"/>
          <w:b/>
          <w:bCs/>
          <w:kern w:val="0"/>
          <w:sz w:val="24"/>
          <w:szCs w:val="24"/>
        </w:rPr>
        <w:t>发包人供应材料和工程设备</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48.1</w:t>
      </w:r>
      <w:r>
        <w:rPr>
          <w:rFonts w:hint="eastAsia" w:ascii="宋体" w:hAnsi="宋体" w:cs="宋体"/>
          <w:kern w:val="0"/>
          <w:sz w:val="24"/>
          <w:szCs w:val="24"/>
        </w:rPr>
        <w:t>约定供应的材料和工程设备</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发包人不供应材料和工程设备，本条不适用。</w:t>
      </w:r>
    </w:p>
    <w:p>
      <w:pPr>
        <w:spacing w:line="360" w:lineRule="auto"/>
        <w:ind w:firstLine="120" w:firstLineChars="50"/>
        <w:rPr>
          <w:rFonts w:ascii="宋体"/>
          <w:kern w:val="0"/>
          <w:sz w:val="24"/>
          <w:szCs w:val="24"/>
        </w:rPr>
      </w:pPr>
      <w:r>
        <w:rPr>
          <w:rFonts w:hint="eastAsia" w:cs="宋体"/>
          <w:kern w:val="0"/>
          <w:sz w:val="24"/>
          <w:szCs w:val="24"/>
        </w:rPr>
        <w:t>√</w:t>
      </w:r>
      <w:r>
        <w:rPr>
          <w:rFonts w:hint="eastAsia" w:ascii="宋体" w:hAnsi="宋体" w:cs="宋体"/>
          <w:kern w:val="0"/>
          <w:sz w:val="24"/>
          <w:szCs w:val="24"/>
        </w:rPr>
        <w:t>发包人供应材料和工程设备的，应于承包人约定“发包人供应材料和工程设备一览表”，作为本合同的附件。</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48.8</w:t>
      </w:r>
      <w:r>
        <w:rPr>
          <w:rFonts w:hint="eastAsia" w:ascii="宋体" w:hAnsi="宋体" w:cs="宋体"/>
          <w:kern w:val="0"/>
          <w:sz w:val="24"/>
          <w:szCs w:val="24"/>
        </w:rPr>
        <w:t>发包人供应材料和工程设备的结算方式：</w:t>
      </w:r>
      <w:r>
        <w:rPr>
          <w:rFonts w:ascii="宋体" w:hAnsi="宋体" w:cs="宋体"/>
          <w:kern w:val="0"/>
          <w:sz w:val="24"/>
          <w:szCs w:val="24"/>
          <w:u w:val="single"/>
        </w:rPr>
        <w:t>/</w:t>
      </w:r>
    </w:p>
    <w:p>
      <w:pPr>
        <w:spacing w:line="360" w:lineRule="auto"/>
        <w:ind w:firstLine="120" w:firstLineChars="50"/>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30.</w:t>
      </w:r>
      <w:r>
        <w:rPr>
          <w:rFonts w:hint="eastAsia" w:ascii="宋体" w:hAnsi="宋体" w:cs="宋体"/>
          <w:b/>
          <w:bCs/>
          <w:kern w:val="0"/>
          <w:sz w:val="24"/>
          <w:szCs w:val="24"/>
        </w:rPr>
        <w:t>承包人采购材料和工程设备</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30.1</w:t>
      </w:r>
      <w:r>
        <w:rPr>
          <w:rFonts w:hint="eastAsia" w:ascii="宋体" w:hAnsi="宋体" w:cs="宋体"/>
          <w:kern w:val="0"/>
          <w:sz w:val="24"/>
          <w:szCs w:val="24"/>
        </w:rPr>
        <w:t>承包人采购材料和工程设备</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按通用条款规定，由承包人负责运输和保管。</w:t>
      </w:r>
    </w:p>
    <w:p>
      <w:pPr>
        <w:spacing w:line="360" w:lineRule="auto"/>
        <w:ind w:firstLine="120" w:firstLineChars="50"/>
        <w:rPr>
          <w:rFonts w:ascii="宋体"/>
          <w:kern w:val="0"/>
          <w:sz w:val="24"/>
          <w:szCs w:val="24"/>
        </w:rPr>
      </w:pPr>
      <w:r>
        <w:rPr>
          <w:rFonts w:hint="eastAsia" w:cs="宋体"/>
          <w:kern w:val="0"/>
          <w:sz w:val="24"/>
          <w:szCs w:val="24"/>
        </w:rPr>
        <w:t>√</w:t>
      </w:r>
      <w:r>
        <w:rPr>
          <w:rFonts w:hint="eastAsia" w:ascii="宋体" w:hAnsi="宋体" w:cs="宋体"/>
          <w:kern w:val="0"/>
          <w:sz w:val="24"/>
          <w:szCs w:val="24"/>
        </w:rPr>
        <w:t>另作约定：</w:t>
      </w:r>
      <w:r>
        <w:rPr>
          <w:rFonts w:hint="eastAsia" w:ascii="宋体" w:hAnsi="宋体" w:cs="宋体"/>
          <w:kern w:val="0"/>
          <w:sz w:val="24"/>
          <w:szCs w:val="24"/>
          <w:u w:val="single"/>
        </w:rPr>
        <w:t>本工程使用预拌混凝土、钢筋、水泥、砌体、给排水管及其它主要材料，必须符合设计及招标文件要求。订货前，承包人须提供三家以上生产厂家的合格证书及试验报告，主要装饰材料须提供样板，经工程监理单位、发包人及承包人研究确认，符合工程要求，方可使用。发生货不对板，发包人有权拒用，并由承包人承担损失。发包人在收到相关资料后七天内答复，否则，视为可以使用，且延误的工期相应顺延。</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u w:val="single"/>
        </w:rPr>
      </w:pPr>
      <w:r>
        <w:rPr>
          <w:rFonts w:ascii="宋体" w:hAnsi="宋体" w:cs="宋体"/>
          <w:kern w:val="0"/>
          <w:sz w:val="24"/>
          <w:szCs w:val="24"/>
        </w:rPr>
        <w:t>30.2</w:t>
      </w:r>
      <w:r>
        <w:rPr>
          <w:rFonts w:hint="eastAsia" w:ascii="宋体" w:hAnsi="宋体" w:cs="宋体"/>
          <w:kern w:val="0"/>
          <w:sz w:val="24"/>
          <w:szCs w:val="24"/>
        </w:rPr>
        <w:t>承包人供货要求：</w:t>
      </w:r>
      <w:r>
        <w:rPr>
          <w:rFonts w:hint="eastAsia" w:cs="宋体"/>
          <w:kern w:val="0"/>
          <w:sz w:val="24"/>
          <w:szCs w:val="24"/>
          <w:u w:val="single"/>
        </w:rPr>
        <w:t>按通用条款执行</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31.</w:t>
      </w:r>
      <w:r>
        <w:rPr>
          <w:rFonts w:hint="eastAsia" w:ascii="宋体" w:hAnsi="宋体" w:cs="宋体"/>
          <w:b/>
          <w:bCs/>
          <w:kern w:val="0"/>
          <w:sz w:val="24"/>
          <w:szCs w:val="24"/>
        </w:rPr>
        <w:t>材料和工程设备的检验试验</w:t>
      </w:r>
    </w:p>
    <w:p>
      <w:pPr>
        <w:spacing w:line="360" w:lineRule="auto"/>
        <w:ind w:firstLine="120" w:firstLineChars="50"/>
        <w:rPr>
          <w:rFonts w:ascii="宋体"/>
          <w:kern w:val="0"/>
          <w:sz w:val="24"/>
          <w:szCs w:val="24"/>
        </w:rPr>
      </w:pPr>
    </w:p>
    <w:p>
      <w:pPr>
        <w:spacing w:line="360" w:lineRule="auto"/>
        <w:ind w:left="284" w:leftChars="135" w:hanging="1"/>
        <w:rPr>
          <w:rFonts w:ascii="宋体"/>
          <w:kern w:val="0"/>
          <w:sz w:val="24"/>
          <w:szCs w:val="24"/>
        </w:rPr>
      </w:pPr>
      <w:r>
        <w:rPr>
          <w:rFonts w:ascii="宋体" w:hAnsi="宋体" w:cs="宋体"/>
          <w:kern w:val="0"/>
          <w:sz w:val="24"/>
          <w:szCs w:val="24"/>
        </w:rPr>
        <w:t>31.1</w:t>
      </w:r>
      <w:r>
        <w:rPr>
          <w:rFonts w:hint="eastAsia" w:ascii="宋体" w:hAnsi="宋体" w:cs="宋体"/>
          <w:kern w:val="0"/>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spacing w:line="360" w:lineRule="auto"/>
        <w:ind w:left="284" w:leftChars="135" w:hanging="1"/>
        <w:rPr>
          <w:rFonts w:ascii="宋体"/>
          <w:kern w:val="0"/>
          <w:sz w:val="24"/>
          <w:szCs w:val="24"/>
        </w:rPr>
      </w:pPr>
      <w:r>
        <w:rPr>
          <w:rFonts w:ascii="宋体" w:hAnsi="宋体" w:cs="宋体"/>
          <w:kern w:val="0"/>
          <w:sz w:val="24"/>
          <w:szCs w:val="24"/>
        </w:rPr>
        <w:t>31.2</w:t>
      </w:r>
      <w:r>
        <w:rPr>
          <w:rFonts w:hint="eastAsia" w:ascii="宋体" w:hAnsi="宋体" w:cs="宋体"/>
          <w:kern w:val="0"/>
          <w:sz w:val="24"/>
          <w:szCs w:val="24"/>
        </w:rPr>
        <w:t>材料和工程设备等产品的检验试验，包括见证取样和不见证取样两种情形：</w:t>
      </w:r>
    </w:p>
    <w:p>
      <w:pPr>
        <w:spacing w:line="360" w:lineRule="auto"/>
        <w:ind w:left="284" w:leftChars="135" w:hanging="1"/>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）标准与规范、涉及结构安全有要求或合同有约定进行见证取样检验试验的材料和工程设备等产品，承包人应在取样前至少提前</w:t>
      </w:r>
      <w:r>
        <w:rPr>
          <w:rFonts w:ascii="宋体" w:hAnsi="宋体" w:cs="宋体"/>
          <w:kern w:val="0"/>
          <w:sz w:val="24"/>
          <w:szCs w:val="24"/>
        </w:rPr>
        <w:t>24</w:t>
      </w:r>
      <w:r>
        <w:rPr>
          <w:rFonts w:hint="eastAsia" w:ascii="宋体" w:hAnsi="宋体" w:cs="宋体"/>
          <w:kern w:val="0"/>
          <w:sz w:val="24"/>
          <w:szCs w:val="24"/>
        </w:rPr>
        <w:t>小时通知监理工程师参加，并在监理工程师的见证下现场取样，同时送至具有相应资质等级的质量检测机构进行检验试验。</w:t>
      </w:r>
    </w:p>
    <w:p>
      <w:pPr>
        <w:spacing w:line="360" w:lineRule="auto"/>
        <w:ind w:left="284" w:leftChars="135" w:hanging="1"/>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宋体" w:hAnsi="宋体" w:cs="宋体"/>
          <w:kern w:val="0"/>
          <w:sz w:val="24"/>
          <w:szCs w:val="24"/>
        </w:rPr>
        <w:t>24</w:t>
      </w:r>
      <w:r>
        <w:rPr>
          <w:rFonts w:hint="eastAsia" w:ascii="宋体" w:hAnsi="宋体" w:cs="宋体"/>
          <w:kern w:val="0"/>
          <w:sz w:val="24"/>
          <w:szCs w:val="24"/>
        </w:rPr>
        <w:t>小时发出延期检验试验指令并书面说明理由，延期不得超过</w:t>
      </w:r>
      <w:r>
        <w:rPr>
          <w:rFonts w:ascii="宋体" w:hAnsi="宋体" w:cs="宋体"/>
          <w:kern w:val="0"/>
          <w:sz w:val="24"/>
          <w:szCs w:val="24"/>
        </w:rPr>
        <w:t>48</w:t>
      </w:r>
      <w:r>
        <w:rPr>
          <w:rFonts w:hint="eastAsia" w:ascii="宋体" w:hAnsi="宋体" w:cs="宋体"/>
          <w:kern w:val="0"/>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spacing w:line="360" w:lineRule="auto"/>
        <w:ind w:left="284" w:leftChars="135" w:hanging="1"/>
        <w:rPr>
          <w:rFonts w:ascii="宋体"/>
          <w:kern w:val="0"/>
          <w:sz w:val="24"/>
          <w:szCs w:val="24"/>
        </w:rPr>
      </w:pPr>
      <w:r>
        <w:rPr>
          <w:rFonts w:ascii="宋体" w:hAnsi="宋体" w:cs="宋体"/>
          <w:kern w:val="0"/>
          <w:sz w:val="24"/>
          <w:szCs w:val="24"/>
        </w:rPr>
        <w:t>31.3</w:t>
      </w:r>
      <w:r>
        <w:rPr>
          <w:rFonts w:hint="eastAsia" w:ascii="宋体" w:hAnsi="宋体" w:cs="宋体"/>
          <w:kern w:val="0"/>
          <w:sz w:val="24"/>
          <w:szCs w:val="24"/>
        </w:rPr>
        <w:t>材料和工程设备等产品检验试验合格的，可在合同工程中使用。材料和工程设备等产品检验试验不合格的，禁止在合同工程中使用，并及时清出施工场地。</w:t>
      </w:r>
    </w:p>
    <w:p>
      <w:pPr>
        <w:spacing w:line="360" w:lineRule="auto"/>
        <w:ind w:left="284" w:leftChars="135" w:hanging="1"/>
        <w:rPr>
          <w:rFonts w:ascii="宋体"/>
          <w:kern w:val="0"/>
          <w:sz w:val="24"/>
          <w:szCs w:val="24"/>
        </w:rPr>
      </w:pPr>
      <w:r>
        <w:rPr>
          <w:rFonts w:ascii="宋体" w:hAnsi="宋体" w:cs="宋体"/>
          <w:kern w:val="0"/>
          <w:sz w:val="24"/>
          <w:szCs w:val="24"/>
        </w:rPr>
        <w:t>31.4</w:t>
      </w:r>
      <w:r>
        <w:rPr>
          <w:rFonts w:hint="eastAsia" w:ascii="宋体" w:hAnsi="宋体" w:cs="宋体"/>
          <w:kern w:val="0"/>
          <w:sz w:val="24"/>
          <w:szCs w:val="24"/>
        </w:rPr>
        <w:t>材料和工程设备等产品的检验试验费纳入承包人的工程造价中计算，按照实际发生的费用结算。</w:t>
      </w:r>
    </w:p>
    <w:p>
      <w:pPr>
        <w:spacing w:line="360" w:lineRule="auto"/>
        <w:ind w:left="284" w:leftChars="135" w:hanging="1"/>
        <w:rPr>
          <w:rFonts w:ascii="宋体"/>
          <w:kern w:val="0"/>
          <w:sz w:val="24"/>
          <w:szCs w:val="24"/>
        </w:rPr>
      </w:pPr>
      <w:r>
        <w:rPr>
          <w:rFonts w:ascii="宋体" w:hAnsi="宋体" w:cs="宋体"/>
          <w:kern w:val="0"/>
          <w:sz w:val="24"/>
          <w:szCs w:val="24"/>
        </w:rPr>
        <w:t>31.5</w:t>
      </w:r>
      <w:r>
        <w:rPr>
          <w:rFonts w:hint="eastAsia" w:ascii="宋体" w:hAnsi="宋体" w:cs="宋体"/>
          <w:kern w:val="0"/>
          <w:sz w:val="24"/>
          <w:szCs w:val="24"/>
        </w:rPr>
        <w:t>监理工程师对承包人自行检验试验结果有疑问的，或重新查验检验试验结果的，可要求承包人共同对材料和工程设备等产品再次检验试验。</w:t>
      </w:r>
    </w:p>
    <w:p>
      <w:pPr>
        <w:spacing w:line="360" w:lineRule="auto"/>
        <w:ind w:left="284" w:leftChars="135" w:hanging="1"/>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）合格的，再次检验试验费和（或）延误的工期由发包人承担，并向承包人支付合理利润。</w:t>
      </w:r>
    </w:p>
    <w:p>
      <w:pPr>
        <w:spacing w:line="360" w:lineRule="auto"/>
        <w:ind w:left="284" w:leftChars="135" w:hanging="1"/>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）不合格的，发包人供应的，再次检验试验费和（或）延误的工期由发包人承担，并向承包人支付合理利润；承包人采购的，再次检验试验费和（或）延误的工期由承包人承担。</w:t>
      </w:r>
    </w:p>
    <w:p>
      <w:pPr>
        <w:spacing w:line="360" w:lineRule="auto"/>
        <w:ind w:left="284" w:leftChars="135" w:hanging="1"/>
        <w:rPr>
          <w:rFonts w:ascii="宋体"/>
          <w:kern w:val="0"/>
          <w:sz w:val="24"/>
          <w:szCs w:val="24"/>
        </w:rPr>
      </w:pPr>
      <w:r>
        <w:rPr>
          <w:rFonts w:ascii="宋体" w:hAnsi="宋体" w:cs="宋体"/>
          <w:kern w:val="0"/>
          <w:sz w:val="24"/>
          <w:szCs w:val="24"/>
        </w:rPr>
        <w:t>31.6</w:t>
      </w:r>
      <w:r>
        <w:rPr>
          <w:rFonts w:hint="eastAsia" w:ascii="宋体" w:hAnsi="宋体" w:cs="宋体"/>
          <w:kern w:val="0"/>
          <w:sz w:val="24"/>
          <w:szCs w:val="24"/>
        </w:rPr>
        <w:t>合同双方当事人对材料和工程设备等产品质量有争议的，所需的检验试验费由责任方承担。双方均有责任的，由双方根据其责任划分分别承担。</w:t>
      </w:r>
    </w:p>
    <w:p>
      <w:pPr>
        <w:spacing w:line="360" w:lineRule="auto"/>
        <w:ind w:firstLine="120" w:firstLineChars="50"/>
        <w:rPr>
          <w:rFonts w:ascii="宋体"/>
          <w:sz w:val="24"/>
          <w:szCs w:val="24"/>
          <w:u w:val="single"/>
        </w:rPr>
      </w:pPr>
    </w:p>
    <w:p>
      <w:pPr>
        <w:spacing w:line="360" w:lineRule="auto"/>
        <w:ind w:firstLine="120" w:firstLineChars="50"/>
        <w:rPr>
          <w:rFonts w:ascii="宋体"/>
          <w:b/>
          <w:bCs/>
          <w:sz w:val="24"/>
          <w:szCs w:val="24"/>
        </w:rPr>
      </w:pPr>
      <w:r>
        <w:rPr>
          <w:rFonts w:ascii="宋体" w:hAnsi="宋体" w:cs="宋体"/>
          <w:b/>
          <w:bCs/>
          <w:sz w:val="24"/>
          <w:szCs w:val="24"/>
        </w:rPr>
        <w:t>32.</w:t>
      </w:r>
      <w:r>
        <w:rPr>
          <w:rFonts w:hint="eastAsia" w:ascii="宋体" w:hAnsi="宋体" w:cs="宋体"/>
          <w:b/>
          <w:bCs/>
          <w:sz w:val="24"/>
          <w:szCs w:val="24"/>
        </w:rPr>
        <w:t>施工设备和临时设施</w:t>
      </w:r>
    </w:p>
    <w:p>
      <w:pPr>
        <w:spacing w:line="360" w:lineRule="auto"/>
        <w:ind w:firstLine="120" w:firstLineChars="50"/>
        <w:rPr>
          <w:rFonts w:ascii="宋体"/>
          <w:sz w:val="24"/>
          <w:szCs w:val="24"/>
        </w:rPr>
      </w:pPr>
    </w:p>
    <w:p>
      <w:pPr>
        <w:spacing w:line="360" w:lineRule="auto"/>
        <w:ind w:firstLine="120" w:firstLineChars="50"/>
        <w:rPr>
          <w:rFonts w:ascii="宋体"/>
          <w:sz w:val="24"/>
          <w:szCs w:val="24"/>
        </w:rPr>
      </w:pPr>
      <w:r>
        <w:rPr>
          <w:rFonts w:ascii="宋体" w:hAnsi="宋体" w:cs="宋体"/>
          <w:sz w:val="24"/>
          <w:szCs w:val="24"/>
        </w:rPr>
        <w:t>32.1</w:t>
      </w:r>
      <w:r>
        <w:rPr>
          <w:rFonts w:hint="eastAsia" w:ascii="宋体" w:hAnsi="宋体" w:cs="宋体"/>
          <w:sz w:val="24"/>
          <w:szCs w:val="24"/>
        </w:rPr>
        <w:t>承包人配置施工设备和临时设施</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按通用条款规定，承包人承担修建临时设施的费用。</w:t>
      </w:r>
    </w:p>
    <w:p>
      <w:pPr>
        <w:spacing w:line="360" w:lineRule="auto"/>
        <w:ind w:firstLine="120" w:firstLineChars="50"/>
        <w:rPr>
          <w:rFonts w:hint="eastAsia" w:ascii="宋体" w:eastAsia="宋体"/>
          <w:kern w:val="0"/>
          <w:sz w:val="24"/>
          <w:szCs w:val="24"/>
          <w:lang w:eastAsia="zh-CN"/>
        </w:rPr>
      </w:pPr>
      <w:r>
        <w:rPr>
          <w:rFonts w:hint="eastAsia" w:ascii="宋体" w:cs="宋体"/>
          <w:kern w:val="0"/>
          <w:sz w:val="24"/>
          <w:szCs w:val="24"/>
        </w:rPr>
        <w:t>□</w:t>
      </w:r>
      <w:r>
        <w:rPr>
          <w:rFonts w:hint="eastAsia" w:ascii="宋体" w:hAnsi="宋体" w:cs="宋体"/>
          <w:kern w:val="0"/>
          <w:sz w:val="24"/>
          <w:szCs w:val="24"/>
        </w:rPr>
        <w:t>另作约定：</w:t>
      </w:r>
      <w:r>
        <w:rPr>
          <w:rFonts w:ascii="宋体" w:hAnsi="宋体" w:cs="宋体"/>
          <w:kern w:val="0"/>
          <w:sz w:val="24"/>
          <w:szCs w:val="24"/>
          <w:u w:val="single"/>
        </w:rPr>
        <w:t>/</w:t>
      </w:r>
    </w:p>
    <w:p>
      <w:pPr>
        <w:spacing w:line="360" w:lineRule="auto"/>
        <w:ind w:firstLine="120" w:firstLineChars="50"/>
        <w:rPr>
          <w:rFonts w:ascii="宋体"/>
          <w:kern w:val="0"/>
          <w:sz w:val="24"/>
          <w:szCs w:val="24"/>
        </w:rPr>
      </w:pPr>
    </w:p>
    <w:p>
      <w:pPr>
        <w:spacing w:line="360" w:lineRule="auto"/>
        <w:ind w:firstLine="120" w:firstLineChars="50"/>
        <w:rPr>
          <w:rFonts w:hint="eastAsia" w:ascii="宋体" w:eastAsia="宋体"/>
          <w:kern w:val="0"/>
          <w:sz w:val="24"/>
          <w:szCs w:val="24"/>
          <w:lang w:eastAsia="zh-CN"/>
        </w:rPr>
      </w:pPr>
      <w:r>
        <w:rPr>
          <w:rFonts w:ascii="宋体" w:hAnsi="宋体" w:cs="宋体"/>
          <w:kern w:val="0"/>
          <w:sz w:val="24"/>
          <w:szCs w:val="24"/>
        </w:rPr>
        <w:t>32.2</w:t>
      </w:r>
      <w:r>
        <w:rPr>
          <w:rFonts w:hint="eastAsia" w:ascii="宋体" w:hAnsi="宋体" w:cs="宋体"/>
          <w:kern w:val="0"/>
          <w:sz w:val="24"/>
          <w:szCs w:val="24"/>
        </w:rPr>
        <w:t>发包人提供的施工设备和临时设施：</w:t>
      </w:r>
      <w:r>
        <w:rPr>
          <w:rFonts w:ascii="宋体" w:hAnsi="宋体" w:cs="宋体"/>
          <w:kern w:val="0"/>
          <w:sz w:val="24"/>
          <w:szCs w:val="24"/>
          <w:u w:val="single"/>
        </w:rPr>
        <w:t>/</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33.</w:t>
      </w:r>
      <w:r>
        <w:rPr>
          <w:rFonts w:hint="eastAsia" w:ascii="宋体" w:hAnsi="宋体" w:cs="宋体"/>
          <w:b/>
          <w:bCs/>
          <w:kern w:val="0"/>
          <w:sz w:val="24"/>
          <w:szCs w:val="24"/>
        </w:rPr>
        <w:t>隐蔽工程和中间验收</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33.1</w:t>
      </w:r>
      <w:r>
        <w:rPr>
          <w:rFonts w:hint="eastAsia" w:ascii="宋体" w:hAnsi="宋体" w:cs="宋体"/>
          <w:kern w:val="0"/>
          <w:sz w:val="24"/>
          <w:szCs w:val="24"/>
        </w:rPr>
        <w:t>中间验收的部位有：</w:t>
      </w:r>
      <w:r>
        <w:rPr>
          <w:rFonts w:hint="eastAsia" w:ascii="楷体_GB2312" w:hAnsi="楷体_GB2312" w:cs="宋体"/>
          <w:kern w:val="0"/>
          <w:sz w:val="24"/>
          <w:szCs w:val="24"/>
          <w:u w:val="single"/>
        </w:rPr>
        <w:t>按相关规范要求执行。</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34.</w:t>
      </w:r>
      <w:r>
        <w:rPr>
          <w:rFonts w:hint="eastAsia" w:ascii="宋体" w:hAnsi="宋体" w:cs="宋体"/>
          <w:b/>
          <w:bCs/>
          <w:kern w:val="0"/>
          <w:sz w:val="24"/>
          <w:szCs w:val="24"/>
        </w:rPr>
        <w:t>工程试车</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34.1</w:t>
      </w:r>
      <w:r>
        <w:rPr>
          <w:rFonts w:hint="eastAsia" w:ascii="宋体" w:hAnsi="宋体" w:cs="宋体"/>
          <w:kern w:val="0"/>
          <w:sz w:val="24"/>
          <w:szCs w:val="24"/>
        </w:rPr>
        <w:t>试车内容</w:t>
      </w:r>
    </w:p>
    <w:p>
      <w:pPr>
        <w:spacing w:line="360" w:lineRule="auto"/>
        <w:ind w:firstLine="120" w:firstLineChars="50"/>
        <w:rPr>
          <w:rFonts w:ascii="宋体"/>
          <w:kern w:val="0"/>
          <w:sz w:val="24"/>
          <w:szCs w:val="24"/>
        </w:rPr>
      </w:pPr>
      <w:r>
        <w:rPr>
          <w:rFonts w:hint="eastAsia" w:cs="宋体"/>
          <w:kern w:val="0"/>
          <w:sz w:val="24"/>
          <w:szCs w:val="24"/>
        </w:rPr>
        <w:t>√</w:t>
      </w:r>
      <w:r>
        <w:rPr>
          <w:rFonts w:hint="eastAsia" w:ascii="宋体" w:hAnsi="宋体" w:cs="宋体"/>
          <w:kern w:val="0"/>
          <w:sz w:val="24"/>
          <w:szCs w:val="24"/>
        </w:rPr>
        <w:t>不需要试车的，本条不适用。</w:t>
      </w:r>
    </w:p>
    <w:p>
      <w:pPr>
        <w:spacing w:line="360" w:lineRule="auto"/>
        <w:ind w:firstLine="120" w:firstLineChars="50"/>
        <w:rPr>
          <w:rFonts w:ascii="宋体"/>
          <w:kern w:val="0"/>
          <w:sz w:val="24"/>
          <w:szCs w:val="24"/>
          <w:u w:val="single"/>
        </w:rPr>
      </w:pPr>
      <w:r>
        <w:rPr>
          <w:rFonts w:hint="eastAsia" w:ascii="宋体" w:cs="宋体"/>
          <w:kern w:val="0"/>
          <w:sz w:val="24"/>
          <w:szCs w:val="24"/>
        </w:rPr>
        <w:t>□</w:t>
      </w:r>
      <w:r>
        <w:rPr>
          <w:rFonts w:hint="eastAsia" w:ascii="宋体" w:hAnsi="宋体" w:cs="宋体"/>
          <w:kern w:val="0"/>
          <w:sz w:val="24"/>
          <w:szCs w:val="24"/>
        </w:rPr>
        <w:t>需要试车的，试车的内容和要求：</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35</w:t>
      </w:r>
      <w:r>
        <w:rPr>
          <w:rFonts w:hint="eastAsia" w:ascii="宋体" w:hAnsi="宋体" w:cs="宋体"/>
          <w:b/>
          <w:bCs/>
          <w:kern w:val="0"/>
          <w:sz w:val="24"/>
          <w:szCs w:val="24"/>
        </w:rPr>
        <w:t>．工程变更</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u w:val="single"/>
        </w:rPr>
      </w:pPr>
      <w:r>
        <w:rPr>
          <w:rFonts w:hint="eastAsia" w:ascii="楷体_GB2312" w:hAnsi="楷体_GB2312" w:cs="宋体"/>
          <w:kern w:val="0"/>
          <w:sz w:val="24"/>
          <w:szCs w:val="24"/>
        </w:rPr>
        <w:t>按招标文件执行。</w:t>
      </w:r>
    </w:p>
    <w:p>
      <w:pPr>
        <w:spacing w:line="360" w:lineRule="auto"/>
        <w:rPr>
          <w:rFonts w:ascii="宋体"/>
          <w:kern w:val="0"/>
          <w:sz w:val="24"/>
          <w:szCs w:val="24"/>
        </w:rPr>
      </w:pPr>
    </w:p>
    <w:p>
      <w:pPr>
        <w:spacing w:line="360" w:lineRule="auto"/>
        <w:ind w:firstLine="120" w:firstLineChars="50"/>
        <w:rPr>
          <w:rFonts w:ascii="宋体"/>
          <w:b/>
          <w:bCs/>
          <w:kern w:val="0"/>
          <w:sz w:val="24"/>
          <w:szCs w:val="24"/>
        </w:rPr>
      </w:pPr>
      <w:r>
        <w:rPr>
          <w:rFonts w:ascii="宋体" w:hAnsi="宋体" w:cs="宋体"/>
          <w:b/>
          <w:bCs/>
          <w:kern w:val="0"/>
          <w:sz w:val="24"/>
          <w:szCs w:val="24"/>
        </w:rPr>
        <w:t>36.</w:t>
      </w:r>
      <w:r>
        <w:rPr>
          <w:rFonts w:hint="eastAsia" w:ascii="宋体" w:hAnsi="宋体" w:cs="宋体"/>
          <w:b/>
          <w:bCs/>
          <w:kern w:val="0"/>
          <w:sz w:val="24"/>
          <w:szCs w:val="24"/>
        </w:rPr>
        <w:t>竣工验收</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36.1</w:t>
      </w:r>
      <w:r>
        <w:rPr>
          <w:rFonts w:hint="eastAsia" w:ascii="宋体" w:hAnsi="宋体" w:cs="宋体"/>
          <w:kern w:val="0"/>
          <w:sz w:val="24"/>
          <w:szCs w:val="24"/>
        </w:rPr>
        <w:t>竣工验收标准</w:t>
      </w:r>
    </w:p>
    <w:p>
      <w:pPr>
        <w:spacing w:line="360" w:lineRule="auto"/>
        <w:ind w:firstLine="120" w:firstLineChars="50"/>
        <w:rPr>
          <w:rFonts w:ascii="宋体"/>
          <w:kern w:val="0"/>
          <w:sz w:val="24"/>
          <w:szCs w:val="24"/>
        </w:rPr>
      </w:pPr>
      <w:r>
        <w:rPr>
          <w:rFonts w:hint="eastAsia" w:ascii="宋体" w:hAnsi="宋体" w:cs="宋体"/>
          <w:kern w:val="0"/>
          <w:sz w:val="24"/>
          <w:szCs w:val="24"/>
        </w:rPr>
        <w:t>合同工程竣工验收标准：</w:t>
      </w:r>
      <w:r>
        <w:rPr>
          <w:rFonts w:hint="eastAsia" w:cs="宋体"/>
          <w:kern w:val="0"/>
          <w:sz w:val="24"/>
          <w:szCs w:val="24"/>
          <w:u w:val="single"/>
        </w:rPr>
        <w:t>合格。</w:t>
      </w:r>
    </w:p>
    <w:p>
      <w:pPr>
        <w:spacing w:line="360" w:lineRule="auto"/>
        <w:ind w:firstLine="120" w:firstLineChars="50"/>
        <w:rPr>
          <w:rFonts w:ascii="宋体"/>
          <w:kern w:val="0"/>
          <w:sz w:val="24"/>
          <w:szCs w:val="24"/>
        </w:rPr>
      </w:pPr>
    </w:p>
    <w:p>
      <w:pPr>
        <w:spacing w:line="360" w:lineRule="auto"/>
        <w:ind w:firstLine="120" w:firstLineChars="50"/>
        <w:rPr>
          <w:rFonts w:ascii="宋体"/>
          <w:kern w:val="0"/>
          <w:sz w:val="24"/>
          <w:szCs w:val="24"/>
        </w:rPr>
      </w:pPr>
      <w:r>
        <w:rPr>
          <w:rFonts w:ascii="宋体" w:hAnsi="宋体" w:cs="宋体"/>
          <w:kern w:val="0"/>
          <w:sz w:val="24"/>
          <w:szCs w:val="24"/>
        </w:rPr>
        <w:t>36.2</w:t>
      </w:r>
      <w:r>
        <w:rPr>
          <w:rFonts w:hint="eastAsia" w:ascii="宋体" w:hAnsi="宋体" w:cs="宋体"/>
          <w:kern w:val="0"/>
          <w:sz w:val="24"/>
          <w:szCs w:val="24"/>
        </w:rPr>
        <w:t>单位工程和工程部位验收</w:t>
      </w:r>
    </w:p>
    <w:p>
      <w:pPr>
        <w:spacing w:line="360" w:lineRule="auto"/>
        <w:ind w:firstLine="360" w:firstLineChars="150"/>
        <w:rPr>
          <w:rFonts w:ascii="宋体"/>
          <w:kern w:val="0"/>
          <w:sz w:val="24"/>
          <w:szCs w:val="24"/>
        </w:rPr>
      </w:pPr>
      <w:r>
        <w:rPr>
          <w:rFonts w:hint="eastAsia" w:ascii="宋体" w:hAnsi="宋体" w:cs="宋体"/>
          <w:kern w:val="0"/>
          <w:sz w:val="24"/>
          <w:szCs w:val="24"/>
        </w:rPr>
        <w:t>验收时间需符合关键节点工期要求。</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36.3</w:t>
      </w:r>
      <w:r>
        <w:rPr>
          <w:rFonts w:hint="eastAsia" w:ascii="宋体" w:hAnsi="宋体" w:cs="宋体"/>
          <w:kern w:val="0"/>
          <w:sz w:val="24"/>
          <w:szCs w:val="24"/>
        </w:rPr>
        <w:t>施工期运行</w:t>
      </w:r>
    </w:p>
    <w:p>
      <w:pPr>
        <w:spacing w:line="360" w:lineRule="auto"/>
        <w:rPr>
          <w:rFonts w:hint="eastAsia" w:ascii="宋体" w:cs="宋体"/>
          <w:kern w:val="0"/>
          <w:sz w:val="24"/>
          <w:szCs w:val="24"/>
        </w:rPr>
      </w:pPr>
      <w:r>
        <w:rPr>
          <w:rFonts w:hint="eastAsia" w:ascii="宋体" w:cs="宋体"/>
          <w:kern w:val="0"/>
          <w:sz w:val="24"/>
          <w:szCs w:val="24"/>
        </w:rPr>
        <w:t>按通用条款执行。</w:t>
      </w:r>
    </w:p>
    <w:p>
      <w:pPr>
        <w:spacing w:line="360" w:lineRule="auto"/>
        <w:rPr>
          <w:rFonts w:hint="eastAsia" w:ascii="宋体" w:cs="宋体"/>
          <w:kern w:val="0"/>
          <w:sz w:val="24"/>
          <w:szCs w:val="24"/>
        </w:rPr>
      </w:pPr>
    </w:p>
    <w:p>
      <w:pPr>
        <w:spacing w:line="360" w:lineRule="auto"/>
        <w:rPr>
          <w:rFonts w:ascii="宋体"/>
          <w:kern w:val="0"/>
          <w:sz w:val="24"/>
          <w:szCs w:val="24"/>
        </w:rPr>
      </w:pPr>
      <w:r>
        <w:rPr>
          <w:rFonts w:ascii="宋体" w:hAnsi="宋体" w:cs="宋体"/>
          <w:b/>
          <w:bCs/>
          <w:kern w:val="0"/>
          <w:sz w:val="24"/>
          <w:szCs w:val="24"/>
        </w:rPr>
        <w:t>37.</w:t>
      </w:r>
      <w:r>
        <w:rPr>
          <w:rFonts w:hint="eastAsia" w:ascii="宋体" w:hAnsi="宋体" w:cs="宋体"/>
          <w:b/>
          <w:bCs/>
          <w:kern w:val="0"/>
          <w:sz w:val="24"/>
          <w:szCs w:val="24"/>
        </w:rPr>
        <w:t>缺陷责任与质量保修</w:t>
      </w:r>
    </w:p>
    <w:p>
      <w:pPr>
        <w:spacing w:line="360" w:lineRule="auto"/>
        <w:rPr>
          <w:rFonts w:ascii="宋体"/>
          <w:kern w:val="0"/>
          <w:sz w:val="24"/>
          <w:szCs w:val="24"/>
        </w:rPr>
      </w:pPr>
      <w:r>
        <w:rPr>
          <w:rFonts w:ascii="宋体" w:hAnsi="宋体" w:cs="宋体"/>
          <w:kern w:val="0"/>
          <w:sz w:val="24"/>
          <w:szCs w:val="24"/>
        </w:rPr>
        <w:t>37.1</w:t>
      </w:r>
      <w:r>
        <w:rPr>
          <w:rFonts w:hint="eastAsia" w:ascii="宋体" w:hAnsi="宋体" w:cs="宋体"/>
          <w:kern w:val="0"/>
          <w:sz w:val="24"/>
          <w:szCs w:val="24"/>
        </w:rPr>
        <w:t>缺陷责任期计算</w:t>
      </w:r>
    </w:p>
    <w:p>
      <w:pPr>
        <w:spacing w:line="360" w:lineRule="auto"/>
        <w:rPr>
          <w:rFonts w:ascii="宋体"/>
          <w:kern w:val="0"/>
          <w:sz w:val="24"/>
          <w:szCs w:val="24"/>
        </w:rPr>
      </w:pPr>
      <w:r>
        <w:rPr>
          <w:rFonts w:hint="eastAsia" w:ascii="宋体" w:hAnsi="宋体" w:cs="宋体"/>
          <w:kern w:val="0"/>
          <w:sz w:val="24"/>
          <w:szCs w:val="24"/>
        </w:rPr>
        <w:t>缺陷责任期：</w:t>
      </w:r>
      <w:r>
        <w:rPr>
          <w:rFonts w:hint="eastAsia" w:ascii="宋体" w:hAnsi="宋体" w:cs="宋体"/>
          <w:kern w:val="0"/>
          <w:sz w:val="24"/>
          <w:szCs w:val="24"/>
          <w:u w:val="single"/>
        </w:rPr>
        <w:t>按通用条款执行。</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37.2</w:t>
      </w:r>
      <w:r>
        <w:rPr>
          <w:rFonts w:hint="eastAsia" w:ascii="宋体" w:hAnsi="宋体" w:cs="宋体"/>
          <w:kern w:val="0"/>
          <w:sz w:val="24"/>
          <w:szCs w:val="24"/>
        </w:rPr>
        <w:t>质量保修期计算</w:t>
      </w:r>
    </w:p>
    <w:p>
      <w:pPr>
        <w:spacing w:line="360" w:lineRule="auto"/>
        <w:rPr>
          <w:rFonts w:ascii="宋体"/>
          <w:kern w:val="0"/>
          <w:sz w:val="24"/>
          <w:szCs w:val="24"/>
          <w:u w:val="single"/>
        </w:rPr>
      </w:pPr>
      <w:r>
        <w:rPr>
          <w:rFonts w:hint="eastAsia" w:ascii="宋体" w:hAnsi="宋体" w:cs="宋体"/>
          <w:kern w:val="0"/>
          <w:sz w:val="24"/>
          <w:szCs w:val="24"/>
        </w:rPr>
        <w:t>质量保修期：</w:t>
      </w:r>
      <w:r>
        <w:rPr>
          <w:rFonts w:hint="eastAsia" w:ascii="楷体_GB2312" w:hAnsi="楷体_GB2312" w:cs="宋体"/>
          <w:kern w:val="0"/>
          <w:sz w:val="24"/>
          <w:szCs w:val="24"/>
          <w:u w:val="single"/>
        </w:rPr>
        <w:t>具体详见附件中的《工程质量保修书》</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b/>
          <w:bCs/>
          <w:kern w:val="0"/>
          <w:sz w:val="24"/>
          <w:szCs w:val="24"/>
        </w:rPr>
        <w:t>38.</w:t>
      </w:r>
      <w:r>
        <w:rPr>
          <w:rFonts w:hint="eastAsia" w:ascii="宋体" w:hAnsi="宋体" w:cs="宋体"/>
          <w:b/>
          <w:bCs/>
          <w:kern w:val="0"/>
          <w:sz w:val="24"/>
          <w:szCs w:val="24"/>
        </w:rPr>
        <w:t>工程量</w:t>
      </w:r>
    </w:p>
    <w:p>
      <w:pPr>
        <w:spacing w:line="360" w:lineRule="auto"/>
        <w:ind w:firstLine="240" w:firstLineChars="100"/>
        <w:rPr>
          <w:rFonts w:ascii="宋体"/>
          <w:kern w:val="0"/>
          <w:sz w:val="24"/>
          <w:szCs w:val="24"/>
        </w:rPr>
      </w:pPr>
      <w:r>
        <w:rPr>
          <w:rFonts w:hint="eastAsia" w:cs="宋体"/>
          <w:kern w:val="0"/>
          <w:sz w:val="24"/>
          <w:szCs w:val="24"/>
        </w:rPr>
        <w:t>除专用条款另有约定外，工程量清单中开列的工程量应包括由承包人完成合同工程的施工、安装等工作内容。其任何遗漏或错误，既不能使合同无效，也不能免除承包人按照施工设计图纸、标准与规范实施合同工程的任何责任。</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39.</w:t>
      </w:r>
      <w:r>
        <w:rPr>
          <w:rFonts w:hint="eastAsia" w:ascii="宋体" w:hAnsi="宋体" w:cs="宋体"/>
          <w:b/>
          <w:bCs/>
          <w:kern w:val="0"/>
          <w:sz w:val="24"/>
          <w:szCs w:val="24"/>
        </w:rPr>
        <w:t>暂列金额</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39.1</w:t>
      </w:r>
      <w:r>
        <w:rPr>
          <w:rFonts w:hint="eastAsia" w:ascii="宋体" w:hAnsi="宋体" w:cs="宋体"/>
          <w:kern w:val="0"/>
          <w:sz w:val="24"/>
          <w:szCs w:val="24"/>
        </w:rPr>
        <w:t>合同工程的暂列金额为</w:t>
      </w:r>
      <w:r>
        <w:rPr>
          <w:rFonts w:ascii="宋体" w:hAnsi="宋体" w:cs="宋体"/>
          <w:kern w:val="0"/>
          <w:sz w:val="24"/>
          <w:szCs w:val="24"/>
          <w:u w:val="single"/>
        </w:rPr>
        <w:t>/</w:t>
      </w:r>
      <w:r>
        <w:rPr>
          <w:rFonts w:hint="eastAsia" w:ascii="宋体" w:hAnsi="宋体" w:cs="宋体"/>
          <w:kern w:val="0"/>
          <w:sz w:val="24"/>
          <w:szCs w:val="24"/>
        </w:rPr>
        <w:t>元。</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40.</w:t>
      </w:r>
      <w:r>
        <w:rPr>
          <w:rFonts w:hint="eastAsia" w:ascii="宋体" w:hAnsi="宋体" w:cs="宋体"/>
          <w:b/>
          <w:bCs/>
          <w:kern w:val="0"/>
          <w:sz w:val="24"/>
          <w:szCs w:val="24"/>
        </w:rPr>
        <w:t>暂估价</w:t>
      </w:r>
    </w:p>
    <w:p>
      <w:pPr>
        <w:spacing w:line="360" w:lineRule="auto"/>
        <w:rPr>
          <w:rFonts w:ascii="宋体"/>
          <w:kern w:val="0"/>
          <w:sz w:val="24"/>
          <w:szCs w:val="24"/>
        </w:rPr>
      </w:pPr>
    </w:p>
    <w:p>
      <w:pPr>
        <w:autoSpaceDE w:val="0"/>
        <w:autoSpaceDN w:val="0"/>
        <w:adjustRightInd w:val="0"/>
        <w:spacing w:before="96" w:line="360" w:lineRule="auto"/>
        <w:ind w:firstLine="240" w:firstLineChars="100"/>
        <w:jc w:val="left"/>
        <w:rPr>
          <w:kern w:val="0"/>
          <w:sz w:val="24"/>
          <w:szCs w:val="24"/>
        </w:rPr>
      </w:pPr>
      <w:r>
        <w:rPr>
          <w:kern w:val="0"/>
          <w:sz w:val="24"/>
          <w:szCs w:val="24"/>
        </w:rPr>
        <w:t>40.1</w:t>
      </w:r>
      <w:r>
        <w:rPr>
          <w:kern w:val="0"/>
          <w:sz w:val="24"/>
          <w:szCs w:val="24"/>
        </w:rPr>
        <w:tab/>
      </w:r>
      <w:r>
        <w:rPr>
          <w:rFonts w:hint="eastAsia" w:cs="宋体"/>
          <w:kern w:val="0"/>
          <w:sz w:val="24"/>
          <w:szCs w:val="24"/>
        </w:rPr>
        <w:t>非招标专业工程的暂估价金额为</w:t>
      </w:r>
      <w:r>
        <w:rPr>
          <w:kern w:val="0"/>
          <w:sz w:val="24"/>
          <w:szCs w:val="24"/>
          <w:u w:val="single"/>
        </w:rPr>
        <w:t>/</w:t>
      </w:r>
      <w:r>
        <w:rPr>
          <w:rFonts w:hint="eastAsia" w:cs="宋体"/>
          <w:kern w:val="0"/>
          <w:sz w:val="24"/>
          <w:szCs w:val="24"/>
        </w:rPr>
        <w:t>元。</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41.</w:t>
      </w:r>
      <w:r>
        <w:rPr>
          <w:rFonts w:hint="eastAsia" w:ascii="宋体" w:hAnsi="宋体" w:cs="宋体"/>
          <w:b/>
          <w:bCs/>
          <w:kern w:val="0"/>
          <w:sz w:val="24"/>
          <w:szCs w:val="24"/>
        </w:rPr>
        <w:t>提前竣工奖与误期赔偿费</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41.1</w:t>
      </w:r>
      <w:r>
        <w:rPr>
          <w:rFonts w:hint="eastAsia" w:ascii="宋体" w:hAnsi="宋体" w:cs="宋体"/>
          <w:kern w:val="0"/>
          <w:sz w:val="24"/>
          <w:szCs w:val="24"/>
        </w:rPr>
        <w:t>提前竣工奖</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）提起竣工奖额度</w:t>
      </w:r>
    </w:p>
    <w:p>
      <w:pPr>
        <w:spacing w:line="360" w:lineRule="auto"/>
        <w:ind w:firstLine="120" w:firstLineChars="50"/>
        <w:rPr>
          <w:rFonts w:ascii="宋体"/>
          <w:kern w:val="0"/>
          <w:sz w:val="24"/>
          <w:szCs w:val="24"/>
        </w:rPr>
      </w:pPr>
      <w:r>
        <w:rPr>
          <w:rFonts w:hint="eastAsia" w:ascii="宋体" w:hAnsi="宋体" w:cs="宋体"/>
          <w:kern w:val="0"/>
          <w:sz w:val="24"/>
          <w:szCs w:val="24"/>
        </w:rPr>
        <w:t>√没约定提前竣工奖的，本款不适用。</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约定提前竣工奖的，每日历天应奖额度为元。</w:t>
      </w:r>
    </w:p>
    <w:p>
      <w:pPr>
        <w:spacing w:line="360" w:lineRule="auto"/>
        <w:ind w:firstLine="120" w:firstLineChars="50"/>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）提前竣工奖的最高限额</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按通用条款规定为合同价款的</w:t>
      </w:r>
      <w:r>
        <w:rPr>
          <w:rFonts w:ascii="宋体" w:hAnsi="宋体" w:cs="宋体"/>
          <w:kern w:val="0"/>
          <w:sz w:val="24"/>
          <w:szCs w:val="24"/>
        </w:rPr>
        <w:t>5%</w:t>
      </w:r>
      <w:r>
        <w:rPr>
          <w:rFonts w:hint="eastAsia" w:ascii="宋体" w:hAnsi="宋体" w:cs="宋体"/>
          <w:kern w:val="0"/>
          <w:sz w:val="24"/>
          <w:szCs w:val="24"/>
        </w:rPr>
        <w:t>，即元。</w:t>
      </w:r>
    </w:p>
    <w:p>
      <w:pPr>
        <w:spacing w:line="360" w:lineRule="auto"/>
        <w:ind w:firstLine="120" w:firstLineChars="50"/>
        <w:rPr>
          <w:rFonts w:ascii="宋体"/>
          <w:kern w:val="0"/>
          <w:sz w:val="24"/>
          <w:szCs w:val="24"/>
          <w:u w:val="single"/>
        </w:rPr>
      </w:pPr>
      <w:r>
        <w:rPr>
          <w:rFonts w:hint="eastAsia" w:ascii="宋体" w:cs="宋体"/>
          <w:kern w:val="0"/>
          <w:sz w:val="24"/>
          <w:szCs w:val="24"/>
        </w:rPr>
        <w:t>□</w:t>
      </w:r>
      <w:r>
        <w:rPr>
          <w:rFonts w:hint="eastAsia" w:ascii="宋体" w:hAnsi="宋体" w:cs="宋体"/>
          <w:kern w:val="0"/>
          <w:sz w:val="24"/>
          <w:szCs w:val="24"/>
        </w:rPr>
        <w:t>另作约定：</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41.2</w:t>
      </w:r>
      <w:r>
        <w:rPr>
          <w:rFonts w:hint="eastAsia" w:ascii="宋体" w:hAnsi="宋体" w:cs="宋体"/>
          <w:kern w:val="0"/>
          <w:sz w:val="24"/>
          <w:szCs w:val="24"/>
        </w:rPr>
        <w:t>误期赔偿费</w:t>
      </w:r>
    </w:p>
    <w:p>
      <w:pPr>
        <w:autoSpaceDE w:val="0"/>
        <w:autoSpaceDN w:val="0"/>
        <w:adjustRightInd w:val="0"/>
        <w:spacing w:before="96" w:line="360" w:lineRule="auto"/>
        <w:ind w:firstLine="120" w:firstLineChars="50"/>
        <w:jc w:val="left"/>
        <w:rPr>
          <w:kern w:val="0"/>
          <w:sz w:val="24"/>
          <w:szCs w:val="24"/>
        </w:rPr>
      </w:pPr>
      <w:r>
        <w:rPr>
          <w:kern w:val="0"/>
          <w:sz w:val="24"/>
          <w:szCs w:val="24"/>
        </w:rPr>
        <w:t>(1)</w:t>
      </w:r>
      <w:r>
        <w:rPr>
          <w:kern w:val="0"/>
          <w:sz w:val="24"/>
          <w:szCs w:val="24"/>
        </w:rPr>
        <w:tab/>
      </w:r>
      <w:r>
        <w:rPr>
          <w:rFonts w:hint="eastAsia" w:cs="宋体"/>
          <w:kern w:val="0"/>
          <w:sz w:val="24"/>
          <w:szCs w:val="24"/>
        </w:rPr>
        <w:t>当发生逾期后，每日历天应赔付额度为</w:t>
      </w:r>
      <w:r>
        <w:rPr>
          <w:rFonts w:hint="eastAsia" w:cs="宋体"/>
          <w:kern w:val="0"/>
          <w:sz w:val="24"/>
          <w:szCs w:val="24"/>
          <w:u w:val="single"/>
        </w:rPr>
        <w:t>合同价款的</w:t>
      </w:r>
      <w:r>
        <w:rPr>
          <w:kern w:val="0"/>
          <w:sz w:val="24"/>
          <w:szCs w:val="24"/>
          <w:u w:val="single"/>
        </w:rPr>
        <w:t>1.5</w:t>
      </w:r>
      <w:r>
        <w:rPr>
          <w:rFonts w:hint="eastAsia" w:ascii="微软雅黑" w:hAnsi="微软雅黑" w:eastAsia="微软雅黑" w:cs="微软雅黑"/>
          <w:kern w:val="0"/>
          <w:sz w:val="24"/>
          <w:szCs w:val="24"/>
          <w:u w:val="single"/>
        </w:rPr>
        <w:t>‰</w:t>
      </w:r>
      <w:r>
        <w:rPr>
          <w:rFonts w:hint="eastAsia" w:cs="宋体"/>
          <w:kern w:val="0"/>
          <w:sz w:val="24"/>
          <w:szCs w:val="24"/>
        </w:rPr>
        <w:t>。</w:t>
      </w:r>
    </w:p>
    <w:p>
      <w:pPr>
        <w:spacing w:line="360" w:lineRule="auto"/>
        <w:ind w:firstLine="120" w:firstLineChars="50"/>
        <w:rPr>
          <w:rFonts w:ascii="宋体"/>
          <w:kern w:val="0"/>
          <w:sz w:val="24"/>
          <w:szCs w:val="24"/>
          <w:u w:val="single"/>
        </w:rPr>
      </w:pPr>
      <w:r>
        <w:rPr>
          <w:kern w:val="0"/>
          <w:sz w:val="24"/>
          <w:szCs w:val="24"/>
        </w:rPr>
        <w:t>(2)</w:t>
      </w:r>
      <w:r>
        <w:rPr>
          <w:kern w:val="0"/>
          <w:sz w:val="24"/>
          <w:szCs w:val="24"/>
        </w:rPr>
        <w:tab/>
      </w:r>
      <w:r>
        <w:rPr>
          <w:rFonts w:hint="eastAsia" w:cs="宋体"/>
          <w:kern w:val="0"/>
          <w:sz w:val="24"/>
          <w:szCs w:val="24"/>
        </w:rPr>
        <w:t>误期赔偿费最高限额是</w:t>
      </w:r>
      <w:r>
        <w:rPr>
          <w:rFonts w:hint="eastAsia" w:cs="宋体"/>
          <w:kern w:val="0"/>
          <w:sz w:val="24"/>
          <w:szCs w:val="24"/>
          <w:u w:val="single"/>
        </w:rPr>
        <w:t>（按专用条款</w:t>
      </w:r>
      <w:r>
        <w:rPr>
          <w:kern w:val="0"/>
          <w:sz w:val="24"/>
          <w:szCs w:val="24"/>
          <w:u w:val="single"/>
        </w:rPr>
        <w:t>95.1</w:t>
      </w:r>
      <w:r>
        <w:rPr>
          <w:rFonts w:hint="eastAsia" w:cs="宋体"/>
          <w:kern w:val="0"/>
          <w:sz w:val="24"/>
          <w:szCs w:val="24"/>
          <w:u w:val="single"/>
        </w:rPr>
        <w:t>执行）</w:t>
      </w:r>
      <w:r>
        <w:rPr>
          <w:rFonts w:hint="eastAsia" w:cs="宋体"/>
          <w:kern w:val="0"/>
          <w:sz w:val="24"/>
          <w:szCs w:val="24"/>
        </w:rPr>
        <w:t>。</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42.</w:t>
      </w:r>
      <w:r>
        <w:rPr>
          <w:rFonts w:hint="eastAsia" w:ascii="宋体" w:hAnsi="宋体" w:cs="宋体"/>
          <w:b/>
          <w:bCs/>
          <w:kern w:val="0"/>
          <w:sz w:val="24"/>
          <w:szCs w:val="24"/>
        </w:rPr>
        <w:t>工程优质费</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42.1</w:t>
      </w:r>
      <w:r>
        <w:rPr>
          <w:rFonts w:hint="eastAsia" w:ascii="宋体" w:hAnsi="宋体" w:cs="宋体"/>
          <w:kern w:val="0"/>
          <w:sz w:val="24"/>
          <w:szCs w:val="24"/>
        </w:rPr>
        <w:t>工程优质费的计算方法</w:t>
      </w:r>
    </w:p>
    <w:p>
      <w:pPr>
        <w:spacing w:line="360" w:lineRule="auto"/>
        <w:ind w:firstLine="120" w:firstLineChars="50"/>
        <w:rPr>
          <w:rFonts w:ascii="宋体"/>
          <w:kern w:val="0"/>
          <w:sz w:val="24"/>
          <w:szCs w:val="24"/>
        </w:rPr>
      </w:pPr>
      <w:r>
        <w:rPr>
          <w:rFonts w:hint="eastAsia" w:ascii="宋体" w:hAnsi="宋体" w:cs="宋体"/>
          <w:kern w:val="0"/>
          <w:sz w:val="24"/>
          <w:szCs w:val="24"/>
        </w:rPr>
        <w:t>√没约定工程优质费的，本款不适用。</w:t>
      </w:r>
    </w:p>
    <w:p>
      <w:pPr>
        <w:spacing w:line="360" w:lineRule="auto"/>
        <w:rPr>
          <w:rFonts w:ascii="宋体"/>
          <w:kern w:val="0"/>
          <w:sz w:val="24"/>
          <w:szCs w:val="24"/>
          <w:u w:val="single"/>
        </w:rPr>
      </w:pPr>
      <w:r>
        <w:rPr>
          <w:rFonts w:hint="eastAsia" w:ascii="宋体" w:cs="宋体"/>
          <w:kern w:val="0"/>
          <w:sz w:val="24"/>
          <w:szCs w:val="24"/>
        </w:rPr>
        <w:t>□</w:t>
      </w:r>
      <w:r>
        <w:rPr>
          <w:rFonts w:hint="eastAsia" w:ascii="宋体" w:hAnsi="宋体" w:cs="宋体"/>
          <w:kern w:val="0"/>
          <w:sz w:val="24"/>
          <w:szCs w:val="24"/>
        </w:rPr>
        <w:t>约定工程优质费的，其计算方法：</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42.2</w:t>
      </w:r>
      <w:r>
        <w:rPr>
          <w:rFonts w:hint="eastAsia" w:ascii="宋体" w:hAnsi="宋体" w:cs="宋体"/>
          <w:kern w:val="0"/>
          <w:sz w:val="24"/>
          <w:szCs w:val="24"/>
        </w:rPr>
        <w:t>工程优质费的计算额度：</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按通用条款规定计算。</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另作约定（合同工程同时获得下列多个奖项的，只按最高奖项的额度计算）：</w:t>
      </w:r>
    </w:p>
    <w:p>
      <w:pPr>
        <w:spacing w:line="360" w:lineRule="auto"/>
        <w:rPr>
          <w:rFonts w:ascii="宋体"/>
          <w:kern w:val="0"/>
          <w:sz w:val="24"/>
          <w:szCs w:val="24"/>
        </w:rPr>
      </w:pPr>
      <w:r>
        <w:rPr>
          <w:rFonts w:hint="eastAsia" w:ascii="宋体" w:hAnsi="宋体" w:cs="宋体"/>
          <w:kern w:val="0"/>
          <w:sz w:val="24"/>
          <w:szCs w:val="24"/>
        </w:rPr>
        <w:t>国家级质量奖，合同价款的</w:t>
      </w:r>
      <w:r>
        <w:rPr>
          <w:rFonts w:ascii="宋体" w:hAnsi="宋体" w:cs="宋体"/>
          <w:kern w:val="0"/>
          <w:sz w:val="24"/>
          <w:szCs w:val="24"/>
        </w:rPr>
        <w:t>%</w:t>
      </w:r>
      <w:r>
        <w:rPr>
          <w:rFonts w:hint="eastAsia" w:ascii="宋体" w:hAnsi="宋体" w:cs="宋体"/>
          <w:kern w:val="0"/>
          <w:sz w:val="24"/>
          <w:szCs w:val="24"/>
        </w:rPr>
        <w:t>；</w:t>
      </w:r>
    </w:p>
    <w:p>
      <w:pPr>
        <w:spacing w:line="360" w:lineRule="auto"/>
        <w:rPr>
          <w:rFonts w:ascii="宋体"/>
          <w:kern w:val="0"/>
          <w:sz w:val="24"/>
          <w:szCs w:val="24"/>
        </w:rPr>
      </w:pPr>
      <w:r>
        <w:rPr>
          <w:rFonts w:hint="eastAsia" w:ascii="宋体" w:hAnsi="宋体" w:cs="宋体"/>
          <w:kern w:val="0"/>
          <w:sz w:val="24"/>
          <w:szCs w:val="24"/>
        </w:rPr>
        <w:t>省级质量奖，合同价款的</w:t>
      </w:r>
      <w:r>
        <w:rPr>
          <w:rFonts w:ascii="宋体" w:hAnsi="宋体" w:cs="宋体"/>
          <w:kern w:val="0"/>
          <w:sz w:val="24"/>
          <w:szCs w:val="24"/>
        </w:rPr>
        <w:t>%</w:t>
      </w:r>
      <w:r>
        <w:rPr>
          <w:rFonts w:hint="eastAsia" w:ascii="宋体" w:hAnsi="宋体" w:cs="宋体"/>
          <w:kern w:val="0"/>
          <w:sz w:val="24"/>
          <w:szCs w:val="24"/>
        </w:rPr>
        <w:t>；</w:t>
      </w:r>
    </w:p>
    <w:p>
      <w:pPr>
        <w:spacing w:line="360" w:lineRule="auto"/>
        <w:rPr>
          <w:rFonts w:ascii="宋体"/>
          <w:kern w:val="0"/>
          <w:sz w:val="24"/>
          <w:szCs w:val="24"/>
        </w:rPr>
      </w:pPr>
      <w:r>
        <w:rPr>
          <w:rFonts w:hint="eastAsia" w:ascii="宋体" w:hAnsi="宋体" w:cs="宋体"/>
          <w:kern w:val="0"/>
          <w:sz w:val="24"/>
          <w:szCs w:val="24"/>
        </w:rPr>
        <w:t>市级质量奖，合同价款的</w:t>
      </w:r>
      <w:r>
        <w:rPr>
          <w:rFonts w:ascii="宋体" w:hAnsi="宋体" w:cs="宋体"/>
          <w:kern w:val="0"/>
          <w:sz w:val="24"/>
          <w:szCs w:val="24"/>
        </w:rPr>
        <w:t>%</w:t>
      </w:r>
      <w:r>
        <w:rPr>
          <w:rFonts w:hint="eastAsia" w:ascii="宋体" w:hAnsi="宋体" w:cs="宋体"/>
          <w:kern w:val="0"/>
          <w:sz w:val="24"/>
          <w:szCs w:val="24"/>
        </w:rPr>
        <w:t>。</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43.</w:t>
      </w:r>
      <w:r>
        <w:rPr>
          <w:rFonts w:hint="eastAsia" w:ascii="宋体" w:hAnsi="宋体" w:cs="宋体"/>
          <w:b/>
          <w:bCs/>
          <w:kern w:val="0"/>
          <w:sz w:val="24"/>
          <w:szCs w:val="24"/>
        </w:rPr>
        <w:t>合同价款的约定与调整</w:t>
      </w:r>
    </w:p>
    <w:p>
      <w:pPr>
        <w:spacing w:line="360" w:lineRule="auto"/>
        <w:rPr>
          <w:rFonts w:ascii="宋体"/>
          <w:kern w:val="0"/>
          <w:sz w:val="24"/>
          <w:szCs w:val="24"/>
        </w:rPr>
      </w:pPr>
    </w:p>
    <w:p>
      <w:pPr>
        <w:spacing w:line="360" w:lineRule="auto"/>
        <w:ind w:left="425" w:leftChars="136" w:hanging="139" w:hangingChars="58"/>
        <w:rPr>
          <w:rFonts w:ascii="宋体"/>
          <w:sz w:val="24"/>
          <w:szCs w:val="24"/>
          <w:u w:val="single"/>
        </w:rPr>
      </w:pPr>
      <w:r>
        <w:rPr>
          <w:rFonts w:ascii="宋体" w:hAnsi="宋体" w:cs="宋体"/>
          <w:sz w:val="24"/>
          <w:szCs w:val="24"/>
          <w:u w:val="single"/>
        </w:rPr>
        <w:t>1</w:t>
      </w:r>
      <w:r>
        <w:rPr>
          <w:rFonts w:hint="eastAsia" w:ascii="宋体" w:hAnsi="宋体" w:cs="宋体"/>
          <w:sz w:val="24"/>
          <w:szCs w:val="24"/>
          <w:u w:val="single"/>
        </w:rPr>
        <w:t>、工程计费程序表执行粤建市函</w:t>
      </w:r>
      <w:r>
        <w:rPr>
          <w:rFonts w:ascii="宋体" w:hAnsi="宋体" w:cs="宋体"/>
          <w:sz w:val="24"/>
          <w:szCs w:val="24"/>
          <w:u w:val="single"/>
        </w:rPr>
        <w:t>[2016]1113</w:t>
      </w:r>
      <w:r>
        <w:rPr>
          <w:rFonts w:hint="eastAsia" w:ascii="宋体" w:hAnsi="宋体" w:cs="宋体"/>
          <w:sz w:val="24"/>
          <w:szCs w:val="24"/>
          <w:u w:val="single"/>
        </w:rPr>
        <w:t>号文件中广州地区建筑工程定额计价程序表及粤建造发</w:t>
      </w:r>
      <w:r>
        <w:rPr>
          <w:rFonts w:ascii="宋体" w:hAnsi="宋体" w:cs="宋体"/>
          <w:sz w:val="24"/>
          <w:szCs w:val="24"/>
          <w:u w:val="single"/>
        </w:rPr>
        <w:t>[2012]5</w:t>
      </w:r>
      <w:r>
        <w:rPr>
          <w:rFonts w:hint="eastAsia" w:ascii="宋体" w:hAnsi="宋体" w:cs="宋体"/>
          <w:sz w:val="24"/>
          <w:szCs w:val="24"/>
          <w:u w:val="single"/>
        </w:rPr>
        <w:t>号《广东省房屋建筑和市政修缮工程工程量清单（</w:t>
      </w:r>
      <w:r>
        <w:rPr>
          <w:rFonts w:ascii="宋体" w:hAnsi="宋体" w:cs="宋体"/>
          <w:sz w:val="24"/>
          <w:szCs w:val="24"/>
          <w:u w:val="single"/>
        </w:rPr>
        <w:t>2012</w:t>
      </w:r>
      <w:r>
        <w:rPr>
          <w:rFonts w:hint="eastAsia" w:ascii="宋体" w:hAnsi="宋体" w:cs="宋体"/>
          <w:sz w:val="24"/>
          <w:szCs w:val="24"/>
          <w:u w:val="single"/>
        </w:rPr>
        <w:t>年）》相关规定。</w:t>
      </w:r>
    </w:p>
    <w:p>
      <w:pPr>
        <w:spacing w:line="360" w:lineRule="auto"/>
        <w:ind w:left="426" w:leftChars="203"/>
        <w:rPr>
          <w:rFonts w:ascii="宋体"/>
          <w:sz w:val="24"/>
          <w:szCs w:val="24"/>
          <w:u w:val="single"/>
        </w:rPr>
      </w:pPr>
      <w:r>
        <w:rPr>
          <w:rFonts w:ascii="宋体" w:hAnsi="宋体" w:cs="宋体"/>
          <w:sz w:val="24"/>
          <w:szCs w:val="24"/>
          <w:u w:val="single"/>
        </w:rPr>
        <w:t>2</w:t>
      </w:r>
      <w:r>
        <w:rPr>
          <w:rFonts w:hint="eastAsia" w:ascii="宋体" w:hAnsi="宋体" w:cs="宋体"/>
          <w:sz w:val="24"/>
          <w:szCs w:val="24"/>
          <w:u w:val="single"/>
        </w:rPr>
        <w:t>、本工程适用于《广东省房屋建筑和市政修缮工程综合定额（</w:t>
      </w:r>
      <w:r>
        <w:rPr>
          <w:rFonts w:ascii="宋体" w:hAnsi="宋体" w:cs="宋体"/>
          <w:sz w:val="24"/>
          <w:szCs w:val="24"/>
          <w:u w:val="single"/>
        </w:rPr>
        <w:t>2012</w:t>
      </w:r>
      <w:r>
        <w:rPr>
          <w:rFonts w:hint="eastAsia" w:ascii="宋体" w:hAnsi="宋体" w:cs="宋体"/>
          <w:sz w:val="24"/>
          <w:szCs w:val="24"/>
          <w:u w:val="single"/>
        </w:rPr>
        <w:t>年）》，以《广东省房屋建筑和市政修缮工程综合定额（</w:t>
      </w:r>
      <w:r>
        <w:rPr>
          <w:rFonts w:ascii="宋体" w:hAnsi="宋体" w:cs="宋体"/>
          <w:sz w:val="24"/>
          <w:szCs w:val="24"/>
          <w:u w:val="single"/>
        </w:rPr>
        <w:t>2012</w:t>
      </w:r>
      <w:r>
        <w:rPr>
          <w:rFonts w:hint="eastAsia" w:ascii="宋体" w:hAnsi="宋体" w:cs="宋体"/>
          <w:sz w:val="24"/>
          <w:szCs w:val="24"/>
          <w:u w:val="single"/>
        </w:rPr>
        <w:t>年）》为准，《广东省房屋建筑和市政修缮工程综合定额（</w:t>
      </w:r>
      <w:r>
        <w:rPr>
          <w:rFonts w:ascii="宋体" w:hAnsi="宋体" w:cs="宋体"/>
          <w:sz w:val="24"/>
          <w:szCs w:val="24"/>
          <w:u w:val="single"/>
        </w:rPr>
        <w:t>2012</w:t>
      </w:r>
      <w:r>
        <w:rPr>
          <w:rFonts w:hint="eastAsia" w:ascii="宋体" w:hAnsi="宋体" w:cs="宋体"/>
          <w:sz w:val="24"/>
          <w:szCs w:val="24"/>
          <w:u w:val="single"/>
        </w:rPr>
        <w:t>年）》未包括的修补项目，需套用</w:t>
      </w:r>
      <w:r>
        <w:rPr>
          <w:rFonts w:ascii="宋体" w:hAnsi="宋体" w:cs="宋体"/>
          <w:sz w:val="24"/>
          <w:szCs w:val="24"/>
          <w:u w:val="single"/>
        </w:rPr>
        <w:t>2010</w:t>
      </w:r>
      <w:r>
        <w:rPr>
          <w:rFonts w:hint="eastAsia" w:ascii="宋体" w:hAnsi="宋体" w:cs="宋体"/>
          <w:sz w:val="24"/>
          <w:szCs w:val="24"/>
          <w:u w:val="single"/>
        </w:rPr>
        <w:t>年广东省相应专业综合定额，并按相关规定执行。</w:t>
      </w:r>
    </w:p>
    <w:p>
      <w:pPr>
        <w:spacing w:line="360" w:lineRule="auto"/>
        <w:ind w:left="426" w:leftChars="203"/>
        <w:jc w:val="left"/>
        <w:rPr>
          <w:rFonts w:ascii="宋体"/>
          <w:sz w:val="24"/>
          <w:szCs w:val="24"/>
          <w:u w:val="single"/>
        </w:rPr>
      </w:pPr>
      <w:r>
        <w:rPr>
          <w:rFonts w:ascii="宋体" w:hAnsi="宋体" w:cs="宋体"/>
          <w:sz w:val="24"/>
          <w:szCs w:val="24"/>
          <w:u w:val="single"/>
        </w:rPr>
        <w:t>3</w:t>
      </w:r>
      <w:r>
        <w:rPr>
          <w:rFonts w:hint="eastAsia" w:ascii="宋体" w:hAnsi="宋体" w:cs="宋体"/>
          <w:sz w:val="24"/>
          <w:szCs w:val="24"/>
          <w:u w:val="single"/>
        </w:rPr>
        <w:t>、人工、材料、机械等价格按《广州市建设工程造价管理站关于营业税改征增值税后广州市建设工程计价有关问题的通知》（穗建造价</w:t>
      </w:r>
      <w:r>
        <w:rPr>
          <w:rFonts w:ascii="宋体" w:hAnsi="宋体" w:cs="宋体"/>
          <w:sz w:val="24"/>
          <w:szCs w:val="24"/>
          <w:u w:val="single"/>
        </w:rPr>
        <w:t>[2016]31</w:t>
      </w:r>
      <w:r>
        <w:rPr>
          <w:rFonts w:hint="eastAsia" w:ascii="宋体" w:hAnsi="宋体" w:cs="宋体"/>
          <w:sz w:val="24"/>
          <w:szCs w:val="24"/>
          <w:u w:val="single"/>
        </w:rPr>
        <w:t>号）相关规定执行。</w:t>
      </w:r>
    </w:p>
    <w:p>
      <w:pPr>
        <w:spacing w:line="360" w:lineRule="auto"/>
        <w:rPr>
          <w:rFonts w:ascii="宋体"/>
          <w:b/>
          <w:bCs/>
          <w:kern w:val="0"/>
          <w:sz w:val="24"/>
          <w:szCs w:val="24"/>
        </w:rPr>
      </w:pPr>
      <w:r>
        <w:rPr>
          <w:rFonts w:ascii="宋体" w:hAnsi="宋体" w:cs="宋体"/>
          <w:b/>
          <w:bCs/>
          <w:kern w:val="0"/>
          <w:sz w:val="24"/>
          <w:szCs w:val="24"/>
        </w:rPr>
        <w:t>44.</w:t>
      </w:r>
      <w:r>
        <w:rPr>
          <w:rFonts w:hint="eastAsia" w:ascii="宋体" w:hAnsi="宋体" w:cs="宋体"/>
          <w:b/>
          <w:bCs/>
          <w:kern w:val="0"/>
          <w:sz w:val="24"/>
          <w:szCs w:val="24"/>
        </w:rPr>
        <w:t>工程变更事件</w:t>
      </w:r>
    </w:p>
    <w:p>
      <w:pPr>
        <w:spacing w:line="360" w:lineRule="auto"/>
        <w:rPr>
          <w:rFonts w:ascii="宋体"/>
          <w:b/>
          <w:bCs/>
          <w:kern w:val="0"/>
          <w:sz w:val="24"/>
          <w:szCs w:val="24"/>
        </w:rPr>
      </w:pPr>
    </w:p>
    <w:p>
      <w:pPr>
        <w:spacing w:line="360" w:lineRule="auto"/>
        <w:ind w:firstLine="360" w:firstLineChars="150"/>
        <w:rPr>
          <w:rFonts w:ascii="宋体"/>
          <w:kern w:val="0"/>
          <w:sz w:val="24"/>
          <w:szCs w:val="24"/>
          <w:u w:val="single"/>
        </w:rPr>
      </w:pPr>
      <w:r>
        <w:rPr>
          <w:rFonts w:hint="eastAsia" w:ascii="楷体_GB2312" w:cs="宋体"/>
          <w:sz w:val="24"/>
          <w:szCs w:val="24"/>
        </w:rPr>
        <w:t>按相关专用条款执行。</w:t>
      </w:r>
    </w:p>
    <w:p>
      <w:pPr>
        <w:spacing w:line="360" w:lineRule="auto"/>
        <w:rPr>
          <w:rFonts w:ascii="宋体"/>
          <w:kern w:val="0"/>
          <w:sz w:val="24"/>
          <w:szCs w:val="24"/>
          <w:u w:val="single"/>
        </w:rPr>
      </w:pP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45.</w:t>
      </w:r>
      <w:r>
        <w:rPr>
          <w:rFonts w:hint="eastAsia" w:ascii="宋体" w:hAnsi="宋体" w:cs="宋体"/>
          <w:b/>
          <w:bCs/>
          <w:kern w:val="0"/>
          <w:sz w:val="24"/>
          <w:szCs w:val="24"/>
        </w:rPr>
        <w:t>工程量偏差事件</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45.1</w:t>
      </w:r>
      <w:r>
        <w:rPr>
          <w:rFonts w:hint="eastAsia" w:ascii="宋体" w:hAnsi="宋体" w:cs="宋体"/>
          <w:kern w:val="0"/>
          <w:sz w:val="24"/>
          <w:szCs w:val="24"/>
        </w:rPr>
        <w:t>调整分布分项工程费的方法</w:t>
      </w:r>
    </w:p>
    <w:p>
      <w:pPr>
        <w:spacing w:line="360" w:lineRule="auto"/>
        <w:rPr>
          <w:rFonts w:ascii="宋体"/>
          <w:kern w:val="0"/>
          <w:sz w:val="24"/>
          <w:szCs w:val="24"/>
          <w:u w:val="single"/>
        </w:rPr>
      </w:pPr>
      <w:r>
        <w:rPr>
          <w:rFonts w:hint="eastAsia" w:ascii="宋体" w:hAnsi="宋体" w:cs="宋体"/>
          <w:kern w:val="0"/>
          <w:sz w:val="24"/>
          <w:szCs w:val="24"/>
        </w:rPr>
        <w:t>调整结算分部分项工程费：</w:t>
      </w:r>
    </w:p>
    <w:p>
      <w:pPr>
        <w:spacing w:line="360" w:lineRule="auto"/>
      </w:pPr>
    </w:p>
    <w:p>
      <w:pPr>
        <w:spacing w:line="360" w:lineRule="auto"/>
        <w:ind w:firstLine="120" w:firstLineChars="50"/>
        <w:rPr>
          <w:rFonts w:ascii="宋体"/>
          <w:kern w:val="0"/>
          <w:sz w:val="24"/>
          <w:szCs w:val="24"/>
          <w:u w:val="single"/>
        </w:rPr>
      </w:pPr>
      <w:r>
        <w:rPr>
          <w:kern w:val="0"/>
          <w:sz w:val="24"/>
          <w:szCs w:val="24"/>
        </w:rPr>
        <w:t>45.2</w:t>
      </w:r>
      <w:r>
        <w:rPr>
          <w:rFonts w:hint="eastAsia" w:ascii="楷体_GB2312" w:cs="宋体"/>
          <w:sz w:val="24"/>
          <w:szCs w:val="24"/>
        </w:rPr>
        <w:t>无论工程量有否偏差，项目措施费为合价包干，在整个合同执行期间不作调整，中标措施费即为结算措施费。</w:t>
      </w:r>
    </w:p>
    <w:p>
      <w:pPr>
        <w:spacing w:line="360" w:lineRule="auto"/>
        <w:ind w:firstLine="120" w:firstLineChars="50"/>
        <w:rPr>
          <w:rFonts w:ascii="宋体"/>
          <w:kern w:val="0"/>
          <w:sz w:val="24"/>
          <w:szCs w:val="24"/>
        </w:rPr>
      </w:pP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46.</w:t>
      </w:r>
      <w:r>
        <w:rPr>
          <w:rFonts w:hint="eastAsia" w:ascii="宋体" w:hAnsi="宋体" w:cs="宋体"/>
          <w:b/>
          <w:bCs/>
          <w:kern w:val="0"/>
          <w:sz w:val="24"/>
          <w:szCs w:val="24"/>
        </w:rPr>
        <w:t>现场签证事件</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46.1</w:t>
      </w:r>
      <w:r>
        <w:rPr>
          <w:rFonts w:hint="eastAsia" w:ascii="宋体" w:hAnsi="宋体" w:cs="宋体"/>
          <w:kern w:val="0"/>
          <w:sz w:val="24"/>
          <w:szCs w:val="24"/>
        </w:rPr>
        <w:t>现场签证报告的确认</w:t>
      </w:r>
    </w:p>
    <w:p>
      <w:pPr>
        <w:spacing w:line="360" w:lineRule="auto"/>
        <w:rPr>
          <w:rFonts w:ascii="宋体"/>
          <w:kern w:val="0"/>
          <w:sz w:val="24"/>
          <w:szCs w:val="24"/>
        </w:rPr>
      </w:pPr>
      <w:r>
        <w:rPr>
          <w:rFonts w:hint="eastAsia" w:ascii="宋体" w:hAnsi="宋体" w:cs="宋体"/>
          <w:kern w:val="0"/>
          <w:sz w:val="24"/>
          <w:szCs w:val="24"/>
        </w:rPr>
        <w:t>提交现场签证报告的时间：</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按通用条款的规定的时间提交。</w:t>
      </w:r>
    </w:p>
    <w:p>
      <w:pPr>
        <w:spacing w:line="360" w:lineRule="auto"/>
        <w:ind w:firstLine="120" w:firstLineChars="50"/>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另作约定：</w:t>
      </w:r>
      <w:r>
        <w:rPr>
          <w:kern w:val="0"/>
          <w:sz w:val="24"/>
          <w:szCs w:val="24"/>
          <w:u w:val="single"/>
        </w:rPr>
        <w:t>/</w:t>
      </w:r>
    </w:p>
    <w:p>
      <w:pPr>
        <w:spacing w:line="360" w:lineRule="auto"/>
        <w:ind w:firstLine="120" w:firstLineChars="50"/>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47.</w:t>
      </w:r>
      <w:r>
        <w:rPr>
          <w:rFonts w:hint="eastAsia" w:ascii="宋体" w:hAnsi="宋体" w:cs="宋体"/>
          <w:b/>
          <w:bCs/>
          <w:kern w:val="0"/>
          <w:sz w:val="24"/>
          <w:szCs w:val="24"/>
        </w:rPr>
        <w:t>物价涨落事件</w:t>
      </w:r>
    </w:p>
    <w:p>
      <w:pPr>
        <w:spacing w:line="360" w:lineRule="auto"/>
        <w:ind w:firstLine="120" w:firstLineChars="50"/>
        <w:rPr>
          <w:rFonts w:ascii="宋体"/>
          <w:kern w:val="0"/>
          <w:sz w:val="24"/>
          <w:szCs w:val="24"/>
        </w:rPr>
      </w:pPr>
    </w:p>
    <w:p>
      <w:pPr>
        <w:autoSpaceDE w:val="0"/>
        <w:autoSpaceDN w:val="0"/>
        <w:adjustRightInd w:val="0"/>
        <w:spacing w:before="96" w:line="360" w:lineRule="auto"/>
        <w:ind w:firstLine="240" w:firstLineChars="100"/>
        <w:jc w:val="left"/>
        <w:rPr>
          <w:kern w:val="0"/>
          <w:sz w:val="24"/>
          <w:szCs w:val="24"/>
        </w:rPr>
      </w:pPr>
      <w:r>
        <w:rPr>
          <w:kern w:val="0"/>
          <w:sz w:val="24"/>
          <w:szCs w:val="24"/>
        </w:rPr>
        <w:sym w:font="Wingdings 2" w:char="F052"/>
      </w:r>
      <w:r>
        <w:rPr>
          <w:rFonts w:hint="eastAsia" w:cs="宋体"/>
          <w:kern w:val="0"/>
          <w:sz w:val="24"/>
          <w:szCs w:val="24"/>
        </w:rPr>
        <w:t>本条款不适用。</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48.</w:t>
      </w:r>
      <w:r>
        <w:rPr>
          <w:rFonts w:hint="eastAsia" w:ascii="宋体" w:hAnsi="宋体" w:cs="宋体"/>
          <w:b/>
          <w:bCs/>
          <w:kern w:val="0"/>
          <w:sz w:val="24"/>
          <w:szCs w:val="24"/>
        </w:rPr>
        <w:t>支付事项</w:t>
      </w:r>
    </w:p>
    <w:p>
      <w:pPr>
        <w:spacing w:line="360" w:lineRule="auto"/>
        <w:rPr>
          <w:rFonts w:ascii="宋体"/>
          <w:kern w:val="0"/>
          <w:sz w:val="24"/>
          <w:szCs w:val="24"/>
        </w:rPr>
      </w:pPr>
    </w:p>
    <w:p>
      <w:pPr>
        <w:spacing w:line="360" w:lineRule="auto"/>
        <w:ind w:firstLine="240" w:firstLineChars="100"/>
        <w:rPr>
          <w:rFonts w:ascii="宋体"/>
          <w:kern w:val="0"/>
          <w:sz w:val="24"/>
          <w:szCs w:val="24"/>
        </w:rPr>
      </w:pPr>
      <w:r>
        <w:rPr>
          <w:rFonts w:ascii="宋体" w:hAnsi="宋体" w:cs="宋体"/>
          <w:kern w:val="0"/>
          <w:sz w:val="24"/>
          <w:szCs w:val="24"/>
        </w:rPr>
        <w:t>48.1</w:t>
      </w:r>
      <w:r>
        <w:rPr>
          <w:rFonts w:hint="eastAsia" w:ascii="宋体" w:hAnsi="宋体" w:cs="宋体"/>
          <w:kern w:val="0"/>
          <w:sz w:val="24"/>
          <w:szCs w:val="24"/>
        </w:rPr>
        <w:t>计算利息的利率</w:t>
      </w:r>
    </w:p>
    <w:p>
      <w:pPr>
        <w:spacing w:line="360" w:lineRule="auto"/>
        <w:ind w:firstLine="120" w:firstLineChars="50"/>
        <w:rPr>
          <w:rFonts w:ascii="宋体"/>
          <w:kern w:val="0"/>
          <w:sz w:val="24"/>
          <w:szCs w:val="24"/>
        </w:rPr>
      </w:pPr>
      <w:r>
        <w:rPr>
          <w:rFonts w:hint="eastAsia" w:cs="宋体"/>
          <w:kern w:val="0"/>
          <w:sz w:val="24"/>
          <w:szCs w:val="24"/>
        </w:rPr>
        <w:t>√</w:t>
      </w:r>
      <w:r>
        <w:rPr>
          <w:rFonts w:hint="eastAsia" w:ascii="宋体" w:hAnsi="宋体" w:cs="宋体"/>
          <w:kern w:val="0"/>
          <w:sz w:val="24"/>
          <w:szCs w:val="24"/>
        </w:rPr>
        <w:t>按照中国人民银行发布的同期同类贷款利率。</w:t>
      </w:r>
    </w:p>
    <w:p>
      <w:pPr>
        <w:spacing w:line="360" w:lineRule="auto"/>
        <w:rPr>
          <w:rFonts w:ascii="宋体"/>
          <w:kern w:val="0"/>
          <w:sz w:val="24"/>
          <w:szCs w:val="24"/>
          <w:u w:val="single"/>
        </w:rPr>
      </w:pPr>
      <w:r>
        <w:rPr>
          <w:rFonts w:hint="eastAsia" w:ascii="宋体" w:cs="宋体"/>
          <w:kern w:val="0"/>
          <w:sz w:val="24"/>
          <w:szCs w:val="24"/>
        </w:rPr>
        <w:t>□</w:t>
      </w:r>
      <w:r>
        <w:rPr>
          <w:rFonts w:hint="eastAsia" w:ascii="宋体" w:hAnsi="宋体" w:cs="宋体"/>
          <w:kern w:val="0"/>
          <w:sz w:val="24"/>
          <w:szCs w:val="24"/>
        </w:rPr>
        <w:t>另作约定：</w:t>
      </w:r>
      <w:r>
        <w:rPr>
          <w:kern w:val="0"/>
          <w:sz w:val="24"/>
          <w:szCs w:val="24"/>
          <w:u w:val="single"/>
        </w:rPr>
        <w:t>/</w:t>
      </w:r>
    </w:p>
    <w:p>
      <w:pPr>
        <w:spacing w:line="360" w:lineRule="auto"/>
        <w:rPr>
          <w:rFonts w:ascii="宋体"/>
          <w:kern w:val="0"/>
          <w:sz w:val="24"/>
          <w:szCs w:val="24"/>
          <w:u w:val="single"/>
        </w:rPr>
      </w:pPr>
    </w:p>
    <w:p>
      <w:pPr>
        <w:spacing w:line="360" w:lineRule="auto"/>
        <w:rPr>
          <w:rFonts w:ascii="宋体"/>
          <w:b/>
          <w:bCs/>
          <w:kern w:val="0"/>
          <w:sz w:val="24"/>
          <w:szCs w:val="24"/>
        </w:rPr>
      </w:pPr>
      <w:r>
        <w:rPr>
          <w:rFonts w:ascii="宋体" w:hAnsi="宋体" w:cs="宋体"/>
          <w:b/>
          <w:bCs/>
          <w:kern w:val="0"/>
          <w:sz w:val="24"/>
          <w:szCs w:val="24"/>
        </w:rPr>
        <w:t>49.</w:t>
      </w:r>
      <w:r>
        <w:rPr>
          <w:rFonts w:hint="eastAsia" w:ascii="宋体" w:hAnsi="宋体" w:cs="宋体"/>
          <w:b/>
          <w:bCs/>
          <w:kern w:val="0"/>
          <w:sz w:val="24"/>
          <w:szCs w:val="24"/>
        </w:rPr>
        <w:t>预付款</w:t>
      </w:r>
    </w:p>
    <w:p>
      <w:pPr>
        <w:spacing w:line="360" w:lineRule="auto"/>
        <w:rPr>
          <w:rFonts w:ascii="宋体"/>
          <w:kern w:val="0"/>
          <w:sz w:val="24"/>
          <w:szCs w:val="24"/>
        </w:rPr>
      </w:pPr>
    </w:p>
    <w:p>
      <w:pPr>
        <w:autoSpaceDE w:val="0"/>
        <w:autoSpaceDN w:val="0"/>
        <w:adjustRightInd w:val="0"/>
        <w:spacing w:before="96" w:line="360" w:lineRule="auto"/>
        <w:ind w:firstLine="240" w:firstLineChars="100"/>
        <w:jc w:val="left"/>
        <w:rPr>
          <w:rFonts w:ascii="宋体"/>
          <w:kern w:val="0"/>
          <w:sz w:val="24"/>
          <w:szCs w:val="24"/>
        </w:rPr>
      </w:pPr>
      <w:r>
        <w:rPr>
          <w:rFonts w:ascii="宋体" w:hAnsi="宋体" w:cs="宋体"/>
          <w:kern w:val="0"/>
          <w:sz w:val="24"/>
          <w:szCs w:val="24"/>
        </w:rPr>
        <w:t>49.1</w:t>
      </w:r>
      <w:r>
        <w:rPr>
          <w:rFonts w:ascii="宋体" w:hAnsi="宋体" w:cs="宋体"/>
          <w:kern w:val="0"/>
          <w:sz w:val="24"/>
          <w:szCs w:val="24"/>
        </w:rPr>
        <w:tab/>
      </w:r>
      <w:r>
        <w:rPr>
          <w:rFonts w:hint="eastAsia" w:ascii="宋体" w:hAnsi="宋体" w:cs="宋体"/>
          <w:kern w:val="0"/>
          <w:sz w:val="24"/>
          <w:szCs w:val="24"/>
        </w:rPr>
        <w:t>预付款的约定：支付工程预付款。</w:t>
      </w:r>
    </w:p>
    <w:p>
      <w:pPr>
        <w:autoSpaceDE w:val="0"/>
        <w:autoSpaceDN w:val="0"/>
        <w:adjustRightInd w:val="0"/>
        <w:spacing w:before="96" w:line="360" w:lineRule="auto"/>
        <w:ind w:firstLine="240" w:firstLineChars="100"/>
        <w:jc w:val="left"/>
        <w:rPr>
          <w:rFonts w:ascii="宋体"/>
          <w:kern w:val="0"/>
          <w:sz w:val="24"/>
          <w:szCs w:val="24"/>
        </w:rPr>
      </w:pPr>
      <w:r>
        <w:rPr>
          <w:rFonts w:hint="eastAsia" w:ascii="宋体" w:hAnsi="宋体" w:cs="宋体"/>
          <w:kern w:val="0"/>
          <w:sz w:val="24"/>
          <w:szCs w:val="24"/>
        </w:rPr>
        <w:t>□没约定预付款的，本款不适用。</w:t>
      </w:r>
    </w:p>
    <w:p>
      <w:pPr>
        <w:autoSpaceDE w:val="0"/>
        <w:autoSpaceDN w:val="0"/>
        <w:adjustRightInd w:val="0"/>
        <w:spacing w:before="96" w:line="360" w:lineRule="auto"/>
        <w:ind w:firstLine="240" w:firstLineChars="100"/>
        <w:jc w:val="left"/>
        <w:rPr>
          <w:rFonts w:ascii="宋体"/>
          <w:kern w:val="0"/>
          <w:sz w:val="24"/>
          <w:szCs w:val="24"/>
        </w:rPr>
      </w:pPr>
      <w:r>
        <w:rPr>
          <w:rFonts w:hint="eastAsia" w:ascii="宋体" w:hAnsi="宋体" w:cs="宋体"/>
          <w:kern w:val="0"/>
          <w:sz w:val="24"/>
          <w:szCs w:val="24"/>
        </w:rPr>
        <w:t>√约定预付款的，预付款按</w:t>
      </w:r>
      <w:r>
        <w:rPr>
          <w:rFonts w:hint="eastAsia" w:ascii="宋体" w:hAnsi="宋体" w:cs="宋体"/>
          <w:kern w:val="0"/>
          <w:sz w:val="24"/>
          <w:szCs w:val="24"/>
          <w:u w:val="single"/>
        </w:rPr>
        <w:t>施工合同价的</w:t>
      </w:r>
      <w:r>
        <w:rPr>
          <w:rFonts w:ascii="宋体" w:hAnsi="宋体" w:cs="宋体"/>
          <w:kern w:val="0"/>
          <w:sz w:val="24"/>
          <w:szCs w:val="24"/>
          <w:u w:val="single"/>
        </w:rPr>
        <w:t>30%</w:t>
      </w:r>
      <w:r>
        <w:rPr>
          <w:rFonts w:hint="eastAsia" w:ascii="宋体" w:hAnsi="宋体" w:cs="宋体"/>
          <w:kern w:val="0"/>
          <w:sz w:val="24"/>
          <w:szCs w:val="24"/>
          <w:u w:val="single"/>
        </w:rPr>
        <w:t>，计算为元</w:t>
      </w:r>
      <w:r>
        <w:rPr>
          <w:rFonts w:hint="eastAsia" w:ascii="宋体" w:hAnsi="宋体" w:cs="宋体"/>
          <w:kern w:val="0"/>
          <w:sz w:val="24"/>
          <w:szCs w:val="24"/>
        </w:rPr>
        <w:t>，其支付办法及抵扣方式按本条有关规定确定。</w:t>
      </w:r>
    </w:p>
    <w:p>
      <w:pPr>
        <w:autoSpaceDE w:val="0"/>
        <w:autoSpaceDN w:val="0"/>
        <w:adjustRightInd w:val="0"/>
        <w:spacing w:before="96" w:line="360" w:lineRule="auto"/>
        <w:ind w:firstLine="240" w:firstLineChars="100"/>
        <w:jc w:val="left"/>
        <w:rPr>
          <w:rFonts w:ascii="宋体"/>
          <w:kern w:val="0"/>
          <w:sz w:val="24"/>
          <w:szCs w:val="24"/>
        </w:rPr>
      </w:pPr>
      <w:r>
        <w:rPr>
          <w:rFonts w:ascii="宋体" w:hAnsi="宋体" w:cs="宋体"/>
          <w:kern w:val="0"/>
          <w:sz w:val="24"/>
          <w:szCs w:val="24"/>
        </w:rPr>
        <w:t>49.2</w:t>
      </w:r>
      <w:r>
        <w:rPr>
          <w:rFonts w:ascii="宋体" w:hAnsi="宋体" w:cs="宋体"/>
          <w:kern w:val="0"/>
          <w:sz w:val="24"/>
          <w:szCs w:val="24"/>
        </w:rPr>
        <w:tab/>
      </w:r>
      <w:r>
        <w:rPr>
          <w:rFonts w:hint="eastAsia" w:ascii="宋体" w:hAnsi="宋体" w:cs="宋体"/>
          <w:kern w:val="0"/>
          <w:sz w:val="24"/>
          <w:szCs w:val="24"/>
        </w:rPr>
        <w:t>提交预付款支付申请的约定：</w:t>
      </w:r>
    </w:p>
    <w:p>
      <w:pPr>
        <w:autoSpaceDE w:val="0"/>
        <w:autoSpaceDN w:val="0"/>
        <w:adjustRightInd w:val="0"/>
        <w:spacing w:before="96" w:line="360" w:lineRule="auto"/>
        <w:ind w:firstLine="240" w:firstLineChars="100"/>
        <w:jc w:val="left"/>
        <w:rPr>
          <w:rFonts w:ascii="宋体"/>
          <w:kern w:val="0"/>
          <w:sz w:val="24"/>
          <w:szCs w:val="24"/>
        </w:rPr>
      </w:pPr>
      <w:r>
        <w:rPr>
          <w:rFonts w:hint="eastAsia" w:ascii="宋体" w:hAnsi="宋体" w:cs="宋体"/>
          <w:kern w:val="0"/>
          <w:sz w:val="24"/>
          <w:szCs w:val="24"/>
        </w:rPr>
        <w:t>√按承包人在完成本款三项工作后的</w:t>
      </w:r>
      <w:r>
        <w:rPr>
          <w:rFonts w:ascii="宋体" w:hAnsi="宋体" w:cs="宋体"/>
          <w:kern w:val="0"/>
          <w:sz w:val="24"/>
          <w:szCs w:val="24"/>
        </w:rPr>
        <w:t>7</w:t>
      </w:r>
      <w:r>
        <w:rPr>
          <w:rFonts w:hint="eastAsia" w:ascii="宋体" w:hAnsi="宋体" w:cs="宋体"/>
          <w:kern w:val="0"/>
          <w:sz w:val="24"/>
          <w:szCs w:val="24"/>
        </w:rPr>
        <w:t>天内。</w:t>
      </w:r>
    </w:p>
    <w:p>
      <w:pPr>
        <w:autoSpaceDE w:val="0"/>
        <w:autoSpaceDN w:val="0"/>
        <w:adjustRightInd w:val="0"/>
        <w:spacing w:before="96" w:line="360" w:lineRule="auto"/>
        <w:ind w:firstLine="480" w:firstLineChars="200"/>
        <w:jc w:val="left"/>
        <w:rPr>
          <w:rFonts w:ascii="宋体"/>
          <w:kern w:val="0"/>
          <w:sz w:val="24"/>
          <w:szCs w:val="24"/>
        </w:rPr>
      </w:pPr>
      <w:r>
        <w:rPr>
          <w:rFonts w:hint="eastAsia" w:ascii="宋体" w:hAnsi="宋体" w:cs="宋体"/>
          <w:kern w:val="0"/>
          <w:sz w:val="24"/>
          <w:szCs w:val="24"/>
        </w:rPr>
        <w:t>另作约定：承包人在完成本款三项工作（按通用条款，其中的预付款保函由在中国注册且营业地点在广州行政辖区内的商业银行出具）后的</w:t>
      </w:r>
      <w:r>
        <w:rPr>
          <w:rFonts w:ascii="宋体" w:hAnsi="宋体" w:cs="宋体"/>
          <w:kern w:val="0"/>
          <w:sz w:val="24"/>
          <w:szCs w:val="24"/>
        </w:rPr>
        <w:t>7</w:t>
      </w:r>
      <w:r>
        <w:rPr>
          <w:rFonts w:hint="eastAsia" w:ascii="宋体" w:hAnsi="宋体" w:cs="宋体"/>
          <w:kern w:val="0"/>
          <w:sz w:val="24"/>
          <w:szCs w:val="24"/>
        </w:rPr>
        <w:t>天内。</w:t>
      </w:r>
    </w:p>
    <w:p>
      <w:pPr>
        <w:autoSpaceDE w:val="0"/>
        <w:autoSpaceDN w:val="0"/>
        <w:adjustRightInd w:val="0"/>
        <w:spacing w:before="96" w:line="360" w:lineRule="auto"/>
        <w:ind w:firstLine="240" w:firstLineChars="100"/>
        <w:jc w:val="left"/>
        <w:rPr>
          <w:rFonts w:ascii="宋体"/>
          <w:kern w:val="0"/>
          <w:sz w:val="24"/>
          <w:szCs w:val="24"/>
        </w:rPr>
      </w:pPr>
      <w:r>
        <w:rPr>
          <w:rFonts w:ascii="宋体" w:hAnsi="宋体" w:cs="宋体"/>
          <w:kern w:val="0"/>
          <w:sz w:val="24"/>
          <w:szCs w:val="24"/>
        </w:rPr>
        <w:t>49.3</w:t>
      </w:r>
      <w:r>
        <w:rPr>
          <w:rFonts w:ascii="宋体" w:cs="宋体"/>
          <w:kern w:val="0"/>
          <w:sz w:val="24"/>
          <w:szCs w:val="24"/>
        </w:rPr>
        <w:tab/>
      </w:r>
      <w:r>
        <w:rPr>
          <w:rFonts w:hint="eastAsia" w:ascii="宋体" w:hAnsi="宋体" w:cs="宋体"/>
          <w:kern w:val="0"/>
          <w:sz w:val="24"/>
          <w:szCs w:val="24"/>
        </w:rPr>
        <w:t>预付款抵扣方式</w:t>
      </w:r>
    </w:p>
    <w:p>
      <w:pPr>
        <w:autoSpaceDE w:val="0"/>
        <w:autoSpaceDN w:val="0"/>
        <w:adjustRightInd w:val="0"/>
        <w:spacing w:before="96" w:line="360" w:lineRule="auto"/>
        <w:ind w:firstLine="240" w:firstLineChars="100"/>
        <w:jc w:val="left"/>
        <w:rPr>
          <w:rFonts w:ascii="宋体"/>
          <w:kern w:val="0"/>
          <w:sz w:val="24"/>
          <w:szCs w:val="24"/>
        </w:rPr>
      </w:pPr>
      <w:r>
        <w:rPr>
          <w:rFonts w:hint="eastAsia" w:ascii="宋体" w:hAnsi="宋体" w:cs="宋体"/>
          <w:kern w:val="0"/>
          <w:sz w:val="24"/>
          <w:szCs w:val="24"/>
        </w:rPr>
        <w:t>√预付款分</w:t>
      </w:r>
      <w:r>
        <w:rPr>
          <w:rFonts w:ascii="宋体" w:hAnsi="宋体" w:cs="宋体"/>
          <w:kern w:val="0"/>
          <w:sz w:val="24"/>
          <w:szCs w:val="24"/>
        </w:rPr>
        <w:t>2</w:t>
      </w:r>
      <w:r>
        <w:rPr>
          <w:rFonts w:hint="eastAsia" w:ascii="宋体" w:hAnsi="宋体" w:cs="宋体"/>
          <w:kern w:val="0"/>
          <w:sz w:val="24"/>
          <w:szCs w:val="24"/>
        </w:rPr>
        <w:t>次扣回，直到扣完为止。</w:t>
      </w:r>
    </w:p>
    <w:p>
      <w:pPr>
        <w:autoSpaceDE w:val="0"/>
        <w:autoSpaceDN w:val="0"/>
        <w:adjustRightInd w:val="0"/>
        <w:spacing w:before="96" w:line="360" w:lineRule="auto"/>
        <w:ind w:firstLine="240" w:firstLineChars="100"/>
        <w:jc w:val="left"/>
        <w:rPr>
          <w:rFonts w:ascii="宋体"/>
          <w:kern w:val="0"/>
          <w:sz w:val="24"/>
          <w:szCs w:val="24"/>
        </w:rPr>
      </w:pPr>
      <w:r>
        <w:rPr>
          <w:rFonts w:hint="eastAsia" w:ascii="宋体" w:hAnsi="宋体" w:cs="宋体"/>
          <w:kern w:val="0"/>
          <w:sz w:val="24"/>
          <w:szCs w:val="24"/>
        </w:rPr>
        <w:t>□其他方式：</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50.</w:t>
      </w:r>
      <w:r>
        <w:rPr>
          <w:rFonts w:hint="eastAsia" w:ascii="宋体" w:hAnsi="宋体" w:cs="宋体"/>
          <w:b/>
          <w:bCs/>
          <w:kern w:val="0"/>
          <w:sz w:val="24"/>
          <w:szCs w:val="24"/>
        </w:rPr>
        <w:t>安全文明施工费</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50.1</w:t>
      </w:r>
      <w:r>
        <w:rPr>
          <w:rFonts w:hint="eastAsia" w:ascii="宋体" w:hAnsi="宋体" w:cs="宋体"/>
          <w:kern w:val="0"/>
          <w:sz w:val="24"/>
          <w:szCs w:val="24"/>
        </w:rPr>
        <w:t>安全文明施工费的内容、范围和金额</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）内容和范围</w:t>
      </w:r>
    </w:p>
    <w:p>
      <w:pPr>
        <w:spacing w:line="360" w:lineRule="auto"/>
        <w:rPr>
          <w:rFonts w:ascii="宋体"/>
          <w:kern w:val="0"/>
          <w:sz w:val="24"/>
          <w:szCs w:val="24"/>
        </w:rPr>
      </w:pPr>
      <w:r>
        <w:rPr>
          <w:rFonts w:hint="eastAsia" w:cs="宋体"/>
          <w:kern w:val="0"/>
          <w:sz w:val="24"/>
          <w:szCs w:val="24"/>
        </w:rPr>
        <w:t>√</w:t>
      </w:r>
      <w:r>
        <w:rPr>
          <w:rFonts w:hint="eastAsia" w:ascii="宋体" w:hAnsi="宋体" w:cs="宋体"/>
          <w:kern w:val="0"/>
          <w:sz w:val="24"/>
          <w:szCs w:val="24"/>
        </w:rPr>
        <w:t>按通用条款的规定，以现行广东省统一工程计价依据规定为准。</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另作约定：</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）安全文明施工费的总金额为元。</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50.2</w:t>
      </w:r>
      <w:r>
        <w:rPr>
          <w:rFonts w:hint="eastAsia" w:ascii="宋体" w:hAnsi="宋体" w:cs="宋体"/>
          <w:kern w:val="0"/>
          <w:sz w:val="24"/>
          <w:szCs w:val="24"/>
        </w:rPr>
        <w:t>支付申请的提交与核实</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按通用条款的规定。</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另作约定：</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50.3</w:t>
      </w:r>
      <w:r>
        <w:rPr>
          <w:rFonts w:hint="eastAsia" w:ascii="宋体" w:hAnsi="宋体" w:cs="宋体"/>
          <w:kern w:val="0"/>
          <w:sz w:val="24"/>
          <w:szCs w:val="24"/>
        </w:rPr>
        <w:t>费用支付</w:t>
      </w:r>
    </w:p>
    <w:p>
      <w:pPr>
        <w:spacing w:line="360" w:lineRule="auto"/>
        <w:rPr>
          <w:rFonts w:ascii="宋体"/>
          <w:kern w:val="0"/>
          <w:sz w:val="24"/>
          <w:szCs w:val="24"/>
        </w:rPr>
      </w:pPr>
      <w:r>
        <w:rPr>
          <w:rFonts w:hint="eastAsia" w:ascii="宋体" w:hAnsi="宋体" w:cs="宋体"/>
          <w:kern w:val="0"/>
          <w:sz w:val="24"/>
          <w:szCs w:val="24"/>
        </w:rPr>
        <w:t>安全文明施工费的支付办法和抵扣方式：</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按通用条款的规定。</w:t>
      </w:r>
    </w:p>
    <w:p>
      <w:pPr>
        <w:spacing w:line="360" w:lineRule="auto"/>
        <w:rPr>
          <w:rFonts w:ascii="宋体"/>
          <w:kern w:val="0"/>
          <w:sz w:val="24"/>
          <w:szCs w:val="24"/>
        </w:rPr>
      </w:pPr>
      <w:r>
        <w:rPr>
          <w:rFonts w:hint="eastAsia" w:cs="宋体"/>
          <w:kern w:val="0"/>
          <w:sz w:val="24"/>
          <w:szCs w:val="24"/>
        </w:rPr>
        <w:t>√</w:t>
      </w:r>
      <w:r>
        <w:rPr>
          <w:rFonts w:hint="eastAsia" w:ascii="宋体" w:hAnsi="宋体" w:cs="宋体"/>
          <w:kern w:val="0"/>
          <w:sz w:val="24"/>
          <w:szCs w:val="24"/>
        </w:rPr>
        <w:t>另作约定：</w:t>
      </w:r>
      <w:r>
        <w:rPr>
          <w:rFonts w:hint="eastAsia" w:cs="宋体"/>
          <w:kern w:val="0"/>
          <w:sz w:val="24"/>
          <w:szCs w:val="24"/>
          <w:u w:val="single"/>
        </w:rPr>
        <w:t>按合同专用条款</w:t>
      </w:r>
      <w:r>
        <w:rPr>
          <w:kern w:val="0"/>
          <w:sz w:val="24"/>
          <w:szCs w:val="24"/>
          <w:u w:val="single"/>
        </w:rPr>
        <w:t>45</w:t>
      </w:r>
      <w:r>
        <w:rPr>
          <w:rFonts w:hint="eastAsia" w:cs="宋体"/>
          <w:kern w:val="0"/>
          <w:sz w:val="24"/>
          <w:szCs w:val="24"/>
          <w:u w:val="single"/>
        </w:rPr>
        <w:t>条的规定。</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51.</w:t>
      </w:r>
      <w:r>
        <w:rPr>
          <w:rFonts w:hint="eastAsia" w:ascii="宋体" w:hAnsi="宋体" w:cs="宋体"/>
          <w:b/>
          <w:bCs/>
          <w:kern w:val="0"/>
          <w:sz w:val="24"/>
          <w:szCs w:val="24"/>
        </w:rPr>
        <w:t>进度款</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51.1</w:t>
      </w:r>
      <w:r>
        <w:rPr>
          <w:rFonts w:hint="eastAsia" w:ascii="宋体" w:hAnsi="宋体" w:cs="宋体"/>
          <w:kern w:val="0"/>
          <w:sz w:val="24"/>
          <w:szCs w:val="24"/>
        </w:rPr>
        <w:t>约定支付期限和提交支付申请</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）支付期限</w:t>
      </w:r>
    </w:p>
    <w:p>
      <w:pPr>
        <w:spacing w:line="360" w:lineRule="auto"/>
        <w:rPr>
          <w:rFonts w:ascii="宋体"/>
          <w:kern w:val="0"/>
          <w:sz w:val="24"/>
          <w:szCs w:val="24"/>
        </w:rPr>
      </w:pPr>
      <w:r>
        <w:rPr>
          <w:rFonts w:hint="eastAsia" w:ascii="宋体" w:hAnsi="宋体" w:cs="宋体"/>
          <w:kern w:val="0"/>
          <w:sz w:val="24"/>
          <w:szCs w:val="24"/>
        </w:rPr>
        <w:t>具体为：</w:t>
      </w:r>
    </w:p>
    <w:p>
      <w:pPr>
        <w:numPr>
          <w:ilvl w:val="0"/>
          <w:numId w:val="6"/>
        </w:numPr>
        <w:spacing w:line="360" w:lineRule="auto"/>
        <w:ind w:left="1" w:firstLine="240" w:firstLineChars="100"/>
        <w:jc w:val="left"/>
        <w:rPr>
          <w:rFonts w:hint="eastAsia" w:cs="宋体"/>
          <w:color w:val="0000FF"/>
          <w:kern w:val="0"/>
          <w:sz w:val="24"/>
          <w:szCs w:val="24"/>
        </w:rPr>
      </w:pPr>
      <w:r>
        <w:rPr>
          <w:rFonts w:hint="eastAsia" w:cs="宋体"/>
          <w:kern w:val="0"/>
          <w:sz w:val="24"/>
          <w:szCs w:val="24"/>
        </w:rPr>
        <w:t>工程预付款的拨付，甲方支付合同价的</w:t>
      </w:r>
      <w:r>
        <w:rPr>
          <w:rFonts w:cs="宋体"/>
          <w:kern w:val="0"/>
          <w:sz w:val="24"/>
          <w:szCs w:val="24"/>
        </w:rPr>
        <w:t>30%</w:t>
      </w:r>
      <w:r>
        <w:rPr>
          <w:rFonts w:hint="eastAsia" w:cs="宋体"/>
          <w:kern w:val="0"/>
          <w:sz w:val="24"/>
          <w:szCs w:val="24"/>
        </w:rPr>
        <w:t>；</w:t>
      </w:r>
      <w:r>
        <w:rPr>
          <w:rFonts w:hint="eastAsia" w:ascii="楷体_GB2312" w:cs="宋体"/>
          <w:color w:val="0000FF"/>
          <w:spacing w:val="20"/>
          <w:kern w:val="60"/>
          <w:sz w:val="24"/>
          <w:szCs w:val="24"/>
          <w:u w:val="single"/>
        </w:rPr>
        <w:t>工程完成时，甲方向乙方支付工程合同价的</w:t>
      </w:r>
      <w:r>
        <w:rPr>
          <w:rFonts w:hint="eastAsia" w:ascii="楷体_GB2312" w:cs="宋体"/>
          <w:color w:val="0000FF"/>
          <w:spacing w:val="20"/>
          <w:kern w:val="60"/>
          <w:sz w:val="24"/>
          <w:szCs w:val="24"/>
          <w:u w:val="single"/>
          <w:lang w:val="en-US" w:eastAsia="zh-CN"/>
        </w:rPr>
        <w:t>30%</w:t>
      </w:r>
      <w:r>
        <w:rPr>
          <w:rFonts w:hint="eastAsia" w:ascii="楷体_GB2312" w:cs="宋体"/>
          <w:color w:val="0000FF"/>
          <w:spacing w:val="20"/>
          <w:kern w:val="60"/>
          <w:sz w:val="24"/>
          <w:szCs w:val="24"/>
          <w:u w:val="single"/>
        </w:rPr>
        <w:t>作为工程</w:t>
      </w:r>
      <w:r>
        <w:rPr>
          <w:rFonts w:hint="eastAsia" w:ascii="楷体_GB2312" w:cs="宋体"/>
          <w:color w:val="0000FF"/>
          <w:spacing w:val="20"/>
          <w:kern w:val="60"/>
          <w:sz w:val="24"/>
          <w:szCs w:val="24"/>
          <w:u w:val="single"/>
          <w:lang w:eastAsia="zh-CN"/>
        </w:rPr>
        <w:t>第二</w:t>
      </w:r>
      <w:r>
        <w:rPr>
          <w:rFonts w:hint="eastAsia" w:ascii="楷体_GB2312" w:cs="宋体"/>
          <w:color w:val="0000FF"/>
          <w:spacing w:val="20"/>
          <w:kern w:val="60"/>
          <w:sz w:val="24"/>
          <w:szCs w:val="24"/>
          <w:u w:val="single"/>
        </w:rPr>
        <w:t>进度款</w:t>
      </w:r>
      <w:r>
        <w:rPr>
          <w:rFonts w:hint="eastAsia" w:ascii="楷体_GB2312" w:cs="宋体"/>
          <w:color w:val="0000FF"/>
          <w:spacing w:val="20"/>
          <w:kern w:val="60"/>
          <w:sz w:val="24"/>
          <w:szCs w:val="24"/>
          <w:u w:val="single"/>
          <w:lang w:eastAsia="zh-CN"/>
        </w:rPr>
        <w:t>；工程验收</w:t>
      </w:r>
      <w:r>
        <w:rPr>
          <w:rFonts w:hint="eastAsia" w:ascii="楷体_GB2312" w:cs="宋体"/>
          <w:color w:val="0000FF"/>
          <w:spacing w:val="20"/>
          <w:kern w:val="60"/>
          <w:sz w:val="24"/>
          <w:szCs w:val="24"/>
          <w:u w:val="single"/>
          <w:lang w:val="en-US" w:eastAsia="zh-CN"/>
        </w:rPr>
        <w:t>1年后，工程质量未出现质量问题</w:t>
      </w:r>
      <w:r>
        <w:rPr>
          <w:rFonts w:hint="eastAsia" w:ascii="楷体_GB2312" w:cs="宋体"/>
          <w:color w:val="0000FF"/>
          <w:spacing w:val="20"/>
          <w:kern w:val="60"/>
          <w:sz w:val="24"/>
          <w:szCs w:val="24"/>
          <w:u w:val="single"/>
          <w:lang w:eastAsia="zh-CN"/>
        </w:rPr>
        <w:t>，</w:t>
      </w:r>
      <w:r>
        <w:rPr>
          <w:rFonts w:hint="eastAsia" w:ascii="楷体_GB2312" w:cs="宋体"/>
          <w:color w:val="0000FF"/>
          <w:spacing w:val="20"/>
          <w:kern w:val="60"/>
          <w:sz w:val="24"/>
          <w:szCs w:val="24"/>
          <w:u w:val="single"/>
        </w:rPr>
        <w:t>甲方向乙方支付工程合同价的</w:t>
      </w:r>
      <w:r>
        <w:rPr>
          <w:rFonts w:hint="eastAsia" w:ascii="楷体_GB2312" w:cs="宋体"/>
          <w:color w:val="0000FF"/>
          <w:spacing w:val="20"/>
          <w:kern w:val="60"/>
          <w:sz w:val="24"/>
          <w:szCs w:val="24"/>
          <w:u w:val="single"/>
          <w:lang w:val="en-US" w:eastAsia="zh-CN"/>
        </w:rPr>
        <w:t>37%</w:t>
      </w:r>
      <w:r>
        <w:rPr>
          <w:rFonts w:hint="eastAsia" w:ascii="楷体_GB2312" w:cs="宋体"/>
          <w:color w:val="0000FF"/>
          <w:spacing w:val="20"/>
          <w:kern w:val="60"/>
          <w:sz w:val="24"/>
          <w:szCs w:val="24"/>
          <w:u w:val="single"/>
        </w:rPr>
        <w:t>作为工程</w:t>
      </w:r>
      <w:r>
        <w:rPr>
          <w:rFonts w:hint="eastAsia" w:ascii="楷体_GB2312" w:cs="宋体"/>
          <w:color w:val="0000FF"/>
          <w:spacing w:val="20"/>
          <w:kern w:val="60"/>
          <w:sz w:val="24"/>
          <w:szCs w:val="24"/>
          <w:u w:val="single"/>
          <w:lang w:eastAsia="zh-CN"/>
        </w:rPr>
        <w:t>第三</w:t>
      </w:r>
      <w:r>
        <w:rPr>
          <w:rFonts w:hint="eastAsia" w:ascii="楷体_GB2312" w:cs="宋体"/>
          <w:color w:val="0000FF"/>
          <w:spacing w:val="20"/>
          <w:kern w:val="60"/>
          <w:sz w:val="24"/>
          <w:szCs w:val="24"/>
          <w:u w:val="single"/>
        </w:rPr>
        <w:t>进度款结算</w:t>
      </w:r>
      <w:r>
        <w:rPr>
          <w:rFonts w:hint="eastAsia" w:ascii="楷体_GB2312" w:cs="宋体"/>
          <w:color w:val="0000FF"/>
          <w:spacing w:val="20"/>
          <w:kern w:val="6"/>
          <w:sz w:val="24"/>
          <w:szCs w:val="24"/>
          <w:u w:val="single"/>
        </w:rPr>
        <w:t>支付至审定结算价的</w:t>
      </w:r>
      <w:r>
        <w:rPr>
          <w:rFonts w:ascii="楷体_GB2312" w:cs="楷体_GB2312"/>
          <w:color w:val="0000FF"/>
          <w:spacing w:val="20"/>
          <w:kern w:val="6"/>
          <w:sz w:val="24"/>
          <w:szCs w:val="24"/>
          <w:u w:val="single"/>
        </w:rPr>
        <w:t>9</w:t>
      </w:r>
      <w:r>
        <w:rPr>
          <w:rFonts w:hint="eastAsia" w:ascii="楷体_GB2312" w:cs="楷体_GB2312"/>
          <w:color w:val="0000FF"/>
          <w:spacing w:val="20"/>
          <w:kern w:val="6"/>
          <w:sz w:val="24"/>
          <w:szCs w:val="24"/>
          <w:u w:val="single"/>
          <w:lang w:val="en-US" w:eastAsia="zh-CN"/>
        </w:rPr>
        <w:t>7</w:t>
      </w:r>
      <w:r>
        <w:rPr>
          <w:rFonts w:ascii="楷体_GB2312" w:cs="楷体_GB2312"/>
          <w:color w:val="0000FF"/>
          <w:spacing w:val="20"/>
          <w:kern w:val="6"/>
          <w:sz w:val="24"/>
          <w:szCs w:val="24"/>
          <w:u w:val="single"/>
        </w:rPr>
        <w:t>%</w:t>
      </w:r>
      <w:r>
        <w:rPr>
          <w:rFonts w:hint="eastAsia" w:ascii="楷体_GB2312" w:cs="宋体"/>
          <w:color w:val="0000FF"/>
          <w:spacing w:val="20"/>
          <w:kern w:val="6"/>
          <w:sz w:val="24"/>
          <w:szCs w:val="24"/>
          <w:u w:val="single"/>
        </w:rPr>
        <w:t>，余款</w:t>
      </w:r>
      <w:r>
        <w:rPr>
          <w:rFonts w:hint="eastAsia" w:ascii="楷体_GB2312" w:cs="楷体_GB2312"/>
          <w:color w:val="0000FF"/>
          <w:spacing w:val="20"/>
          <w:kern w:val="6"/>
          <w:sz w:val="24"/>
          <w:szCs w:val="24"/>
          <w:u w:val="single"/>
          <w:lang w:val="en-US" w:eastAsia="zh-CN"/>
        </w:rPr>
        <w:t>3</w:t>
      </w:r>
      <w:r>
        <w:rPr>
          <w:rFonts w:ascii="楷体_GB2312" w:cs="楷体_GB2312"/>
          <w:color w:val="0000FF"/>
          <w:spacing w:val="20"/>
          <w:kern w:val="6"/>
          <w:sz w:val="24"/>
          <w:szCs w:val="24"/>
          <w:u w:val="single"/>
        </w:rPr>
        <w:t>%</w:t>
      </w:r>
      <w:r>
        <w:rPr>
          <w:rFonts w:hint="eastAsia" w:ascii="楷体_GB2312" w:cs="宋体"/>
          <w:color w:val="0000FF"/>
          <w:spacing w:val="20"/>
          <w:kern w:val="6"/>
          <w:sz w:val="24"/>
          <w:szCs w:val="24"/>
          <w:u w:val="single"/>
        </w:rPr>
        <w:t>待质保期满后一次无息返还乙方。</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51.2</w:t>
      </w:r>
      <w:r>
        <w:rPr>
          <w:rFonts w:hint="eastAsia" w:ascii="宋体" w:hAnsi="宋体" w:cs="宋体"/>
          <w:kern w:val="0"/>
          <w:sz w:val="24"/>
          <w:szCs w:val="24"/>
        </w:rPr>
        <w:t>期中支付的最低限额为</w:t>
      </w:r>
      <w:r>
        <w:rPr>
          <w:kern w:val="0"/>
          <w:sz w:val="24"/>
          <w:szCs w:val="24"/>
          <w:u w:val="single"/>
        </w:rPr>
        <w:t>/</w:t>
      </w:r>
      <w:r>
        <w:rPr>
          <w:rFonts w:hint="eastAsia" w:ascii="宋体" w:hAnsi="宋体" w:cs="宋体"/>
          <w:kern w:val="0"/>
          <w:sz w:val="24"/>
          <w:szCs w:val="24"/>
        </w:rPr>
        <w:t>元。</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52.</w:t>
      </w:r>
      <w:r>
        <w:rPr>
          <w:rFonts w:hint="eastAsia" w:ascii="宋体" w:hAnsi="宋体" w:cs="宋体"/>
          <w:b/>
          <w:bCs/>
          <w:kern w:val="0"/>
          <w:sz w:val="24"/>
          <w:szCs w:val="24"/>
        </w:rPr>
        <w:t>竣工结算</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52.1</w:t>
      </w:r>
      <w:r>
        <w:rPr>
          <w:rFonts w:hint="eastAsia" w:ascii="宋体" w:hAnsi="宋体" w:cs="宋体"/>
          <w:kern w:val="0"/>
          <w:sz w:val="24"/>
          <w:szCs w:val="24"/>
        </w:rPr>
        <w:t>竣工结算的程序和时限：</w:t>
      </w:r>
    </w:p>
    <w:p>
      <w:pPr>
        <w:spacing w:line="360" w:lineRule="auto"/>
        <w:rPr>
          <w:rFonts w:ascii="宋体"/>
          <w:kern w:val="0"/>
          <w:sz w:val="24"/>
          <w:szCs w:val="24"/>
        </w:rPr>
      </w:pPr>
      <w:r>
        <w:rPr>
          <w:rFonts w:hint="eastAsia" w:cs="宋体"/>
          <w:kern w:val="0"/>
          <w:sz w:val="24"/>
          <w:szCs w:val="24"/>
        </w:rPr>
        <w:t>√</w:t>
      </w:r>
      <w:r>
        <w:rPr>
          <w:rFonts w:hint="eastAsia" w:ascii="宋体" w:hAnsi="宋体" w:cs="宋体"/>
          <w:kern w:val="0"/>
          <w:sz w:val="24"/>
          <w:szCs w:val="24"/>
        </w:rPr>
        <w:t>按通用条款的规定办理。</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另作约定：</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53.</w:t>
      </w:r>
      <w:r>
        <w:rPr>
          <w:rFonts w:hint="eastAsia" w:ascii="宋体" w:hAnsi="宋体" w:cs="宋体"/>
          <w:b/>
          <w:bCs/>
          <w:kern w:val="0"/>
          <w:sz w:val="24"/>
          <w:szCs w:val="24"/>
        </w:rPr>
        <w:t>结算款</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53.1</w:t>
      </w:r>
      <w:r>
        <w:rPr>
          <w:rFonts w:hint="eastAsia" w:ascii="宋体" w:hAnsi="宋体" w:cs="宋体"/>
          <w:kern w:val="0"/>
          <w:sz w:val="24"/>
          <w:szCs w:val="24"/>
        </w:rPr>
        <w:t>政府资金投资工程的支付期、支付办法</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按通用条款的规定。</w:t>
      </w:r>
    </w:p>
    <w:p>
      <w:pPr>
        <w:spacing w:line="360" w:lineRule="auto"/>
        <w:rPr>
          <w:rFonts w:ascii="宋体"/>
          <w:kern w:val="0"/>
          <w:sz w:val="24"/>
          <w:szCs w:val="24"/>
          <w:u w:val="single"/>
        </w:rPr>
      </w:pPr>
      <w:r>
        <w:rPr>
          <w:rFonts w:hint="eastAsia" w:cs="宋体"/>
          <w:kern w:val="0"/>
          <w:sz w:val="24"/>
          <w:szCs w:val="24"/>
        </w:rPr>
        <w:t>√</w:t>
      </w:r>
      <w:r>
        <w:rPr>
          <w:rFonts w:hint="eastAsia" w:ascii="宋体" w:hAnsi="宋体" w:cs="宋体"/>
          <w:kern w:val="0"/>
          <w:sz w:val="24"/>
          <w:szCs w:val="24"/>
        </w:rPr>
        <w:t>另作约定：</w:t>
      </w:r>
      <w:r>
        <w:rPr>
          <w:rFonts w:hint="eastAsia" w:ascii="楷体_GB2312" w:hAnsi="楷体_GB2312" w:cs="宋体"/>
          <w:kern w:val="0"/>
          <w:sz w:val="24"/>
          <w:szCs w:val="24"/>
          <w:u w:val="single"/>
        </w:rPr>
        <w:t>工程结算支付至结算价的</w:t>
      </w:r>
      <w:r>
        <w:rPr>
          <w:rFonts w:ascii="楷体_GB2312" w:hAnsi="楷体_GB2312" w:cs="楷体_GB2312"/>
          <w:kern w:val="0"/>
          <w:sz w:val="24"/>
          <w:szCs w:val="24"/>
          <w:u w:val="single"/>
        </w:rPr>
        <w:t>9</w:t>
      </w:r>
      <w:r>
        <w:rPr>
          <w:rFonts w:hint="eastAsia" w:ascii="楷体_GB2312" w:hAnsi="楷体_GB2312" w:cs="楷体_GB2312"/>
          <w:kern w:val="0"/>
          <w:sz w:val="24"/>
          <w:szCs w:val="24"/>
          <w:u w:val="single"/>
        </w:rPr>
        <w:t>7</w:t>
      </w:r>
      <w:r>
        <w:rPr>
          <w:rFonts w:ascii="楷体_GB2312" w:hAnsi="楷体_GB2312" w:cs="楷体_GB2312"/>
          <w:kern w:val="0"/>
          <w:sz w:val="24"/>
          <w:szCs w:val="24"/>
          <w:u w:val="single"/>
        </w:rPr>
        <w:t>%</w:t>
      </w:r>
      <w:r>
        <w:rPr>
          <w:rFonts w:hint="eastAsia" w:ascii="楷体_GB2312" w:hAnsi="楷体_GB2312" w:cs="宋体"/>
          <w:kern w:val="0"/>
          <w:sz w:val="24"/>
          <w:szCs w:val="24"/>
          <w:u w:val="single"/>
        </w:rPr>
        <w:t>，余下的</w:t>
      </w:r>
      <w:r>
        <w:rPr>
          <w:rFonts w:hint="eastAsia" w:ascii="楷体_GB2312" w:hAnsi="楷体_GB2312" w:cs="楷体_GB2312"/>
          <w:kern w:val="0"/>
          <w:sz w:val="24"/>
          <w:szCs w:val="24"/>
          <w:u w:val="single"/>
        </w:rPr>
        <w:t>3</w:t>
      </w:r>
      <w:r>
        <w:rPr>
          <w:rFonts w:ascii="楷体_GB2312" w:hAnsi="楷体_GB2312" w:cs="楷体_GB2312"/>
          <w:kern w:val="0"/>
          <w:sz w:val="24"/>
          <w:szCs w:val="24"/>
          <w:u w:val="single"/>
        </w:rPr>
        <w:t>%</w:t>
      </w:r>
      <w:r>
        <w:rPr>
          <w:rFonts w:hint="eastAsia" w:ascii="楷体_GB2312" w:hAnsi="楷体_GB2312" w:cs="宋体"/>
          <w:kern w:val="0"/>
          <w:sz w:val="24"/>
          <w:szCs w:val="24"/>
          <w:u w:val="single"/>
        </w:rPr>
        <w:t>作为质量保证金。</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54.</w:t>
      </w:r>
      <w:r>
        <w:rPr>
          <w:rFonts w:hint="eastAsia" w:ascii="宋体" w:hAnsi="宋体" w:cs="宋体"/>
          <w:b/>
          <w:bCs/>
          <w:kern w:val="0"/>
          <w:sz w:val="24"/>
          <w:szCs w:val="24"/>
        </w:rPr>
        <w:t>质量保证金</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54.1</w:t>
      </w:r>
      <w:r>
        <w:rPr>
          <w:rFonts w:hint="eastAsia" w:ascii="宋体" w:hAnsi="宋体" w:cs="宋体"/>
          <w:kern w:val="0"/>
          <w:sz w:val="24"/>
          <w:szCs w:val="24"/>
        </w:rPr>
        <w:t>质量保证金的约定与扣留</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）质量保证金的约定</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按通用条款规定为合同条款的</w:t>
      </w:r>
      <w:r>
        <w:rPr>
          <w:rFonts w:ascii="宋体" w:hAnsi="宋体" w:cs="宋体"/>
          <w:kern w:val="0"/>
          <w:sz w:val="24"/>
          <w:szCs w:val="24"/>
        </w:rPr>
        <w:t>3%</w:t>
      </w:r>
      <w:r>
        <w:rPr>
          <w:rFonts w:hint="eastAsia" w:ascii="宋体" w:hAnsi="宋体" w:cs="宋体"/>
          <w:kern w:val="0"/>
          <w:sz w:val="24"/>
          <w:szCs w:val="24"/>
        </w:rPr>
        <w:t>，即元。</w:t>
      </w:r>
    </w:p>
    <w:p>
      <w:pPr>
        <w:autoSpaceDE w:val="0"/>
        <w:autoSpaceDN w:val="0"/>
        <w:adjustRightInd w:val="0"/>
        <w:spacing w:before="96" w:line="360" w:lineRule="auto"/>
        <w:ind w:firstLine="240" w:firstLineChars="100"/>
        <w:jc w:val="left"/>
        <w:rPr>
          <w:kern w:val="0"/>
          <w:sz w:val="24"/>
          <w:szCs w:val="24"/>
        </w:rPr>
      </w:pPr>
      <w:r>
        <w:rPr>
          <w:rFonts w:hint="eastAsia" w:cs="宋体"/>
          <w:kern w:val="0"/>
          <w:sz w:val="24"/>
          <w:szCs w:val="24"/>
        </w:rPr>
        <w:t>√</w:t>
      </w:r>
      <w:r>
        <w:rPr>
          <w:rFonts w:hint="eastAsia" w:ascii="宋体" w:hAnsi="宋体" w:cs="宋体"/>
          <w:kern w:val="0"/>
          <w:sz w:val="24"/>
          <w:szCs w:val="24"/>
        </w:rPr>
        <w:t>另有约定：</w:t>
      </w:r>
      <w:r>
        <w:rPr>
          <w:rFonts w:hint="eastAsia" w:cs="宋体"/>
          <w:kern w:val="0"/>
          <w:sz w:val="24"/>
          <w:szCs w:val="24"/>
          <w:u w:val="single"/>
        </w:rPr>
        <w:t>工程结算造价的</w:t>
      </w:r>
      <w:r>
        <w:rPr>
          <w:rFonts w:hint="eastAsia"/>
          <w:kern w:val="0"/>
          <w:sz w:val="24"/>
          <w:szCs w:val="24"/>
          <w:u w:val="single"/>
        </w:rPr>
        <w:t>3</w:t>
      </w:r>
      <w:r>
        <w:rPr>
          <w:kern w:val="0"/>
          <w:sz w:val="24"/>
          <w:szCs w:val="24"/>
          <w:u w:val="single"/>
        </w:rPr>
        <w:t>%</w:t>
      </w:r>
    </w:p>
    <w:p>
      <w:pPr>
        <w:spacing w:line="360" w:lineRule="auto"/>
        <w:rPr>
          <w:rFonts w:ascii="宋体"/>
          <w:kern w:val="0"/>
          <w:sz w:val="24"/>
          <w:szCs w:val="24"/>
        </w:rPr>
      </w:pP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）质量保证金的扣留</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按通用条款的规定，按每支付期应支付给承包人的进度款和结算款的</w:t>
      </w:r>
      <w:r>
        <w:rPr>
          <w:rFonts w:ascii="宋体" w:hAnsi="宋体" w:cs="宋体"/>
          <w:kern w:val="0"/>
          <w:sz w:val="24"/>
          <w:szCs w:val="24"/>
        </w:rPr>
        <w:t>3%</w:t>
      </w:r>
      <w:r>
        <w:rPr>
          <w:rFonts w:hint="eastAsia" w:ascii="宋体" w:hAnsi="宋体" w:cs="宋体"/>
          <w:kern w:val="0"/>
          <w:sz w:val="24"/>
          <w:szCs w:val="24"/>
        </w:rPr>
        <w:t>扣留。</w:t>
      </w:r>
    </w:p>
    <w:p>
      <w:pPr>
        <w:spacing w:line="360" w:lineRule="auto"/>
        <w:rPr>
          <w:rFonts w:ascii="宋体"/>
          <w:kern w:val="0"/>
          <w:sz w:val="24"/>
          <w:szCs w:val="24"/>
        </w:rPr>
      </w:pPr>
      <w:r>
        <w:rPr>
          <w:rFonts w:hint="eastAsia" w:cs="宋体"/>
          <w:kern w:val="0"/>
          <w:sz w:val="24"/>
          <w:szCs w:val="24"/>
        </w:rPr>
        <w:t>√</w:t>
      </w:r>
      <w:r>
        <w:rPr>
          <w:rFonts w:hint="eastAsia" w:ascii="宋体" w:hAnsi="宋体" w:cs="宋体"/>
          <w:kern w:val="0"/>
          <w:sz w:val="24"/>
          <w:szCs w:val="24"/>
        </w:rPr>
        <w:t>另有约定：</w:t>
      </w:r>
      <w:r>
        <w:rPr>
          <w:rFonts w:hint="eastAsia" w:cs="宋体"/>
          <w:kern w:val="0"/>
          <w:sz w:val="24"/>
          <w:szCs w:val="24"/>
          <w:u w:val="single"/>
        </w:rPr>
        <w:t>在结算工程款中一次扣留。</w:t>
      </w:r>
    </w:p>
    <w:p>
      <w:pPr>
        <w:spacing w:line="360" w:lineRule="auto"/>
        <w:ind w:firstLine="240" w:firstLineChars="100"/>
        <w:rPr>
          <w:rFonts w:ascii="宋体"/>
          <w:kern w:val="0"/>
          <w:sz w:val="24"/>
          <w:szCs w:val="24"/>
        </w:rPr>
      </w:pPr>
      <w:r>
        <w:rPr>
          <w:kern w:val="0"/>
          <w:sz w:val="24"/>
          <w:szCs w:val="24"/>
        </w:rPr>
        <w:t>54.2</w:t>
      </w:r>
      <w:r>
        <w:rPr>
          <w:kern w:val="0"/>
          <w:sz w:val="24"/>
          <w:szCs w:val="24"/>
        </w:rPr>
        <w:tab/>
      </w:r>
      <w:r>
        <w:rPr>
          <w:rFonts w:hint="eastAsia" w:cs="宋体"/>
          <w:kern w:val="0"/>
          <w:sz w:val="24"/>
          <w:szCs w:val="24"/>
        </w:rPr>
        <w:t>质量保证金的返还时间：在工程保修期满后</w:t>
      </w:r>
      <w:r>
        <w:rPr>
          <w:rFonts w:hint="eastAsia" w:cs="宋体"/>
          <w:color w:val="0000FF"/>
          <w:kern w:val="0"/>
          <w:sz w:val="24"/>
          <w:szCs w:val="24"/>
          <w:lang w:val="en-US" w:eastAsia="zh-CN"/>
        </w:rPr>
        <w:t>贰</w:t>
      </w:r>
      <w:r>
        <w:rPr>
          <w:rFonts w:hint="eastAsia" w:cs="宋体"/>
          <w:kern w:val="0"/>
          <w:sz w:val="24"/>
          <w:szCs w:val="24"/>
        </w:rPr>
        <w:t>年，</w:t>
      </w:r>
      <w:r>
        <w:rPr>
          <w:kern w:val="0"/>
          <w:sz w:val="24"/>
          <w:szCs w:val="24"/>
        </w:rPr>
        <w:t>15</w:t>
      </w:r>
      <w:r>
        <w:rPr>
          <w:rFonts w:hint="eastAsia" w:cs="宋体"/>
          <w:kern w:val="0"/>
          <w:sz w:val="24"/>
          <w:szCs w:val="24"/>
        </w:rPr>
        <w:t>个工作日内无息返还</w:t>
      </w:r>
      <w:r>
        <w:rPr>
          <w:rFonts w:hint="eastAsia" w:ascii="仿宋_GB2312" w:eastAsia="仿宋_GB2312" w:cs="仿宋_GB2312"/>
          <w:kern w:val="0"/>
          <w:sz w:val="24"/>
          <w:szCs w:val="24"/>
          <w:u w:val="single"/>
        </w:rPr>
        <w:t>（扣除此期间经承包人签认的维修费用）将剩余部分予以一次性无息全额支付。</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55.</w:t>
      </w:r>
      <w:r>
        <w:rPr>
          <w:rFonts w:hint="eastAsia" w:ascii="宋体" w:hAnsi="宋体" w:cs="宋体"/>
          <w:b/>
          <w:bCs/>
          <w:kern w:val="0"/>
          <w:sz w:val="24"/>
          <w:szCs w:val="24"/>
        </w:rPr>
        <w:t>最终清算款</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55.1</w:t>
      </w:r>
      <w:r>
        <w:rPr>
          <w:rFonts w:hint="eastAsia" w:ascii="宋体" w:hAnsi="宋体" w:cs="宋体"/>
          <w:kern w:val="0"/>
          <w:sz w:val="24"/>
          <w:szCs w:val="24"/>
        </w:rPr>
        <w:t>提交最终清算支付申请</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）最终清算支付申请</w:t>
      </w:r>
    </w:p>
    <w:p>
      <w:pPr>
        <w:spacing w:line="360" w:lineRule="auto"/>
        <w:ind w:firstLine="480"/>
        <w:rPr>
          <w:rFonts w:ascii="宋体"/>
          <w:kern w:val="0"/>
          <w:sz w:val="24"/>
          <w:szCs w:val="24"/>
        </w:rPr>
      </w:pPr>
      <w:r>
        <w:rPr>
          <w:rFonts w:hint="eastAsia" w:ascii="宋体" w:hAnsi="宋体" w:cs="宋体"/>
          <w:kern w:val="0"/>
          <w:sz w:val="24"/>
          <w:szCs w:val="24"/>
        </w:rPr>
        <w:t>提交份数：</w:t>
      </w:r>
      <w:r>
        <w:rPr>
          <w:kern w:val="0"/>
          <w:sz w:val="24"/>
          <w:szCs w:val="24"/>
          <w:u w:val="single"/>
        </w:rPr>
        <w:t>4</w:t>
      </w:r>
      <w:r>
        <w:rPr>
          <w:rFonts w:hint="eastAsia" w:cs="宋体"/>
          <w:kern w:val="0"/>
          <w:sz w:val="24"/>
          <w:szCs w:val="24"/>
          <w:u w:val="single"/>
        </w:rPr>
        <w:t>份</w:t>
      </w:r>
    </w:p>
    <w:p>
      <w:pPr>
        <w:spacing w:line="360" w:lineRule="auto"/>
        <w:ind w:firstLine="480"/>
        <w:rPr>
          <w:rFonts w:ascii="宋体"/>
          <w:kern w:val="0"/>
          <w:sz w:val="24"/>
          <w:szCs w:val="24"/>
          <w:u w:val="single"/>
        </w:rPr>
      </w:pPr>
      <w:r>
        <w:rPr>
          <w:rFonts w:hint="eastAsia" w:ascii="宋体" w:hAnsi="宋体" w:cs="宋体"/>
          <w:kern w:val="0"/>
          <w:sz w:val="24"/>
          <w:szCs w:val="24"/>
        </w:rPr>
        <w:t>提交期限：</w:t>
      </w:r>
      <w:r>
        <w:rPr>
          <w:rFonts w:hint="eastAsia" w:cs="宋体"/>
          <w:kern w:val="0"/>
          <w:sz w:val="24"/>
          <w:szCs w:val="24"/>
          <w:u w:val="single"/>
        </w:rPr>
        <w:t>本工程竣工验收后</w:t>
      </w:r>
      <w:r>
        <w:rPr>
          <w:kern w:val="0"/>
          <w:sz w:val="24"/>
          <w:szCs w:val="24"/>
          <w:u w:val="single"/>
        </w:rPr>
        <w:t>60</w:t>
      </w:r>
      <w:r>
        <w:rPr>
          <w:rFonts w:hint="eastAsia" w:cs="宋体"/>
          <w:kern w:val="0"/>
          <w:sz w:val="24"/>
          <w:szCs w:val="24"/>
          <w:u w:val="single"/>
        </w:rPr>
        <w:t>天内。</w:t>
      </w:r>
    </w:p>
    <w:p>
      <w:pPr>
        <w:spacing w:line="360" w:lineRule="auto"/>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最终清算支付时限</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按通用条款的规定，</w:t>
      </w:r>
      <w:r>
        <w:rPr>
          <w:rFonts w:hint="eastAsia" w:ascii="楷体_GB2312" w:cs="宋体"/>
          <w:color w:val="0000FF"/>
          <w:spacing w:val="20"/>
          <w:kern w:val="60"/>
          <w:sz w:val="24"/>
          <w:szCs w:val="24"/>
          <w:u w:val="single"/>
          <w:lang w:val="en-US" w:eastAsia="zh-CN"/>
        </w:rPr>
        <w:t>工程质量未出现质量问题</w:t>
      </w:r>
      <w:r>
        <w:rPr>
          <w:rFonts w:hint="eastAsia" w:ascii="楷体_GB2312" w:cs="宋体"/>
          <w:color w:val="0000FF"/>
          <w:spacing w:val="20"/>
          <w:kern w:val="60"/>
          <w:sz w:val="24"/>
          <w:szCs w:val="24"/>
          <w:u w:val="single"/>
          <w:lang w:eastAsia="zh-CN"/>
        </w:rPr>
        <w:t>，</w:t>
      </w:r>
      <w:r>
        <w:rPr>
          <w:rFonts w:hint="eastAsia" w:ascii="楷体_GB2312" w:cs="宋体"/>
          <w:color w:val="0000FF"/>
          <w:spacing w:val="20"/>
          <w:kern w:val="6"/>
          <w:sz w:val="24"/>
          <w:szCs w:val="24"/>
          <w:u w:val="single"/>
        </w:rPr>
        <w:t>支付至审定结算价的</w:t>
      </w:r>
      <w:r>
        <w:rPr>
          <w:rFonts w:ascii="楷体_GB2312" w:cs="楷体_GB2312"/>
          <w:color w:val="0000FF"/>
          <w:spacing w:val="20"/>
          <w:kern w:val="6"/>
          <w:sz w:val="24"/>
          <w:szCs w:val="24"/>
          <w:u w:val="single"/>
        </w:rPr>
        <w:t>9</w:t>
      </w:r>
      <w:r>
        <w:rPr>
          <w:rFonts w:hint="eastAsia" w:ascii="楷体_GB2312" w:cs="楷体_GB2312"/>
          <w:color w:val="0000FF"/>
          <w:spacing w:val="20"/>
          <w:kern w:val="6"/>
          <w:sz w:val="24"/>
          <w:szCs w:val="24"/>
          <w:u w:val="single"/>
          <w:lang w:val="en-US" w:eastAsia="zh-CN"/>
        </w:rPr>
        <w:t>7</w:t>
      </w:r>
      <w:r>
        <w:rPr>
          <w:rFonts w:ascii="楷体_GB2312" w:cs="楷体_GB2312"/>
          <w:color w:val="0000FF"/>
          <w:spacing w:val="20"/>
          <w:kern w:val="6"/>
          <w:sz w:val="24"/>
          <w:szCs w:val="24"/>
          <w:u w:val="single"/>
        </w:rPr>
        <w:t>%</w:t>
      </w:r>
      <w:r>
        <w:rPr>
          <w:rFonts w:hint="eastAsia" w:ascii="宋体" w:hAnsi="宋体" w:cs="宋体"/>
          <w:kern w:val="0"/>
          <w:sz w:val="24"/>
          <w:szCs w:val="24"/>
        </w:rPr>
        <w:t>。</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另有约定：</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56.</w:t>
      </w:r>
      <w:r>
        <w:rPr>
          <w:rFonts w:hint="eastAsia" w:ascii="宋体" w:hAnsi="宋体" w:cs="宋体"/>
          <w:b/>
          <w:bCs/>
          <w:kern w:val="0"/>
          <w:sz w:val="24"/>
          <w:szCs w:val="24"/>
        </w:rPr>
        <w:t>合同争议</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56.1</w:t>
      </w:r>
      <w:r>
        <w:rPr>
          <w:rFonts w:hint="eastAsia" w:ascii="宋体" w:hAnsi="宋体" w:cs="宋体"/>
          <w:kern w:val="0"/>
          <w:sz w:val="24"/>
          <w:szCs w:val="24"/>
        </w:rPr>
        <w:t>调解或认定</w:t>
      </w:r>
    </w:p>
    <w:p>
      <w:pPr>
        <w:spacing w:line="360" w:lineRule="auto"/>
        <w:rPr>
          <w:rFonts w:ascii="宋体"/>
          <w:kern w:val="0"/>
          <w:sz w:val="24"/>
          <w:szCs w:val="24"/>
        </w:rPr>
      </w:pPr>
      <w:r>
        <w:rPr>
          <w:rFonts w:hint="eastAsia" w:ascii="宋体" w:hAnsi="宋体" w:cs="宋体"/>
          <w:kern w:val="0"/>
          <w:sz w:val="24"/>
          <w:szCs w:val="24"/>
        </w:rPr>
        <w:t>争议调解或认定机构：</w:t>
      </w:r>
    </w:p>
    <w:p>
      <w:pPr>
        <w:spacing w:line="360" w:lineRule="auto"/>
        <w:rPr>
          <w:rFonts w:ascii="宋体"/>
          <w:kern w:val="0"/>
          <w:sz w:val="24"/>
          <w:szCs w:val="24"/>
        </w:rPr>
      </w:pPr>
      <w:r>
        <w:rPr>
          <w:rFonts w:hint="eastAsia" w:cs="宋体"/>
          <w:kern w:val="0"/>
          <w:sz w:val="24"/>
          <w:szCs w:val="24"/>
        </w:rPr>
        <w:t>√</w:t>
      </w:r>
      <w:r>
        <w:rPr>
          <w:rFonts w:hint="eastAsia" w:ascii="宋体" w:hAnsi="宋体" w:cs="宋体"/>
          <w:kern w:val="0"/>
          <w:sz w:val="24"/>
          <w:szCs w:val="24"/>
        </w:rPr>
        <w:t>按通用条款的规定。</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另有约定：</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kern w:val="0"/>
          <w:sz w:val="24"/>
          <w:szCs w:val="24"/>
          <w:u w:val="single"/>
        </w:rPr>
        <w:t>/</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kern w:val="0"/>
          <w:sz w:val="24"/>
          <w:szCs w:val="24"/>
          <w:u w:val="single"/>
        </w:rPr>
        <w:t>/</w:t>
      </w:r>
    </w:p>
    <w:p>
      <w:pPr>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w:t>
      </w:r>
      <w:r>
        <w:rPr>
          <w:kern w:val="0"/>
          <w:sz w:val="24"/>
          <w:szCs w:val="24"/>
          <w:u w:val="single"/>
        </w:rPr>
        <w:t>/</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56.2</w:t>
      </w:r>
      <w:r>
        <w:rPr>
          <w:rFonts w:hint="eastAsia" w:ascii="宋体" w:hAnsi="宋体" w:cs="宋体"/>
          <w:kern w:val="0"/>
          <w:sz w:val="24"/>
          <w:szCs w:val="24"/>
        </w:rPr>
        <w:t>仲裁或诉讼</w:t>
      </w:r>
    </w:p>
    <w:p>
      <w:pPr>
        <w:spacing w:line="360" w:lineRule="auto"/>
        <w:rPr>
          <w:rFonts w:ascii="宋体"/>
          <w:kern w:val="0"/>
          <w:sz w:val="24"/>
          <w:szCs w:val="24"/>
        </w:rPr>
      </w:pPr>
      <w:r>
        <w:rPr>
          <w:rFonts w:hint="eastAsia" w:ascii="宋体" w:hAnsi="宋体" w:cs="宋体"/>
          <w:kern w:val="0"/>
          <w:sz w:val="24"/>
          <w:szCs w:val="24"/>
        </w:rPr>
        <w:t>解决争议的最终方式：</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向广州仲裁委员会申请仲裁。</w:t>
      </w:r>
    </w:p>
    <w:p>
      <w:pPr>
        <w:spacing w:line="360" w:lineRule="auto"/>
        <w:rPr>
          <w:rFonts w:ascii="宋体"/>
          <w:kern w:val="0"/>
          <w:sz w:val="24"/>
          <w:szCs w:val="24"/>
        </w:rPr>
      </w:pPr>
      <w:r>
        <w:rPr>
          <w:rFonts w:hint="eastAsia" w:cs="宋体"/>
          <w:kern w:val="0"/>
          <w:sz w:val="24"/>
          <w:szCs w:val="24"/>
        </w:rPr>
        <w:t>√</w:t>
      </w:r>
      <w:r>
        <w:rPr>
          <w:rFonts w:hint="eastAsia" w:ascii="宋体" w:hAnsi="宋体" w:cs="宋体"/>
          <w:kern w:val="0"/>
          <w:sz w:val="24"/>
          <w:szCs w:val="24"/>
        </w:rPr>
        <w:t>向有管辖权的人民法院提起诉讼。</w:t>
      </w:r>
    </w:p>
    <w:p>
      <w:pPr>
        <w:spacing w:line="360" w:lineRule="auto"/>
        <w:rPr>
          <w:rFonts w:ascii="宋体"/>
          <w:b/>
          <w:bCs/>
          <w:kern w:val="0"/>
          <w:sz w:val="24"/>
          <w:szCs w:val="24"/>
        </w:rPr>
      </w:pPr>
      <w:bookmarkStart w:id="15" w:name="_Toc270079913"/>
      <w:r>
        <w:rPr>
          <w:rFonts w:ascii="宋体" w:hAnsi="宋体" w:cs="宋体"/>
          <w:b/>
          <w:bCs/>
          <w:kern w:val="0"/>
          <w:sz w:val="24"/>
          <w:szCs w:val="24"/>
        </w:rPr>
        <w:t>57</w:t>
      </w:r>
      <w:r>
        <w:rPr>
          <w:rFonts w:hint="eastAsia" w:ascii="宋体" w:hAnsi="宋体" w:cs="宋体"/>
          <w:b/>
          <w:bCs/>
          <w:kern w:val="0"/>
          <w:sz w:val="24"/>
          <w:szCs w:val="24"/>
        </w:rPr>
        <w:t>．合同解除</w:t>
      </w:r>
      <w:bookmarkEnd w:id="15"/>
    </w:p>
    <w:p>
      <w:pPr>
        <w:spacing w:line="360" w:lineRule="auto"/>
        <w:ind w:firstLine="240" w:firstLineChars="100"/>
        <w:rPr>
          <w:rFonts w:ascii="宋体" w:hAnsi="宋体" w:cs="宋体"/>
          <w:kern w:val="0"/>
          <w:sz w:val="24"/>
          <w:szCs w:val="24"/>
        </w:rPr>
      </w:pPr>
      <w:r>
        <w:rPr>
          <w:rFonts w:ascii="宋体" w:hAnsi="宋体" w:cs="宋体"/>
          <w:kern w:val="0"/>
          <w:sz w:val="24"/>
          <w:szCs w:val="24"/>
        </w:rPr>
        <w:t>57.1</w:t>
      </w:r>
      <w:r>
        <w:rPr>
          <w:rFonts w:hint="eastAsia" w:ascii="宋体" w:hAnsi="宋体" w:cs="宋体"/>
          <w:kern w:val="0"/>
          <w:sz w:val="24"/>
          <w:szCs w:val="24"/>
        </w:rPr>
        <w:t>合同一旦解除，承包人应立即停止施工，保证现场安全，保护已完工程和已购材料、工程设备，</w:t>
      </w:r>
      <w:r>
        <w:rPr>
          <w:rFonts w:ascii="宋体" w:hAnsi="宋体" w:cs="宋体"/>
          <w:kern w:val="0"/>
          <w:sz w:val="24"/>
          <w:szCs w:val="24"/>
        </w:rPr>
        <w:t>7</w:t>
      </w:r>
      <w:r>
        <w:rPr>
          <w:rFonts w:hint="eastAsia" w:ascii="宋体" w:hAnsi="宋体" w:cs="宋体"/>
          <w:kern w:val="0"/>
          <w:sz w:val="24"/>
          <w:szCs w:val="24"/>
        </w:rPr>
        <w:t>天内撤离现场，并将所有与本合同有关的施工文件、设计文件移交给监理工程师。</w:t>
      </w:r>
    </w:p>
    <w:p>
      <w:pPr>
        <w:spacing w:line="360" w:lineRule="auto"/>
        <w:rPr>
          <w:rFonts w:ascii="宋体"/>
          <w:b/>
          <w:bCs/>
          <w:kern w:val="0"/>
          <w:sz w:val="24"/>
          <w:szCs w:val="24"/>
        </w:rPr>
      </w:pPr>
      <w:r>
        <w:rPr>
          <w:rFonts w:ascii="宋体" w:hAnsi="宋体" w:cs="宋体"/>
          <w:b/>
          <w:bCs/>
          <w:kern w:val="0"/>
          <w:sz w:val="24"/>
          <w:szCs w:val="24"/>
        </w:rPr>
        <w:t>58.</w:t>
      </w:r>
      <w:r>
        <w:rPr>
          <w:rFonts w:hint="eastAsia" w:ascii="宋体" w:hAnsi="宋体" w:cs="宋体"/>
          <w:b/>
          <w:bCs/>
          <w:kern w:val="0"/>
          <w:sz w:val="24"/>
          <w:szCs w:val="24"/>
        </w:rPr>
        <w:t>保密要求</w:t>
      </w:r>
    </w:p>
    <w:p>
      <w:pPr>
        <w:spacing w:line="360" w:lineRule="auto"/>
        <w:rPr>
          <w:rFonts w:ascii="宋体"/>
          <w:kern w:val="0"/>
          <w:sz w:val="24"/>
          <w:szCs w:val="24"/>
        </w:rPr>
      </w:pPr>
      <w:r>
        <w:rPr>
          <w:rFonts w:ascii="宋体" w:hAnsi="宋体" w:cs="宋体"/>
          <w:kern w:val="0"/>
          <w:sz w:val="24"/>
          <w:szCs w:val="24"/>
        </w:rPr>
        <w:t>58.1</w:t>
      </w:r>
      <w:r>
        <w:rPr>
          <w:rFonts w:hint="eastAsia" w:ascii="宋体" w:hAnsi="宋体" w:cs="宋体"/>
          <w:kern w:val="0"/>
          <w:sz w:val="24"/>
          <w:szCs w:val="24"/>
        </w:rPr>
        <w:t>提供保密信息的期限：</w:t>
      </w:r>
      <w:r>
        <w:rPr>
          <w:kern w:val="0"/>
          <w:sz w:val="24"/>
          <w:szCs w:val="24"/>
        </w:rPr>
        <w:t>/</w:t>
      </w:r>
    </w:p>
    <w:p>
      <w:pPr>
        <w:spacing w:line="360" w:lineRule="auto"/>
        <w:rPr>
          <w:rFonts w:ascii="宋体"/>
          <w:kern w:val="0"/>
          <w:sz w:val="24"/>
          <w:szCs w:val="24"/>
        </w:rPr>
      </w:pPr>
    </w:p>
    <w:p>
      <w:pPr>
        <w:spacing w:line="360" w:lineRule="auto"/>
        <w:rPr>
          <w:rFonts w:ascii="宋体"/>
          <w:b/>
          <w:bCs/>
          <w:kern w:val="0"/>
          <w:sz w:val="24"/>
          <w:szCs w:val="24"/>
        </w:rPr>
      </w:pPr>
      <w:r>
        <w:rPr>
          <w:rFonts w:ascii="宋体" w:hAnsi="宋体" w:cs="宋体"/>
          <w:b/>
          <w:bCs/>
          <w:kern w:val="0"/>
          <w:sz w:val="24"/>
          <w:szCs w:val="24"/>
        </w:rPr>
        <w:t>59.</w:t>
      </w:r>
      <w:r>
        <w:rPr>
          <w:rFonts w:hint="eastAsia" w:ascii="宋体" w:hAnsi="宋体" w:cs="宋体"/>
          <w:b/>
          <w:bCs/>
          <w:kern w:val="0"/>
          <w:sz w:val="24"/>
          <w:szCs w:val="24"/>
        </w:rPr>
        <w:t>合同份数</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59.1</w:t>
      </w:r>
      <w:r>
        <w:rPr>
          <w:rFonts w:hint="eastAsia" w:ascii="宋体" w:hAnsi="宋体" w:cs="宋体"/>
          <w:kern w:val="0"/>
          <w:sz w:val="24"/>
          <w:szCs w:val="24"/>
        </w:rPr>
        <w:t>约定提供合同文件</w:t>
      </w:r>
    </w:p>
    <w:p>
      <w:pPr>
        <w:spacing w:line="360" w:lineRule="auto"/>
        <w:rPr>
          <w:rFonts w:ascii="宋体"/>
          <w:kern w:val="0"/>
          <w:sz w:val="24"/>
          <w:szCs w:val="24"/>
        </w:rPr>
      </w:pPr>
      <w:r>
        <w:rPr>
          <w:rFonts w:hint="eastAsia" w:ascii="宋体" w:hAnsi="宋体" w:cs="宋体"/>
          <w:kern w:val="0"/>
          <w:sz w:val="24"/>
          <w:szCs w:val="24"/>
        </w:rPr>
        <w:t>提供合同文本：</w:t>
      </w:r>
    </w:p>
    <w:p>
      <w:pPr>
        <w:spacing w:line="360" w:lineRule="auto"/>
        <w:rPr>
          <w:rFonts w:ascii="宋体"/>
          <w:kern w:val="0"/>
          <w:sz w:val="24"/>
          <w:szCs w:val="24"/>
        </w:rPr>
      </w:pPr>
      <w:r>
        <w:rPr>
          <w:rFonts w:hint="eastAsia" w:ascii="宋体" w:cs="宋体"/>
          <w:kern w:val="0"/>
          <w:sz w:val="24"/>
          <w:szCs w:val="24"/>
        </w:rPr>
        <w:t>□</w:t>
      </w:r>
      <w:r>
        <w:rPr>
          <w:rFonts w:hint="eastAsia" w:ascii="宋体" w:hAnsi="宋体" w:cs="宋体"/>
          <w:kern w:val="0"/>
          <w:sz w:val="24"/>
          <w:szCs w:val="24"/>
        </w:rPr>
        <w:t>按通用条款的规定，由发包人向承包人提供。</w:t>
      </w:r>
    </w:p>
    <w:p>
      <w:pPr>
        <w:spacing w:line="360" w:lineRule="auto"/>
        <w:rPr>
          <w:rFonts w:ascii="宋体"/>
          <w:kern w:val="0"/>
          <w:sz w:val="24"/>
          <w:szCs w:val="24"/>
        </w:rPr>
      </w:pPr>
      <w:r>
        <w:rPr>
          <w:rFonts w:hint="eastAsia" w:cs="宋体"/>
          <w:kern w:val="0"/>
          <w:sz w:val="24"/>
          <w:szCs w:val="24"/>
        </w:rPr>
        <w:t>√</w:t>
      </w:r>
      <w:r>
        <w:rPr>
          <w:rFonts w:hint="eastAsia" w:ascii="宋体" w:hAnsi="宋体" w:cs="宋体"/>
          <w:kern w:val="0"/>
          <w:sz w:val="24"/>
          <w:szCs w:val="24"/>
        </w:rPr>
        <w:t>另有约定：</w:t>
      </w:r>
      <w:r>
        <w:rPr>
          <w:rFonts w:hint="eastAsia" w:cs="宋体"/>
          <w:kern w:val="0"/>
          <w:sz w:val="24"/>
          <w:szCs w:val="24"/>
          <w:u w:val="single"/>
        </w:rPr>
        <w:t>由承包人免费提供。</w:t>
      </w:r>
    </w:p>
    <w:p>
      <w:pPr>
        <w:spacing w:line="360" w:lineRule="auto"/>
        <w:rPr>
          <w:rFonts w:ascii="宋体"/>
          <w:kern w:val="0"/>
          <w:sz w:val="24"/>
          <w:szCs w:val="24"/>
        </w:rPr>
      </w:pPr>
    </w:p>
    <w:p>
      <w:pPr>
        <w:spacing w:line="360" w:lineRule="auto"/>
        <w:rPr>
          <w:rFonts w:ascii="宋体"/>
          <w:kern w:val="0"/>
          <w:sz w:val="24"/>
          <w:szCs w:val="24"/>
        </w:rPr>
      </w:pPr>
      <w:r>
        <w:rPr>
          <w:rFonts w:ascii="宋体" w:hAnsi="宋体" w:cs="宋体"/>
          <w:kern w:val="0"/>
          <w:sz w:val="24"/>
          <w:szCs w:val="24"/>
        </w:rPr>
        <w:t>59.2</w:t>
      </w:r>
      <w:r>
        <w:rPr>
          <w:rFonts w:hint="eastAsia" w:ascii="宋体" w:hAnsi="宋体" w:cs="宋体"/>
          <w:kern w:val="0"/>
          <w:sz w:val="24"/>
          <w:szCs w:val="24"/>
        </w:rPr>
        <w:t>合同的份数：</w:t>
      </w:r>
      <w:r>
        <w:rPr>
          <w:rFonts w:hint="eastAsia" w:cs="宋体"/>
          <w:kern w:val="0"/>
          <w:sz w:val="24"/>
          <w:szCs w:val="24"/>
        </w:rPr>
        <w:t>本工程签订合同一式捌份，正本贰份，其中发包人壹份，承包人</w:t>
      </w:r>
      <w:r>
        <w:rPr>
          <w:rFonts w:hint="eastAsia" w:cs="宋体"/>
          <w:kern w:val="0"/>
          <w:sz w:val="24"/>
          <w:szCs w:val="24"/>
          <w:u w:val="single"/>
        </w:rPr>
        <w:t>壹</w:t>
      </w:r>
      <w:r>
        <w:rPr>
          <w:rFonts w:hint="eastAsia" w:cs="宋体"/>
          <w:kern w:val="0"/>
          <w:sz w:val="24"/>
          <w:szCs w:val="24"/>
        </w:rPr>
        <w:t>份；副本陆份，其中发包人叁份，承包人叁份，且正本和副本具有相同的法律效力。</w:t>
      </w:r>
    </w:p>
    <w:p>
      <w:pPr>
        <w:spacing w:line="360" w:lineRule="auto"/>
        <w:outlineLvl w:val="1"/>
        <w:rPr>
          <w:rFonts w:ascii="宋体"/>
          <w:b/>
          <w:bCs/>
          <w:sz w:val="24"/>
          <w:szCs w:val="24"/>
        </w:rPr>
      </w:pPr>
      <w:bookmarkStart w:id="16" w:name="_Toc266892925"/>
    </w:p>
    <w:p>
      <w:pPr>
        <w:spacing w:line="360" w:lineRule="auto"/>
        <w:rPr>
          <w:rFonts w:ascii="宋体"/>
          <w:b/>
          <w:bCs/>
          <w:kern w:val="0"/>
          <w:sz w:val="24"/>
          <w:szCs w:val="24"/>
        </w:rPr>
      </w:pPr>
      <w:r>
        <w:rPr>
          <w:rFonts w:ascii="宋体" w:hAnsi="宋体" w:cs="宋体"/>
          <w:b/>
          <w:bCs/>
          <w:kern w:val="0"/>
          <w:sz w:val="24"/>
          <w:szCs w:val="24"/>
        </w:rPr>
        <w:t>60</w:t>
      </w:r>
      <w:r>
        <w:rPr>
          <w:rFonts w:ascii="宋体" w:cs="宋体"/>
          <w:b/>
          <w:bCs/>
          <w:kern w:val="0"/>
          <w:sz w:val="24"/>
          <w:szCs w:val="24"/>
        </w:rPr>
        <w:t>.</w:t>
      </w:r>
      <w:r>
        <w:rPr>
          <w:rFonts w:hint="eastAsia" w:ascii="宋体" w:hAnsi="宋体" w:cs="宋体"/>
          <w:b/>
          <w:bCs/>
          <w:kern w:val="0"/>
          <w:sz w:val="24"/>
          <w:szCs w:val="24"/>
        </w:rPr>
        <w:t>其他补充约定</w:t>
      </w:r>
    </w:p>
    <w:p>
      <w:pPr>
        <w:spacing w:line="360" w:lineRule="auto"/>
        <w:outlineLvl w:val="1"/>
        <w:rPr>
          <w:rFonts w:ascii="宋体"/>
          <w:b/>
          <w:bCs/>
          <w:sz w:val="24"/>
          <w:szCs w:val="24"/>
        </w:rPr>
      </w:pPr>
      <w:r>
        <w:rPr>
          <w:rFonts w:ascii="宋体" w:hAnsi="宋体" w:cs="宋体"/>
          <w:kern w:val="0"/>
          <w:sz w:val="24"/>
          <w:szCs w:val="24"/>
        </w:rPr>
        <w:t>60</w:t>
      </w:r>
      <w:r>
        <w:rPr>
          <w:rFonts w:ascii="宋体" w:cs="宋体"/>
          <w:kern w:val="0"/>
          <w:sz w:val="24"/>
          <w:szCs w:val="24"/>
        </w:rPr>
        <w:t>.</w:t>
      </w:r>
      <w:r>
        <w:rPr>
          <w:rFonts w:ascii="宋体" w:hAnsi="宋体" w:cs="宋体"/>
          <w:kern w:val="0"/>
          <w:sz w:val="24"/>
          <w:szCs w:val="24"/>
        </w:rPr>
        <w:t>1</w:t>
      </w:r>
      <w:r>
        <w:rPr>
          <w:rFonts w:hint="eastAsia" w:ascii="宋体" w:hAnsi="宋体" w:cs="宋体"/>
          <w:kern w:val="0"/>
          <w:sz w:val="24"/>
          <w:szCs w:val="24"/>
        </w:rPr>
        <w:t>工期延误方面的违约责任：（</w:t>
      </w:r>
      <w:r>
        <w:rPr>
          <w:rFonts w:ascii="宋体" w:hAnsi="宋体" w:cs="宋体"/>
          <w:kern w:val="0"/>
          <w:sz w:val="24"/>
          <w:szCs w:val="24"/>
        </w:rPr>
        <w:t>1</w:t>
      </w:r>
      <w:r>
        <w:rPr>
          <w:rFonts w:hint="eastAsia" w:ascii="宋体" w:hAnsi="宋体" w:cs="宋体"/>
          <w:kern w:val="0"/>
          <w:sz w:val="24"/>
          <w:szCs w:val="24"/>
        </w:rPr>
        <w:t>）承包人不能按照协议书约定的竣工日期或工程师同意顺延的工期竣工，延误的工期每延误</w:t>
      </w:r>
      <w:r>
        <w:rPr>
          <w:rFonts w:ascii="宋体" w:hAnsi="宋体" w:cs="宋体"/>
          <w:kern w:val="0"/>
          <w:sz w:val="24"/>
          <w:szCs w:val="24"/>
        </w:rPr>
        <w:t>1</w:t>
      </w:r>
      <w:r>
        <w:rPr>
          <w:rFonts w:hint="eastAsia" w:ascii="宋体" w:hAnsi="宋体" w:cs="宋体"/>
          <w:kern w:val="0"/>
          <w:sz w:val="24"/>
          <w:szCs w:val="24"/>
        </w:rPr>
        <w:t>天，应向发包人支付本工程合同价款的</w:t>
      </w:r>
      <w:r>
        <w:rPr>
          <w:rFonts w:ascii="宋体" w:hAnsi="宋体" w:cs="宋体"/>
          <w:kern w:val="0"/>
          <w:sz w:val="24"/>
          <w:szCs w:val="24"/>
        </w:rPr>
        <w:t>1.5</w:t>
      </w:r>
      <w:r>
        <w:rPr>
          <w:rFonts w:hint="eastAsia" w:ascii="宋体" w:hAnsi="宋体" w:cs="宋体"/>
          <w:kern w:val="0"/>
          <w:sz w:val="24"/>
          <w:szCs w:val="24"/>
        </w:rPr>
        <w:t>‰作为违约金，且不低于每天</w:t>
      </w:r>
      <w:r>
        <w:rPr>
          <w:rFonts w:ascii="宋体" w:hAnsi="宋体" w:cs="宋体"/>
          <w:kern w:val="0"/>
          <w:sz w:val="24"/>
          <w:szCs w:val="24"/>
        </w:rPr>
        <w:t>2</w:t>
      </w:r>
      <w:r>
        <w:rPr>
          <w:rFonts w:hint="eastAsia" w:ascii="宋体" w:hAnsi="宋体" w:cs="宋体"/>
          <w:kern w:val="0"/>
          <w:sz w:val="24"/>
          <w:szCs w:val="24"/>
        </w:rPr>
        <w:t>仟元，误期赔偿限额为合同价款的</w:t>
      </w:r>
      <w:r>
        <w:rPr>
          <w:rFonts w:ascii="宋体" w:hAnsi="宋体" w:cs="宋体"/>
          <w:kern w:val="0"/>
          <w:sz w:val="24"/>
          <w:szCs w:val="24"/>
        </w:rPr>
        <w:t>5%</w:t>
      </w:r>
      <w:r>
        <w:rPr>
          <w:rFonts w:hint="eastAsia" w:ascii="宋体" w:hAnsi="宋体" w:cs="宋体"/>
          <w:kern w:val="0"/>
          <w:sz w:val="24"/>
          <w:szCs w:val="24"/>
        </w:rPr>
        <w:t>。</w:t>
      </w:r>
    </w:p>
    <w:p>
      <w:pPr>
        <w:spacing w:line="360" w:lineRule="auto"/>
        <w:outlineLvl w:val="1"/>
        <w:rPr>
          <w:rFonts w:ascii="宋体"/>
          <w:b/>
          <w:bCs/>
          <w:sz w:val="24"/>
          <w:szCs w:val="24"/>
        </w:rPr>
      </w:pPr>
    </w:p>
    <w:p>
      <w:pPr>
        <w:spacing w:line="360" w:lineRule="auto"/>
        <w:outlineLvl w:val="1"/>
        <w:rPr>
          <w:rFonts w:ascii="宋体"/>
          <w:b/>
          <w:bCs/>
          <w:sz w:val="24"/>
          <w:szCs w:val="24"/>
        </w:rPr>
      </w:pPr>
    </w:p>
    <w:bookmarkEnd w:id="16"/>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center"/>
        <w:rPr>
          <w:rFonts w:ascii="宋体" w:cs="宋体"/>
          <w:b/>
          <w:bCs/>
          <w:spacing w:val="32"/>
          <w:sz w:val="36"/>
          <w:szCs w:val="36"/>
        </w:rPr>
      </w:pPr>
    </w:p>
    <w:p>
      <w:pPr>
        <w:adjustRightInd w:val="0"/>
        <w:snapToGrid w:val="0"/>
        <w:spacing w:line="360" w:lineRule="auto"/>
        <w:jc w:val="both"/>
        <w:rPr>
          <w:rFonts w:ascii="宋体" w:cs="宋体"/>
          <w:b/>
          <w:bCs/>
          <w:spacing w:val="32"/>
          <w:sz w:val="36"/>
          <w:szCs w:val="36"/>
        </w:rPr>
      </w:pPr>
    </w:p>
    <w:p>
      <w:pPr>
        <w:spacing w:beforeLines="50" w:afterLines="50" w:line="360" w:lineRule="auto"/>
        <w:jc w:val="center"/>
        <w:rPr>
          <w:rFonts w:eastAsia="黑体"/>
          <w:sz w:val="30"/>
          <w:szCs w:val="30"/>
        </w:rPr>
      </w:pPr>
      <w:r>
        <w:rPr>
          <w:rFonts w:hint="eastAsia" w:eastAsia="黑体" w:cs="黑体"/>
          <w:sz w:val="30"/>
          <w:szCs w:val="30"/>
        </w:rPr>
        <w:t>工程质量保修书</w:t>
      </w:r>
    </w:p>
    <w:p>
      <w:pPr>
        <w:spacing w:line="360" w:lineRule="auto"/>
        <w:ind w:firstLine="480" w:firstLineChars="200"/>
        <w:rPr>
          <w:rFonts w:hint="eastAsia" w:eastAsia="宋体" w:cs="宋体"/>
          <w:kern w:val="0"/>
          <w:sz w:val="24"/>
          <w:szCs w:val="24"/>
          <w:lang w:eastAsia="zh-CN"/>
        </w:rPr>
      </w:pPr>
      <w:r>
        <w:rPr>
          <w:rFonts w:hint="eastAsia" w:cs="宋体"/>
          <w:kern w:val="0"/>
          <w:sz w:val="24"/>
          <w:szCs w:val="24"/>
        </w:rPr>
        <w:t>发包人（全称）：</w:t>
      </w:r>
    </w:p>
    <w:p>
      <w:pPr>
        <w:spacing w:line="360" w:lineRule="auto"/>
        <w:rPr>
          <w:rFonts w:hint="eastAsia" w:eastAsia="宋体" w:cs="宋体"/>
          <w:kern w:val="0"/>
          <w:sz w:val="24"/>
          <w:szCs w:val="24"/>
          <w:lang w:eastAsia="zh-CN"/>
        </w:rPr>
      </w:pPr>
      <w:r>
        <w:rPr>
          <w:rFonts w:hint="eastAsia" w:cs="宋体"/>
          <w:kern w:val="0"/>
          <w:sz w:val="24"/>
          <w:szCs w:val="24"/>
        </w:rPr>
        <w:t>　　承包人（全称）：</w:t>
      </w:r>
    </w:p>
    <w:p>
      <w:pPr>
        <w:spacing w:line="360" w:lineRule="auto"/>
        <w:rPr>
          <w:rFonts w:cs="宋体"/>
          <w:kern w:val="0"/>
          <w:sz w:val="24"/>
          <w:szCs w:val="24"/>
        </w:rPr>
      </w:pPr>
    </w:p>
    <w:p>
      <w:pPr>
        <w:spacing w:line="360" w:lineRule="auto"/>
        <w:rPr>
          <w:rFonts w:cs="宋体"/>
          <w:kern w:val="0"/>
          <w:sz w:val="24"/>
          <w:szCs w:val="24"/>
        </w:rPr>
      </w:pPr>
      <w:r>
        <w:rPr>
          <w:rFonts w:hint="eastAsia" w:cs="宋体"/>
          <w:kern w:val="0"/>
          <w:sz w:val="24"/>
          <w:szCs w:val="24"/>
        </w:rPr>
        <w:t>　　发包人和承包人根据《中华人民共和国建筑法》和《建设工程质量管理条例》，经协商一致就（工程全称）签订工程质量保修书。</w:t>
      </w:r>
    </w:p>
    <w:p>
      <w:pPr>
        <w:spacing w:line="360" w:lineRule="auto"/>
        <w:outlineLvl w:val="0"/>
        <w:rPr>
          <w:rFonts w:cs="宋体"/>
          <w:kern w:val="0"/>
          <w:sz w:val="24"/>
          <w:szCs w:val="24"/>
        </w:rPr>
      </w:pPr>
      <w:r>
        <w:rPr>
          <w:rFonts w:hint="eastAsia" w:cs="宋体"/>
          <w:kern w:val="0"/>
          <w:sz w:val="24"/>
          <w:szCs w:val="24"/>
        </w:rPr>
        <w:t>　　一、工程质量保修范围和内容</w:t>
      </w:r>
    </w:p>
    <w:p>
      <w:pPr>
        <w:spacing w:line="360" w:lineRule="auto"/>
        <w:rPr>
          <w:rFonts w:cs="宋体"/>
          <w:kern w:val="0"/>
          <w:sz w:val="24"/>
          <w:szCs w:val="24"/>
        </w:rPr>
      </w:pPr>
      <w:r>
        <w:rPr>
          <w:rFonts w:hint="eastAsia" w:cs="宋体"/>
          <w:kern w:val="0"/>
          <w:sz w:val="24"/>
          <w:szCs w:val="24"/>
        </w:rPr>
        <w:t>　　承包人在质量保修期内，按照有关法律规定和合同约定，承担工程质量保修责任。</w:t>
      </w:r>
    </w:p>
    <w:p>
      <w:pPr>
        <w:spacing w:line="360" w:lineRule="auto"/>
        <w:rPr>
          <w:rFonts w:cs="宋体"/>
          <w:kern w:val="0"/>
          <w:sz w:val="24"/>
          <w:szCs w:val="24"/>
        </w:rPr>
      </w:pPr>
      <w:r>
        <w:rPr>
          <w:rFonts w:hint="eastAsia" w:cs="宋体"/>
          <w:kern w:val="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cs="宋体"/>
          <w:kern w:val="0"/>
          <w:sz w:val="24"/>
          <w:szCs w:val="24"/>
        </w:rPr>
      </w:pPr>
      <w:r>
        <w:rPr>
          <w:rFonts w:hint="eastAsia" w:cs="宋体"/>
          <w:kern w:val="0"/>
          <w:sz w:val="24"/>
          <w:szCs w:val="24"/>
        </w:rPr>
        <w:t>　　。</w:t>
      </w:r>
    </w:p>
    <w:p>
      <w:pPr>
        <w:spacing w:line="360" w:lineRule="auto"/>
        <w:outlineLvl w:val="0"/>
        <w:rPr>
          <w:rFonts w:cs="宋体"/>
          <w:kern w:val="0"/>
          <w:sz w:val="24"/>
          <w:szCs w:val="24"/>
        </w:rPr>
      </w:pPr>
      <w:r>
        <w:rPr>
          <w:rFonts w:hint="eastAsia" w:cs="宋体"/>
          <w:kern w:val="0"/>
          <w:sz w:val="24"/>
          <w:szCs w:val="24"/>
        </w:rPr>
        <w:t>　　二、质量保修期</w:t>
      </w:r>
    </w:p>
    <w:p>
      <w:pPr>
        <w:spacing w:line="360" w:lineRule="auto"/>
        <w:ind w:firstLine="480" w:firstLineChars="200"/>
        <w:rPr>
          <w:rFonts w:cs="宋体"/>
          <w:kern w:val="0"/>
          <w:sz w:val="24"/>
          <w:szCs w:val="24"/>
        </w:rPr>
      </w:pPr>
      <w:r>
        <w:rPr>
          <w:rFonts w:hint="eastAsia" w:cs="宋体"/>
          <w:kern w:val="0"/>
          <w:sz w:val="24"/>
          <w:szCs w:val="24"/>
        </w:rPr>
        <w:t>根据《建设工程质量管理条例》及有关规定，工程的质量保修期如下：</w:t>
      </w:r>
    </w:p>
    <w:p>
      <w:pPr>
        <w:spacing w:line="360" w:lineRule="auto"/>
        <w:ind w:firstLine="480" w:firstLineChars="200"/>
        <w:rPr>
          <w:rFonts w:cs="宋体"/>
          <w:kern w:val="0"/>
          <w:sz w:val="24"/>
          <w:szCs w:val="24"/>
        </w:rPr>
      </w:pPr>
      <w:r>
        <w:rPr>
          <w:rFonts w:cs="宋体"/>
          <w:kern w:val="0"/>
          <w:sz w:val="24"/>
          <w:szCs w:val="24"/>
        </w:rPr>
        <w:t>1</w:t>
      </w:r>
      <w:r>
        <w:rPr>
          <w:rFonts w:hint="eastAsia" w:cs="宋体"/>
          <w:kern w:val="0"/>
          <w:sz w:val="24"/>
          <w:szCs w:val="24"/>
        </w:rPr>
        <w:t>．地基基础工程和主体结构工程为设计文件规定的工程合理使用年限；</w:t>
      </w:r>
    </w:p>
    <w:p>
      <w:pPr>
        <w:spacing w:line="360" w:lineRule="auto"/>
        <w:ind w:firstLine="480" w:firstLineChars="200"/>
        <w:rPr>
          <w:rFonts w:cs="宋体"/>
          <w:kern w:val="0"/>
          <w:sz w:val="24"/>
          <w:szCs w:val="24"/>
        </w:rPr>
      </w:pPr>
      <w:r>
        <w:rPr>
          <w:rFonts w:cs="宋体"/>
          <w:kern w:val="0"/>
          <w:sz w:val="24"/>
          <w:szCs w:val="24"/>
        </w:rPr>
        <w:t>2</w:t>
      </w:r>
      <w:r>
        <w:rPr>
          <w:rFonts w:hint="eastAsia" w:cs="宋体"/>
          <w:kern w:val="0"/>
          <w:sz w:val="24"/>
          <w:szCs w:val="24"/>
        </w:rPr>
        <w:t>．屋面防水工程、有防水要求的卫生间、房间和外墙面的防渗为5年；</w:t>
      </w:r>
    </w:p>
    <w:p>
      <w:pPr>
        <w:spacing w:line="360" w:lineRule="auto"/>
        <w:ind w:left="420" w:leftChars="200" w:firstLine="120" w:firstLineChars="50"/>
        <w:rPr>
          <w:rFonts w:cs="宋体"/>
          <w:kern w:val="0"/>
          <w:sz w:val="24"/>
          <w:szCs w:val="24"/>
        </w:rPr>
      </w:pPr>
      <w:r>
        <w:rPr>
          <w:rFonts w:cs="宋体"/>
          <w:kern w:val="0"/>
          <w:sz w:val="24"/>
          <w:szCs w:val="24"/>
        </w:rPr>
        <w:t>3</w:t>
      </w:r>
      <w:r>
        <w:rPr>
          <w:rFonts w:hint="eastAsia" w:cs="宋体"/>
          <w:kern w:val="0"/>
          <w:sz w:val="24"/>
          <w:szCs w:val="24"/>
        </w:rPr>
        <w:t>．装修工程为2年；</w:t>
      </w:r>
    </w:p>
    <w:p>
      <w:pPr>
        <w:spacing w:line="360" w:lineRule="auto"/>
        <w:ind w:left="420" w:leftChars="200" w:firstLine="120" w:firstLineChars="50"/>
        <w:rPr>
          <w:rFonts w:cs="宋体"/>
          <w:kern w:val="0"/>
          <w:sz w:val="24"/>
          <w:szCs w:val="24"/>
        </w:rPr>
      </w:pPr>
      <w:r>
        <w:rPr>
          <w:rFonts w:cs="宋体"/>
          <w:kern w:val="0"/>
          <w:sz w:val="24"/>
          <w:szCs w:val="24"/>
        </w:rPr>
        <w:t>4</w:t>
      </w:r>
      <w:r>
        <w:rPr>
          <w:rFonts w:hint="eastAsia" w:cs="宋体"/>
          <w:kern w:val="0"/>
          <w:sz w:val="24"/>
          <w:szCs w:val="24"/>
        </w:rPr>
        <w:t>．电气管线、给排水管道、设备安装工程为2年；</w:t>
      </w:r>
    </w:p>
    <w:p>
      <w:pPr>
        <w:spacing w:line="360" w:lineRule="auto"/>
        <w:ind w:left="420" w:leftChars="200" w:firstLine="120" w:firstLineChars="50"/>
        <w:rPr>
          <w:rFonts w:cs="宋体"/>
          <w:kern w:val="0"/>
          <w:sz w:val="24"/>
          <w:szCs w:val="24"/>
        </w:rPr>
      </w:pPr>
      <w:r>
        <w:rPr>
          <w:rFonts w:cs="宋体"/>
          <w:kern w:val="0"/>
          <w:sz w:val="24"/>
          <w:szCs w:val="24"/>
        </w:rPr>
        <w:t>5</w:t>
      </w:r>
      <w:r>
        <w:rPr>
          <w:rFonts w:hint="eastAsia" w:cs="宋体"/>
          <w:kern w:val="0"/>
          <w:sz w:val="24"/>
          <w:szCs w:val="24"/>
        </w:rPr>
        <w:t>．供热与供冷系统为2个采暖期、供冷期；</w:t>
      </w:r>
    </w:p>
    <w:p>
      <w:pPr>
        <w:spacing w:line="360" w:lineRule="auto"/>
        <w:ind w:left="420" w:leftChars="200" w:firstLine="120" w:firstLineChars="50"/>
        <w:rPr>
          <w:rFonts w:cs="宋体"/>
          <w:kern w:val="0"/>
          <w:sz w:val="24"/>
          <w:szCs w:val="24"/>
        </w:rPr>
      </w:pPr>
      <w:r>
        <w:rPr>
          <w:rFonts w:cs="宋体"/>
          <w:kern w:val="0"/>
          <w:sz w:val="24"/>
          <w:szCs w:val="24"/>
        </w:rPr>
        <w:t>6</w:t>
      </w:r>
      <w:r>
        <w:rPr>
          <w:rFonts w:hint="eastAsia" w:cs="宋体"/>
          <w:kern w:val="0"/>
          <w:sz w:val="24"/>
          <w:szCs w:val="24"/>
        </w:rPr>
        <w:t>．住宅小区内的给排水设施、道路等配套工程为2年；</w:t>
      </w:r>
    </w:p>
    <w:p>
      <w:pPr>
        <w:spacing w:line="360" w:lineRule="auto"/>
        <w:ind w:left="420" w:leftChars="200" w:firstLine="120" w:firstLineChars="50"/>
        <w:rPr>
          <w:rFonts w:cs="宋体"/>
          <w:kern w:val="0"/>
          <w:sz w:val="24"/>
          <w:szCs w:val="24"/>
        </w:rPr>
      </w:pPr>
      <w:r>
        <w:rPr>
          <w:rFonts w:cs="宋体"/>
          <w:kern w:val="0"/>
          <w:sz w:val="24"/>
          <w:szCs w:val="24"/>
        </w:rPr>
        <w:t>7</w:t>
      </w:r>
      <w:r>
        <w:rPr>
          <w:rFonts w:hint="eastAsia" w:cs="宋体"/>
          <w:kern w:val="0"/>
          <w:sz w:val="24"/>
          <w:szCs w:val="24"/>
        </w:rPr>
        <w:t>．其他项目保修期限约定如下：</w:t>
      </w:r>
      <w:r>
        <w:rPr>
          <w:rFonts w:cs="宋体"/>
          <w:kern w:val="0"/>
          <w:sz w:val="24"/>
          <w:szCs w:val="24"/>
        </w:rPr>
        <w:t>/</w:t>
      </w:r>
      <w:r>
        <w:rPr>
          <w:rFonts w:hint="eastAsia" w:cs="宋体"/>
          <w:kern w:val="0"/>
          <w:sz w:val="24"/>
          <w:szCs w:val="24"/>
        </w:rPr>
        <w:t>。</w:t>
      </w:r>
    </w:p>
    <w:p>
      <w:pPr>
        <w:spacing w:line="360" w:lineRule="auto"/>
        <w:rPr>
          <w:rFonts w:cs="宋体"/>
          <w:kern w:val="0"/>
          <w:sz w:val="24"/>
          <w:szCs w:val="24"/>
        </w:rPr>
      </w:pPr>
      <w:r>
        <w:rPr>
          <w:rFonts w:hint="eastAsia" w:cs="宋体"/>
          <w:kern w:val="0"/>
          <w:sz w:val="24"/>
          <w:szCs w:val="24"/>
        </w:rPr>
        <w:t>　　质量保修期自工程竣工验收合格之日起计算。</w:t>
      </w:r>
    </w:p>
    <w:p>
      <w:pPr>
        <w:spacing w:line="360" w:lineRule="auto"/>
        <w:ind w:firstLine="480" w:firstLineChars="200"/>
        <w:outlineLvl w:val="0"/>
        <w:rPr>
          <w:rFonts w:cs="宋体"/>
          <w:kern w:val="0"/>
          <w:sz w:val="24"/>
          <w:szCs w:val="24"/>
        </w:rPr>
      </w:pPr>
      <w:r>
        <w:rPr>
          <w:rFonts w:hint="eastAsia" w:cs="宋体"/>
          <w:kern w:val="0"/>
          <w:sz w:val="24"/>
          <w:szCs w:val="24"/>
        </w:rPr>
        <w:t>三、缺陷责任期</w:t>
      </w:r>
    </w:p>
    <w:p>
      <w:pPr>
        <w:spacing w:line="360" w:lineRule="auto"/>
        <w:ind w:firstLine="480" w:firstLineChars="200"/>
        <w:rPr>
          <w:rFonts w:cs="宋体"/>
          <w:kern w:val="0"/>
          <w:sz w:val="24"/>
          <w:szCs w:val="24"/>
        </w:rPr>
      </w:pPr>
      <w:r>
        <w:rPr>
          <w:rFonts w:hint="eastAsia" w:cs="宋体"/>
          <w:kern w:val="0"/>
          <w:sz w:val="24"/>
          <w:szCs w:val="24"/>
        </w:rPr>
        <w:t>工程缺陷责任期为2</w:t>
      </w:r>
      <w:r>
        <w:rPr>
          <w:rFonts w:cs="宋体"/>
          <w:kern w:val="0"/>
          <w:sz w:val="24"/>
          <w:szCs w:val="24"/>
        </w:rPr>
        <w:t>4</w:t>
      </w:r>
      <w:r>
        <w:rPr>
          <w:rFonts w:hint="eastAsia" w:cs="宋体"/>
          <w:kern w:val="0"/>
          <w:sz w:val="24"/>
          <w:szCs w:val="24"/>
        </w:rPr>
        <w:t>个月，缺陷责任期自工程通过竣工验收之日起计算。单位工程先于全部工程进行验收，单位工程缺陷责任期自单位工程验收合格之日起算。</w:t>
      </w:r>
    </w:p>
    <w:p>
      <w:pPr>
        <w:spacing w:line="360" w:lineRule="auto"/>
        <w:ind w:firstLine="480" w:firstLineChars="200"/>
        <w:rPr>
          <w:rFonts w:cs="宋体"/>
          <w:kern w:val="0"/>
          <w:sz w:val="24"/>
          <w:szCs w:val="24"/>
        </w:rPr>
      </w:pPr>
      <w:r>
        <w:rPr>
          <w:rFonts w:hint="eastAsia" w:cs="宋体"/>
          <w:kern w:val="0"/>
          <w:sz w:val="24"/>
          <w:szCs w:val="24"/>
        </w:rPr>
        <w:t>缺陷责任期终止后，发包人应退还剩余的质量保证金。</w:t>
      </w:r>
    </w:p>
    <w:p>
      <w:pPr>
        <w:spacing w:line="360" w:lineRule="auto"/>
        <w:outlineLvl w:val="0"/>
        <w:rPr>
          <w:rFonts w:cs="宋体"/>
          <w:kern w:val="0"/>
          <w:sz w:val="24"/>
          <w:szCs w:val="24"/>
        </w:rPr>
      </w:pPr>
      <w:r>
        <w:rPr>
          <w:rFonts w:hint="eastAsia" w:cs="宋体"/>
          <w:kern w:val="0"/>
          <w:sz w:val="24"/>
          <w:szCs w:val="24"/>
        </w:rPr>
        <w:t>四、质量保修责任</w:t>
      </w:r>
    </w:p>
    <w:p>
      <w:pPr>
        <w:spacing w:line="360" w:lineRule="auto"/>
        <w:ind w:left="105" w:leftChars="50" w:firstLine="491" w:firstLineChars="205"/>
        <w:rPr>
          <w:rFonts w:cs="宋体"/>
          <w:kern w:val="0"/>
          <w:sz w:val="24"/>
          <w:szCs w:val="24"/>
        </w:rPr>
      </w:pPr>
      <w:r>
        <w:rPr>
          <w:rFonts w:cs="宋体"/>
          <w:kern w:val="0"/>
          <w:sz w:val="24"/>
          <w:szCs w:val="24"/>
        </w:rPr>
        <w:t>1</w:t>
      </w:r>
      <w:r>
        <w:rPr>
          <w:rFonts w:hint="eastAsia" w:cs="宋体"/>
          <w:kern w:val="0"/>
          <w:sz w:val="24"/>
          <w:szCs w:val="24"/>
        </w:rPr>
        <w:t>．属于保修范围、内容的项目，承包人应当在接到保修通知之日起</w:t>
      </w:r>
      <w:r>
        <w:rPr>
          <w:rFonts w:cs="宋体"/>
          <w:kern w:val="0"/>
          <w:sz w:val="24"/>
          <w:szCs w:val="24"/>
        </w:rPr>
        <w:t>7</w:t>
      </w:r>
      <w:r>
        <w:rPr>
          <w:rFonts w:hint="eastAsia" w:cs="宋体"/>
          <w:kern w:val="0"/>
          <w:sz w:val="24"/>
          <w:szCs w:val="24"/>
        </w:rPr>
        <w:t>天内派人保修。承包人不在约定期限内派人保修的，发包人可以委托他人修理。</w:t>
      </w:r>
    </w:p>
    <w:p>
      <w:pPr>
        <w:spacing w:line="360" w:lineRule="auto"/>
        <w:ind w:left="105" w:leftChars="50" w:firstLine="491" w:firstLineChars="205"/>
        <w:rPr>
          <w:rFonts w:cs="宋体"/>
          <w:kern w:val="0"/>
          <w:sz w:val="24"/>
          <w:szCs w:val="24"/>
        </w:rPr>
      </w:pPr>
      <w:r>
        <w:rPr>
          <w:rFonts w:cs="宋体"/>
          <w:kern w:val="0"/>
          <w:sz w:val="24"/>
          <w:szCs w:val="24"/>
        </w:rPr>
        <w:t>2</w:t>
      </w:r>
      <w:r>
        <w:rPr>
          <w:rFonts w:hint="eastAsia" w:cs="宋体"/>
          <w:kern w:val="0"/>
          <w:sz w:val="24"/>
          <w:szCs w:val="24"/>
        </w:rPr>
        <w:t>．发生紧急事故需抢修的，承包人在接到事故通知后，应当立即到达事故现场抢修。</w:t>
      </w:r>
    </w:p>
    <w:p>
      <w:pPr>
        <w:spacing w:line="360" w:lineRule="auto"/>
        <w:ind w:left="105" w:leftChars="50" w:firstLine="491" w:firstLineChars="205"/>
        <w:rPr>
          <w:rFonts w:cs="宋体"/>
          <w:kern w:val="0"/>
          <w:sz w:val="24"/>
          <w:szCs w:val="24"/>
        </w:rPr>
      </w:pPr>
      <w:r>
        <w:rPr>
          <w:rFonts w:cs="宋体"/>
          <w:kern w:val="0"/>
          <w:sz w:val="24"/>
          <w:szCs w:val="24"/>
        </w:rPr>
        <w:t>3</w:t>
      </w:r>
      <w:r>
        <w:rPr>
          <w:rFonts w:hint="eastAsia" w:cs="宋体"/>
          <w:kern w:val="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cs="宋体"/>
          <w:kern w:val="0"/>
          <w:sz w:val="24"/>
          <w:szCs w:val="24"/>
        </w:rPr>
      </w:pPr>
      <w:r>
        <w:rPr>
          <w:rFonts w:cs="宋体"/>
          <w:kern w:val="0"/>
          <w:sz w:val="24"/>
          <w:szCs w:val="24"/>
        </w:rPr>
        <w:t>4</w:t>
      </w:r>
      <w:r>
        <w:rPr>
          <w:rFonts w:hint="eastAsia" w:cs="宋体"/>
          <w:kern w:val="0"/>
          <w:sz w:val="24"/>
          <w:szCs w:val="24"/>
        </w:rPr>
        <w:t>．质量保修完成后，由发包人组织验收。</w:t>
      </w:r>
    </w:p>
    <w:p>
      <w:pPr>
        <w:spacing w:line="360" w:lineRule="auto"/>
        <w:outlineLvl w:val="0"/>
        <w:rPr>
          <w:rFonts w:cs="宋体"/>
          <w:kern w:val="0"/>
          <w:sz w:val="24"/>
          <w:szCs w:val="24"/>
        </w:rPr>
      </w:pPr>
      <w:r>
        <w:rPr>
          <w:rFonts w:hint="eastAsia" w:cs="宋体"/>
          <w:kern w:val="0"/>
          <w:sz w:val="24"/>
          <w:szCs w:val="24"/>
        </w:rPr>
        <w:t>　　五、保修费用</w:t>
      </w:r>
    </w:p>
    <w:p>
      <w:pPr>
        <w:spacing w:line="360" w:lineRule="auto"/>
        <w:rPr>
          <w:rFonts w:cs="宋体"/>
          <w:kern w:val="0"/>
          <w:sz w:val="24"/>
          <w:szCs w:val="24"/>
        </w:rPr>
      </w:pPr>
      <w:r>
        <w:rPr>
          <w:rFonts w:hint="eastAsia" w:cs="宋体"/>
          <w:kern w:val="0"/>
          <w:sz w:val="24"/>
          <w:szCs w:val="24"/>
        </w:rPr>
        <w:t>　　保修费用由造成质量缺陷的责任方承担。</w:t>
      </w:r>
    </w:p>
    <w:p>
      <w:pPr>
        <w:spacing w:line="360" w:lineRule="auto"/>
        <w:ind w:firstLine="600"/>
        <w:jc w:val="left"/>
        <w:outlineLvl w:val="0"/>
        <w:rPr>
          <w:rFonts w:cs="宋体"/>
          <w:kern w:val="0"/>
          <w:sz w:val="24"/>
          <w:szCs w:val="24"/>
        </w:rPr>
      </w:pPr>
      <w:r>
        <w:rPr>
          <w:rFonts w:hint="eastAsia" w:cs="宋体"/>
          <w:kern w:val="0"/>
          <w:sz w:val="24"/>
          <w:szCs w:val="24"/>
        </w:rPr>
        <w:t>六、双方约定的其他工程质量保修事项：</w:t>
      </w:r>
    </w:p>
    <w:p>
      <w:pPr>
        <w:spacing w:line="360" w:lineRule="auto"/>
        <w:jc w:val="left"/>
        <w:rPr>
          <w:rFonts w:cs="宋体"/>
          <w:kern w:val="0"/>
          <w:sz w:val="24"/>
          <w:szCs w:val="24"/>
        </w:rPr>
      </w:pPr>
      <w:r>
        <w:rPr>
          <w:rFonts w:hint="eastAsia" w:cs="宋体"/>
          <w:kern w:val="0"/>
          <w:sz w:val="24"/>
          <w:szCs w:val="24"/>
        </w:rPr>
        <w:t>。</w:t>
      </w:r>
    </w:p>
    <w:p>
      <w:pPr>
        <w:spacing w:line="360" w:lineRule="auto"/>
        <w:ind w:firstLine="456" w:firstLineChars="190"/>
        <w:rPr>
          <w:rFonts w:cs="宋体"/>
          <w:kern w:val="0"/>
          <w:sz w:val="24"/>
          <w:szCs w:val="24"/>
        </w:rPr>
      </w:pPr>
      <w:r>
        <w:rPr>
          <w:rFonts w:hint="eastAsia" w:cs="宋体"/>
          <w:kern w:val="0"/>
          <w:sz w:val="24"/>
          <w:szCs w:val="24"/>
        </w:rPr>
        <w:t>工程质量保修书由发包人、承包人在工程竣工验收前共同签署，作为施工合同附件，其有效期限至保修期满。</w:t>
      </w:r>
    </w:p>
    <w:p>
      <w:pPr>
        <w:spacing w:line="360" w:lineRule="auto"/>
        <w:ind w:firstLine="420"/>
        <w:rPr>
          <w:rFonts w:cs="宋体"/>
          <w:kern w:val="0"/>
          <w:sz w:val="24"/>
          <w:szCs w:val="24"/>
        </w:rPr>
      </w:pPr>
    </w:p>
    <w:p>
      <w:pPr>
        <w:spacing w:line="360" w:lineRule="auto"/>
        <w:rPr>
          <w:rFonts w:cs="宋体"/>
          <w:kern w:val="0"/>
          <w:sz w:val="24"/>
          <w:szCs w:val="24"/>
        </w:rPr>
      </w:pPr>
      <w:r>
        <w:rPr>
          <w:rFonts w:hint="eastAsia" w:cs="宋体"/>
          <w:kern w:val="0"/>
          <w:sz w:val="24"/>
          <w:szCs w:val="24"/>
        </w:rPr>
        <w:t>发包人</w:t>
      </w:r>
      <w:r>
        <w:rPr>
          <w:rFonts w:cs="宋体"/>
          <w:kern w:val="0"/>
          <w:sz w:val="24"/>
          <w:szCs w:val="24"/>
        </w:rPr>
        <w:t>(</w:t>
      </w:r>
      <w:r>
        <w:rPr>
          <w:rFonts w:hint="eastAsia" w:cs="宋体"/>
          <w:kern w:val="0"/>
          <w:sz w:val="24"/>
          <w:szCs w:val="24"/>
        </w:rPr>
        <w:t>公章</w:t>
      </w:r>
      <w:r>
        <w:rPr>
          <w:rFonts w:cs="宋体"/>
          <w:kern w:val="0"/>
          <w:sz w:val="24"/>
          <w:szCs w:val="24"/>
        </w:rPr>
        <w:t>)</w:t>
      </w:r>
      <w:r>
        <w:rPr>
          <w:rFonts w:hint="eastAsia" w:cs="宋体"/>
          <w:kern w:val="0"/>
          <w:sz w:val="24"/>
          <w:szCs w:val="24"/>
        </w:rPr>
        <w:t>：承包人</w:t>
      </w:r>
      <w:r>
        <w:rPr>
          <w:rFonts w:cs="宋体"/>
          <w:kern w:val="0"/>
          <w:sz w:val="24"/>
          <w:szCs w:val="24"/>
        </w:rPr>
        <w:t>(</w:t>
      </w:r>
      <w:r>
        <w:rPr>
          <w:rFonts w:hint="eastAsia" w:cs="宋体"/>
          <w:kern w:val="0"/>
          <w:sz w:val="24"/>
          <w:szCs w:val="24"/>
        </w:rPr>
        <w:t>公章</w:t>
      </w:r>
      <w:r>
        <w:rPr>
          <w:rFonts w:cs="宋体"/>
          <w:kern w:val="0"/>
          <w:sz w:val="24"/>
          <w:szCs w:val="24"/>
        </w:rPr>
        <w:t>)</w:t>
      </w:r>
    </w:p>
    <w:p>
      <w:pPr>
        <w:spacing w:line="360" w:lineRule="auto"/>
        <w:ind w:firstLine="120" w:firstLineChars="50"/>
        <w:rPr>
          <w:rFonts w:hint="eastAsia" w:eastAsia="宋体" w:cs="宋体"/>
          <w:kern w:val="0"/>
          <w:sz w:val="24"/>
          <w:szCs w:val="24"/>
          <w:lang w:eastAsia="zh-CN"/>
        </w:rPr>
      </w:pPr>
    </w:p>
    <w:p>
      <w:pPr>
        <w:spacing w:line="360" w:lineRule="auto"/>
        <w:ind w:left="3960" w:hanging="3960" w:hangingChars="1650"/>
        <w:rPr>
          <w:rFonts w:cs="宋体"/>
          <w:kern w:val="0"/>
          <w:sz w:val="24"/>
          <w:szCs w:val="24"/>
        </w:rPr>
      </w:pPr>
      <w:r>
        <w:rPr>
          <w:rFonts w:hint="eastAsia" w:cs="宋体"/>
          <w:kern w:val="0"/>
          <w:sz w:val="24"/>
          <w:szCs w:val="24"/>
        </w:rPr>
        <w:t>地址：地址：</w:t>
      </w:r>
    </w:p>
    <w:p>
      <w:pPr>
        <w:spacing w:line="360" w:lineRule="auto"/>
        <w:ind w:left="3960" w:hanging="3960" w:hangingChars="1650"/>
        <w:rPr>
          <w:rFonts w:hint="eastAsia" w:eastAsia="宋体" w:cs="宋体"/>
          <w:kern w:val="0"/>
          <w:sz w:val="24"/>
          <w:szCs w:val="24"/>
          <w:lang w:eastAsia="zh-CN"/>
        </w:rPr>
      </w:pPr>
    </w:p>
    <w:p>
      <w:pPr>
        <w:spacing w:line="360" w:lineRule="auto"/>
        <w:rPr>
          <w:rFonts w:hint="eastAsia" w:eastAsia="宋体" w:cs="宋体"/>
          <w:kern w:val="0"/>
          <w:sz w:val="24"/>
          <w:szCs w:val="24"/>
          <w:lang w:eastAsia="zh-CN"/>
        </w:rPr>
      </w:pPr>
      <w:r>
        <w:rPr>
          <w:rFonts w:hint="eastAsia" w:cs="宋体"/>
          <w:kern w:val="0"/>
          <w:sz w:val="24"/>
          <w:szCs w:val="24"/>
        </w:rPr>
        <w:t>法定代表人</w:t>
      </w:r>
      <w:r>
        <w:rPr>
          <w:rFonts w:cs="宋体"/>
          <w:kern w:val="0"/>
          <w:sz w:val="24"/>
          <w:szCs w:val="24"/>
        </w:rPr>
        <w:t>(</w:t>
      </w:r>
      <w:r>
        <w:rPr>
          <w:rFonts w:hint="eastAsia" w:cs="宋体"/>
          <w:kern w:val="0"/>
          <w:sz w:val="24"/>
          <w:szCs w:val="24"/>
        </w:rPr>
        <w:t>签字</w:t>
      </w:r>
      <w:r>
        <w:rPr>
          <w:rFonts w:cs="宋体"/>
          <w:kern w:val="0"/>
          <w:sz w:val="24"/>
          <w:szCs w:val="24"/>
        </w:rPr>
        <w:t>)</w:t>
      </w:r>
      <w:r>
        <w:rPr>
          <w:rFonts w:hint="eastAsia" w:cs="宋体"/>
          <w:kern w:val="0"/>
          <w:sz w:val="24"/>
          <w:szCs w:val="24"/>
        </w:rPr>
        <w:t>：法定代表人</w:t>
      </w:r>
      <w:r>
        <w:rPr>
          <w:rFonts w:cs="宋体"/>
          <w:kern w:val="0"/>
          <w:sz w:val="24"/>
          <w:szCs w:val="24"/>
        </w:rPr>
        <w:t>(</w:t>
      </w:r>
      <w:r>
        <w:rPr>
          <w:rFonts w:hint="eastAsia" w:cs="宋体"/>
          <w:kern w:val="0"/>
          <w:sz w:val="24"/>
          <w:szCs w:val="24"/>
        </w:rPr>
        <w:t>签字</w:t>
      </w:r>
      <w:r>
        <w:rPr>
          <w:rFonts w:cs="宋体"/>
          <w:kern w:val="0"/>
          <w:sz w:val="24"/>
          <w:szCs w:val="24"/>
        </w:rPr>
        <w:t>)</w:t>
      </w:r>
      <w:r>
        <w:rPr>
          <w:rFonts w:hint="eastAsia" w:cs="宋体"/>
          <w:kern w:val="0"/>
          <w:sz w:val="24"/>
          <w:szCs w:val="24"/>
        </w:rPr>
        <w:t>：</w:t>
      </w:r>
    </w:p>
    <w:p>
      <w:pPr>
        <w:spacing w:line="360" w:lineRule="auto"/>
        <w:rPr>
          <w:rFonts w:hint="eastAsia" w:eastAsia="宋体" w:cs="宋体"/>
          <w:kern w:val="0"/>
          <w:sz w:val="24"/>
          <w:szCs w:val="24"/>
          <w:lang w:eastAsia="zh-CN"/>
        </w:rPr>
      </w:pPr>
      <w:r>
        <w:rPr>
          <w:rFonts w:hint="eastAsia" w:cs="宋体"/>
          <w:kern w:val="0"/>
          <w:sz w:val="24"/>
          <w:szCs w:val="24"/>
        </w:rPr>
        <w:t>委托代理人</w:t>
      </w:r>
      <w:r>
        <w:rPr>
          <w:rFonts w:cs="宋体"/>
          <w:kern w:val="0"/>
          <w:sz w:val="24"/>
          <w:szCs w:val="24"/>
        </w:rPr>
        <w:t>(</w:t>
      </w:r>
      <w:r>
        <w:rPr>
          <w:rFonts w:hint="eastAsia" w:cs="宋体"/>
          <w:kern w:val="0"/>
          <w:sz w:val="24"/>
          <w:szCs w:val="24"/>
        </w:rPr>
        <w:t>签字</w:t>
      </w:r>
      <w:r>
        <w:rPr>
          <w:rFonts w:cs="宋体"/>
          <w:kern w:val="0"/>
          <w:sz w:val="24"/>
          <w:szCs w:val="24"/>
        </w:rPr>
        <w:t>)</w:t>
      </w:r>
      <w:r>
        <w:rPr>
          <w:rFonts w:hint="eastAsia" w:cs="宋体"/>
          <w:kern w:val="0"/>
          <w:sz w:val="24"/>
          <w:szCs w:val="24"/>
        </w:rPr>
        <w:t>：委托代理人</w:t>
      </w:r>
      <w:r>
        <w:rPr>
          <w:rFonts w:cs="宋体"/>
          <w:kern w:val="0"/>
          <w:sz w:val="24"/>
          <w:szCs w:val="24"/>
        </w:rPr>
        <w:t>(</w:t>
      </w:r>
      <w:r>
        <w:rPr>
          <w:rFonts w:hint="eastAsia" w:cs="宋体"/>
          <w:kern w:val="0"/>
          <w:sz w:val="24"/>
          <w:szCs w:val="24"/>
        </w:rPr>
        <w:t>签字</w:t>
      </w:r>
      <w:r>
        <w:rPr>
          <w:rFonts w:cs="宋体"/>
          <w:kern w:val="0"/>
          <w:sz w:val="24"/>
          <w:szCs w:val="24"/>
        </w:rPr>
        <w:t>)</w:t>
      </w:r>
      <w:r>
        <w:rPr>
          <w:rFonts w:hint="eastAsia" w:cs="宋体"/>
          <w:kern w:val="0"/>
          <w:sz w:val="24"/>
          <w:szCs w:val="24"/>
        </w:rPr>
        <w:t>：</w:t>
      </w:r>
    </w:p>
    <w:p>
      <w:pPr>
        <w:spacing w:line="360" w:lineRule="auto"/>
        <w:rPr>
          <w:rFonts w:cs="宋体"/>
          <w:kern w:val="0"/>
          <w:sz w:val="24"/>
          <w:szCs w:val="24"/>
        </w:rPr>
      </w:pPr>
      <w:r>
        <w:rPr>
          <w:rFonts w:hint="eastAsia" w:cs="宋体"/>
          <w:kern w:val="0"/>
          <w:sz w:val="24"/>
          <w:szCs w:val="24"/>
        </w:rPr>
        <w:t>电话：电话：</w:t>
      </w:r>
    </w:p>
    <w:p>
      <w:pPr>
        <w:spacing w:line="360" w:lineRule="auto"/>
        <w:rPr>
          <w:rFonts w:hint="eastAsia" w:eastAsia="宋体" w:cs="宋体"/>
          <w:kern w:val="0"/>
          <w:sz w:val="24"/>
          <w:szCs w:val="24"/>
          <w:lang w:eastAsia="zh-CN"/>
        </w:rPr>
      </w:pPr>
      <w:r>
        <w:rPr>
          <w:rFonts w:hint="eastAsia" w:cs="宋体"/>
          <w:kern w:val="0"/>
          <w:sz w:val="24"/>
          <w:szCs w:val="24"/>
        </w:rPr>
        <w:t>传真：传真：</w:t>
      </w:r>
    </w:p>
    <w:p>
      <w:pPr>
        <w:spacing w:line="360" w:lineRule="auto"/>
        <w:rPr>
          <w:rFonts w:cs="宋体"/>
          <w:kern w:val="0"/>
          <w:sz w:val="24"/>
          <w:szCs w:val="24"/>
        </w:rPr>
      </w:pPr>
      <w:r>
        <w:rPr>
          <w:rFonts w:hint="eastAsia" w:cs="宋体"/>
          <w:kern w:val="0"/>
          <w:sz w:val="24"/>
          <w:szCs w:val="24"/>
        </w:rPr>
        <w:t>开户银行：开户银行：</w:t>
      </w:r>
    </w:p>
    <w:p>
      <w:pPr>
        <w:spacing w:line="360" w:lineRule="auto"/>
        <w:rPr>
          <w:rFonts w:hint="eastAsia" w:eastAsia="宋体" w:cs="宋体"/>
          <w:kern w:val="0"/>
          <w:sz w:val="24"/>
          <w:szCs w:val="24"/>
          <w:lang w:eastAsia="zh-CN"/>
        </w:rPr>
      </w:pPr>
    </w:p>
    <w:p>
      <w:pPr>
        <w:spacing w:line="360" w:lineRule="auto"/>
        <w:rPr>
          <w:rFonts w:cs="宋体"/>
          <w:kern w:val="0"/>
          <w:sz w:val="24"/>
          <w:szCs w:val="24"/>
        </w:rPr>
      </w:pPr>
      <w:r>
        <w:rPr>
          <w:rFonts w:hint="eastAsia" w:cs="宋体"/>
          <w:kern w:val="0"/>
          <w:sz w:val="24"/>
          <w:szCs w:val="24"/>
        </w:rPr>
        <w:t>账号：账号：</w:t>
      </w:r>
    </w:p>
    <w:p>
      <w:pPr>
        <w:spacing w:line="360" w:lineRule="auto"/>
        <w:rPr>
          <w:rFonts w:hint="eastAsia" w:eastAsia="宋体" w:cs="宋体"/>
          <w:kern w:val="0"/>
          <w:sz w:val="24"/>
          <w:szCs w:val="24"/>
          <w:lang w:eastAsia="zh-CN"/>
        </w:rPr>
      </w:pPr>
      <w:r>
        <w:rPr>
          <w:rFonts w:hint="eastAsia" w:cs="宋体"/>
          <w:kern w:val="0"/>
          <w:sz w:val="24"/>
          <w:szCs w:val="24"/>
        </w:rPr>
        <w:t>邮政编码：</w:t>
      </w:r>
      <w:r>
        <w:rPr>
          <w:rFonts w:cs="宋体"/>
          <w:kern w:val="0"/>
          <w:sz w:val="24"/>
          <w:szCs w:val="24"/>
        </w:rPr>
        <w:t></w:t>
      </w:r>
      <w:r>
        <w:rPr>
          <w:rFonts w:hint="eastAsia" w:cs="宋体"/>
          <w:kern w:val="0"/>
          <w:sz w:val="24"/>
          <w:szCs w:val="24"/>
        </w:rPr>
        <w:t>邮政编码：</w:t>
      </w: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adjustRightInd w:val="0"/>
        <w:snapToGrid w:val="0"/>
        <w:spacing w:line="360" w:lineRule="auto"/>
        <w:rPr>
          <w:rFonts w:cs="宋体"/>
          <w:kern w:val="0"/>
          <w:sz w:val="24"/>
          <w:szCs w:val="24"/>
        </w:rPr>
      </w:pPr>
    </w:p>
    <w:p>
      <w:pPr>
        <w:widowControl/>
        <w:adjustRightInd w:val="0"/>
        <w:snapToGrid w:val="0"/>
        <w:spacing w:after="200" w:line="360" w:lineRule="auto"/>
        <w:jc w:val="center"/>
        <w:rPr>
          <w:rFonts w:ascii="宋体" w:hAnsi="宋体"/>
          <w:kern w:val="0"/>
          <w:sz w:val="44"/>
          <w:szCs w:val="44"/>
        </w:rPr>
      </w:pPr>
      <w:r>
        <w:rPr>
          <w:rFonts w:hint="eastAsia" w:ascii="宋体" w:hAnsi="宋体"/>
          <w:kern w:val="0"/>
          <w:sz w:val="44"/>
          <w:szCs w:val="44"/>
        </w:rPr>
        <w:t>建设工程项目廉洁协议书</w:t>
      </w:r>
    </w:p>
    <w:p>
      <w:pPr>
        <w:widowControl/>
        <w:adjustRightInd w:val="0"/>
        <w:snapToGrid w:val="0"/>
        <w:spacing w:after="200" w:line="360" w:lineRule="auto"/>
        <w:ind w:firstLine="880"/>
        <w:jc w:val="center"/>
        <w:rPr>
          <w:rFonts w:ascii="宋体" w:hAnsi="宋体"/>
          <w:kern w:val="0"/>
          <w:sz w:val="44"/>
          <w:szCs w:val="44"/>
        </w:rPr>
      </w:pPr>
    </w:p>
    <w:p>
      <w:pPr>
        <w:widowControl/>
        <w:adjustRightInd w:val="0"/>
        <w:snapToGrid w:val="0"/>
        <w:spacing w:after="200" w:line="360" w:lineRule="auto"/>
        <w:ind w:firstLine="480" w:firstLineChars="200"/>
        <w:jc w:val="left"/>
        <w:rPr>
          <w:rFonts w:ascii="宋体" w:hAnsi="宋体"/>
          <w:spacing w:val="8"/>
          <w:kern w:val="0"/>
          <w:sz w:val="24"/>
          <w:szCs w:val="22"/>
        </w:rPr>
      </w:pPr>
      <w:r>
        <w:rPr>
          <w:rFonts w:hint="eastAsia" w:ascii="宋体" w:hAnsi="宋体"/>
          <w:kern w:val="0"/>
          <w:sz w:val="24"/>
          <w:szCs w:val="22"/>
        </w:rPr>
        <w:t>为加强建设工程项目廉洁风险防控，促进承发包方规范履职，廉洁从业，保证“工程优质、人员优秀、资金安全”，有效实现投资目标，保护承发包双方权益，根据国家有关法律法规和中央、省、市纪委廉洁建设有关规定</w:t>
      </w:r>
      <w:r>
        <w:rPr>
          <w:rFonts w:hint="eastAsia" w:ascii="宋体" w:hAnsi="宋体"/>
          <w:spacing w:val="-8"/>
          <w:kern w:val="0"/>
          <w:sz w:val="24"/>
          <w:szCs w:val="22"/>
        </w:rPr>
        <w:t>，发包人（</w:t>
      </w:r>
      <w:r>
        <w:rPr>
          <w:rFonts w:hint="eastAsia" w:ascii="宋体" w:hAnsi="宋体"/>
          <w:kern w:val="0"/>
          <w:sz w:val="24"/>
          <w:szCs w:val="22"/>
        </w:rPr>
        <w:t>甲方）与承包人（乙方）就《</w:t>
      </w:r>
      <w:r>
        <w:rPr>
          <w:rFonts w:hint="eastAsia" w:ascii="宋体" w:hAnsi="宋体" w:cs="宋体"/>
          <w:spacing w:val="20"/>
          <w:kern w:val="0"/>
          <w:sz w:val="24"/>
          <w:szCs w:val="22"/>
          <w:u w:val="single"/>
        </w:rPr>
        <w:t>广东省人民医院伟伦楼防水堵漏工程合同</w:t>
      </w:r>
      <w:r>
        <w:rPr>
          <w:rFonts w:hint="eastAsia" w:ascii="宋体" w:hAnsi="宋体"/>
          <w:kern w:val="0"/>
          <w:sz w:val="24"/>
          <w:szCs w:val="22"/>
        </w:rPr>
        <w:t>》及相关联的建设工程项目订立本廉洁协议书，以资双方共同遵照执行。</w:t>
      </w:r>
    </w:p>
    <w:p>
      <w:pPr>
        <w:widowControl/>
        <w:adjustRightInd w:val="0"/>
        <w:snapToGrid w:val="0"/>
        <w:spacing w:after="200" w:line="360" w:lineRule="auto"/>
        <w:jc w:val="left"/>
        <w:rPr>
          <w:rFonts w:ascii="宋体" w:hAnsi="宋体"/>
          <w:b/>
          <w:kern w:val="0"/>
          <w:sz w:val="24"/>
          <w:szCs w:val="22"/>
        </w:rPr>
      </w:pPr>
      <w:r>
        <w:rPr>
          <w:rFonts w:hint="eastAsia" w:ascii="宋体" w:hAnsi="宋体"/>
          <w:b/>
          <w:kern w:val="0"/>
          <w:sz w:val="24"/>
          <w:szCs w:val="22"/>
        </w:rPr>
        <w:t>第一条甲乙双方的权利和义务</w:t>
      </w:r>
    </w:p>
    <w:p>
      <w:pPr>
        <w:widowControl/>
        <w:adjustRightInd w:val="0"/>
        <w:snapToGrid w:val="0"/>
        <w:spacing w:after="200" w:line="360" w:lineRule="auto"/>
        <w:jc w:val="left"/>
        <w:rPr>
          <w:rFonts w:ascii="宋体" w:hAnsi="宋体"/>
          <w:kern w:val="0"/>
          <w:sz w:val="24"/>
          <w:szCs w:val="22"/>
        </w:rPr>
      </w:pPr>
      <w:r>
        <w:rPr>
          <w:rFonts w:hint="eastAsia" w:ascii="宋体" w:hAnsi="宋体"/>
          <w:kern w:val="0"/>
          <w:sz w:val="24"/>
          <w:szCs w:val="22"/>
        </w:rPr>
        <w:t>（一）严格遵守国家关于市场准入、招标投标、工程建设、物资采购等市场经济活动的法律法规、政策以及廉洁建设规定。</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（二）严格遵守招投标相关法律法规及甲方关于招投标的规定。前述合同签订后，双方严格执行合同文件，自觉履行合同约定的相关职责和义务。</w:t>
      </w:r>
    </w:p>
    <w:p>
      <w:pPr>
        <w:widowControl/>
        <w:adjustRightInd w:val="0"/>
        <w:snapToGrid w:val="0"/>
        <w:spacing w:after="200" w:line="360" w:lineRule="auto"/>
        <w:jc w:val="left"/>
        <w:rPr>
          <w:rFonts w:ascii="宋体" w:hAnsi="宋体"/>
          <w:kern w:val="0"/>
          <w:sz w:val="24"/>
          <w:szCs w:val="22"/>
        </w:rPr>
      </w:pPr>
      <w:r>
        <w:rPr>
          <w:rFonts w:hint="eastAsia" w:ascii="宋体" w:hAnsi="宋体"/>
          <w:kern w:val="0"/>
          <w:sz w:val="24"/>
          <w:szCs w:val="22"/>
        </w:rPr>
        <w:t>（三）业务活动必须坚持公平、公开、公正、诚信、守信的原则，不得就前述合同中的质量、数量、价格、工程量和验收等条款进行私下商谈或者达成默契，不得为获取不正当利益达成私下协议，不得损害国家和集体利益。</w:t>
      </w:r>
    </w:p>
    <w:p>
      <w:pPr>
        <w:widowControl/>
        <w:adjustRightInd w:val="0"/>
        <w:snapToGrid w:val="0"/>
        <w:spacing w:after="200" w:line="360" w:lineRule="auto"/>
        <w:jc w:val="left"/>
        <w:rPr>
          <w:rFonts w:ascii="宋体" w:hAnsi="宋体"/>
          <w:kern w:val="0"/>
          <w:sz w:val="24"/>
          <w:szCs w:val="22"/>
        </w:rPr>
      </w:pPr>
      <w:r>
        <w:rPr>
          <w:rFonts w:hint="eastAsia" w:ascii="宋体" w:hAnsi="宋体"/>
          <w:kern w:val="0"/>
          <w:sz w:val="24"/>
          <w:szCs w:val="22"/>
        </w:rPr>
        <w:t>（四）建立健全廉洁制度，开展廉洁教育，在工程施工现场设立廉洁信息公示栏，公布举报电话及监督方式。</w:t>
      </w:r>
    </w:p>
    <w:p>
      <w:pPr>
        <w:widowControl/>
        <w:adjustRightInd w:val="0"/>
        <w:snapToGrid w:val="0"/>
        <w:spacing w:after="200" w:line="360" w:lineRule="auto"/>
        <w:ind w:firstLine="645"/>
        <w:jc w:val="left"/>
        <w:rPr>
          <w:rFonts w:ascii="宋体" w:hAnsi="宋体"/>
          <w:kern w:val="0"/>
          <w:sz w:val="24"/>
          <w:szCs w:val="22"/>
        </w:rPr>
      </w:pPr>
      <w:r>
        <w:rPr>
          <w:rFonts w:hint="eastAsia" w:ascii="宋体" w:hAnsi="宋体"/>
          <w:kern w:val="0"/>
          <w:sz w:val="24"/>
          <w:szCs w:val="22"/>
        </w:rPr>
        <w:t>（五）发现对方在业务活动中有违反廉洁规定的行为或严重违反合同义务条款的行为，应及时提醒对方纠正。情节严重的，应向其上级相关部门反映和举报，相关部门处理的结果应及时向对方通报。</w:t>
      </w:r>
    </w:p>
    <w:p>
      <w:pPr>
        <w:widowControl/>
        <w:adjustRightInd w:val="0"/>
        <w:snapToGrid w:val="0"/>
        <w:spacing w:after="200" w:line="360" w:lineRule="auto"/>
        <w:ind w:firstLine="480" w:firstLineChars="200"/>
        <w:jc w:val="left"/>
        <w:outlineLvl w:val="2"/>
        <w:rPr>
          <w:rFonts w:ascii="宋体" w:hAnsi="宋体"/>
          <w:kern w:val="0"/>
          <w:sz w:val="24"/>
          <w:szCs w:val="22"/>
        </w:rPr>
      </w:pPr>
      <w:r>
        <w:rPr>
          <w:rFonts w:hint="eastAsia" w:ascii="宋体" w:hAnsi="宋体"/>
          <w:kern w:val="0"/>
          <w:sz w:val="24"/>
          <w:szCs w:val="22"/>
        </w:rPr>
        <w:t>（六）不得与相关权利方和利益方勾肩搭背，内外勾结，在本工程项目建设过程中非法谋利。</w:t>
      </w:r>
    </w:p>
    <w:p>
      <w:pPr>
        <w:widowControl/>
        <w:adjustRightInd w:val="0"/>
        <w:snapToGrid w:val="0"/>
        <w:spacing w:after="200" w:line="360" w:lineRule="auto"/>
        <w:ind w:firstLine="645"/>
        <w:jc w:val="left"/>
        <w:rPr>
          <w:rFonts w:ascii="宋体" w:hAnsi="宋体"/>
          <w:kern w:val="0"/>
          <w:sz w:val="24"/>
          <w:szCs w:val="22"/>
        </w:rPr>
      </w:pPr>
      <w:r>
        <w:rPr>
          <w:rFonts w:hint="eastAsia" w:ascii="宋体" w:hAnsi="宋体"/>
          <w:kern w:val="0"/>
          <w:sz w:val="24"/>
          <w:szCs w:val="22"/>
        </w:rPr>
        <w:t>（七）不得通过说情、批示、打招呼、暗示或强迫命令等形式，干扰、妨碍本建设工程项目业务活动。</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（八）不得干扰、妨碍查处本建设工程项目中的违规违纪违法行为。</w:t>
      </w:r>
    </w:p>
    <w:p>
      <w:pPr>
        <w:widowControl/>
        <w:adjustRightInd w:val="0"/>
        <w:snapToGrid w:val="0"/>
        <w:spacing w:after="200" w:line="360" w:lineRule="auto"/>
        <w:jc w:val="left"/>
        <w:rPr>
          <w:rFonts w:ascii="宋体" w:hAnsi="宋体"/>
          <w:b/>
          <w:kern w:val="0"/>
          <w:sz w:val="24"/>
          <w:szCs w:val="22"/>
        </w:rPr>
      </w:pPr>
      <w:r>
        <w:rPr>
          <w:rFonts w:hint="eastAsia" w:ascii="宋体" w:hAnsi="宋体"/>
          <w:b/>
          <w:kern w:val="0"/>
          <w:sz w:val="24"/>
          <w:szCs w:val="22"/>
        </w:rPr>
        <w:t>第二条甲方的义务</w:t>
      </w:r>
    </w:p>
    <w:p>
      <w:pPr>
        <w:widowControl/>
        <w:adjustRightInd w:val="0"/>
        <w:snapToGrid w:val="0"/>
        <w:spacing w:after="200" w:line="360" w:lineRule="auto"/>
        <w:ind w:firstLine="480" w:firstLineChars="200"/>
        <w:jc w:val="left"/>
        <w:outlineLvl w:val="2"/>
        <w:rPr>
          <w:rFonts w:ascii="宋体" w:hAnsi="宋体"/>
          <w:kern w:val="0"/>
          <w:sz w:val="24"/>
          <w:szCs w:val="22"/>
        </w:rPr>
      </w:pPr>
      <w:r>
        <w:rPr>
          <w:rFonts w:hint="eastAsia" w:ascii="宋体" w:hAnsi="宋体"/>
          <w:kern w:val="0"/>
          <w:sz w:val="24"/>
          <w:szCs w:val="22"/>
        </w:rPr>
        <w:t>甲方及甲方领导人员和从事本建设工程项目的工作人员（以下简称“甲方相关人员”），在工程建设的事前、事中和事后都须遵守以下规定：</w:t>
      </w:r>
    </w:p>
    <w:p>
      <w:pPr>
        <w:widowControl/>
        <w:adjustRightInd w:val="0"/>
        <w:snapToGrid w:val="0"/>
        <w:spacing w:after="200" w:line="360" w:lineRule="auto"/>
        <w:ind w:firstLine="480" w:firstLineChars="200"/>
        <w:jc w:val="left"/>
        <w:outlineLvl w:val="2"/>
        <w:rPr>
          <w:rFonts w:ascii="宋体" w:hAnsi="宋体"/>
          <w:kern w:val="0"/>
          <w:sz w:val="24"/>
          <w:szCs w:val="22"/>
        </w:rPr>
      </w:pPr>
      <w:r>
        <w:rPr>
          <w:rFonts w:hint="eastAsia" w:ascii="宋体" w:hAnsi="宋体"/>
          <w:kern w:val="0"/>
          <w:sz w:val="24"/>
          <w:szCs w:val="22"/>
        </w:rPr>
        <w:t>（一）甲方及甲方相关人员应按照公平、公正、公开和诚实守信的原则开展工作，为乙方提供公平的竞争环境与平台；</w:t>
      </w:r>
    </w:p>
    <w:p>
      <w:pPr>
        <w:widowControl/>
        <w:adjustRightInd w:val="0"/>
        <w:snapToGrid w:val="0"/>
        <w:spacing w:after="200" w:line="360" w:lineRule="auto"/>
        <w:ind w:firstLine="480" w:firstLineChars="200"/>
        <w:jc w:val="left"/>
        <w:outlineLvl w:val="2"/>
        <w:rPr>
          <w:rFonts w:ascii="宋体" w:hAnsi="宋体"/>
          <w:kern w:val="0"/>
          <w:sz w:val="24"/>
          <w:szCs w:val="22"/>
        </w:rPr>
      </w:pPr>
      <w:r>
        <w:rPr>
          <w:rFonts w:hint="eastAsia" w:ascii="宋体" w:hAnsi="宋体"/>
          <w:kern w:val="0"/>
          <w:sz w:val="24"/>
          <w:szCs w:val="22"/>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pPr>
        <w:widowControl/>
        <w:adjustRightInd w:val="0"/>
        <w:snapToGrid w:val="0"/>
        <w:spacing w:after="200" w:line="360" w:lineRule="auto"/>
        <w:ind w:firstLine="480" w:firstLineChars="200"/>
        <w:jc w:val="left"/>
        <w:outlineLvl w:val="2"/>
        <w:rPr>
          <w:rFonts w:ascii="宋体" w:hAnsi="宋体"/>
          <w:kern w:val="0"/>
          <w:sz w:val="24"/>
          <w:szCs w:val="22"/>
        </w:rPr>
      </w:pPr>
      <w:r>
        <w:rPr>
          <w:rFonts w:hint="eastAsia" w:ascii="宋体" w:hAnsi="宋体"/>
          <w:kern w:val="0"/>
          <w:sz w:val="24"/>
          <w:szCs w:val="22"/>
        </w:rPr>
        <w:t>（三）甲方相关人员不得借本工程建设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pPr>
        <w:widowControl/>
        <w:adjustRightInd w:val="0"/>
        <w:snapToGrid w:val="0"/>
        <w:spacing w:after="200" w:line="360" w:lineRule="auto"/>
        <w:ind w:firstLine="480" w:firstLineChars="200"/>
        <w:jc w:val="left"/>
        <w:outlineLvl w:val="2"/>
        <w:rPr>
          <w:rFonts w:ascii="宋体" w:hAnsi="宋体"/>
          <w:kern w:val="0"/>
          <w:sz w:val="24"/>
          <w:szCs w:val="22"/>
        </w:rPr>
      </w:pPr>
      <w:r>
        <w:rPr>
          <w:rFonts w:hint="eastAsia" w:ascii="宋体" w:hAnsi="宋体"/>
          <w:kern w:val="0"/>
          <w:sz w:val="24"/>
          <w:szCs w:val="22"/>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widowControl/>
        <w:adjustRightInd w:val="0"/>
        <w:snapToGrid w:val="0"/>
        <w:spacing w:after="200" w:line="360" w:lineRule="auto"/>
        <w:ind w:firstLine="480" w:firstLineChars="200"/>
        <w:contextualSpacing/>
        <w:jc w:val="left"/>
        <w:outlineLvl w:val="2"/>
        <w:rPr>
          <w:rFonts w:ascii="宋体" w:hAnsi="宋体"/>
          <w:kern w:val="0"/>
          <w:sz w:val="24"/>
          <w:szCs w:val="22"/>
        </w:rPr>
      </w:pPr>
      <w:r>
        <w:rPr>
          <w:rFonts w:hint="eastAsia" w:ascii="宋体" w:hAnsi="宋体"/>
          <w:kern w:val="0"/>
          <w:sz w:val="24"/>
          <w:szCs w:val="22"/>
        </w:rPr>
        <w:t>（五）甲方相关人员不得利用职务之便收受乙方以回扣、手续费、加班费、咨询费、劳务费、协调费、辛苦费等各种名义给予或赠送的钱物；不得接受乙方给予或赠送的干股或红利；</w:t>
      </w:r>
    </w:p>
    <w:p>
      <w:pPr>
        <w:widowControl/>
        <w:adjustRightInd w:val="0"/>
        <w:snapToGrid w:val="0"/>
        <w:spacing w:after="200" w:line="360" w:lineRule="auto"/>
        <w:ind w:firstLine="480" w:firstLineChars="200"/>
        <w:contextualSpacing/>
        <w:jc w:val="left"/>
        <w:rPr>
          <w:rFonts w:ascii="宋体" w:hAnsi="宋体"/>
          <w:kern w:val="0"/>
          <w:sz w:val="24"/>
          <w:szCs w:val="22"/>
        </w:rPr>
      </w:pPr>
      <w:r>
        <w:rPr>
          <w:rFonts w:hint="eastAsia" w:ascii="宋体" w:hAnsi="宋体"/>
          <w:kern w:val="0"/>
          <w:sz w:val="24"/>
          <w:szCs w:val="22"/>
        </w:rPr>
        <w:t>（六）甲方相关人员不得安排其父母、配偶、子女及其他特定关系人从事与甲方有关的工程材料设备供应、工程分包、劳务等经济活动；</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（七）甲方相关人员不得利用职权从事各种有偿中介活动和安排施工队伍，不得以任何理由向承包人推荐分包单位或推销材料，不得要求承包人购买前述合同约定外的材料和设备；</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（八）甲方及甲方相关人员不得违反国家法律法规党内规章制度及甲方内部的其他禁止性规定。</w:t>
      </w:r>
    </w:p>
    <w:p>
      <w:pPr>
        <w:widowControl/>
        <w:adjustRightInd w:val="0"/>
        <w:snapToGrid w:val="0"/>
        <w:spacing w:after="200" w:line="360" w:lineRule="auto"/>
        <w:ind w:firstLine="482" w:firstLineChars="200"/>
        <w:jc w:val="left"/>
        <w:outlineLvl w:val="2"/>
        <w:rPr>
          <w:rFonts w:ascii="宋体" w:hAnsi="宋体"/>
          <w:b/>
          <w:kern w:val="0"/>
          <w:sz w:val="24"/>
          <w:szCs w:val="22"/>
        </w:rPr>
      </w:pPr>
      <w:r>
        <w:rPr>
          <w:rFonts w:hint="eastAsia" w:ascii="宋体" w:hAnsi="宋体"/>
          <w:b/>
          <w:kern w:val="0"/>
          <w:sz w:val="24"/>
          <w:szCs w:val="22"/>
        </w:rPr>
        <w:t>第三条乙方的义务</w:t>
      </w:r>
    </w:p>
    <w:p>
      <w:pPr>
        <w:widowControl/>
        <w:adjustRightInd w:val="0"/>
        <w:snapToGrid w:val="0"/>
        <w:spacing w:after="200" w:line="360" w:lineRule="auto"/>
        <w:jc w:val="left"/>
        <w:rPr>
          <w:rFonts w:ascii="宋体" w:hAnsi="宋体"/>
          <w:kern w:val="0"/>
          <w:sz w:val="24"/>
          <w:szCs w:val="22"/>
        </w:rPr>
      </w:pPr>
      <w:r>
        <w:rPr>
          <w:rFonts w:hint="eastAsia" w:ascii="宋体" w:hAnsi="宋体"/>
          <w:kern w:val="0"/>
          <w:sz w:val="24"/>
          <w:szCs w:val="22"/>
        </w:rPr>
        <w:t>乙方及其领导人员和该建设工程项目的工作人员（以下简称“乙方相关人员”）应与甲方及甲方相关人员保持正常的业务往来，严格执行法律法规规定，按照规定程序开展业务工作，在工程建设的事前、事中和事后都须遵守以下规定：</w:t>
      </w:r>
    </w:p>
    <w:p>
      <w:pPr>
        <w:widowControl/>
        <w:adjustRightInd w:val="0"/>
        <w:snapToGrid w:val="0"/>
        <w:spacing w:after="200" w:line="360" w:lineRule="auto"/>
        <w:ind w:firstLine="630"/>
        <w:jc w:val="left"/>
        <w:rPr>
          <w:rFonts w:ascii="宋体" w:hAnsi="宋体"/>
          <w:kern w:val="0"/>
          <w:sz w:val="24"/>
          <w:szCs w:val="22"/>
        </w:rPr>
      </w:pPr>
      <w:r>
        <w:rPr>
          <w:rFonts w:hint="eastAsia" w:ascii="宋体" w:hAnsi="宋体"/>
          <w:kern w:val="0"/>
          <w:sz w:val="24"/>
          <w:szCs w:val="22"/>
        </w:rPr>
        <w:t>（一）乙方及乙方相关人员不得在工程招投标阶段以违反国家法律法规、党章党纪规定的方式获取不正当利益；</w:t>
      </w:r>
    </w:p>
    <w:p>
      <w:pPr>
        <w:widowControl/>
        <w:adjustRightInd w:val="0"/>
        <w:snapToGrid w:val="0"/>
        <w:spacing w:after="200" w:line="360" w:lineRule="auto"/>
        <w:ind w:firstLine="630"/>
        <w:jc w:val="left"/>
        <w:rPr>
          <w:rFonts w:ascii="宋体" w:hAnsi="宋体"/>
          <w:kern w:val="0"/>
          <w:sz w:val="24"/>
          <w:szCs w:val="22"/>
        </w:rPr>
      </w:pPr>
      <w:r>
        <w:rPr>
          <w:rFonts w:hint="eastAsia" w:ascii="宋体" w:hAnsi="宋体"/>
          <w:kern w:val="0"/>
          <w:sz w:val="24"/>
          <w:szCs w:val="22"/>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pPr>
        <w:widowControl/>
        <w:adjustRightInd w:val="0"/>
        <w:snapToGrid w:val="0"/>
        <w:spacing w:after="200" w:line="360" w:lineRule="auto"/>
        <w:ind w:firstLine="630"/>
        <w:jc w:val="left"/>
        <w:rPr>
          <w:rFonts w:ascii="宋体" w:hAnsi="宋体"/>
          <w:kern w:val="0"/>
          <w:sz w:val="24"/>
          <w:szCs w:val="22"/>
        </w:rPr>
      </w:pPr>
      <w:r>
        <w:rPr>
          <w:rFonts w:hint="eastAsia" w:ascii="宋体" w:hAnsi="宋体"/>
          <w:kern w:val="0"/>
          <w:sz w:val="24"/>
          <w:szCs w:val="22"/>
        </w:rPr>
        <w:t>（三）乙方及乙方相关人员不得因前述合同履行向甲方、甲方相关人员及其亲属有输送利益的行为；</w:t>
      </w:r>
    </w:p>
    <w:p>
      <w:pPr>
        <w:widowControl/>
        <w:adjustRightInd w:val="0"/>
        <w:snapToGrid w:val="0"/>
        <w:spacing w:after="200" w:line="360" w:lineRule="auto"/>
        <w:ind w:firstLine="630"/>
        <w:jc w:val="left"/>
        <w:rPr>
          <w:rFonts w:ascii="宋体" w:hAnsi="宋体"/>
          <w:kern w:val="0"/>
          <w:sz w:val="24"/>
          <w:szCs w:val="22"/>
        </w:rPr>
      </w:pPr>
      <w:r>
        <w:rPr>
          <w:rFonts w:hint="eastAsia" w:ascii="宋体" w:hAnsi="宋体"/>
          <w:kern w:val="0"/>
          <w:sz w:val="24"/>
          <w:szCs w:val="22"/>
        </w:rPr>
        <w:t>（四）乙方及乙方相关人员不得为甲方、甲方相关人员及其亲属个人购置或提供通讯工具和高档办公用品等物品，也不得为甲方相关人员提供与工作无关的不动产、交通工具等；</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（五）乙方及乙方相关人员不得以回扣、手续费、加班费、咨询费、劳务费、协调费、辛苦费等各种名义向甲方及甲方相关人员给予或赠送钱物；不得向甲方及甲方相关人员提供干股或红利；</w:t>
      </w:r>
    </w:p>
    <w:p>
      <w:pPr>
        <w:widowControl/>
        <w:adjustRightInd w:val="0"/>
        <w:snapToGrid w:val="0"/>
        <w:spacing w:after="200" w:line="360" w:lineRule="auto"/>
        <w:ind w:firstLine="480" w:firstLineChars="200"/>
        <w:contextualSpacing/>
        <w:jc w:val="left"/>
        <w:rPr>
          <w:rFonts w:ascii="宋体" w:hAnsi="宋体"/>
          <w:kern w:val="0"/>
          <w:sz w:val="24"/>
          <w:szCs w:val="22"/>
        </w:rPr>
      </w:pPr>
      <w:r>
        <w:rPr>
          <w:rFonts w:hint="eastAsia" w:ascii="宋体" w:hAnsi="宋体"/>
          <w:kern w:val="0"/>
          <w:sz w:val="24"/>
          <w:szCs w:val="22"/>
        </w:rPr>
        <w:t>（六）乙方及乙方相关人员不得以谋取非正当利益为目的，擅自与甲方或甲方相关人员就与本建设工程项目有关的业务问题进行私下商谈或者达成利益默契；</w:t>
      </w:r>
    </w:p>
    <w:p>
      <w:pPr>
        <w:widowControl/>
        <w:adjustRightInd w:val="0"/>
        <w:snapToGrid w:val="0"/>
        <w:spacing w:after="200" w:line="360" w:lineRule="auto"/>
        <w:ind w:firstLine="480" w:firstLineChars="200"/>
        <w:contextualSpacing/>
        <w:jc w:val="left"/>
        <w:rPr>
          <w:rFonts w:ascii="宋体" w:hAnsi="宋体"/>
          <w:kern w:val="0"/>
          <w:sz w:val="24"/>
          <w:szCs w:val="22"/>
        </w:rPr>
      </w:pPr>
      <w:r>
        <w:rPr>
          <w:rFonts w:hint="eastAsia" w:ascii="宋体" w:hAnsi="宋体"/>
          <w:kern w:val="0"/>
          <w:sz w:val="24"/>
          <w:szCs w:val="22"/>
        </w:rPr>
        <w:t>（七）乙方及乙方相关人员不得违反国家法律法规及党内规章制度的其他禁止性规定；</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（八）乙方或乙方相关人员发现甲方相关人员有违反本廉洁协议书规定的，应向甲方举报。</w:t>
      </w:r>
    </w:p>
    <w:p>
      <w:pPr>
        <w:widowControl/>
        <w:adjustRightInd w:val="0"/>
        <w:snapToGrid w:val="0"/>
        <w:spacing w:after="200" w:line="360" w:lineRule="auto"/>
        <w:ind w:firstLine="482" w:firstLineChars="200"/>
        <w:jc w:val="left"/>
        <w:outlineLvl w:val="2"/>
        <w:rPr>
          <w:rFonts w:ascii="宋体" w:hAnsi="宋体"/>
          <w:b/>
          <w:kern w:val="0"/>
          <w:sz w:val="24"/>
          <w:szCs w:val="22"/>
        </w:rPr>
      </w:pPr>
      <w:r>
        <w:rPr>
          <w:rFonts w:hint="eastAsia" w:ascii="宋体" w:hAnsi="宋体"/>
          <w:b/>
          <w:kern w:val="0"/>
          <w:sz w:val="24"/>
          <w:szCs w:val="22"/>
        </w:rPr>
        <w:t>第四条违约责任</w:t>
      </w:r>
    </w:p>
    <w:p>
      <w:pPr>
        <w:widowControl/>
        <w:adjustRightInd w:val="0"/>
        <w:snapToGrid w:val="0"/>
        <w:spacing w:after="200" w:line="360" w:lineRule="auto"/>
        <w:jc w:val="left"/>
        <w:rPr>
          <w:rFonts w:ascii="宋体" w:hAnsi="宋体"/>
          <w:kern w:val="0"/>
          <w:sz w:val="24"/>
          <w:szCs w:val="22"/>
        </w:rPr>
      </w:pPr>
      <w:r>
        <w:rPr>
          <w:rFonts w:hint="eastAsia" w:ascii="宋体" w:hAnsi="宋体"/>
          <w:kern w:val="0"/>
          <w:sz w:val="24"/>
          <w:szCs w:val="22"/>
        </w:rPr>
        <w:t>（一）甲方及甲方相关人员违反本廉洁协议书第一、二条，按管理权限，依据有关规定给予党纪、政纪或组织处理；涉嫌犯罪的，移交司法机关追究刑事责任；给乙方造成经济损失的，应予以赔偿。</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pPr>
        <w:widowControl/>
        <w:adjustRightInd w:val="0"/>
        <w:snapToGrid w:val="0"/>
        <w:spacing w:after="200" w:line="360" w:lineRule="auto"/>
        <w:ind w:firstLine="480" w:firstLineChars="200"/>
        <w:jc w:val="left"/>
        <w:rPr>
          <w:rFonts w:ascii="宋体" w:hAnsi="宋体"/>
          <w:kern w:val="0"/>
          <w:sz w:val="24"/>
          <w:szCs w:val="22"/>
        </w:rPr>
      </w:pPr>
      <w:r>
        <w:rPr>
          <w:rFonts w:hint="eastAsia" w:ascii="宋体" w:hAnsi="宋体"/>
          <w:kern w:val="0"/>
          <w:sz w:val="24"/>
          <w:szCs w:val="22"/>
        </w:rPr>
        <w:t>（三）乙方及乙方相关人员违反本廉洁协议书第一、三条，甲方有权扣除乙方依据前述合同支付的全部履约保证金或要求乙方支付该合同总金额20%的违约金作为处罚。</w:t>
      </w:r>
    </w:p>
    <w:p>
      <w:pPr>
        <w:widowControl/>
        <w:adjustRightInd w:val="0"/>
        <w:snapToGrid w:val="0"/>
        <w:spacing w:after="200" w:line="360" w:lineRule="auto"/>
        <w:jc w:val="left"/>
        <w:rPr>
          <w:rFonts w:ascii="宋体" w:hAnsi="宋体"/>
          <w:kern w:val="0"/>
          <w:sz w:val="24"/>
          <w:szCs w:val="22"/>
        </w:rPr>
      </w:pPr>
      <w:r>
        <w:rPr>
          <w:rFonts w:hint="eastAsia" w:ascii="宋体" w:hAnsi="宋体"/>
          <w:b/>
          <w:kern w:val="0"/>
          <w:sz w:val="24"/>
          <w:szCs w:val="22"/>
        </w:rPr>
        <w:t>第五条</w:t>
      </w:r>
      <w:r>
        <w:rPr>
          <w:rFonts w:hint="eastAsia" w:ascii="宋体" w:hAnsi="宋体"/>
          <w:kern w:val="0"/>
          <w:sz w:val="24"/>
          <w:szCs w:val="22"/>
        </w:rPr>
        <w:t>本廉洁协议书由双方或双方上级单位负责监督。可由甲方或甲方上级单位的纪检监察部门约请乙方或乙方上级单位对本廉洁协议书履行情况进行检查。</w:t>
      </w:r>
    </w:p>
    <w:p>
      <w:pPr>
        <w:widowControl/>
        <w:adjustRightInd w:val="0"/>
        <w:snapToGrid w:val="0"/>
        <w:spacing w:after="200" w:line="360" w:lineRule="auto"/>
        <w:ind w:firstLine="470" w:firstLineChars="195"/>
        <w:jc w:val="left"/>
        <w:rPr>
          <w:rFonts w:ascii="宋体" w:hAnsi="宋体"/>
          <w:kern w:val="0"/>
          <w:sz w:val="24"/>
          <w:szCs w:val="22"/>
        </w:rPr>
      </w:pPr>
      <w:r>
        <w:rPr>
          <w:rFonts w:hint="eastAsia" w:ascii="宋体" w:hAnsi="宋体"/>
          <w:b/>
          <w:kern w:val="0"/>
          <w:sz w:val="24"/>
          <w:szCs w:val="22"/>
        </w:rPr>
        <w:t>第六条</w:t>
      </w:r>
      <w:r>
        <w:rPr>
          <w:rFonts w:hint="eastAsia" w:ascii="宋体" w:hAnsi="宋体"/>
          <w:kern w:val="0"/>
          <w:sz w:val="24"/>
          <w:szCs w:val="22"/>
        </w:rPr>
        <w:t>本协议作为前述合同的附件，并具有同等的法律效力，经合同双方签署立即生效。</w:t>
      </w:r>
    </w:p>
    <w:p>
      <w:pPr>
        <w:widowControl/>
        <w:adjustRightInd w:val="0"/>
        <w:snapToGrid w:val="0"/>
        <w:spacing w:after="200" w:line="360" w:lineRule="auto"/>
        <w:ind w:firstLine="470" w:firstLineChars="195"/>
        <w:jc w:val="left"/>
        <w:rPr>
          <w:rFonts w:ascii="宋体" w:hAnsi="宋体"/>
          <w:kern w:val="0"/>
          <w:sz w:val="24"/>
          <w:szCs w:val="22"/>
        </w:rPr>
      </w:pPr>
      <w:r>
        <w:rPr>
          <w:rFonts w:hint="eastAsia" w:ascii="宋体" w:hAnsi="宋体"/>
          <w:b/>
          <w:kern w:val="0"/>
          <w:sz w:val="24"/>
          <w:szCs w:val="22"/>
        </w:rPr>
        <w:t>第七条</w:t>
      </w:r>
      <w:r>
        <w:rPr>
          <w:rFonts w:hint="eastAsia" w:ascii="宋体" w:hAnsi="宋体"/>
          <w:kern w:val="0"/>
          <w:sz w:val="24"/>
          <w:szCs w:val="22"/>
        </w:rPr>
        <w:t>本协议一式两份，由甲乙双方各执一份。</w:t>
      </w:r>
    </w:p>
    <w:p>
      <w:pPr>
        <w:widowControl/>
        <w:adjustRightInd w:val="0"/>
        <w:snapToGrid w:val="0"/>
        <w:spacing w:after="200" w:line="360" w:lineRule="auto"/>
        <w:ind w:firstLine="482" w:firstLineChars="200"/>
        <w:jc w:val="left"/>
        <w:rPr>
          <w:rFonts w:ascii="宋体" w:hAnsi="宋体"/>
          <w:b/>
          <w:kern w:val="0"/>
          <w:sz w:val="24"/>
          <w:szCs w:val="22"/>
        </w:rPr>
      </w:pPr>
    </w:p>
    <w:p>
      <w:pPr>
        <w:widowControl/>
        <w:adjustRightInd w:val="0"/>
        <w:snapToGrid w:val="0"/>
        <w:spacing w:after="200" w:line="360" w:lineRule="auto"/>
        <w:ind w:firstLine="482" w:firstLineChars="200"/>
        <w:jc w:val="left"/>
        <w:rPr>
          <w:rFonts w:ascii="宋体" w:hAnsi="宋体"/>
          <w:b/>
          <w:kern w:val="0"/>
          <w:sz w:val="24"/>
          <w:szCs w:val="22"/>
        </w:rPr>
      </w:pPr>
      <w:r>
        <w:rPr>
          <w:rFonts w:hint="eastAsia" w:ascii="宋体" w:hAnsi="宋体"/>
          <w:b/>
          <w:kern w:val="0"/>
          <w:sz w:val="24"/>
          <w:szCs w:val="22"/>
        </w:rPr>
        <w:t>甲乙双方确认在签订本廉洁协议书前已仔细阅读条款内容，甲乙双方对本廉洁协议书所产生的法律责任已清楚知悉并承诺遵守。</w:t>
      </w:r>
    </w:p>
    <w:p>
      <w:pPr>
        <w:widowControl/>
        <w:adjustRightInd w:val="0"/>
        <w:snapToGrid w:val="0"/>
        <w:spacing w:line="360" w:lineRule="auto"/>
        <w:jc w:val="left"/>
        <w:rPr>
          <w:rFonts w:hint="eastAsia" w:ascii="宋体" w:hAnsi="宋体" w:eastAsia="宋体"/>
          <w:spacing w:val="-20"/>
          <w:kern w:val="0"/>
          <w:sz w:val="24"/>
          <w:szCs w:val="24"/>
          <w:lang w:eastAsia="zh-CN"/>
        </w:rPr>
      </w:pPr>
      <w:r>
        <w:rPr>
          <w:rFonts w:hint="eastAsia" w:ascii="宋体" w:hAnsi="宋体"/>
          <w:spacing w:val="-20"/>
          <w:kern w:val="0"/>
          <w:sz w:val="24"/>
          <w:szCs w:val="24"/>
        </w:rPr>
        <w:t>甲方（盖章）：</w:t>
      </w:r>
      <w:r>
        <w:rPr>
          <w:rFonts w:hint="eastAsia" w:ascii="宋体" w:hAnsi="宋体"/>
          <w:spacing w:val="-20"/>
          <w:kern w:val="0"/>
          <w:sz w:val="24"/>
          <w:szCs w:val="24"/>
          <w:lang w:val="en-US" w:eastAsia="zh-CN"/>
        </w:rPr>
        <w:t xml:space="preserve">                                                  </w:t>
      </w:r>
      <w:r>
        <w:rPr>
          <w:rFonts w:hint="eastAsia" w:ascii="宋体" w:hAnsi="宋体"/>
          <w:spacing w:val="-20"/>
          <w:kern w:val="0"/>
          <w:sz w:val="24"/>
          <w:szCs w:val="24"/>
        </w:rPr>
        <w:t>乙方（盖章）：</w:t>
      </w:r>
    </w:p>
    <w:p>
      <w:pPr>
        <w:widowControl/>
        <w:adjustRightInd w:val="0"/>
        <w:snapToGrid w:val="0"/>
        <w:spacing w:after="200" w:line="360" w:lineRule="auto"/>
        <w:jc w:val="left"/>
        <w:rPr>
          <w:rFonts w:hint="eastAsia" w:ascii="宋体" w:hAnsi="宋体"/>
          <w:kern w:val="0"/>
          <w:sz w:val="24"/>
          <w:szCs w:val="22"/>
        </w:rPr>
      </w:pPr>
      <w:r>
        <w:rPr>
          <w:rFonts w:hint="eastAsia" w:ascii="宋体" w:hAnsi="宋体"/>
          <w:kern w:val="0"/>
          <w:sz w:val="24"/>
          <w:szCs w:val="22"/>
        </w:rPr>
        <w:t>法定代表人签字：</w:t>
      </w:r>
      <w:r>
        <w:rPr>
          <w:rFonts w:hint="eastAsia" w:ascii="宋体" w:hAnsi="宋体"/>
          <w:kern w:val="0"/>
          <w:sz w:val="24"/>
          <w:szCs w:val="22"/>
          <w:lang w:val="en-US" w:eastAsia="zh-CN"/>
        </w:rPr>
        <w:t xml:space="preserve">                             </w:t>
      </w:r>
      <w:r>
        <w:rPr>
          <w:rFonts w:hint="eastAsia" w:ascii="宋体" w:hAnsi="宋体"/>
          <w:kern w:val="0"/>
          <w:sz w:val="24"/>
          <w:szCs w:val="22"/>
        </w:rPr>
        <w:t>法定代表人签字：</w:t>
      </w:r>
    </w:p>
    <w:p>
      <w:pPr>
        <w:widowControl/>
        <w:adjustRightInd w:val="0"/>
        <w:snapToGrid w:val="0"/>
        <w:spacing w:after="200" w:line="360" w:lineRule="auto"/>
        <w:jc w:val="left"/>
        <w:rPr>
          <w:rFonts w:ascii="宋体" w:hAnsi="宋体"/>
          <w:kern w:val="0"/>
          <w:sz w:val="24"/>
          <w:szCs w:val="22"/>
        </w:rPr>
      </w:pPr>
      <w:bookmarkStart w:id="17" w:name="_GoBack"/>
      <w:bookmarkEnd w:id="17"/>
      <w:r>
        <w:rPr>
          <w:rFonts w:hint="eastAsia" w:ascii="宋体" w:hAnsi="宋体"/>
          <w:spacing w:val="-6"/>
          <w:kern w:val="0"/>
          <w:sz w:val="24"/>
          <w:szCs w:val="22"/>
        </w:rPr>
        <w:t>（或）授权代表签字：</w:t>
      </w:r>
      <w:r>
        <w:rPr>
          <w:rFonts w:hint="eastAsia" w:ascii="宋体" w:hAnsi="宋体"/>
          <w:spacing w:val="-6"/>
          <w:kern w:val="0"/>
          <w:sz w:val="24"/>
          <w:szCs w:val="22"/>
          <w:lang w:val="en-US" w:eastAsia="zh-CN"/>
        </w:rPr>
        <w:t xml:space="preserve">                            </w:t>
      </w:r>
      <w:r>
        <w:rPr>
          <w:rFonts w:hint="eastAsia" w:ascii="宋体" w:hAnsi="宋体"/>
          <w:spacing w:val="-6"/>
          <w:kern w:val="0"/>
          <w:sz w:val="24"/>
          <w:szCs w:val="22"/>
        </w:rPr>
        <w:t>（或）授权代表签字：</w:t>
      </w:r>
    </w:p>
    <w:p>
      <w:pPr>
        <w:widowControl/>
        <w:adjustRightInd w:val="0"/>
        <w:snapToGrid w:val="0"/>
        <w:spacing w:after="200" w:line="360" w:lineRule="auto"/>
        <w:jc w:val="left"/>
        <w:rPr>
          <w:rFonts w:ascii="宋体" w:hAnsi="宋体"/>
          <w:kern w:val="0"/>
          <w:sz w:val="24"/>
          <w:szCs w:val="22"/>
        </w:rPr>
      </w:pPr>
      <w:r>
        <w:rPr>
          <w:rFonts w:hint="eastAsia" w:ascii="宋体" w:hAnsi="宋体"/>
          <w:kern w:val="0"/>
          <w:sz w:val="24"/>
          <w:szCs w:val="22"/>
        </w:rPr>
        <w:t>签字日期：签字日期：</w:t>
      </w:r>
    </w:p>
    <w:sectPr>
      <w:headerReference r:id="rId9" w:type="default"/>
      <w:footerReference r:id="rId10" w:type="default"/>
      <w:endnotePr>
        <w:numFmt w:val="decimal"/>
      </w:endnotePr>
      <w:pgSz w:w="11906" w:h="16838"/>
      <w:pgMar w:top="1418" w:right="737" w:bottom="851" w:left="737" w:header="0" w:footer="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C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F1C"/>
    <w:multiLevelType w:val="multilevel"/>
    <w:tmpl w:val="0EF61F1C"/>
    <w:lvl w:ilvl="0" w:tentative="0">
      <w:start w:val="1"/>
      <w:numFmt w:val="decimal"/>
      <w:lvlText w:val="（%1）"/>
      <w:lvlJc w:val="left"/>
      <w:pPr>
        <w:tabs>
          <w:tab w:val="left" w:pos="960"/>
        </w:tabs>
        <w:ind w:left="960" w:hanging="720"/>
      </w:pPr>
      <w:rPr>
        <w:rFonts w:hint="default" w:cs="Times New Roman"/>
      </w:rPr>
    </w:lvl>
    <w:lvl w:ilvl="1" w:tentative="0">
      <w:start w:val="1"/>
      <w:numFmt w:val="lowerLetter"/>
      <w:lvlText w:val="%2)"/>
      <w:lvlJc w:val="left"/>
      <w:pPr>
        <w:tabs>
          <w:tab w:val="left" w:pos="1080"/>
        </w:tabs>
        <w:ind w:left="1080" w:hanging="420"/>
      </w:pPr>
      <w:rPr>
        <w:rFonts w:cs="Times New Roman"/>
      </w:rPr>
    </w:lvl>
    <w:lvl w:ilvl="2" w:tentative="0">
      <w:start w:val="1"/>
      <w:numFmt w:val="lowerRoman"/>
      <w:lvlText w:val="%3."/>
      <w:lvlJc w:val="right"/>
      <w:pPr>
        <w:tabs>
          <w:tab w:val="left" w:pos="1500"/>
        </w:tabs>
        <w:ind w:left="1500" w:hanging="420"/>
      </w:pPr>
      <w:rPr>
        <w:rFonts w:cs="Times New Roman"/>
      </w:rPr>
    </w:lvl>
    <w:lvl w:ilvl="3" w:tentative="0">
      <w:start w:val="1"/>
      <w:numFmt w:val="decimal"/>
      <w:lvlText w:val="%4."/>
      <w:lvlJc w:val="left"/>
      <w:pPr>
        <w:tabs>
          <w:tab w:val="left" w:pos="1920"/>
        </w:tabs>
        <w:ind w:left="1920" w:hanging="420"/>
      </w:pPr>
      <w:rPr>
        <w:rFonts w:cs="Times New Roman"/>
      </w:rPr>
    </w:lvl>
    <w:lvl w:ilvl="4" w:tentative="0">
      <w:start w:val="1"/>
      <w:numFmt w:val="lowerLetter"/>
      <w:lvlText w:val="%5)"/>
      <w:lvlJc w:val="left"/>
      <w:pPr>
        <w:tabs>
          <w:tab w:val="left" w:pos="2340"/>
        </w:tabs>
        <w:ind w:left="2340" w:hanging="420"/>
      </w:pPr>
      <w:rPr>
        <w:rFonts w:cs="Times New Roman"/>
      </w:rPr>
    </w:lvl>
    <w:lvl w:ilvl="5" w:tentative="0">
      <w:start w:val="1"/>
      <w:numFmt w:val="lowerRoman"/>
      <w:lvlText w:val="%6."/>
      <w:lvlJc w:val="right"/>
      <w:pPr>
        <w:tabs>
          <w:tab w:val="left" w:pos="2760"/>
        </w:tabs>
        <w:ind w:left="2760" w:hanging="420"/>
      </w:pPr>
      <w:rPr>
        <w:rFonts w:cs="Times New Roman"/>
      </w:rPr>
    </w:lvl>
    <w:lvl w:ilvl="6" w:tentative="0">
      <w:start w:val="1"/>
      <w:numFmt w:val="decimal"/>
      <w:lvlText w:val="%7."/>
      <w:lvlJc w:val="left"/>
      <w:pPr>
        <w:tabs>
          <w:tab w:val="left" w:pos="3180"/>
        </w:tabs>
        <w:ind w:left="3180" w:hanging="420"/>
      </w:pPr>
      <w:rPr>
        <w:rFonts w:cs="Times New Roman"/>
      </w:rPr>
    </w:lvl>
    <w:lvl w:ilvl="7" w:tentative="0">
      <w:start w:val="1"/>
      <w:numFmt w:val="lowerLetter"/>
      <w:lvlText w:val="%8)"/>
      <w:lvlJc w:val="left"/>
      <w:pPr>
        <w:tabs>
          <w:tab w:val="left" w:pos="3600"/>
        </w:tabs>
        <w:ind w:left="3600" w:hanging="420"/>
      </w:pPr>
      <w:rPr>
        <w:rFonts w:cs="Times New Roman"/>
      </w:rPr>
    </w:lvl>
    <w:lvl w:ilvl="8" w:tentative="0">
      <w:start w:val="1"/>
      <w:numFmt w:val="lowerRoman"/>
      <w:lvlText w:val="%9."/>
      <w:lvlJc w:val="right"/>
      <w:pPr>
        <w:tabs>
          <w:tab w:val="left" w:pos="4020"/>
        </w:tabs>
        <w:ind w:left="4020" w:hanging="420"/>
      </w:pPr>
      <w:rPr>
        <w:rFonts w:cs="Times New Roman"/>
      </w:rPr>
    </w:lvl>
  </w:abstractNum>
  <w:abstractNum w:abstractNumId="1">
    <w:nsid w:val="4260EECB"/>
    <w:multiLevelType w:val="singleLevel"/>
    <w:tmpl w:val="4260EECB"/>
    <w:lvl w:ilvl="0" w:tentative="0">
      <w:start w:val="1"/>
      <w:numFmt w:val="decimal"/>
      <w:suff w:val="nothing"/>
      <w:lvlText w:val="%1）"/>
      <w:lvlJc w:val="left"/>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abstractNum w:abstractNumId="3">
    <w:nsid w:val="48620968"/>
    <w:multiLevelType w:val="multilevel"/>
    <w:tmpl w:val="48620968"/>
    <w:lvl w:ilvl="0" w:tentative="0">
      <w:start w:val="1"/>
      <w:numFmt w:val="decimal"/>
      <w:lvlText w:val="（%1）"/>
      <w:lvlJc w:val="left"/>
      <w:pPr>
        <w:tabs>
          <w:tab w:val="left" w:pos="1440"/>
        </w:tabs>
        <w:ind w:left="1440" w:hanging="720"/>
      </w:pPr>
      <w:rPr>
        <w:rFonts w:hint="default" w:cs="Times New Roman"/>
      </w:rPr>
    </w:lvl>
    <w:lvl w:ilvl="1" w:tentative="0">
      <w:start w:val="1"/>
      <w:numFmt w:val="lowerLetter"/>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4">
    <w:nsid w:val="51880536"/>
    <w:multiLevelType w:val="multilevel"/>
    <w:tmpl w:val="5188053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5">
    <w:nsid w:val="57396404"/>
    <w:multiLevelType w:val="singleLevel"/>
    <w:tmpl w:val="57396404"/>
    <w:lvl w:ilvl="0" w:tentative="0">
      <w:start w:val="1"/>
      <w:numFmt w:val="bullet"/>
      <w:pStyle w:val="21"/>
      <w:lvlText w:val=""/>
      <w:legacy w:legacy="1" w:legacySpace="0" w:legacyIndent="360"/>
      <w:lvlJc w:val="left"/>
      <w:pPr>
        <w:ind w:left="1800" w:hanging="360"/>
      </w:pPr>
      <w:rPr>
        <w:rFonts w:hint="default" w:ascii="Courier New" w:hAnsi="Courier New"/>
        <w:sz w:val="22"/>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AD9"/>
    <w:rsid w:val="00002674"/>
    <w:rsid w:val="00010918"/>
    <w:rsid w:val="00050546"/>
    <w:rsid w:val="00097C22"/>
    <w:rsid w:val="000C3523"/>
    <w:rsid w:val="000D3DDC"/>
    <w:rsid w:val="00104366"/>
    <w:rsid w:val="00112306"/>
    <w:rsid w:val="00112544"/>
    <w:rsid w:val="00120F6B"/>
    <w:rsid w:val="00135BCB"/>
    <w:rsid w:val="00140493"/>
    <w:rsid w:val="00140536"/>
    <w:rsid w:val="001469DC"/>
    <w:rsid w:val="001544B5"/>
    <w:rsid w:val="00173C22"/>
    <w:rsid w:val="001841E0"/>
    <w:rsid w:val="00195F9F"/>
    <w:rsid w:val="001A015F"/>
    <w:rsid w:val="001A25EC"/>
    <w:rsid w:val="001A6D2F"/>
    <w:rsid w:val="001C367B"/>
    <w:rsid w:val="001C3BDF"/>
    <w:rsid w:val="001D252D"/>
    <w:rsid w:val="001D45AE"/>
    <w:rsid w:val="00213297"/>
    <w:rsid w:val="002206B8"/>
    <w:rsid w:val="00222CFF"/>
    <w:rsid w:val="002411FC"/>
    <w:rsid w:val="002420D4"/>
    <w:rsid w:val="00247BA4"/>
    <w:rsid w:val="0029642C"/>
    <w:rsid w:val="00296F1D"/>
    <w:rsid w:val="002B1519"/>
    <w:rsid w:val="002C2B8C"/>
    <w:rsid w:val="002D377F"/>
    <w:rsid w:val="00302E17"/>
    <w:rsid w:val="00317FB0"/>
    <w:rsid w:val="00330ED8"/>
    <w:rsid w:val="00396882"/>
    <w:rsid w:val="003A37FE"/>
    <w:rsid w:val="003A4F3E"/>
    <w:rsid w:val="003B5BAF"/>
    <w:rsid w:val="003D0C10"/>
    <w:rsid w:val="003F2E51"/>
    <w:rsid w:val="00427938"/>
    <w:rsid w:val="00440516"/>
    <w:rsid w:val="00495F3D"/>
    <w:rsid w:val="004969E4"/>
    <w:rsid w:val="00496BDA"/>
    <w:rsid w:val="00497B24"/>
    <w:rsid w:val="004A04FA"/>
    <w:rsid w:val="004A3595"/>
    <w:rsid w:val="004D0CD5"/>
    <w:rsid w:val="004E4E04"/>
    <w:rsid w:val="004E50B9"/>
    <w:rsid w:val="004F3E15"/>
    <w:rsid w:val="004F44B7"/>
    <w:rsid w:val="0051485B"/>
    <w:rsid w:val="00524BD8"/>
    <w:rsid w:val="00524F1D"/>
    <w:rsid w:val="00562C05"/>
    <w:rsid w:val="00565F8C"/>
    <w:rsid w:val="00572B3C"/>
    <w:rsid w:val="005761AA"/>
    <w:rsid w:val="00587D8F"/>
    <w:rsid w:val="005B226F"/>
    <w:rsid w:val="005C492B"/>
    <w:rsid w:val="005C5D83"/>
    <w:rsid w:val="005D6374"/>
    <w:rsid w:val="005E400A"/>
    <w:rsid w:val="005E718D"/>
    <w:rsid w:val="005F26A0"/>
    <w:rsid w:val="00607F05"/>
    <w:rsid w:val="0067387D"/>
    <w:rsid w:val="00686F9C"/>
    <w:rsid w:val="006876C3"/>
    <w:rsid w:val="006919DD"/>
    <w:rsid w:val="006C2D8A"/>
    <w:rsid w:val="006C435C"/>
    <w:rsid w:val="006C4C3D"/>
    <w:rsid w:val="006F0FE4"/>
    <w:rsid w:val="006F7801"/>
    <w:rsid w:val="0070498F"/>
    <w:rsid w:val="00706DB4"/>
    <w:rsid w:val="0072689C"/>
    <w:rsid w:val="00757802"/>
    <w:rsid w:val="007651D2"/>
    <w:rsid w:val="00781784"/>
    <w:rsid w:val="007B20D8"/>
    <w:rsid w:val="007C1816"/>
    <w:rsid w:val="007D35B0"/>
    <w:rsid w:val="007D680B"/>
    <w:rsid w:val="007E7519"/>
    <w:rsid w:val="007F0B46"/>
    <w:rsid w:val="007F0D10"/>
    <w:rsid w:val="007F5807"/>
    <w:rsid w:val="00820516"/>
    <w:rsid w:val="00834491"/>
    <w:rsid w:val="00850F73"/>
    <w:rsid w:val="0087245F"/>
    <w:rsid w:val="0088065D"/>
    <w:rsid w:val="008879C2"/>
    <w:rsid w:val="00892762"/>
    <w:rsid w:val="00895D77"/>
    <w:rsid w:val="008A2A19"/>
    <w:rsid w:val="008C5726"/>
    <w:rsid w:val="008D4766"/>
    <w:rsid w:val="008F54C8"/>
    <w:rsid w:val="008F79B8"/>
    <w:rsid w:val="00920D38"/>
    <w:rsid w:val="009218EF"/>
    <w:rsid w:val="00932008"/>
    <w:rsid w:val="00952BA5"/>
    <w:rsid w:val="00977559"/>
    <w:rsid w:val="009B38DC"/>
    <w:rsid w:val="009C302E"/>
    <w:rsid w:val="009D3CF7"/>
    <w:rsid w:val="009F5625"/>
    <w:rsid w:val="009F5B31"/>
    <w:rsid w:val="00A1599A"/>
    <w:rsid w:val="00A25B6D"/>
    <w:rsid w:val="00A31B6F"/>
    <w:rsid w:val="00A37D33"/>
    <w:rsid w:val="00A40DEA"/>
    <w:rsid w:val="00A457A8"/>
    <w:rsid w:val="00A5416B"/>
    <w:rsid w:val="00A55A1D"/>
    <w:rsid w:val="00A72DC0"/>
    <w:rsid w:val="00A7755B"/>
    <w:rsid w:val="00AD4F60"/>
    <w:rsid w:val="00B029F6"/>
    <w:rsid w:val="00B156C0"/>
    <w:rsid w:val="00B33EC4"/>
    <w:rsid w:val="00B3740B"/>
    <w:rsid w:val="00B37BC6"/>
    <w:rsid w:val="00B41C26"/>
    <w:rsid w:val="00B52BEE"/>
    <w:rsid w:val="00B6706A"/>
    <w:rsid w:val="00B75666"/>
    <w:rsid w:val="00B857BD"/>
    <w:rsid w:val="00BA22A7"/>
    <w:rsid w:val="00BC16C3"/>
    <w:rsid w:val="00BC32E9"/>
    <w:rsid w:val="00BF6A4B"/>
    <w:rsid w:val="00C03618"/>
    <w:rsid w:val="00C06ABF"/>
    <w:rsid w:val="00C127D9"/>
    <w:rsid w:val="00C12D9F"/>
    <w:rsid w:val="00C143A6"/>
    <w:rsid w:val="00C15F59"/>
    <w:rsid w:val="00C23D37"/>
    <w:rsid w:val="00C30423"/>
    <w:rsid w:val="00C34F93"/>
    <w:rsid w:val="00C35B7F"/>
    <w:rsid w:val="00C6147D"/>
    <w:rsid w:val="00C62161"/>
    <w:rsid w:val="00C71B6D"/>
    <w:rsid w:val="00CA2B8E"/>
    <w:rsid w:val="00CB1142"/>
    <w:rsid w:val="00CC7353"/>
    <w:rsid w:val="00CD1FED"/>
    <w:rsid w:val="00CD25E1"/>
    <w:rsid w:val="00D10E99"/>
    <w:rsid w:val="00D259AB"/>
    <w:rsid w:val="00D334D8"/>
    <w:rsid w:val="00D41A15"/>
    <w:rsid w:val="00D5307A"/>
    <w:rsid w:val="00D535DC"/>
    <w:rsid w:val="00D6685B"/>
    <w:rsid w:val="00D70898"/>
    <w:rsid w:val="00D7616B"/>
    <w:rsid w:val="00D763C8"/>
    <w:rsid w:val="00DB3396"/>
    <w:rsid w:val="00DC5120"/>
    <w:rsid w:val="00DE00DD"/>
    <w:rsid w:val="00E06423"/>
    <w:rsid w:val="00E345BB"/>
    <w:rsid w:val="00E43B13"/>
    <w:rsid w:val="00E76DD8"/>
    <w:rsid w:val="00EA2D23"/>
    <w:rsid w:val="00EB1AD9"/>
    <w:rsid w:val="00EF2B92"/>
    <w:rsid w:val="00F0158A"/>
    <w:rsid w:val="00F10F40"/>
    <w:rsid w:val="00F313E2"/>
    <w:rsid w:val="00F33474"/>
    <w:rsid w:val="00F40808"/>
    <w:rsid w:val="00F44352"/>
    <w:rsid w:val="00F7008E"/>
    <w:rsid w:val="00F84142"/>
    <w:rsid w:val="00FA503A"/>
    <w:rsid w:val="00FB2B2C"/>
    <w:rsid w:val="00FC0853"/>
    <w:rsid w:val="00FE3BDD"/>
    <w:rsid w:val="00FE5442"/>
    <w:rsid w:val="00FE54E0"/>
    <w:rsid w:val="0CAB0679"/>
    <w:rsid w:val="0DB373E3"/>
    <w:rsid w:val="0F7E01F1"/>
    <w:rsid w:val="114F4C51"/>
    <w:rsid w:val="18890815"/>
    <w:rsid w:val="1ADC2737"/>
    <w:rsid w:val="1F6560BC"/>
    <w:rsid w:val="241B0DDF"/>
    <w:rsid w:val="2512410E"/>
    <w:rsid w:val="26875274"/>
    <w:rsid w:val="28C007A7"/>
    <w:rsid w:val="2AE74B57"/>
    <w:rsid w:val="2C8C01BC"/>
    <w:rsid w:val="2D505717"/>
    <w:rsid w:val="2E0C23DF"/>
    <w:rsid w:val="313F062D"/>
    <w:rsid w:val="36921DFD"/>
    <w:rsid w:val="37896004"/>
    <w:rsid w:val="393F28F0"/>
    <w:rsid w:val="39AD1483"/>
    <w:rsid w:val="3B451796"/>
    <w:rsid w:val="3C473472"/>
    <w:rsid w:val="3CB63F5E"/>
    <w:rsid w:val="435F02B0"/>
    <w:rsid w:val="455E7F0A"/>
    <w:rsid w:val="4A081190"/>
    <w:rsid w:val="4A8D5C2A"/>
    <w:rsid w:val="52450D53"/>
    <w:rsid w:val="5540285A"/>
    <w:rsid w:val="569F50E9"/>
    <w:rsid w:val="5BC65D4A"/>
    <w:rsid w:val="5C127DF4"/>
    <w:rsid w:val="62F702C8"/>
    <w:rsid w:val="662F31B7"/>
    <w:rsid w:val="67DF6FBF"/>
    <w:rsid w:val="68545243"/>
    <w:rsid w:val="6CE97F0E"/>
    <w:rsid w:val="6D6C38DD"/>
    <w:rsid w:val="6F8E40A3"/>
    <w:rsid w:val="727B2950"/>
    <w:rsid w:val="729B7465"/>
    <w:rsid w:val="72D41574"/>
    <w:rsid w:val="78A66747"/>
    <w:rsid w:val="7A031FEA"/>
    <w:rsid w:val="7A34569E"/>
    <w:rsid w:val="7C66481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ocked="1"/>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9"/>
    <w:qFormat/>
    <w:uiPriority w:val="99"/>
    <w:pPr>
      <w:keepNext/>
      <w:keepLines/>
      <w:widowControl/>
      <w:numPr>
        <w:ilvl w:val="0"/>
        <w:numId w:val="1"/>
      </w:numPr>
      <w:spacing w:before="340" w:after="330"/>
      <w:jc w:val="left"/>
      <w:outlineLvl w:val="0"/>
    </w:pPr>
    <w:rPr>
      <w:rFonts w:ascii="宋体" w:cs="宋体"/>
      <w:kern w:val="0"/>
      <w:sz w:val="28"/>
      <w:szCs w:val="28"/>
    </w:rPr>
  </w:style>
  <w:style w:type="paragraph" w:styleId="3">
    <w:name w:val="heading 2"/>
    <w:basedOn w:val="1"/>
    <w:next w:val="1"/>
    <w:link w:val="50"/>
    <w:qFormat/>
    <w:uiPriority w:val="99"/>
    <w:pPr>
      <w:numPr>
        <w:ilvl w:val="1"/>
        <w:numId w:val="1"/>
      </w:numPr>
      <w:spacing w:before="260"/>
      <w:jc w:val="left"/>
      <w:outlineLvl w:val="1"/>
    </w:pPr>
    <w:rPr>
      <w:rFonts w:ascii="宋体" w:hAnsi="Arial" w:cs="宋体"/>
      <w:kern w:val="0"/>
      <w:sz w:val="28"/>
      <w:szCs w:val="28"/>
    </w:rPr>
  </w:style>
  <w:style w:type="paragraph" w:styleId="4">
    <w:name w:val="heading 3"/>
    <w:basedOn w:val="1"/>
    <w:next w:val="1"/>
    <w:link w:val="51"/>
    <w:qFormat/>
    <w:uiPriority w:val="99"/>
    <w:pPr>
      <w:keepNext/>
      <w:keepLines/>
      <w:widowControl/>
      <w:numPr>
        <w:ilvl w:val="2"/>
        <w:numId w:val="1"/>
      </w:numPr>
      <w:spacing w:before="260" w:after="260" w:line="416" w:lineRule="auto"/>
      <w:jc w:val="left"/>
      <w:outlineLvl w:val="2"/>
    </w:pPr>
    <w:rPr>
      <w:b/>
      <w:bCs/>
      <w:kern w:val="0"/>
      <w:sz w:val="32"/>
      <w:szCs w:val="32"/>
    </w:rPr>
  </w:style>
  <w:style w:type="paragraph" w:styleId="5">
    <w:name w:val="heading 4"/>
    <w:basedOn w:val="1"/>
    <w:next w:val="1"/>
    <w:link w:val="52"/>
    <w:qFormat/>
    <w:uiPriority w:val="99"/>
    <w:pPr>
      <w:keepNext/>
      <w:keepLines/>
      <w:widowControl/>
      <w:numPr>
        <w:ilvl w:val="3"/>
        <w:numId w:val="1"/>
      </w:numPr>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link w:val="53"/>
    <w:qFormat/>
    <w:uiPriority w:val="99"/>
    <w:pPr>
      <w:keepNext/>
      <w:keepLines/>
      <w:widowControl/>
      <w:numPr>
        <w:ilvl w:val="4"/>
        <w:numId w:val="1"/>
      </w:numPr>
      <w:spacing w:before="280" w:after="290" w:line="376" w:lineRule="auto"/>
      <w:jc w:val="left"/>
      <w:outlineLvl w:val="4"/>
    </w:pPr>
    <w:rPr>
      <w:b/>
      <w:bCs/>
      <w:kern w:val="0"/>
      <w:sz w:val="28"/>
      <w:szCs w:val="28"/>
    </w:rPr>
  </w:style>
  <w:style w:type="paragraph" w:styleId="7">
    <w:name w:val="heading 6"/>
    <w:basedOn w:val="1"/>
    <w:next w:val="1"/>
    <w:link w:val="54"/>
    <w:qFormat/>
    <w:uiPriority w:val="99"/>
    <w:pPr>
      <w:keepNext/>
      <w:keepLines/>
      <w:widowControl/>
      <w:numPr>
        <w:ilvl w:val="5"/>
        <w:numId w:val="1"/>
      </w:numPr>
      <w:spacing w:before="240" w:after="64" w:line="320" w:lineRule="auto"/>
      <w:jc w:val="left"/>
      <w:outlineLvl w:val="5"/>
    </w:pPr>
    <w:rPr>
      <w:rFonts w:ascii="Arial" w:hAnsi="Arial" w:eastAsia="黑体" w:cs="Arial"/>
      <w:b/>
      <w:bCs/>
      <w:kern w:val="0"/>
      <w:sz w:val="24"/>
      <w:szCs w:val="24"/>
    </w:rPr>
  </w:style>
  <w:style w:type="paragraph" w:styleId="8">
    <w:name w:val="heading 7"/>
    <w:basedOn w:val="1"/>
    <w:next w:val="1"/>
    <w:link w:val="55"/>
    <w:qFormat/>
    <w:uiPriority w:val="99"/>
    <w:pPr>
      <w:keepNext/>
      <w:keepLines/>
      <w:widowControl/>
      <w:numPr>
        <w:ilvl w:val="6"/>
        <w:numId w:val="1"/>
      </w:numPr>
      <w:spacing w:before="240" w:after="64" w:line="320" w:lineRule="auto"/>
      <w:jc w:val="left"/>
      <w:outlineLvl w:val="6"/>
    </w:pPr>
    <w:rPr>
      <w:b/>
      <w:bCs/>
      <w:kern w:val="0"/>
      <w:sz w:val="24"/>
      <w:szCs w:val="24"/>
    </w:rPr>
  </w:style>
  <w:style w:type="paragraph" w:styleId="9">
    <w:name w:val="heading 8"/>
    <w:basedOn w:val="1"/>
    <w:next w:val="1"/>
    <w:link w:val="56"/>
    <w:qFormat/>
    <w:uiPriority w:val="99"/>
    <w:pPr>
      <w:keepNext/>
      <w:keepLines/>
      <w:widowControl/>
      <w:numPr>
        <w:ilvl w:val="7"/>
        <w:numId w:val="1"/>
      </w:numPr>
      <w:spacing w:before="240" w:after="64" w:line="320" w:lineRule="auto"/>
      <w:jc w:val="left"/>
      <w:outlineLvl w:val="7"/>
    </w:pPr>
    <w:rPr>
      <w:rFonts w:ascii="Arial" w:hAnsi="Arial" w:eastAsia="黑体" w:cs="Arial"/>
      <w:kern w:val="0"/>
      <w:sz w:val="24"/>
      <w:szCs w:val="24"/>
    </w:rPr>
  </w:style>
  <w:style w:type="paragraph" w:styleId="10">
    <w:name w:val="heading 9"/>
    <w:basedOn w:val="1"/>
    <w:next w:val="1"/>
    <w:link w:val="57"/>
    <w:qFormat/>
    <w:uiPriority w:val="99"/>
    <w:pPr>
      <w:keepNext/>
      <w:keepLines/>
      <w:widowControl/>
      <w:numPr>
        <w:ilvl w:val="8"/>
        <w:numId w:val="1"/>
      </w:numPr>
      <w:spacing w:before="240" w:after="64" w:line="320" w:lineRule="auto"/>
      <w:jc w:val="left"/>
      <w:outlineLvl w:val="8"/>
    </w:pPr>
    <w:rPr>
      <w:rFonts w:ascii="Arial" w:hAnsi="Arial" w:eastAsia="黑体" w:cs="Arial"/>
      <w:kern w:val="0"/>
      <w:sz w:val="20"/>
      <w:szCs w:val="20"/>
    </w:rPr>
  </w:style>
  <w:style w:type="character" w:default="1" w:styleId="4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91"/>
    <w:semiHidden/>
    <w:qFormat/>
    <w:locked/>
    <w:uiPriority w:val="99"/>
    <w:rPr>
      <w:b/>
      <w:bCs/>
    </w:rPr>
  </w:style>
  <w:style w:type="paragraph" w:styleId="12">
    <w:name w:val="annotation text"/>
    <w:basedOn w:val="1"/>
    <w:link w:val="90"/>
    <w:semiHidden/>
    <w:qFormat/>
    <w:locked/>
    <w:uiPriority w:val="99"/>
    <w:pPr>
      <w:jc w:val="left"/>
    </w:pPr>
  </w:style>
  <w:style w:type="paragraph" w:styleId="13">
    <w:name w:val="toc 7"/>
    <w:basedOn w:val="1"/>
    <w:next w:val="1"/>
    <w:semiHidden/>
    <w:qFormat/>
    <w:uiPriority w:val="99"/>
    <w:pPr>
      <w:ind w:left="2520" w:leftChars="1200"/>
    </w:pPr>
  </w:style>
  <w:style w:type="paragraph" w:styleId="14">
    <w:name w:val="Body Text First Indent"/>
    <w:basedOn w:val="15"/>
    <w:link w:val="89"/>
    <w:qFormat/>
    <w:uiPriority w:val="99"/>
    <w:pPr>
      <w:ind w:firstLine="420" w:firstLineChars="100"/>
    </w:pPr>
  </w:style>
  <w:style w:type="paragraph" w:styleId="15">
    <w:name w:val="Body Text"/>
    <w:basedOn w:val="1"/>
    <w:link w:val="75"/>
    <w:qFormat/>
    <w:uiPriority w:val="99"/>
    <w:pPr>
      <w:spacing w:after="120"/>
    </w:pPr>
    <w:rPr>
      <w:kern w:val="0"/>
      <w:sz w:val="24"/>
      <w:szCs w:val="24"/>
    </w:rPr>
  </w:style>
  <w:style w:type="paragraph" w:styleId="16">
    <w:name w:val="Normal Indent"/>
    <w:basedOn w:val="1"/>
    <w:qFormat/>
    <w:uiPriority w:val="99"/>
    <w:pPr>
      <w:ind w:firstLine="420"/>
    </w:pPr>
  </w:style>
  <w:style w:type="paragraph" w:styleId="17">
    <w:name w:val="List Bullet"/>
    <w:basedOn w:val="1"/>
    <w:qFormat/>
    <w:uiPriority w:val="99"/>
    <w:pPr>
      <w:tabs>
        <w:tab w:val="left" w:pos="360"/>
        <w:tab w:val="left" w:pos="780"/>
      </w:tabs>
      <w:ind w:left="360" w:hanging="360"/>
    </w:pPr>
  </w:style>
  <w:style w:type="paragraph" w:styleId="18">
    <w:name w:val="Document Map"/>
    <w:basedOn w:val="1"/>
    <w:link w:val="82"/>
    <w:semiHidden/>
    <w:qFormat/>
    <w:uiPriority w:val="99"/>
    <w:pPr>
      <w:shd w:val="clear" w:color="auto" w:fill="000080"/>
    </w:pPr>
    <w:rPr>
      <w:kern w:val="0"/>
      <w:sz w:val="24"/>
      <w:szCs w:val="24"/>
    </w:rPr>
  </w:style>
  <w:style w:type="paragraph" w:styleId="19">
    <w:name w:val="Body Text 3"/>
    <w:basedOn w:val="1"/>
    <w:link w:val="78"/>
    <w:qFormat/>
    <w:uiPriority w:val="99"/>
    <w:pPr>
      <w:spacing w:after="120"/>
    </w:pPr>
    <w:rPr>
      <w:kern w:val="0"/>
      <w:sz w:val="16"/>
      <w:szCs w:val="16"/>
    </w:rPr>
  </w:style>
  <w:style w:type="paragraph" w:styleId="20">
    <w:name w:val="Body Text Indent"/>
    <w:basedOn w:val="1"/>
    <w:link w:val="77"/>
    <w:qFormat/>
    <w:uiPriority w:val="99"/>
    <w:pPr>
      <w:ind w:firstLine="630"/>
    </w:pPr>
    <w:rPr>
      <w:rFonts w:ascii="宋体" w:cs="宋体"/>
      <w:kern w:val="0"/>
      <w:sz w:val="20"/>
      <w:szCs w:val="20"/>
    </w:rPr>
  </w:style>
  <w:style w:type="paragraph" w:styleId="21">
    <w:name w:val="List Bullet 2"/>
    <w:basedOn w:val="17"/>
    <w:qFormat/>
    <w:uiPriority w:val="99"/>
    <w:pPr>
      <w:widowControl/>
      <w:numPr>
        <w:ilvl w:val="0"/>
        <w:numId w:val="2"/>
      </w:numPr>
      <w:tabs>
        <w:tab w:val="left" w:pos="432"/>
      </w:tabs>
      <w:spacing w:after="220" w:line="220" w:lineRule="atLeast"/>
      <w:ind w:left="2160" w:right="720" w:hanging="432"/>
      <w:jc w:val="left"/>
    </w:pPr>
    <w:rPr>
      <w:kern w:val="0"/>
    </w:rPr>
  </w:style>
  <w:style w:type="paragraph" w:styleId="22">
    <w:name w:val="toc 5"/>
    <w:basedOn w:val="1"/>
    <w:next w:val="1"/>
    <w:semiHidden/>
    <w:qFormat/>
    <w:uiPriority w:val="99"/>
    <w:pPr>
      <w:ind w:left="1680" w:leftChars="800"/>
    </w:pPr>
  </w:style>
  <w:style w:type="paragraph" w:styleId="23">
    <w:name w:val="toc 3"/>
    <w:basedOn w:val="1"/>
    <w:next w:val="1"/>
    <w:semiHidden/>
    <w:qFormat/>
    <w:uiPriority w:val="99"/>
    <w:pPr>
      <w:tabs>
        <w:tab w:val="right" w:leader="dot" w:pos="10422"/>
      </w:tabs>
      <w:ind w:left="540" w:leftChars="257"/>
    </w:pPr>
  </w:style>
  <w:style w:type="paragraph" w:styleId="24">
    <w:name w:val="Plain Text"/>
    <w:basedOn w:val="1"/>
    <w:link w:val="76"/>
    <w:qFormat/>
    <w:uiPriority w:val="99"/>
    <w:rPr>
      <w:rFonts w:ascii="宋体" w:hAnsi="Courier New" w:cs="宋体"/>
      <w:kern w:val="0"/>
      <w:sz w:val="20"/>
      <w:szCs w:val="20"/>
    </w:rPr>
  </w:style>
  <w:style w:type="paragraph" w:styleId="25">
    <w:name w:val="toc 8"/>
    <w:basedOn w:val="1"/>
    <w:next w:val="1"/>
    <w:semiHidden/>
    <w:qFormat/>
    <w:uiPriority w:val="99"/>
    <w:pPr>
      <w:ind w:left="2940" w:leftChars="1400"/>
    </w:pPr>
  </w:style>
  <w:style w:type="paragraph" w:styleId="26">
    <w:name w:val="Body Text Indent 2"/>
    <w:basedOn w:val="1"/>
    <w:link w:val="80"/>
    <w:qFormat/>
    <w:uiPriority w:val="99"/>
    <w:pPr>
      <w:tabs>
        <w:tab w:val="left" w:pos="4970"/>
      </w:tabs>
      <w:spacing w:line="360" w:lineRule="auto"/>
      <w:ind w:firstLine="480" w:firstLineChars="200"/>
    </w:pPr>
    <w:rPr>
      <w:kern w:val="0"/>
      <w:sz w:val="24"/>
      <w:szCs w:val="24"/>
    </w:rPr>
  </w:style>
  <w:style w:type="paragraph" w:styleId="27">
    <w:name w:val="endnote text"/>
    <w:basedOn w:val="1"/>
    <w:link w:val="81"/>
    <w:semiHidden/>
    <w:qFormat/>
    <w:uiPriority w:val="99"/>
    <w:pPr>
      <w:snapToGrid w:val="0"/>
      <w:jc w:val="left"/>
    </w:pPr>
    <w:rPr>
      <w:kern w:val="0"/>
      <w:sz w:val="24"/>
      <w:szCs w:val="24"/>
    </w:rPr>
  </w:style>
  <w:style w:type="paragraph" w:styleId="28">
    <w:name w:val="Balloon Text"/>
    <w:basedOn w:val="1"/>
    <w:link w:val="85"/>
    <w:semiHidden/>
    <w:qFormat/>
    <w:uiPriority w:val="99"/>
    <w:rPr>
      <w:kern w:val="0"/>
      <w:sz w:val="18"/>
      <w:szCs w:val="18"/>
    </w:rPr>
  </w:style>
  <w:style w:type="paragraph" w:styleId="29">
    <w:name w:val="footer"/>
    <w:basedOn w:val="1"/>
    <w:link w:val="86"/>
    <w:qFormat/>
    <w:uiPriority w:val="99"/>
    <w:pPr>
      <w:tabs>
        <w:tab w:val="center" w:pos="4153"/>
        <w:tab w:val="right" w:pos="8306"/>
      </w:tabs>
      <w:snapToGrid w:val="0"/>
      <w:jc w:val="left"/>
    </w:pPr>
    <w:rPr>
      <w:kern w:val="0"/>
      <w:sz w:val="18"/>
      <w:szCs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semiHidden/>
    <w:qFormat/>
    <w:uiPriority w:val="99"/>
    <w:pPr>
      <w:tabs>
        <w:tab w:val="right" w:leader="dot" w:pos="10440"/>
      </w:tabs>
      <w:spacing w:line="360" w:lineRule="auto"/>
      <w:ind w:left="172" w:leftChars="82" w:right="170" w:rightChars="81"/>
      <w:jc w:val="center"/>
    </w:pPr>
    <w:rPr>
      <w:rFonts w:ascii="宋体" w:hAnsi="宋体" w:cs="宋体"/>
      <w:b/>
      <w:bCs/>
      <w:spacing w:val="80"/>
      <w:sz w:val="36"/>
      <w:szCs w:val="36"/>
    </w:rPr>
  </w:style>
  <w:style w:type="paragraph" w:styleId="32">
    <w:name w:val="toc 4"/>
    <w:basedOn w:val="1"/>
    <w:next w:val="1"/>
    <w:semiHidden/>
    <w:qFormat/>
    <w:uiPriority w:val="99"/>
    <w:pPr>
      <w:ind w:left="1260" w:leftChars="600"/>
    </w:pPr>
  </w:style>
  <w:style w:type="paragraph" w:styleId="33">
    <w:name w:val="footnote text"/>
    <w:basedOn w:val="1"/>
    <w:link w:val="79"/>
    <w:semiHidden/>
    <w:qFormat/>
    <w:uiPriority w:val="99"/>
    <w:pPr>
      <w:snapToGrid w:val="0"/>
      <w:jc w:val="left"/>
    </w:pPr>
    <w:rPr>
      <w:kern w:val="0"/>
      <w:sz w:val="18"/>
      <w:szCs w:val="18"/>
    </w:rPr>
  </w:style>
  <w:style w:type="paragraph" w:styleId="34">
    <w:name w:val="toc 6"/>
    <w:basedOn w:val="1"/>
    <w:next w:val="1"/>
    <w:semiHidden/>
    <w:qFormat/>
    <w:uiPriority w:val="99"/>
    <w:pPr>
      <w:ind w:left="2100" w:leftChars="1000"/>
    </w:pPr>
  </w:style>
  <w:style w:type="paragraph" w:styleId="35">
    <w:name w:val="Body Text Indent 3"/>
    <w:basedOn w:val="1"/>
    <w:link w:val="74"/>
    <w:qFormat/>
    <w:uiPriority w:val="99"/>
    <w:pPr>
      <w:spacing w:line="360" w:lineRule="auto"/>
      <w:ind w:left="1978" w:leftChars="942"/>
    </w:pPr>
    <w:rPr>
      <w:rFonts w:hAnsi="宋体"/>
      <w:kern w:val="0"/>
      <w:sz w:val="24"/>
      <w:szCs w:val="24"/>
    </w:rPr>
  </w:style>
  <w:style w:type="paragraph" w:styleId="36">
    <w:name w:val="toc 2"/>
    <w:basedOn w:val="1"/>
    <w:next w:val="1"/>
    <w:semiHidden/>
    <w:qFormat/>
    <w:uiPriority w:val="99"/>
    <w:pPr>
      <w:tabs>
        <w:tab w:val="right" w:leader="dot" w:pos="10422"/>
      </w:tabs>
      <w:ind w:left="172" w:leftChars="82" w:firstLine="248" w:firstLineChars="103"/>
    </w:pPr>
    <w:rPr>
      <w:rFonts w:ascii="宋体" w:hAnsi="宋体" w:cs="宋体"/>
      <w:b/>
      <w:bCs/>
      <w:sz w:val="24"/>
      <w:szCs w:val="24"/>
    </w:rPr>
  </w:style>
  <w:style w:type="paragraph" w:styleId="37">
    <w:name w:val="toc 9"/>
    <w:basedOn w:val="1"/>
    <w:next w:val="1"/>
    <w:semiHidden/>
    <w:qFormat/>
    <w:uiPriority w:val="99"/>
    <w:pPr>
      <w:ind w:left="3360" w:leftChars="1600"/>
    </w:pPr>
  </w:style>
  <w:style w:type="paragraph" w:styleId="38">
    <w:name w:val="Body Text 2"/>
    <w:basedOn w:val="1"/>
    <w:link w:val="83"/>
    <w:qFormat/>
    <w:uiPriority w:val="99"/>
    <w:rPr>
      <w:rFonts w:eastAsia="楷体_GB2312"/>
      <w:b/>
      <w:bCs/>
      <w:kern w:val="0"/>
      <w:sz w:val="24"/>
      <w:szCs w:val="24"/>
    </w:rPr>
  </w:style>
  <w:style w:type="paragraph" w:styleId="39">
    <w:name w:val="Normal (Web)"/>
    <w:basedOn w:val="1"/>
    <w:qFormat/>
    <w:uiPriority w:val="99"/>
    <w:pPr>
      <w:widowControl/>
      <w:jc w:val="left"/>
    </w:pPr>
    <w:rPr>
      <w:rFonts w:ascii="宋体" w:hAnsi="宋体" w:cs="宋体"/>
      <w:kern w:val="0"/>
      <w:sz w:val="24"/>
      <w:szCs w:val="24"/>
    </w:rPr>
  </w:style>
  <w:style w:type="character" w:styleId="41">
    <w:name w:val="Strong"/>
    <w:basedOn w:val="40"/>
    <w:qFormat/>
    <w:uiPriority w:val="99"/>
    <w:rPr>
      <w:rFonts w:cs="Times New Roman"/>
      <w:b/>
      <w:bCs/>
    </w:rPr>
  </w:style>
  <w:style w:type="character" w:styleId="42">
    <w:name w:val="endnote reference"/>
    <w:basedOn w:val="40"/>
    <w:semiHidden/>
    <w:qFormat/>
    <w:uiPriority w:val="99"/>
    <w:rPr>
      <w:rFonts w:cs="Times New Roman"/>
      <w:vertAlign w:val="superscript"/>
    </w:rPr>
  </w:style>
  <w:style w:type="character" w:styleId="43">
    <w:name w:val="page number"/>
    <w:basedOn w:val="40"/>
    <w:qFormat/>
    <w:uiPriority w:val="99"/>
    <w:rPr>
      <w:rFonts w:cs="Times New Roman"/>
    </w:rPr>
  </w:style>
  <w:style w:type="character" w:styleId="44">
    <w:name w:val="Hyperlink"/>
    <w:basedOn w:val="40"/>
    <w:qFormat/>
    <w:uiPriority w:val="99"/>
    <w:rPr>
      <w:rFonts w:cs="Times New Roman"/>
      <w:color w:val="0000FF"/>
      <w:u w:val="single"/>
    </w:rPr>
  </w:style>
  <w:style w:type="character" w:styleId="45">
    <w:name w:val="annotation reference"/>
    <w:basedOn w:val="40"/>
    <w:semiHidden/>
    <w:qFormat/>
    <w:locked/>
    <w:uiPriority w:val="99"/>
    <w:rPr>
      <w:rFonts w:cs="Times New Roman"/>
      <w:sz w:val="21"/>
      <w:szCs w:val="21"/>
    </w:rPr>
  </w:style>
  <w:style w:type="character" w:styleId="46">
    <w:name w:val="footnote reference"/>
    <w:basedOn w:val="40"/>
    <w:semiHidden/>
    <w:qFormat/>
    <w:uiPriority w:val="99"/>
    <w:rPr>
      <w:rFonts w:cs="Times New Roman"/>
      <w:vertAlign w:val="superscript"/>
    </w:rPr>
  </w:style>
  <w:style w:type="table" w:styleId="48">
    <w:name w:val="Table Grid"/>
    <w:basedOn w:val="4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9">
    <w:name w:val="标题 1 Char"/>
    <w:basedOn w:val="40"/>
    <w:link w:val="2"/>
    <w:qFormat/>
    <w:locked/>
    <w:uiPriority w:val="99"/>
    <w:rPr>
      <w:rFonts w:ascii="宋体" w:hAnsi="Times New Roman" w:cs="宋体"/>
      <w:sz w:val="28"/>
      <w:szCs w:val="28"/>
    </w:rPr>
  </w:style>
  <w:style w:type="character" w:customStyle="1" w:styleId="50">
    <w:name w:val="标题 2 Char"/>
    <w:basedOn w:val="40"/>
    <w:link w:val="3"/>
    <w:qFormat/>
    <w:locked/>
    <w:uiPriority w:val="99"/>
    <w:rPr>
      <w:rFonts w:ascii="宋体" w:hAnsi="Arial" w:cs="宋体"/>
      <w:sz w:val="28"/>
      <w:szCs w:val="28"/>
    </w:rPr>
  </w:style>
  <w:style w:type="character" w:customStyle="1" w:styleId="51">
    <w:name w:val="标题 3 Char"/>
    <w:basedOn w:val="40"/>
    <w:link w:val="4"/>
    <w:qFormat/>
    <w:locked/>
    <w:uiPriority w:val="99"/>
    <w:rPr>
      <w:rFonts w:ascii="Times New Roman" w:hAnsi="Times New Roman"/>
      <w:b/>
      <w:bCs/>
      <w:sz w:val="32"/>
      <w:szCs w:val="32"/>
    </w:rPr>
  </w:style>
  <w:style w:type="character" w:customStyle="1" w:styleId="52">
    <w:name w:val="标题 4 Char"/>
    <w:basedOn w:val="40"/>
    <w:link w:val="5"/>
    <w:qFormat/>
    <w:locked/>
    <w:uiPriority w:val="99"/>
    <w:rPr>
      <w:rFonts w:ascii="Arial" w:hAnsi="Arial" w:eastAsia="黑体" w:cs="Arial"/>
      <w:b/>
      <w:bCs/>
      <w:sz w:val="28"/>
      <w:szCs w:val="28"/>
    </w:rPr>
  </w:style>
  <w:style w:type="character" w:customStyle="1" w:styleId="53">
    <w:name w:val="标题 5 Char"/>
    <w:basedOn w:val="40"/>
    <w:link w:val="6"/>
    <w:qFormat/>
    <w:locked/>
    <w:uiPriority w:val="99"/>
    <w:rPr>
      <w:rFonts w:ascii="Times New Roman" w:hAnsi="Times New Roman"/>
      <w:b/>
      <w:bCs/>
      <w:sz w:val="28"/>
      <w:szCs w:val="28"/>
    </w:rPr>
  </w:style>
  <w:style w:type="character" w:customStyle="1" w:styleId="54">
    <w:name w:val="标题 6 Char"/>
    <w:basedOn w:val="40"/>
    <w:link w:val="7"/>
    <w:qFormat/>
    <w:locked/>
    <w:uiPriority w:val="99"/>
    <w:rPr>
      <w:rFonts w:ascii="Arial" w:hAnsi="Arial" w:eastAsia="黑体" w:cs="Arial"/>
      <w:b/>
      <w:bCs/>
      <w:sz w:val="24"/>
      <w:szCs w:val="24"/>
    </w:rPr>
  </w:style>
  <w:style w:type="character" w:customStyle="1" w:styleId="55">
    <w:name w:val="标题 7 Char"/>
    <w:basedOn w:val="40"/>
    <w:link w:val="8"/>
    <w:qFormat/>
    <w:locked/>
    <w:uiPriority w:val="99"/>
    <w:rPr>
      <w:rFonts w:ascii="Times New Roman" w:hAnsi="Times New Roman"/>
      <w:b/>
      <w:bCs/>
      <w:sz w:val="24"/>
      <w:szCs w:val="24"/>
    </w:rPr>
  </w:style>
  <w:style w:type="character" w:customStyle="1" w:styleId="56">
    <w:name w:val="标题 8 Char"/>
    <w:basedOn w:val="40"/>
    <w:link w:val="9"/>
    <w:qFormat/>
    <w:locked/>
    <w:uiPriority w:val="99"/>
    <w:rPr>
      <w:rFonts w:ascii="Arial" w:hAnsi="Arial" w:eastAsia="黑体" w:cs="Arial"/>
      <w:sz w:val="24"/>
      <w:szCs w:val="24"/>
    </w:rPr>
  </w:style>
  <w:style w:type="character" w:customStyle="1" w:styleId="57">
    <w:name w:val="标题 9 Char"/>
    <w:basedOn w:val="40"/>
    <w:link w:val="10"/>
    <w:qFormat/>
    <w:locked/>
    <w:uiPriority w:val="99"/>
    <w:rPr>
      <w:rFonts w:ascii="Arial" w:hAnsi="Arial" w:eastAsia="黑体" w:cs="Arial"/>
    </w:rPr>
  </w:style>
  <w:style w:type="character" w:customStyle="1" w:styleId="58">
    <w:name w:val="Plain Text Char"/>
    <w:qFormat/>
    <w:locked/>
    <w:uiPriority w:val="99"/>
    <w:rPr>
      <w:rFonts w:ascii="宋体" w:hAnsi="Courier New" w:eastAsia="宋体"/>
      <w:sz w:val="20"/>
    </w:rPr>
  </w:style>
  <w:style w:type="character" w:customStyle="1" w:styleId="59">
    <w:name w:val="Body Text Indent Char"/>
    <w:qFormat/>
    <w:locked/>
    <w:uiPriority w:val="99"/>
    <w:rPr>
      <w:rFonts w:ascii="宋体" w:hAnsi="Times New Roman" w:eastAsia="宋体"/>
      <w:sz w:val="20"/>
    </w:rPr>
  </w:style>
  <w:style w:type="character" w:customStyle="1" w:styleId="60">
    <w:name w:val="Footer Char"/>
    <w:qFormat/>
    <w:locked/>
    <w:uiPriority w:val="99"/>
    <w:rPr>
      <w:rFonts w:ascii="Times New Roman" w:hAnsi="Times New Roman" w:eastAsia="宋体"/>
      <w:sz w:val="18"/>
    </w:rPr>
  </w:style>
  <w:style w:type="character" w:customStyle="1" w:styleId="61">
    <w:name w:val="Body Text 3 Char"/>
    <w:qFormat/>
    <w:locked/>
    <w:uiPriority w:val="99"/>
    <w:rPr>
      <w:rFonts w:ascii="Times New Roman" w:hAnsi="Times New Roman" w:eastAsia="宋体"/>
      <w:sz w:val="16"/>
    </w:rPr>
  </w:style>
  <w:style w:type="character" w:customStyle="1" w:styleId="62">
    <w:name w:val="Document Map Char"/>
    <w:semiHidden/>
    <w:qFormat/>
    <w:locked/>
    <w:uiPriority w:val="99"/>
    <w:rPr>
      <w:rFonts w:ascii="Times New Roman" w:hAnsi="Times New Roman" w:eastAsia="宋体"/>
      <w:sz w:val="24"/>
      <w:shd w:val="clear" w:color="auto" w:fill="000080"/>
    </w:rPr>
  </w:style>
  <w:style w:type="character" w:customStyle="1" w:styleId="63">
    <w:name w:val="Body Text Indent 3 Char"/>
    <w:qFormat/>
    <w:locked/>
    <w:uiPriority w:val="99"/>
    <w:rPr>
      <w:rFonts w:ascii="Times New Roman" w:hAnsi="宋体" w:eastAsia="宋体"/>
      <w:sz w:val="24"/>
    </w:rPr>
  </w:style>
  <w:style w:type="character" w:customStyle="1" w:styleId="64">
    <w:name w:val="Body Text Indent 2 Char"/>
    <w:qFormat/>
    <w:locked/>
    <w:uiPriority w:val="99"/>
    <w:rPr>
      <w:rFonts w:ascii="Times New Roman" w:hAnsi="Times New Roman" w:eastAsia="宋体"/>
      <w:sz w:val="24"/>
    </w:rPr>
  </w:style>
  <w:style w:type="character" w:customStyle="1" w:styleId="65">
    <w:name w:val="Body Text 2 Char"/>
    <w:qFormat/>
    <w:locked/>
    <w:uiPriority w:val="99"/>
    <w:rPr>
      <w:rFonts w:ascii="Times New Roman" w:hAnsi="Times New Roman" w:eastAsia="楷体_GB2312"/>
      <w:b/>
      <w:sz w:val="24"/>
    </w:rPr>
  </w:style>
  <w:style w:type="character" w:customStyle="1" w:styleId="66">
    <w:name w:val="Header Char"/>
    <w:qFormat/>
    <w:locked/>
    <w:uiPriority w:val="99"/>
    <w:rPr>
      <w:rFonts w:ascii="Times New Roman" w:hAnsi="Times New Roman" w:eastAsia="宋体"/>
      <w:sz w:val="18"/>
    </w:rPr>
  </w:style>
  <w:style w:type="character" w:customStyle="1" w:styleId="67">
    <w:name w:val="Footnote Text Char"/>
    <w:semiHidden/>
    <w:qFormat/>
    <w:locked/>
    <w:uiPriority w:val="99"/>
    <w:rPr>
      <w:rFonts w:ascii="Times New Roman" w:hAnsi="Times New Roman" w:eastAsia="宋体"/>
      <w:sz w:val="18"/>
    </w:rPr>
  </w:style>
  <w:style w:type="character" w:customStyle="1" w:styleId="68">
    <w:name w:val="Body Text Char"/>
    <w:qFormat/>
    <w:locked/>
    <w:uiPriority w:val="99"/>
    <w:rPr>
      <w:rFonts w:ascii="Times New Roman" w:hAnsi="Times New Roman" w:eastAsia="宋体"/>
      <w:sz w:val="24"/>
    </w:rPr>
  </w:style>
  <w:style w:type="character" w:customStyle="1" w:styleId="69">
    <w:name w:val="Endnote Text Char"/>
    <w:semiHidden/>
    <w:qFormat/>
    <w:locked/>
    <w:uiPriority w:val="99"/>
    <w:rPr>
      <w:rFonts w:ascii="Times New Roman" w:hAnsi="Times New Roman" w:eastAsia="宋体"/>
      <w:sz w:val="24"/>
    </w:rPr>
  </w:style>
  <w:style w:type="character" w:customStyle="1" w:styleId="70">
    <w:name w:val="Balloon Text Char"/>
    <w:semiHidden/>
    <w:qFormat/>
    <w:locked/>
    <w:uiPriority w:val="99"/>
    <w:rPr>
      <w:rFonts w:ascii="Times New Roman" w:hAnsi="Times New Roman" w:eastAsia="宋体"/>
      <w:sz w:val="18"/>
    </w:rPr>
  </w:style>
  <w:style w:type="character" w:customStyle="1" w:styleId="71">
    <w:name w:val="text_neiye_21"/>
    <w:basedOn w:val="40"/>
    <w:qFormat/>
    <w:uiPriority w:val="99"/>
    <w:rPr>
      <w:rFonts w:ascii="方正小标宋简体" w:eastAsia="方正小标宋简体" w:cs="方正小标宋简体"/>
      <w:color w:val="000000"/>
      <w:sz w:val="42"/>
      <w:szCs w:val="42"/>
    </w:rPr>
  </w:style>
  <w:style w:type="character" w:customStyle="1" w:styleId="72">
    <w:name w:val="text_neiye_31"/>
    <w:basedOn w:val="40"/>
    <w:qFormat/>
    <w:uiPriority w:val="99"/>
    <w:rPr>
      <w:rFonts w:ascii="仿宋_GB2312" w:eastAsia="仿宋_GB2312" w:cs="仿宋_GB2312"/>
      <w:color w:val="000000"/>
      <w:sz w:val="30"/>
      <w:szCs w:val="30"/>
    </w:rPr>
  </w:style>
  <w:style w:type="character" w:customStyle="1" w:styleId="73">
    <w:name w:val="text_neiye_32"/>
    <w:basedOn w:val="40"/>
    <w:qFormat/>
    <w:uiPriority w:val="99"/>
    <w:rPr>
      <w:rFonts w:ascii="仿宋_GB2312" w:eastAsia="仿宋_GB2312" w:cs="仿宋_GB2312"/>
      <w:color w:val="000000"/>
      <w:sz w:val="30"/>
      <w:szCs w:val="30"/>
    </w:rPr>
  </w:style>
  <w:style w:type="character" w:customStyle="1" w:styleId="74">
    <w:name w:val="正文文本缩进 3 Char"/>
    <w:basedOn w:val="40"/>
    <w:link w:val="35"/>
    <w:semiHidden/>
    <w:locked/>
    <w:uiPriority w:val="99"/>
    <w:rPr>
      <w:rFonts w:ascii="Times New Roman" w:hAnsi="Times New Roman" w:cs="Times New Roman"/>
      <w:sz w:val="16"/>
      <w:szCs w:val="16"/>
    </w:rPr>
  </w:style>
  <w:style w:type="character" w:customStyle="1" w:styleId="75">
    <w:name w:val="正文文本 Char"/>
    <w:basedOn w:val="40"/>
    <w:link w:val="15"/>
    <w:semiHidden/>
    <w:qFormat/>
    <w:locked/>
    <w:uiPriority w:val="99"/>
    <w:rPr>
      <w:rFonts w:ascii="Times New Roman" w:hAnsi="Times New Roman" w:cs="Times New Roman"/>
      <w:sz w:val="21"/>
      <w:szCs w:val="21"/>
    </w:rPr>
  </w:style>
  <w:style w:type="character" w:customStyle="1" w:styleId="76">
    <w:name w:val="纯文本 Char"/>
    <w:basedOn w:val="40"/>
    <w:link w:val="24"/>
    <w:semiHidden/>
    <w:qFormat/>
    <w:locked/>
    <w:uiPriority w:val="99"/>
    <w:rPr>
      <w:rFonts w:ascii="宋体" w:hAnsi="Courier New" w:cs="宋体"/>
      <w:sz w:val="21"/>
      <w:szCs w:val="21"/>
    </w:rPr>
  </w:style>
  <w:style w:type="character" w:customStyle="1" w:styleId="77">
    <w:name w:val="正文文本缩进 Char"/>
    <w:basedOn w:val="40"/>
    <w:link w:val="20"/>
    <w:semiHidden/>
    <w:qFormat/>
    <w:locked/>
    <w:uiPriority w:val="99"/>
    <w:rPr>
      <w:rFonts w:ascii="Times New Roman" w:hAnsi="Times New Roman" w:cs="Times New Roman"/>
      <w:sz w:val="21"/>
      <w:szCs w:val="21"/>
    </w:rPr>
  </w:style>
  <w:style w:type="character" w:customStyle="1" w:styleId="78">
    <w:name w:val="正文文本 3 Char"/>
    <w:basedOn w:val="40"/>
    <w:link w:val="19"/>
    <w:semiHidden/>
    <w:qFormat/>
    <w:locked/>
    <w:uiPriority w:val="99"/>
    <w:rPr>
      <w:rFonts w:ascii="Times New Roman" w:hAnsi="Times New Roman" w:cs="Times New Roman"/>
      <w:sz w:val="16"/>
      <w:szCs w:val="16"/>
    </w:rPr>
  </w:style>
  <w:style w:type="character" w:customStyle="1" w:styleId="79">
    <w:name w:val="脚注文本 Char"/>
    <w:basedOn w:val="40"/>
    <w:link w:val="33"/>
    <w:semiHidden/>
    <w:qFormat/>
    <w:locked/>
    <w:uiPriority w:val="99"/>
    <w:rPr>
      <w:rFonts w:ascii="Times New Roman" w:hAnsi="Times New Roman" w:cs="Times New Roman"/>
      <w:sz w:val="18"/>
      <w:szCs w:val="18"/>
    </w:rPr>
  </w:style>
  <w:style w:type="character" w:customStyle="1" w:styleId="80">
    <w:name w:val="正文文本缩进 2 Char"/>
    <w:basedOn w:val="40"/>
    <w:link w:val="26"/>
    <w:semiHidden/>
    <w:qFormat/>
    <w:locked/>
    <w:uiPriority w:val="99"/>
    <w:rPr>
      <w:rFonts w:ascii="Times New Roman" w:hAnsi="Times New Roman" w:cs="Times New Roman"/>
      <w:sz w:val="21"/>
      <w:szCs w:val="21"/>
    </w:rPr>
  </w:style>
  <w:style w:type="character" w:customStyle="1" w:styleId="81">
    <w:name w:val="尾注文本 Char"/>
    <w:basedOn w:val="40"/>
    <w:link w:val="27"/>
    <w:semiHidden/>
    <w:qFormat/>
    <w:locked/>
    <w:uiPriority w:val="99"/>
    <w:rPr>
      <w:rFonts w:ascii="Times New Roman" w:hAnsi="Times New Roman" w:cs="Times New Roman"/>
      <w:sz w:val="21"/>
      <w:szCs w:val="21"/>
    </w:rPr>
  </w:style>
  <w:style w:type="character" w:customStyle="1" w:styleId="82">
    <w:name w:val="文档结构图 Char"/>
    <w:basedOn w:val="40"/>
    <w:link w:val="18"/>
    <w:semiHidden/>
    <w:qFormat/>
    <w:locked/>
    <w:uiPriority w:val="99"/>
    <w:rPr>
      <w:rFonts w:ascii="Times New Roman" w:hAnsi="Times New Roman" w:cs="Times New Roman"/>
      <w:sz w:val="2"/>
      <w:szCs w:val="2"/>
    </w:rPr>
  </w:style>
  <w:style w:type="character" w:customStyle="1" w:styleId="83">
    <w:name w:val="正文文本 2 Char"/>
    <w:basedOn w:val="40"/>
    <w:link w:val="38"/>
    <w:semiHidden/>
    <w:qFormat/>
    <w:locked/>
    <w:uiPriority w:val="99"/>
    <w:rPr>
      <w:rFonts w:ascii="Times New Roman" w:hAnsi="Times New Roman" w:cs="Times New Roman"/>
      <w:sz w:val="21"/>
      <w:szCs w:val="21"/>
    </w:rPr>
  </w:style>
  <w:style w:type="character" w:customStyle="1" w:styleId="84">
    <w:name w:val="页眉 Char"/>
    <w:basedOn w:val="40"/>
    <w:link w:val="30"/>
    <w:semiHidden/>
    <w:qFormat/>
    <w:locked/>
    <w:uiPriority w:val="99"/>
    <w:rPr>
      <w:rFonts w:ascii="Times New Roman" w:hAnsi="Times New Roman" w:cs="Times New Roman"/>
      <w:sz w:val="18"/>
      <w:szCs w:val="18"/>
    </w:rPr>
  </w:style>
  <w:style w:type="character" w:customStyle="1" w:styleId="85">
    <w:name w:val="批注框文本 Char"/>
    <w:basedOn w:val="40"/>
    <w:link w:val="28"/>
    <w:semiHidden/>
    <w:locked/>
    <w:uiPriority w:val="99"/>
    <w:rPr>
      <w:rFonts w:ascii="Times New Roman" w:hAnsi="Times New Roman" w:cs="Times New Roman"/>
      <w:sz w:val="2"/>
      <w:szCs w:val="2"/>
    </w:rPr>
  </w:style>
  <w:style w:type="character" w:customStyle="1" w:styleId="86">
    <w:name w:val="页脚 Char"/>
    <w:basedOn w:val="40"/>
    <w:link w:val="29"/>
    <w:semiHidden/>
    <w:qFormat/>
    <w:locked/>
    <w:uiPriority w:val="99"/>
    <w:rPr>
      <w:rFonts w:ascii="Times New Roman" w:hAnsi="Times New Roman" w:cs="Times New Roman"/>
      <w:sz w:val="18"/>
      <w:szCs w:val="18"/>
    </w:rPr>
  </w:style>
  <w:style w:type="paragraph" w:customStyle="1" w:styleId="87">
    <w:name w:val="xl26"/>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font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9">
    <w:name w:val="正文首行缩进 Char"/>
    <w:basedOn w:val="68"/>
    <w:link w:val="14"/>
    <w:semiHidden/>
    <w:qFormat/>
    <w:locked/>
    <w:uiPriority w:val="99"/>
    <w:rPr>
      <w:rFonts w:cs="Times New Roman"/>
      <w:sz w:val="21"/>
      <w:szCs w:val="21"/>
    </w:rPr>
  </w:style>
  <w:style w:type="character" w:customStyle="1" w:styleId="90">
    <w:name w:val="批注文字 Char"/>
    <w:basedOn w:val="40"/>
    <w:link w:val="12"/>
    <w:semiHidden/>
    <w:qFormat/>
    <w:locked/>
    <w:uiPriority w:val="99"/>
    <w:rPr>
      <w:rFonts w:ascii="Times New Roman" w:hAnsi="Times New Roman" w:cs="Times New Roman"/>
      <w:sz w:val="21"/>
      <w:szCs w:val="21"/>
    </w:rPr>
  </w:style>
  <w:style w:type="character" w:customStyle="1" w:styleId="91">
    <w:name w:val="批注主题 Char"/>
    <w:basedOn w:val="90"/>
    <w:link w:val="11"/>
    <w:semiHidden/>
    <w:qFormat/>
    <w:locked/>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13798</Words>
  <Characters>2698</Characters>
  <Lines>22</Lines>
  <Paragraphs>32</Paragraphs>
  <TotalTime>3</TotalTime>
  <ScaleCrop>false</ScaleCrop>
  <LinksUpToDate>false</LinksUpToDate>
  <CharactersWithSpaces>16464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2016-08-08T08:52:00Z</dcterms:created>
  <dc:creator>Tecman</dc:creator>
  <cp:lastModifiedBy>天山小子</cp:lastModifiedBy>
  <cp:lastPrinted>2016-09-22T02:40:00Z</cp:lastPrinted>
  <dcterms:modified xsi:type="dcterms:W3CDTF">2018-12-28T05:09:00Z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