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E6" w:rsidRPr="00BF62C5" w:rsidRDefault="00273F0A">
      <w:pPr>
        <w:jc w:val="center"/>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b/>
          <w:bCs/>
          <w:sz w:val="24"/>
          <w:szCs w:val="24"/>
        </w:rPr>
        <w:t>广东省人民医院</w:t>
      </w:r>
      <w:r w:rsidR="00C83242" w:rsidRPr="00273F0A">
        <w:rPr>
          <w:rFonts w:asciiTheme="minorEastAsia" w:eastAsiaTheme="minorEastAsia" w:hAnsiTheme="minorEastAsia" w:cs="宋体"/>
          <w:b/>
          <w:bCs/>
          <w:sz w:val="24"/>
          <w:szCs w:val="24"/>
        </w:rPr>
        <w:t>20</w:t>
      </w:r>
      <w:r w:rsidR="00C83242">
        <w:rPr>
          <w:rFonts w:asciiTheme="minorEastAsia" w:eastAsiaTheme="minorEastAsia" w:hAnsiTheme="minorEastAsia" w:cs="宋体" w:hint="eastAsia"/>
          <w:b/>
          <w:bCs/>
          <w:sz w:val="24"/>
          <w:szCs w:val="24"/>
        </w:rPr>
        <w:t>20</w:t>
      </w:r>
      <w:r w:rsidRPr="00273F0A">
        <w:rPr>
          <w:rFonts w:asciiTheme="minorEastAsia" w:eastAsiaTheme="minorEastAsia" w:hAnsiTheme="minorEastAsia" w:cs="宋体" w:hint="eastAsia"/>
          <w:b/>
          <w:bCs/>
          <w:sz w:val="24"/>
          <w:szCs w:val="24"/>
        </w:rPr>
        <w:t>年度信息系统维护用户需求</w:t>
      </w:r>
    </w:p>
    <w:p w:rsidR="00B14CE6" w:rsidRPr="00BF62C5" w:rsidRDefault="00B14CE6">
      <w:pPr>
        <w:rPr>
          <w:rFonts w:asciiTheme="minorEastAsia" w:eastAsiaTheme="minorEastAsia" w:hAnsiTheme="minorEastAsia" w:cs="Times New Roman"/>
          <w:sz w:val="24"/>
          <w:szCs w:val="24"/>
        </w:rPr>
      </w:pPr>
    </w:p>
    <w:p w:rsidR="00DA1B4E" w:rsidRPr="00BF62C5" w:rsidRDefault="00DA1B4E" w:rsidP="00DA1B4E">
      <w:pPr>
        <w:spacing w:line="360" w:lineRule="auto"/>
        <w:ind w:firstLineChars="200" w:firstLine="480"/>
        <w:outlineLvl w:val="1"/>
        <w:rPr>
          <w:rFonts w:asciiTheme="minorEastAsia" w:eastAsiaTheme="minorEastAsia" w:hAnsiTheme="minorEastAsia" w:cs="宋体"/>
          <w:sz w:val="24"/>
          <w:szCs w:val="24"/>
        </w:rPr>
      </w:pPr>
      <w:bookmarkStart w:id="0" w:name="_Toc442012422"/>
    </w:p>
    <w:p w:rsidR="002B6935" w:rsidRDefault="002B6935">
      <w:pPr>
        <w:spacing w:line="360" w:lineRule="auto"/>
        <w:ind w:firstLineChars="200" w:firstLine="482"/>
        <w:outlineLvl w:val="1"/>
        <w:rPr>
          <w:rFonts w:asciiTheme="minorEastAsia" w:eastAsiaTheme="minorEastAsia" w:hAnsiTheme="minorEastAsia" w:cs="Times New Roman"/>
          <w:b/>
          <w:bCs/>
          <w:sz w:val="24"/>
          <w:szCs w:val="24"/>
        </w:rPr>
      </w:pPr>
    </w:p>
    <w:p w:rsidR="00B14CE6" w:rsidRPr="00BF62C5" w:rsidRDefault="00273F0A">
      <w:pPr>
        <w:spacing w:line="360" w:lineRule="auto"/>
        <w:outlineLvl w:val="1"/>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b/>
          <w:bCs/>
          <w:sz w:val="24"/>
          <w:szCs w:val="24"/>
        </w:rPr>
        <w:t>一、</w:t>
      </w:r>
      <w:r w:rsidRPr="00273F0A">
        <w:rPr>
          <w:rFonts w:asciiTheme="minorEastAsia" w:eastAsiaTheme="minorEastAsia" w:hAnsiTheme="minorEastAsia" w:cs="宋体" w:hint="eastAsia"/>
          <w:b/>
          <w:bCs/>
          <w:sz w:val="24"/>
          <w:szCs w:val="24"/>
          <w:u w:val="single"/>
        </w:rPr>
        <w:t>范围及技术要求</w:t>
      </w:r>
      <w:bookmarkEnd w:id="0"/>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范围</w:t>
      </w:r>
    </w:p>
    <w:tbl>
      <w:tblPr>
        <w:tblW w:w="80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0"/>
        <w:gridCol w:w="5381"/>
        <w:gridCol w:w="1497"/>
      </w:tblGrid>
      <w:tr w:rsidR="00B14CE6" w:rsidRPr="00BF62C5">
        <w:trPr>
          <w:trHeight w:val="415"/>
          <w:tblHeader/>
        </w:trPr>
        <w:tc>
          <w:tcPr>
            <w:tcW w:w="1140" w:type="dxa"/>
            <w:vAlign w:val="center"/>
          </w:tcPr>
          <w:p w:rsidR="00B14CE6" w:rsidRPr="00BF62C5" w:rsidRDefault="00273F0A">
            <w:pPr>
              <w:jc w:val="center"/>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b/>
                <w:bCs/>
                <w:sz w:val="24"/>
                <w:szCs w:val="24"/>
              </w:rPr>
              <w:t>序号</w:t>
            </w:r>
          </w:p>
        </w:tc>
        <w:tc>
          <w:tcPr>
            <w:tcW w:w="5381" w:type="dxa"/>
            <w:vAlign w:val="center"/>
          </w:tcPr>
          <w:p w:rsidR="00B14CE6" w:rsidRPr="00BF62C5" w:rsidRDefault="00273F0A">
            <w:pPr>
              <w:jc w:val="center"/>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b/>
                <w:bCs/>
                <w:sz w:val="24"/>
                <w:szCs w:val="24"/>
              </w:rPr>
              <w:t>名称</w:t>
            </w:r>
          </w:p>
        </w:tc>
        <w:tc>
          <w:tcPr>
            <w:tcW w:w="1497" w:type="dxa"/>
            <w:vAlign w:val="center"/>
          </w:tcPr>
          <w:p w:rsidR="00B14CE6" w:rsidRPr="00BF62C5" w:rsidRDefault="00273F0A">
            <w:pPr>
              <w:jc w:val="center"/>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b/>
                <w:bCs/>
                <w:sz w:val="24"/>
                <w:szCs w:val="24"/>
              </w:rPr>
              <w:t>数量</w:t>
            </w:r>
          </w:p>
        </w:tc>
      </w:tr>
      <w:tr w:rsidR="00B14CE6" w:rsidRPr="00BF62C5">
        <w:trPr>
          <w:trHeight w:val="415"/>
          <w:tblHeader/>
        </w:trPr>
        <w:tc>
          <w:tcPr>
            <w:tcW w:w="1140" w:type="dxa"/>
            <w:vAlign w:val="center"/>
          </w:tcPr>
          <w:p w:rsidR="00B14CE6" w:rsidRPr="00BF62C5" w:rsidRDefault="00273F0A">
            <w:pPr>
              <w:jc w:val="center"/>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p>
        </w:tc>
        <w:tc>
          <w:tcPr>
            <w:tcW w:w="5381" w:type="dxa"/>
            <w:vAlign w:val="center"/>
          </w:tcPr>
          <w:p w:rsidR="00B14CE6" w:rsidRPr="00BF62C5" w:rsidRDefault="00273F0A" w:rsidP="0075233A">
            <w:pPr>
              <w:jc w:val="center"/>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广东省人民医院</w:t>
            </w:r>
            <w:r w:rsidRPr="00273F0A">
              <w:rPr>
                <w:rFonts w:asciiTheme="minorEastAsia" w:eastAsiaTheme="minorEastAsia" w:hAnsiTheme="minorEastAsia" w:cs="宋体"/>
                <w:sz w:val="24"/>
                <w:szCs w:val="24"/>
              </w:rPr>
              <w:t>2020</w:t>
            </w:r>
            <w:r w:rsidRPr="00273F0A">
              <w:rPr>
                <w:rFonts w:asciiTheme="minorEastAsia" w:eastAsiaTheme="minorEastAsia" w:hAnsiTheme="minorEastAsia" w:cs="宋体" w:hint="eastAsia"/>
                <w:sz w:val="24"/>
                <w:szCs w:val="24"/>
              </w:rPr>
              <w:t>年度信息系统维护服务项目</w:t>
            </w:r>
          </w:p>
        </w:tc>
        <w:tc>
          <w:tcPr>
            <w:tcW w:w="1497" w:type="dxa"/>
            <w:vAlign w:val="center"/>
          </w:tcPr>
          <w:p w:rsidR="00B14CE6" w:rsidRPr="00BF62C5" w:rsidRDefault="00273F0A">
            <w:pPr>
              <w:jc w:val="center"/>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项</w:t>
            </w:r>
          </w:p>
        </w:tc>
      </w:tr>
    </w:tbl>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用户简介</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广东省人民医院是全国最大的集医疗、科研、教学、预防和保健于一体的综合性三甲医院之一，在全国同行业中名列前茅。</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广东省人民医院信息管理系统（</w:t>
      </w: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覆盖医院所有窗口业务和百分之八十以上的管理业务，包括门诊、住院、技诊三大业务系统及医院经济管理、核算、库存、查询、统计等人财物流的各个领域。因此，医院的业务发展越来越需要信息系统的强有力支持。</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项目内容</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广东省人民医院将购买医院信息系统各子系统的维护服务，目前广东省人民医院已在线运行的医院信息系统各子系统的模块及功能如下：</w:t>
      </w:r>
    </w:p>
    <w:p w:rsidR="00DE46F8"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门诊管理系统（包括已在我院实施的子系统及功能，如：门诊发卡、挂号系统、门诊收费系统、门诊药房管理系统、门诊检验标本采集工作站、门诊排班及查询系统等）、门诊叫号系统（含口腔科叫号系统）</w:t>
      </w:r>
    </w:p>
    <w:p w:rsidR="00DE46F8"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住院管理系统（包括已在我院实施的子系统及功能，如：入院管理系统、住院结账系统、病案管理系统等）</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技诊系统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技诊预约系统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手术麻醉系统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库房管理系统（包括已在我院实施的子系统及功能，如：药品库存管理系统、卫生材料管理系统、原材料管理系统、日用百货管理系统、五金管理系统、医疗设备管理系统、固定资产管理系统、检验试剂管理系统、制剂管理系统、供应管理系统、被服管理系统、低值易耗品管理系统、低值医</w:t>
      </w:r>
      <w:r w:rsidRPr="00273F0A">
        <w:rPr>
          <w:rFonts w:asciiTheme="minorEastAsia" w:eastAsiaTheme="minorEastAsia" w:hAnsiTheme="minorEastAsia" w:cs="宋体" w:hint="eastAsia"/>
          <w:sz w:val="24"/>
          <w:szCs w:val="24"/>
        </w:rPr>
        <w:lastRenderedPageBreak/>
        <w:t>疗设备管理系统、库房系统</w:t>
      </w:r>
      <w:r w:rsidRPr="00273F0A">
        <w:rPr>
          <w:rFonts w:asciiTheme="minorEastAsia" w:eastAsiaTheme="minorEastAsia" w:hAnsiTheme="minorEastAsia" w:cs="宋体"/>
          <w:sz w:val="24"/>
          <w:szCs w:val="24"/>
        </w:rPr>
        <w:t>web</w:t>
      </w:r>
      <w:r w:rsidRPr="00273F0A">
        <w:rPr>
          <w:rFonts w:asciiTheme="minorEastAsia" w:eastAsiaTheme="minorEastAsia" w:hAnsiTheme="minorEastAsia" w:cs="宋体" w:hint="eastAsia"/>
          <w:sz w:val="24"/>
          <w:szCs w:val="24"/>
        </w:rPr>
        <w:t>版等）</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综合查询系统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核算系统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职工薪资管理系统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财务系统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综合报表系统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收费票据管理系统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基础数据字典维护系统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病人回访系统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奖金分配系统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高端客户结算系统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预算系统</w:t>
      </w:r>
    </w:p>
    <w:p w:rsidR="005A6406" w:rsidRPr="00205729"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短信平台系统</w:t>
      </w:r>
    </w:p>
    <w:p w:rsidR="00205729" w:rsidRPr="00BF62C5" w:rsidRDefault="00205729" w:rsidP="00205729">
      <w:pPr>
        <w:pStyle w:val="ad"/>
        <w:numPr>
          <w:ilvl w:val="0"/>
          <w:numId w:val="4"/>
        </w:numPr>
        <w:spacing w:line="360" w:lineRule="auto"/>
        <w:ind w:firstLineChars="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医院官网E5413</w:t>
      </w:r>
    </w:p>
    <w:p w:rsidR="00205729" w:rsidRPr="00BF62C5" w:rsidRDefault="00205729"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病人回访系统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阳光用药监控平台</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公医记帐系统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各医保及公医系统接口</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数据挖掘项目</w:t>
      </w:r>
    </w:p>
    <w:p w:rsidR="005D355A" w:rsidRPr="005D355A"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考勤系统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人员动态管理系统等</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处方评价与监控系统项目</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医保费用实时监控系统项目</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传染病报卡系统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护士排班系统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药品不良事件上报系统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医德医风电子档案管理系统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抗菌药物监控系统项目</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微生物管理软件系统项目</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lastRenderedPageBreak/>
        <w:t>体检中心健康管理系统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医院信息集成平台系统</w:t>
      </w:r>
    </w:p>
    <w:p w:rsidR="005A6406"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住院病人成本归集系统</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临床数据中心（一期）</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管理数据中心</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患者主索引（</w:t>
      </w:r>
      <w:r w:rsidRPr="00273F0A">
        <w:rPr>
          <w:rFonts w:asciiTheme="minorEastAsia" w:eastAsiaTheme="minorEastAsia" w:hAnsiTheme="minorEastAsia" w:cs="Times New Roman"/>
          <w:sz w:val="24"/>
          <w:szCs w:val="24"/>
        </w:rPr>
        <w:t>EMPI</w:t>
      </w:r>
      <w:r w:rsidRPr="00273F0A">
        <w:rPr>
          <w:rFonts w:asciiTheme="minorEastAsia" w:eastAsiaTheme="minorEastAsia" w:hAnsiTheme="minorEastAsia" w:cs="Times New Roman" w:hint="eastAsia"/>
          <w:sz w:val="24"/>
          <w:szCs w:val="24"/>
        </w:rPr>
        <w:t>）</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住院移动护理</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统一身份认证系统</w:t>
      </w:r>
    </w:p>
    <w:p w:rsidR="00E41C0C" w:rsidRPr="00BF62C5"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住院医生工作站系统</w:t>
      </w:r>
    </w:p>
    <w:p w:rsidR="00E41C0C" w:rsidRDefault="00273F0A" w:rsidP="0066000C">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护理管理系统</w:t>
      </w:r>
    </w:p>
    <w:p w:rsidR="00205729" w:rsidRPr="00BF62C5" w:rsidRDefault="00205729" w:rsidP="00205729">
      <w:pPr>
        <w:pStyle w:val="ad"/>
        <w:numPr>
          <w:ilvl w:val="0"/>
          <w:numId w:val="4"/>
        </w:numPr>
        <w:spacing w:line="360" w:lineRule="auto"/>
        <w:ind w:firstLineChars="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采购一体化智能管理系统</w:t>
      </w:r>
    </w:p>
    <w:p w:rsidR="00205729" w:rsidRPr="005D4418" w:rsidRDefault="005D4418" w:rsidP="00205729">
      <w:pPr>
        <w:pStyle w:val="ad"/>
        <w:spacing w:line="360" w:lineRule="auto"/>
        <w:ind w:left="90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服务内容包含</w:t>
      </w:r>
      <w:r w:rsidR="000123C3" w:rsidRPr="000123C3">
        <w:rPr>
          <w:rFonts w:asciiTheme="minorEastAsia" w:eastAsiaTheme="minorEastAsia" w:hAnsiTheme="minorEastAsia" w:cs="宋体" w:hint="eastAsia"/>
          <w:sz w:val="24"/>
          <w:szCs w:val="24"/>
        </w:rPr>
        <w:t>上述系统所有功能与第三方软件接口的维护</w:t>
      </w:r>
      <w:r>
        <w:rPr>
          <w:rFonts w:asciiTheme="minorEastAsia" w:eastAsiaTheme="minorEastAsia" w:hAnsiTheme="minorEastAsia" w:cs="宋体" w:hint="eastAsia"/>
          <w:sz w:val="24"/>
          <w:szCs w:val="24"/>
        </w:rPr>
        <w:t>。</w:t>
      </w:r>
    </w:p>
    <w:p w:rsidR="005D4418" w:rsidRPr="005D4418" w:rsidRDefault="005D4418" w:rsidP="00205729">
      <w:pPr>
        <w:pStyle w:val="ad"/>
        <w:spacing w:line="360" w:lineRule="auto"/>
        <w:ind w:left="900" w:firstLineChars="0" w:firstLine="0"/>
        <w:rPr>
          <w:rFonts w:asciiTheme="minorEastAsia" w:eastAsiaTheme="minorEastAsia" w:hAnsiTheme="minorEastAsia" w:cs="Times New Roman"/>
          <w:sz w:val="24"/>
          <w:szCs w:val="24"/>
        </w:rPr>
      </w:pP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软件（医院信息系统及各子系统的模块、功能，以下简称“软件”）服务</w:t>
      </w:r>
    </w:p>
    <w:p w:rsidR="002B6935" w:rsidRDefault="002B6935">
      <w:pPr>
        <w:tabs>
          <w:tab w:val="left" w:pos="1145"/>
        </w:tabs>
        <w:spacing w:line="360" w:lineRule="auto"/>
        <w:ind w:left="1418"/>
        <w:jc w:val="left"/>
        <w:rPr>
          <w:rFonts w:asciiTheme="minorEastAsia" w:eastAsiaTheme="minorEastAsia" w:hAnsiTheme="minorEastAsia" w:cs="Times New Roman"/>
          <w:sz w:val="24"/>
          <w:szCs w:val="24"/>
        </w:rPr>
      </w:pPr>
    </w:p>
    <w:p w:rsidR="00000000" w:rsidRDefault="00273F0A">
      <w:pPr>
        <w:pStyle w:val="ad"/>
        <w:numPr>
          <w:ilvl w:val="0"/>
          <w:numId w:val="12"/>
        </w:numPr>
        <w:spacing w:line="360" w:lineRule="auto"/>
        <w:ind w:left="142" w:firstLineChars="0" w:firstLine="425"/>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日常维护</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）稳定运行保障：保证在用各系统及其功能的完整及正确性，能承受不断增加的业务和数据压力，保证系统运行的高效、稳定。</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）系统错误修复：系统在使用过程中发现的错误，在第一时间完成修复。</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）系统数据修复：系统使用过程中，因用户误操作等原因导致的数据错误，查明原因和进行数据修复。</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）项目实施与培训：负责因各种原因变化增加的项目实施和人员培训工作。</w:t>
      </w:r>
    </w:p>
    <w:p w:rsidR="002B6935" w:rsidRDefault="00273F0A">
      <w:pPr>
        <w:pStyle w:val="ad"/>
        <w:numPr>
          <w:ilvl w:val="0"/>
          <w:numId w:val="12"/>
        </w:numPr>
        <w:spacing w:line="360" w:lineRule="auto"/>
        <w:ind w:left="142" w:firstLineChars="0" w:firstLine="42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修改调整</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）医保需求：满足对各类医保系统连接的处理，如市医保、铁路医保、东莞医保等系统的连接、结算和处理。</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）功能需求：在系统结构允许的范围内，根据医院管理和业务变化做出必要的流程变更、功能新增、调整和修改。</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lastRenderedPageBreak/>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）业务需求：当现有系统性能、架构不能满足医院业务发展需求时，应对系统架构、系统性能做出适当调整和完善，以满足医院业务的正常发展。</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）安全需求：当现有系统存在安全漏洞时，</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必须及时免费整改修复。</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5</w:t>
      </w:r>
      <w:r w:rsidRPr="00273F0A">
        <w:rPr>
          <w:rFonts w:asciiTheme="minorEastAsia" w:eastAsiaTheme="minorEastAsia" w:hAnsiTheme="minorEastAsia" w:cs="宋体" w:hint="eastAsia"/>
          <w:sz w:val="24"/>
          <w:szCs w:val="24"/>
        </w:rPr>
        <w:t>）日常需求调研、需求文档整理。</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6</w:t>
      </w:r>
      <w:r w:rsidRPr="00273F0A">
        <w:rPr>
          <w:rFonts w:asciiTheme="minorEastAsia" w:eastAsiaTheme="minorEastAsia" w:hAnsiTheme="minorEastAsia" w:cs="宋体" w:hint="eastAsia"/>
          <w:sz w:val="24"/>
          <w:szCs w:val="24"/>
        </w:rPr>
        <w:t>）程序更换前测试、更换程序期间以及更换程序后的维护服务。</w:t>
      </w:r>
    </w:p>
    <w:p w:rsidR="00106A3E" w:rsidRPr="00BF62C5" w:rsidRDefault="00273F0A" w:rsidP="00EB2B8B">
      <w:pPr>
        <w:pStyle w:val="ad"/>
        <w:spacing w:line="360" w:lineRule="auto"/>
        <w:ind w:left="420" w:firstLineChars="0" w:firstLine="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7</w:t>
      </w:r>
      <w:r w:rsidRPr="00273F0A">
        <w:rPr>
          <w:rFonts w:asciiTheme="minorEastAsia" w:eastAsiaTheme="minorEastAsia" w:hAnsiTheme="minorEastAsia" w:cs="宋体" w:hint="eastAsia"/>
          <w:sz w:val="24"/>
          <w:szCs w:val="24"/>
        </w:rPr>
        <w:t>）因部分系统正在或即将更换，卫生材料管理系统、原材料管理系统、日用百货管理系统、五金管理系统、医疗设备管理系统、固定资产管理系统、检验试剂管理系统、制剂管理系统、供应管理系统、被服管理系统、低值易耗品管理系统、低值医疗设备管理系统、库房系统</w:t>
      </w:r>
      <w:r w:rsidRPr="00273F0A">
        <w:rPr>
          <w:rFonts w:asciiTheme="minorEastAsia" w:eastAsiaTheme="minorEastAsia" w:hAnsiTheme="minorEastAsia" w:cs="宋体"/>
          <w:sz w:val="24"/>
          <w:szCs w:val="24"/>
        </w:rPr>
        <w:t>web</w:t>
      </w:r>
      <w:r w:rsidRPr="00273F0A">
        <w:rPr>
          <w:rFonts w:asciiTheme="minorEastAsia" w:eastAsiaTheme="minorEastAsia" w:hAnsiTheme="minorEastAsia" w:cs="宋体" w:hint="eastAsia"/>
          <w:sz w:val="24"/>
          <w:szCs w:val="24"/>
        </w:rPr>
        <w:t>版、手术麻醉系统、医保费用实时监控系统项目、财务系统、短信平台、预约系统、微生物管理系统只进行日常维护，不做功能修改调整。</w:t>
      </w:r>
    </w:p>
    <w:p w:rsidR="00F13572" w:rsidRPr="00BF62C5" w:rsidRDefault="00273F0A" w:rsidP="00EB2B8B">
      <w:pPr>
        <w:pStyle w:val="ad"/>
        <w:spacing w:line="360" w:lineRule="auto"/>
        <w:ind w:left="420" w:firstLineChars="0" w:firstLine="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8）</w:t>
      </w:r>
      <w:r w:rsidRPr="00273F0A">
        <w:rPr>
          <w:rFonts w:asciiTheme="minorEastAsia" w:eastAsiaTheme="minorEastAsia" w:hAnsiTheme="minorEastAsia" w:cs="宋体" w:hint="eastAsia"/>
          <w:sz w:val="24"/>
          <w:szCs w:val="24"/>
        </w:rPr>
        <w:t>上报需求：满足医院对外数据接口的适应性修改。</w:t>
      </w:r>
    </w:p>
    <w:p w:rsidR="002B6935" w:rsidRDefault="00273F0A">
      <w:pPr>
        <w:pStyle w:val="ad"/>
        <w:numPr>
          <w:ilvl w:val="0"/>
          <w:numId w:val="12"/>
        </w:numPr>
        <w:spacing w:line="360" w:lineRule="auto"/>
        <w:ind w:left="142" w:firstLineChars="0" w:firstLine="42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第三方软件接口开发</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）维护期内，医院购买的第三方软件需要集成到</w:t>
      </w: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系统中时，</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负责完成该软件与</w:t>
      </w: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的接口开发工作。</w:t>
      </w:r>
    </w:p>
    <w:p w:rsidR="00000000"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）维护期内，由</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开发的新项目和系统验收后，自动转入本项目进行维护，本合同维护期内不再另行签署合同和收费。</w:t>
      </w:r>
    </w:p>
    <w:p w:rsidR="002B6935" w:rsidRDefault="00273F0A">
      <w:pPr>
        <w:pStyle w:val="ad"/>
        <w:numPr>
          <w:ilvl w:val="0"/>
          <w:numId w:val="12"/>
        </w:numPr>
        <w:spacing w:line="360" w:lineRule="auto"/>
        <w:ind w:left="142" w:firstLineChars="0" w:firstLine="42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系统集成服务（指服务器硬件和系统软件集成服务）</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）系统维护：负责操作系统、数据库等系统平台软件的管理、监控和维护。</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）系统安全：负责医院信息系统安全性方案的总体规划、设计和监控。</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）数据备份：负责医院数据备份包括实时备份和系统安全性方案的设计和实施。</w:t>
      </w:r>
    </w:p>
    <w:p w:rsidR="002B6935" w:rsidRDefault="00273F0A">
      <w:pPr>
        <w:pStyle w:val="ad"/>
        <w:numPr>
          <w:ilvl w:val="0"/>
          <w:numId w:val="12"/>
        </w:numPr>
        <w:spacing w:line="360" w:lineRule="auto"/>
        <w:ind w:left="142" w:firstLineChars="0" w:firstLine="42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业务系统数据维护</w:t>
      </w:r>
    </w:p>
    <w:p w:rsidR="00F15B5A" w:rsidRPr="00BF62C5" w:rsidRDefault="00273F0A" w:rsidP="00A94FDC">
      <w:pPr>
        <w:pStyle w:val="ad"/>
        <w:numPr>
          <w:ilvl w:val="0"/>
          <w:numId w:val="6"/>
        </w:numPr>
        <w:spacing w:line="360" w:lineRule="auto"/>
        <w:ind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业务数据库巡检：</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必须对维护范围内的业务数据库每月进行一次巡检，包括业务运行情况、存储空间情况、业务数据库运行情况。</w:t>
      </w:r>
    </w:p>
    <w:p w:rsidR="00F15B5A" w:rsidRPr="00BF62C5" w:rsidRDefault="00273F0A" w:rsidP="00A94FDC">
      <w:pPr>
        <w:pStyle w:val="ad"/>
        <w:numPr>
          <w:ilvl w:val="0"/>
          <w:numId w:val="6"/>
        </w:numPr>
        <w:spacing w:line="360" w:lineRule="auto"/>
        <w:ind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性能调优：通过数据库结构优化、存储过程优化、新增索引等技术手段，达到提高业务系统性能的目的。</w:t>
      </w:r>
    </w:p>
    <w:p w:rsidR="00F15B5A" w:rsidRPr="00BF62C5" w:rsidRDefault="00273F0A" w:rsidP="00A94FDC">
      <w:pPr>
        <w:pStyle w:val="ad"/>
        <w:numPr>
          <w:ilvl w:val="0"/>
          <w:numId w:val="6"/>
        </w:numPr>
        <w:spacing w:line="360" w:lineRule="auto"/>
        <w:ind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lastRenderedPageBreak/>
        <w:t>配合数据库维护：配合甲方完成数据库系统升级、维护等工作，提供业务层面的技术支持。</w:t>
      </w:r>
    </w:p>
    <w:p w:rsidR="005A6406" w:rsidRPr="00BF62C5" w:rsidRDefault="005A6406">
      <w:pPr>
        <w:spacing w:line="360" w:lineRule="auto"/>
        <w:ind w:firstLineChars="200" w:firstLine="480"/>
        <w:rPr>
          <w:rFonts w:asciiTheme="minorEastAsia" w:eastAsiaTheme="minorEastAsia" w:hAnsiTheme="minorEastAsia" w:cs="Times New Roman"/>
          <w:sz w:val="24"/>
          <w:szCs w:val="24"/>
        </w:rPr>
      </w:pP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项目管理</w:t>
      </w:r>
    </w:p>
    <w:p w:rsidR="005A6406" w:rsidRPr="00BF62C5" w:rsidRDefault="003C3B7B">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指派代表组成立软件项目管理小组，管理本软件的开发和实施。提供管理小组成员名单和通讯方式。</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服务方式</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成立专门的项目组开展工作，同时应指派专人分别负责日常现场运维，功能调整修改和接口开发，按时完成工作内容。</w:t>
      </w:r>
    </w:p>
    <w:p w:rsidR="005A6406" w:rsidRPr="00BF62C5" w:rsidRDefault="00273F0A" w:rsidP="00FA0031">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服务以现场服务为主，其它电话、邮件指导、远程维护、技术交流方式不限。</w:t>
      </w:r>
    </w:p>
    <w:p w:rsidR="005A6406" w:rsidRPr="00BF62C5" w:rsidRDefault="00273F0A">
      <w:pPr>
        <w:spacing w:line="360" w:lineRule="auto"/>
        <w:ind w:firstLineChars="200" w:firstLine="482"/>
        <w:rPr>
          <w:rFonts w:asciiTheme="minorEastAsia" w:eastAsiaTheme="minorEastAsia" w:hAnsiTheme="minorEastAsia" w:cs="Times New Roman"/>
          <w:b/>
          <w:bCs/>
          <w:sz w:val="24"/>
          <w:szCs w:val="24"/>
          <w:u w:val="single"/>
        </w:rPr>
      </w:pPr>
      <w:r w:rsidRPr="00273F0A">
        <w:rPr>
          <w:rFonts w:asciiTheme="minorEastAsia" w:eastAsiaTheme="minorEastAsia" w:hAnsiTheme="minorEastAsia" w:cs="宋体"/>
          <w:b/>
          <w:bCs/>
          <w:sz w:val="24"/>
          <w:szCs w:val="24"/>
          <w:u w:val="single"/>
        </w:rPr>
        <w:t>3</w:t>
      </w:r>
      <w:r w:rsidRPr="00273F0A">
        <w:rPr>
          <w:rFonts w:asciiTheme="minorEastAsia" w:eastAsiaTheme="minorEastAsia" w:hAnsiTheme="minorEastAsia" w:cs="宋体" w:hint="eastAsia"/>
          <w:b/>
          <w:bCs/>
          <w:sz w:val="24"/>
          <w:szCs w:val="24"/>
          <w:u w:val="single"/>
        </w:rPr>
        <w:t>、★</w:t>
      </w:r>
      <w:r w:rsidR="003C3B7B">
        <w:rPr>
          <w:rFonts w:asciiTheme="minorEastAsia" w:eastAsiaTheme="minorEastAsia" w:hAnsiTheme="minorEastAsia" w:cs="宋体" w:hint="eastAsia"/>
          <w:b/>
          <w:bCs/>
          <w:sz w:val="24"/>
          <w:szCs w:val="24"/>
          <w:u w:val="single"/>
        </w:rPr>
        <w:t>服务商</w:t>
      </w:r>
      <w:r w:rsidRPr="00273F0A">
        <w:rPr>
          <w:rFonts w:asciiTheme="minorEastAsia" w:eastAsiaTheme="minorEastAsia" w:hAnsiTheme="minorEastAsia" w:cs="宋体" w:hint="eastAsia"/>
          <w:b/>
          <w:bCs/>
          <w:sz w:val="24"/>
          <w:szCs w:val="24"/>
          <w:u w:val="single"/>
        </w:rPr>
        <w:t>保证每天委派</w:t>
      </w:r>
      <w:r w:rsidRPr="00273F0A">
        <w:rPr>
          <w:rFonts w:asciiTheme="minorEastAsia" w:eastAsiaTheme="minorEastAsia" w:hAnsiTheme="minorEastAsia" w:cs="宋体"/>
          <w:b/>
          <w:bCs/>
          <w:sz w:val="24"/>
          <w:szCs w:val="24"/>
          <w:u w:val="single"/>
        </w:rPr>
        <w:t>3</w:t>
      </w:r>
      <w:r w:rsidRPr="00273F0A">
        <w:rPr>
          <w:rFonts w:asciiTheme="minorEastAsia" w:eastAsiaTheme="minorEastAsia" w:hAnsiTheme="minorEastAsia" w:cs="宋体" w:hint="eastAsia"/>
          <w:b/>
          <w:bCs/>
          <w:sz w:val="24"/>
          <w:szCs w:val="24"/>
          <w:u w:val="single"/>
        </w:rPr>
        <w:t>名驻场服务人员：</w:t>
      </w:r>
    </w:p>
    <w:p w:rsidR="002B6935" w:rsidRDefault="003C3B7B" w:rsidP="00C83242">
      <w:pPr>
        <w:pStyle w:val="ad"/>
        <w:numPr>
          <w:ilvl w:val="3"/>
          <w:numId w:val="9"/>
        </w:numPr>
        <w:spacing w:line="360" w:lineRule="auto"/>
        <w:ind w:left="426" w:firstLineChars="0" w:firstLine="480"/>
        <w:rPr>
          <w:rFonts w:asciiTheme="minorEastAsia" w:eastAsiaTheme="minorEastAsia" w:hAnsiTheme="minorEastAsia" w:cs="Times New Roman"/>
          <w:sz w:val="24"/>
          <w:szCs w:val="24"/>
        </w:rPr>
      </w:pP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需按照</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要求提供具备专业技能的运维人员驻场进行运维服务，运维人员要求具备三年或三年以上的系统开发或维护工作经验，能较快处理系统在运行中的故障问题。</w:t>
      </w: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提供驻场运维人员素质达不到</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工作要求时，应及时在</w:t>
      </w:r>
      <w:r w:rsidR="00273F0A" w:rsidRPr="00273F0A">
        <w:rPr>
          <w:rFonts w:asciiTheme="minorEastAsia" w:eastAsiaTheme="minorEastAsia" w:hAnsiTheme="minorEastAsia" w:cs="宋体"/>
          <w:sz w:val="24"/>
          <w:szCs w:val="24"/>
        </w:rPr>
        <w:t>1</w:t>
      </w:r>
      <w:r w:rsidR="00273F0A" w:rsidRPr="00273F0A">
        <w:rPr>
          <w:rFonts w:asciiTheme="minorEastAsia" w:eastAsiaTheme="minorEastAsia" w:hAnsiTheme="minorEastAsia" w:cs="宋体" w:hint="eastAsia"/>
          <w:sz w:val="24"/>
          <w:szCs w:val="24"/>
        </w:rPr>
        <w:t>个月内安排更换。</w:t>
      </w:r>
    </w:p>
    <w:p w:rsidR="002B6935" w:rsidRDefault="003C3B7B">
      <w:pPr>
        <w:pStyle w:val="ad"/>
        <w:numPr>
          <w:ilvl w:val="3"/>
          <w:numId w:val="9"/>
        </w:numPr>
        <w:spacing w:line="360" w:lineRule="auto"/>
        <w:ind w:left="426" w:firstLineChars="0" w:firstLine="420"/>
        <w:rPr>
          <w:rFonts w:asciiTheme="minorEastAsia" w:eastAsiaTheme="minorEastAsia" w:hAnsiTheme="minorEastAsia" w:cs="Times New Roman"/>
          <w:sz w:val="24"/>
          <w:szCs w:val="24"/>
        </w:rPr>
      </w:pP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需向</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提供驻场人员名单、具体每位驻点人员负责维护的系统范围。驻场服务人员原则上不得随意更换，如需更换须征求</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管理部门同意。</w:t>
      </w:r>
    </w:p>
    <w:p w:rsidR="002B6935" w:rsidRDefault="00273F0A">
      <w:pPr>
        <w:pStyle w:val="ad"/>
        <w:numPr>
          <w:ilvl w:val="3"/>
          <w:numId w:val="9"/>
        </w:numPr>
        <w:spacing w:line="360" w:lineRule="auto"/>
        <w:ind w:left="426"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驻场服务人员服务时间：正常工作日早上</w:t>
      </w:r>
      <w:r w:rsidRPr="00273F0A">
        <w:rPr>
          <w:rFonts w:asciiTheme="minorEastAsia" w:eastAsiaTheme="minorEastAsia" w:hAnsiTheme="minorEastAsia" w:cs="宋体"/>
          <w:sz w:val="24"/>
          <w:szCs w:val="24"/>
        </w:rPr>
        <w:t>8:00—</w:t>
      </w:r>
      <w:r w:rsidRPr="00273F0A">
        <w:rPr>
          <w:rFonts w:asciiTheme="minorEastAsia" w:eastAsiaTheme="minorEastAsia" w:hAnsiTheme="minorEastAsia" w:cs="宋体" w:hint="eastAsia"/>
          <w:sz w:val="24"/>
          <w:szCs w:val="24"/>
        </w:rPr>
        <w:t>下午</w:t>
      </w:r>
      <w:r w:rsidRPr="00273F0A">
        <w:rPr>
          <w:rFonts w:asciiTheme="minorEastAsia" w:eastAsiaTheme="minorEastAsia" w:hAnsiTheme="minorEastAsia" w:cs="宋体"/>
          <w:sz w:val="24"/>
          <w:szCs w:val="24"/>
        </w:rPr>
        <w:t>18:00</w:t>
      </w: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hint="eastAsia"/>
          <w:b/>
          <w:bCs/>
          <w:sz w:val="24"/>
          <w:szCs w:val="24"/>
          <w:u w:val="single"/>
        </w:rPr>
        <w:t>非工作时间应安排值班人员。</w:t>
      </w:r>
    </w:p>
    <w:p w:rsidR="002B6935" w:rsidRDefault="00273F0A">
      <w:pPr>
        <w:pStyle w:val="ad"/>
        <w:numPr>
          <w:ilvl w:val="3"/>
          <w:numId w:val="9"/>
        </w:numPr>
        <w:spacing w:line="360" w:lineRule="auto"/>
        <w:ind w:left="426"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驻场服务地点：广东省人民医院</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指定地点。</w:t>
      </w:r>
    </w:p>
    <w:p w:rsidR="002B6935" w:rsidRDefault="00273F0A">
      <w:pPr>
        <w:pStyle w:val="ad"/>
        <w:numPr>
          <w:ilvl w:val="3"/>
          <w:numId w:val="9"/>
        </w:numPr>
        <w:spacing w:line="360" w:lineRule="auto"/>
        <w:ind w:left="426"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驻场服务人员工作时应注意言行举止，要求佩戴工作证。</w:t>
      </w:r>
    </w:p>
    <w:p w:rsidR="002B6935" w:rsidRDefault="00273F0A">
      <w:pPr>
        <w:pStyle w:val="ad"/>
        <w:numPr>
          <w:ilvl w:val="3"/>
          <w:numId w:val="9"/>
        </w:numPr>
        <w:spacing w:line="360" w:lineRule="auto"/>
        <w:ind w:left="426"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t>驻场服务人员休假超过</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天时</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安排其他人员补充并提前告知</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p>
    <w:p w:rsidR="002B6935" w:rsidRDefault="00273F0A">
      <w:pPr>
        <w:pStyle w:val="ad"/>
        <w:numPr>
          <w:ilvl w:val="3"/>
          <w:numId w:val="9"/>
        </w:numPr>
        <w:spacing w:line="360" w:lineRule="auto"/>
        <w:ind w:left="426" w:firstLineChars="0" w:firstLine="420"/>
        <w:rPr>
          <w:rFonts w:asciiTheme="minorEastAsia" w:eastAsiaTheme="minorEastAsia" w:hAnsiTheme="minorEastAsia" w:cs="宋体"/>
          <w:sz w:val="24"/>
          <w:szCs w:val="24"/>
        </w:rPr>
      </w:pPr>
      <w:r w:rsidRPr="00273F0A">
        <w:rPr>
          <w:rFonts w:asciiTheme="minorEastAsia" w:eastAsiaTheme="minorEastAsia" w:hAnsiTheme="minorEastAsia" w:cs="宋体" w:hint="eastAsia"/>
          <w:sz w:val="24"/>
          <w:szCs w:val="24"/>
        </w:rPr>
        <w:lastRenderedPageBreak/>
        <w:t>驻场服务人员需登记记录故障及处理情况，定期交</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项目负责人确认；</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在每月</w:t>
      </w:r>
      <w:r w:rsidRPr="00273F0A">
        <w:rPr>
          <w:rFonts w:asciiTheme="minorEastAsia" w:eastAsiaTheme="minorEastAsia" w:hAnsiTheme="minorEastAsia" w:cs="宋体"/>
          <w:sz w:val="24"/>
          <w:szCs w:val="24"/>
        </w:rPr>
        <w:t>5</w:t>
      </w:r>
      <w:r w:rsidRPr="00273F0A">
        <w:rPr>
          <w:rFonts w:asciiTheme="minorEastAsia" w:eastAsiaTheme="minorEastAsia" w:hAnsiTheme="minorEastAsia" w:cs="宋体" w:hint="eastAsia"/>
          <w:sz w:val="24"/>
          <w:szCs w:val="24"/>
        </w:rPr>
        <w:t>日前完成上月维护服务记录整理、提交</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信息管理处。</w:t>
      </w:r>
    </w:p>
    <w:p w:rsidR="002B6935" w:rsidRDefault="003C3B7B">
      <w:pPr>
        <w:pStyle w:val="ad"/>
        <w:numPr>
          <w:ilvl w:val="3"/>
          <w:numId w:val="9"/>
        </w:numPr>
        <w:spacing w:line="360" w:lineRule="auto"/>
        <w:ind w:left="426" w:firstLineChars="0"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需在每月</w:t>
      </w:r>
      <w:r w:rsidR="00273F0A" w:rsidRPr="00273F0A">
        <w:rPr>
          <w:rFonts w:asciiTheme="minorEastAsia" w:eastAsiaTheme="minorEastAsia" w:hAnsiTheme="minorEastAsia" w:cs="宋体"/>
          <w:sz w:val="24"/>
          <w:szCs w:val="24"/>
        </w:rPr>
        <w:t>25</w:t>
      </w:r>
      <w:r w:rsidR="00273F0A" w:rsidRPr="00273F0A">
        <w:rPr>
          <w:rFonts w:asciiTheme="minorEastAsia" w:eastAsiaTheme="minorEastAsia" w:hAnsiTheme="minorEastAsia" w:cs="宋体" w:hint="eastAsia"/>
          <w:sz w:val="24"/>
          <w:szCs w:val="24"/>
        </w:rPr>
        <w:t>日前需提供“节假日期间值班安排”给</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信息管理处。</w:t>
      </w:r>
    </w:p>
    <w:p w:rsidR="002B6935" w:rsidRDefault="003C3B7B">
      <w:pPr>
        <w:pStyle w:val="ad"/>
        <w:numPr>
          <w:ilvl w:val="3"/>
          <w:numId w:val="9"/>
        </w:numPr>
        <w:spacing w:line="360" w:lineRule="auto"/>
        <w:ind w:left="426" w:firstLineChars="0"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服务商</w:t>
      </w:r>
      <w:r w:rsidR="00273F0A" w:rsidRPr="00273F0A">
        <w:rPr>
          <w:rFonts w:asciiTheme="minorEastAsia" w:eastAsiaTheme="minorEastAsia" w:hAnsiTheme="minorEastAsia" w:cs="宋体" w:hint="eastAsia"/>
          <w:sz w:val="24"/>
          <w:szCs w:val="24"/>
        </w:rPr>
        <w:t>需配合</w:t>
      </w:r>
      <w:r>
        <w:rPr>
          <w:rFonts w:asciiTheme="minorEastAsia" w:eastAsiaTheme="minorEastAsia" w:hAnsiTheme="minorEastAsia" w:cs="宋体" w:hint="eastAsia"/>
          <w:sz w:val="24"/>
          <w:szCs w:val="24"/>
        </w:rPr>
        <w:t>院方</w:t>
      </w:r>
      <w:r w:rsidR="00273F0A" w:rsidRPr="00273F0A">
        <w:rPr>
          <w:rFonts w:asciiTheme="minorEastAsia" w:eastAsiaTheme="minorEastAsia" w:hAnsiTheme="minorEastAsia" w:cs="宋体" w:hint="eastAsia"/>
          <w:sz w:val="24"/>
          <w:szCs w:val="24"/>
        </w:rPr>
        <w:t>信息管理处定期走访医院重点用户部门，与用户进行现场交流，并解答用户问题。</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应对服务质量予以保证，</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有权根据</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双方协商认可的服务评级方案（见附件</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，每季度对</w:t>
      </w:r>
      <w:r w:rsidRPr="00273F0A">
        <w:rPr>
          <w:rFonts w:asciiTheme="minorEastAsia" w:eastAsiaTheme="minorEastAsia" w:hAnsiTheme="minorEastAsia" w:cs="宋体"/>
          <w:sz w:val="24"/>
          <w:szCs w:val="24"/>
        </w:rPr>
        <w:t>HIS维护的服务质量及</w:t>
      </w:r>
      <w:r w:rsidRPr="00273F0A">
        <w:rPr>
          <w:rFonts w:asciiTheme="minorEastAsia" w:eastAsiaTheme="minorEastAsia" w:hAnsiTheme="minorEastAsia" w:cs="宋体" w:hint="eastAsia"/>
          <w:sz w:val="24"/>
          <w:szCs w:val="24"/>
        </w:rPr>
        <w:t>每次版本实施的效果进行评价考核。评价考核结果与运维年度维护验收挂钩。</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需求分析</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为保证“软件”更好地满足</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的工作需要，</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将在实施过程中，阶段性地向</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征集产品需求，发放需求调查表。</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项目管理人员在收到产品需求调查表，在</w:t>
      </w:r>
      <w:r w:rsidRPr="00273F0A">
        <w:rPr>
          <w:rFonts w:asciiTheme="minorEastAsia" w:eastAsiaTheme="minorEastAsia" w:hAnsiTheme="minorEastAsia" w:cs="宋体"/>
          <w:sz w:val="24"/>
          <w:szCs w:val="24"/>
        </w:rPr>
        <w:t>10</w:t>
      </w:r>
      <w:r w:rsidRPr="00273F0A">
        <w:rPr>
          <w:rFonts w:asciiTheme="minorEastAsia" w:eastAsiaTheme="minorEastAsia" w:hAnsiTheme="minorEastAsia" w:cs="宋体" w:hint="eastAsia"/>
          <w:sz w:val="24"/>
          <w:szCs w:val="24"/>
        </w:rPr>
        <w:t>个工作日内，向</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提交填写完成的产品需求调查表。</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在收到</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反馈产品需求调查表后，应在</w:t>
      </w:r>
      <w:r w:rsidRPr="00273F0A">
        <w:rPr>
          <w:rFonts w:asciiTheme="minorEastAsia" w:eastAsiaTheme="minorEastAsia" w:hAnsiTheme="minorEastAsia" w:cs="宋体"/>
          <w:sz w:val="24"/>
          <w:szCs w:val="24"/>
        </w:rPr>
        <w:t>10</w:t>
      </w:r>
      <w:r w:rsidRPr="00273F0A">
        <w:rPr>
          <w:rFonts w:asciiTheme="minorEastAsia" w:eastAsiaTheme="minorEastAsia" w:hAnsiTheme="minorEastAsia" w:cs="宋体" w:hint="eastAsia"/>
          <w:sz w:val="24"/>
          <w:szCs w:val="24"/>
        </w:rPr>
        <w:t>个工作日内完成需求分析书。该需求分析书经</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认可，并由</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双方签字后作为项目实施过程中的文件，由</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双方项目经理各自保存。对于</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主动提出的需求，</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应予以积极配合，并在收到需求信息后</w:t>
      </w:r>
      <w:r w:rsidRPr="00273F0A">
        <w:rPr>
          <w:rFonts w:asciiTheme="minorEastAsia" w:eastAsiaTheme="minorEastAsia" w:hAnsiTheme="minorEastAsia" w:cs="宋体"/>
          <w:sz w:val="24"/>
          <w:szCs w:val="24"/>
        </w:rPr>
        <w:t>10</w:t>
      </w:r>
      <w:r w:rsidRPr="00273F0A">
        <w:rPr>
          <w:rFonts w:asciiTheme="minorEastAsia" w:eastAsiaTheme="minorEastAsia" w:hAnsiTheme="minorEastAsia" w:cs="宋体" w:hint="eastAsia"/>
          <w:sz w:val="24"/>
          <w:szCs w:val="24"/>
        </w:rPr>
        <w:t>个工作日内完成需求分析书。该需求分析书经双方签字后作为项目实施文件，由</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双方项目经理各自保存。对于双方确定的需求，</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应积极履行开发及实施责任。</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工期及工程进度</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、实施安排及具体工作细节按双方确认的文件执行。</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、服务期：</w:t>
      </w:r>
      <w:r w:rsidRPr="00273F0A">
        <w:rPr>
          <w:rFonts w:asciiTheme="minorEastAsia" w:eastAsiaTheme="minorEastAsia" w:hAnsiTheme="minorEastAsia" w:cs="宋体"/>
          <w:sz w:val="24"/>
          <w:szCs w:val="24"/>
        </w:rPr>
        <w:t>2020</w:t>
      </w:r>
      <w:r w:rsidRPr="00273F0A">
        <w:rPr>
          <w:rFonts w:asciiTheme="minorEastAsia" w:eastAsiaTheme="minorEastAsia" w:hAnsiTheme="minorEastAsia" w:cs="宋体" w:hint="eastAsia"/>
          <w:sz w:val="24"/>
          <w:szCs w:val="24"/>
        </w:rPr>
        <w:t>年</w:t>
      </w:r>
      <w:r w:rsidRPr="00273F0A">
        <w:rPr>
          <w:rFonts w:asciiTheme="minorEastAsia" w:eastAsiaTheme="minorEastAsia" w:hAnsiTheme="minorEastAsia" w:cs="宋体"/>
          <w:sz w:val="24"/>
          <w:szCs w:val="24"/>
        </w:rPr>
        <w:t>12</w:t>
      </w:r>
      <w:r w:rsidRPr="00273F0A">
        <w:rPr>
          <w:rFonts w:asciiTheme="minorEastAsia" w:eastAsiaTheme="minorEastAsia" w:hAnsiTheme="minorEastAsia" w:cs="宋体" w:hint="eastAsia"/>
          <w:sz w:val="24"/>
          <w:szCs w:val="24"/>
        </w:rPr>
        <w:t>月</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日至</w:t>
      </w:r>
      <w:r w:rsidRPr="00273F0A">
        <w:rPr>
          <w:rFonts w:asciiTheme="minorEastAsia" w:eastAsiaTheme="minorEastAsia" w:hAnsiTheme="minorEastAsia" w:cs="宋体"/>
          <w:sz w:val="24"/>
          <w:szCs w:val="24"/>
        </w:rPr>
        <w:t>2021</w:t>
      </w:r>
      <w:r w:rsidRPr="00273F0A">
        <w:rPr>
          <w:rFonts w:asciiTheme="minorEastAsia" w:eastAsiaTheme="minorEastAsia" w:hAnsiTheme="minorEastAsia" w:cs="宋体" w:hint="eastAsia"/>
          <w:sz w:val="24"/>
          <w:szCs w:val="24"/>
        </w:rPr>
        <w:t>年</w:t>
      </w:r>
      <w:r w:rsidRPr="00273F0A">
        <w:rPr>
          <w:rFonts w:asciiTheme="minorEastAsia" w:eastAsiaTheme="minorEastAsia" w:hAnsiTheme="minorEastAsia" w:cs="宋体"/>
          <w:sz w:val="24"/>
          <w:szCs w:val="24"/>
        </w:rPr>
        <w:t>12</w:t>
      </w:r>
      <w:r w:rsidRPr="00273F0A">
        <w:rPr>
          <w:rFonts w:asciiTheme="minorEastAsia" w:eastAsiaTheme="minorEastAsia" w:hAnsiTheme="minorEastAsia" w:cs="宋体" w:hint="eastAsia"/>
          <w:sz w:val="24"/>
          <w:szCs w:val="24"/>
        </w:rPr>
        <w:t>月</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日</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、如遇下列情况，工期相应顺延：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）由于</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原因（包括但不限于</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未按合同规定付款，未能按要求和工程进度安排配合</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完成人员培训、基础数据准备工作，未能按时完成场地环境和设备的准备等，对于不能按期确认“软件”的客户化需求或针对同一问题反复提出“软件”的客户化需求等）而造成工期延误，</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将保留调整人员工作安排的权利，并会相应调整工程计划。</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lastRenderedPageBreak/>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）人力不可抗拒的因素而延误工期。</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软件系统验收</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、验收时间：服务期满一个月内。</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、验收人员：</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相关人员。</w:t>
      </w:r>
    </w:p>
    <w:p w:rsidR="00563C1B" w:rsidRPr="00BF62C5" w:rsidRDefault="00273F0A">
      <w:pPr>
        <w:spacing w:line="360" w:lineRule="auto"/>
        <w:ind w:firstLineChars="200" w:firstLine="480"/>
        <w:rPr>
          <w:rFonts w:asciiTheme="minorEastAsia" w:eastAsiaTheme="minorEastAsia" w:hAnsiTheme="minorEastAsia" w:cs="宋体"/>
          <w:sz w:val="24"/>
          <w:szCs w:val="24"/>
        </w:rPr>
      </w:pP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、验收标准：</w:t>
      </w:r>
    </w:p>
    <w:p w:rsidR="002B6935" w:rsidRDefault="00273F0A">
      <w:pPr>
        <w:pStyle w:val="ad"/>
        <w:spacing w:line="360" w:lineRule="auto"/>
        <w:ind w:left="900" w:firstLineChars="0" w:firstLine="0"/>
        <w:rPr>
          <w:rFonts w:cs="Times New Roman"/>
        </w:rPr>
      </w:pPr>
      <w:r w:rsidRPr="00273F0A">
        <w:rPr>
          <w:rFonts w:asciiTheme="minorEastAsia" w:eastAsiaTheme="minorEastAsia" w:hAnsiTheme="minorEastAsia" w:cs="宋体" w:hint="eastAsia"/>
          <w:sz w:val="24"/>
          <w:szCs w:val="24"/>
        </w:rPr>
        <w:t>乙方提供维护记录（日常维护记录、</w:t>
      </w: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服务评级方案、服务器巡检记录</w:t>
      </w:r>
      <w:r w:rsidR="003C3B7B">
        <w:rPr>
          <w:rFonts w:asciiTheme="minorEastAsia" w:eastAsiaTheme="minorEastAsia" w:hAnsiTheme="minorEastAsia" w:cs="宋体" w:hint="eastAsia"/>
          <w:sz w:val="24"/>
          <w:szCs w:val="24"/>
        </w:rPr>
        <w:t>，需求完成进度记录</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w:t>
      </w:r>
      <w:r w:rsidR="004A48DA">
        <w:rPr>
          <w:rFonts w:asciiTheme="minorEastAsia" w:eastAsiaTheme="minorEastAsia" w:hAnsiTheme="minorEastAsia" w:cs="宋体" w:hint="eastAsia"/>
          <w:sz w:val="24"/>
          <w:szCs w:val="24"/>
        </w:rPr>
        <w:t>甲方审核确认后，</w:t>
      </w:r>
      <w:r w:rsidRPr="00273F0A">
        <w:rPr>
          <w:rFonts w:asciiTheme="minorEastAsia" w:eastAsiaTheme="minorEastAsia" w:hAnsiTheme="minorEastAsia" w:cs="宋体" w:hint="eastAsia"/>
          <w:sz w:val="24"/>
          <w:szCs w:val="24"/>
        </w:rPr>
        <w:t>双方在《信息系统维护服务软件验收报告》签署意见通过；验收通过后，“软件”系统的现场支持由乙方人员为主转入以甲方人员为主、乙方人员指导的阶段。</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、双方约定：双方同意，任何一方以非正当理由拖延验收，将承担相应责任。</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5</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提交给</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的实施产出物包括：</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正常运作于</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真实环境下的本项目标的修改调整、集成服务及其相关配套、支持。</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须向</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提供所有有关本项目执行的技术文件，包括但不限于：系统管理及维护手册、用户操作手册、</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的测试报告、数据结构说明书、系统源代码和程序结构说明。上述技术文件应包含保证</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能够正确进行操作、检查、维修、维护、测试和调试需要的所有内容。如果项目必需但合同又未作规定的要</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才能提供的技术文件，</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也应及时向</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提供。</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(3)</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提供的文档和资料均应以磁介质</w:t>
      </w:r>
      <w:r w:rsidRPr="00273F0A">
        <w:rPr>
          <w:rFonts w:asciiTheme="minorEastAsia" w:eastAsiaTheme="minorEastAsia" w:hAnsiTheme="minorEastAsia" w:cs="宋体"/>
          <w:sz w:val="24"/>
          <w:szCs w:val="24"/>
        </w:rPr>
        <w:t>(</w:t>
      </w:r>
      <w:r w:rsidRPr="00273F0A">
        <w:rPr>
          <w:rFonts w:asciiTheme="minorEastAsia" w:eastAsiaTheme="minorEastAsia" w:hAnsiTheme="minorEastAsia" w:cs="宋体" w:hint="eastAsia"/>
          <w:sz w:val="24"/>
          <w:szCs w:val="24"/>
        </w:rPr>
        <w:t>或光盘</w:t>
      </w:r>
      <w:r w:rsidRPr="00273F0A">
        <w:rPr>
          <w:rFonts w:asciiTheme="minorEastAsia" w:eastAsiaTheme="minorEastAsia" w:hAnsiTheme="minorEastAsia" w:cs="宋体"/>
          <w:sz w:val="24"/>
          <w:szCs w:val="24"/>
        </w:rPr>
        <w:t>)</w:t>
      </w:r>
      <w:r w:rsidRPr="00273F0A">
        <w:rPr>
          <w:rFonts w:asciiTheme="minorEastAsia" w:eastAsiaTheme="minorEastAsia" w:hAnsiTheme="minorEastAsia" w:cs="宋体" w:hint="eastAsia"/>
          <w:sz w:val="24"/>
          <w:szCs w:val="24"/>
        </w:rPr>
        <w:t>和纸张为载体，文件格式为</w:t>
      </w:r>
      <w:r w:rsidRPr="00273F0A">
        <w:rPr>
          <w:rFonts w:asciiTheme="minorEastAsia" w:eastAsiaTheme="minorEastAsia" w:hAnsiTheme="minorEastAsia" w:cs="宋体"/>
          <w:sz w:val="24"/>
          <w:szCs w:val="24"/>
        </w:rPr>
        <w:t>Word</w:t>
      </w:r>
      <w:r w:rsidRPr="00273F0A">
        <w:rPr>
          <w:rFonts w:asciiTheme="minorEastAsia" w:eastAsiaTheme="minorEastAsia" w:hAnsiTheme="minorEastAsia" w:cs="宋体" w:hint="eastAsia"/>
          <w:sz w:val="24"/>
          <w:szCs w:val="24"/>
        </w:rPr>
        <w:t>文档或</w:t>
      </w:r>
      <w:r w:rsidRPr="00273F0A">
        <w:rPr>
          <w:rFonts w:asciiTheme="minorEastAsia" w:eastAsiaTheme="minorEastAsia" w:hAnsiTheme="minorEastAsia" w:cs="宋体"/>
          <w:sz w:val="24"/>
          <w:szCs w:val="24"/>
        </w:rPr>
        <w:t>PDF</w:t>
      </w:r>
      <w:r w:rsidRPr="00273F0A">
        <w:rPr>
          <w:rFonts w:asciiTheme="minorEastAsia" w:eastAsiaTheme="minorEastAsia" w:hAnsiTheme="minorEastAsia" w:cs="宋体" w:hint="eastAsia"/>
          <w:sz w:val="24"/>
          <w:szCs w:val="24"/>
        </w:rPr>
        <w:t>文档或其他可视化文件。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(4)</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如发现</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未提供有关文件，可以推迟付款，直至</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补齐有关文件。</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修改调整部分的售后服务。</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、服务内容：技术支持和指导，“软件”系统的局部改进完善以及全院性故障等情况下的现场问题解决。</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、服务方式：电话</w:t>
      </w:r>
      <w:r w:rsidRPr="00273F0A">
        <w:rPr>
          <w:rFonts w:asciiTheme="minorEastAsia" w:eastAsiaTheme="minorEastAsia" w:hAnsiTheme="minorEastAsia" w:cs="宋体"/>
          <w:sz w:val="24"/>
          <w:szCs w:val="24"/>
        </w:rPr>
        <w:t>/</w:t>
      </w:r>
      <w:r w:rsidRPr="00273F0A">
        <w:rPr>
          <w:rFonts w:asciiTheme="minorEastAsia" w:eastAsiaTheme="minorEastAsia" w:hAnsiTheme="minorEastAsia" w:cs="宋体" w:hint="eastAsia"/>
          <w:sz w:val="24"/>
          <w:szCs w:val="24"/>
        </w:rPr>
        <w:t>邮件指导、远程维护、技术交流、现场服务。</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、服务响应时间：工作期间（正常工作日</w:t>
      </w:r>
      <w:r w:rsidRPr="00273F0A">
        <w:rPr>
          <w:rFonts w:asciiTheme="minorEastAsia" w:eastAsiaTheme="minorEastAsia" w:hAnsiTheme="minorEastAsia" w:cs="宋体"/>
          <w:sz w:val="24"/>
          <w:szCs w:val="24"/>
        </w:rPr>
        <w:t>8</w:t>
      </w: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00-18</w:t>
      </w: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00</w:t>
      </w:r>
      <w:r w:rsidRPr="00273F0A">
        <w:rPr>
          <w:rFonts w:asciiTheme="minorEastAsia" w:eastAsiaTheme="minorEastAsia" w:hAnsiTheme="minorEastAsia" w:cs="宋体" w:hint="eastAsia"/>
          <w:sz w:val="24"/>
          <w:szCs w:val="24"/>
        </w:rPr>
        <w:t>）软件故障响应时间不超过</w:t>
      </w:r>
      <w:r w:rsidRPr="00273F0A">
        <w:rPr>
          <w:rFonts w:asciiTheme="minorEastAsia" w:eastAsiaTheme="minorEastAsia" w:hAnsiTheme="minorEastAsia" w:cs="宋体"/>
          <w:sz w:val="24"/>
          <w:szCs w:val="24"/>
        </w:rPr>
        <w:t>0.5</w:t>
      </w:r>
      <w:r w:rsidRPr="00273F0A">
        <w:rPr>
          <w:rFonts w:asciiTheme="minorEastAsia" w:eastAsiaTheme="minorEastAsia" w:hAnsiTheme="minorEastAsia" w:cs="宋体" w:hint="eastAsia"/>
          <w:sz w:val="24"/>
          <w:szCs w:val="24"/>
        </w:rPr>
        <w:t>小时，到达现场时间不超过</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小时；非工作期间软件故障响应时间</w:t>
      </w:r>
      <w:r w:rsidRPr="00273F0A">
        <w:rPr>
          <w:rFonts w:asciiTheme="minorEastAsia" w:eastAsiaTheme="minorEastAsia" w:hAnsiTheme="minorEastAsia" w:cs="宋体" w:hint="eastAsia"/>
          <w:sz w:val="24"/>
          <w:szCs w:val="24"/>
        </w:rPr>
        <w:lastRenderedPageBreak/>
        <w:t>不超过</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小时，到达现场时间不超过</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小时。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、有偿售后服务：</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提供终身有偿售后服务。具体服务内容、服务方式及费用等由双方协商后另签合同。</w:t>
      </w:r>
    </w:p>
    <w:p w:rsidR="00B14CE6" w:rsidRPr="00BF62C5" w:rsidRDefault="00273F0A">
      <w:pPr>
        <w:numPr>
          <w:ilvl w:val="1"/>
          <w:numId w:val="1"/>
        </w:numPr>
        <w:tabs>
          <w:tab w:val="left" w:pos="1145"/>
        </w:tabs>
        <w:spacing w:line="360" w:lineRule="auto"/>
        <w:ind w:hanging="992"/>
        <w:jc w:val="left"/>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售后服务、版权、保密等要求</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责任</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）按照约定按时付款，以保证工程的顺利进行和系统使用。</w:t>
      </w:r>
    </w:p>
    <w:p w:rsidR="005A6406" w:rsidRPr="00BF62C5" w:rsidRDefault="00273F0A" w:rsidP="00FA0031">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）提供培训场地，组织参加培训的人员按时出席，并配合</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对操作人员的考核。</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）负责“软件”系统运行环境的准备，保证提供的硬件系统和网络环境达到“软件”系统运行的基本条件，确保“软件”在每一工作站点有可连接的网络接口，并保证网络连接的稳定性。</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）指派专人负责收集整理“软件”运行所需数据，并保证数据的完整性和正确性。</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5</w:t>
      </w:r>
      <w:r w:rsidRPr="00273F0A">
        <w:rPr>
          <w:rFonts w:asciiTheme="minorEastAsia" w:eastAsiaTheme="minorEastAsia" w:hAnsiTheme="minorEastAsia" w:cs="宋体" w:hint="eastAsia"/>
          <w:sz w:val="24"/>
          <w:szCs w:val="24"/>
        </w:rPr>
        <w:t>）负责提供直线电话或“软件”系统实施所需的基础设施（包括为今后远程服务需要所应配备的联网接入条件）。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6</w:t>
      </w:r>
      <w:r w:rsidRPr="00273F0A">
        <w:rPr>
          <w:rFonts w:asciiTheme="minorEastAsia" w:eastAsiaTheme="minorEastAsia" w:hAnsiTheme="minorEastAsia" w:cs="宋体" w:hint="eastAsia"/>
          <w:sz w:val="24"/>
          <w:szCs w:val="24"/>
        </w:rPr>
        <w:t>）负责帮助协调信息系统维护服务与第三方相关软件连接（如</w:t>
      </w:r>
      <w:r w:rsidRPr="00273F0A">
        <w:rPr>
          <w:rFonts w:asciiTheme="minorEastAsia" w:eastAsiaTheme="minorEastAsia" w:hAnsiTheme="minorEastAsia" w:cs="宋体"/>
          <w:sz w:val="24"/>
          <w:szCs w:val="24"/>
        </w:rPr>
        <w:t>HIS</w:t>
      </w: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PACS</w:t>
      </w: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LIS</w:t>
      </w:r>
      <w:r w:rsidRPr="00273F0A">
        <w:rPr>
          <w:rFonts w:asciiTheme="minorEastAsia" w:eastAsiaTheme="minorEastAsia" w:hAnsiTheme="minorEastAsia" w:cs="宋体" w:hint="eastAsia"/>
          <w:sz w:val="24"/>
          <w:szCs w:val="24"/>
        </w:rPr>
        <w:t>等）的接口工作，提供</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要求的第三方软件标准的数据接口。</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7</w:t>
      </w:r>
      <w:r w:rsidRPr="00273F0A">
        <w:rPr>
          <w:rFonts w:asciiTheme="minorEastAsia" w:eastAsiaTheme="minorEastAsia" w:hAnsiTheme="minorEastAsia" w:cs="宋体" w:hint="eastAsia"/>
          <w:sz w:val="24"/>
          <w:szCs w:val="24"/>
        </w:rPr>
        <w:t>）对于</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自行修改软件导致的损失及责任由</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承担。</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8</w:t>
      </w:r>
      <w:r w:rsidRPr="00273F0A">
        <w:rPr>
          <w:rFonts w:asciiTheme="minorEastAsia" w:eastAsiaTheme="minorEastAsia" w:hAnsiTheme="minorEastAsia" w:cs="宋体" w:hint="eastAsia"/>
          <w:sz w:val="24"/>
          <w:szCs w:val="24"/>
        </w:rPr>
        <w:t>）为不影响</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正常业务，</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可能需要利用休息时间或者节假日，</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应积极配合并协调好各部门的关系。</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责任</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）提供“软件”及按用户需求书中的文档要求提供软件相关文档。</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）保证“软件”功能与</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提供给</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的方案和演示系统中的“软件”功能描述一致。</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应保护</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在使用该系统时不受第三方提出侵权指控。</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）保证整体信息系统维护服务运行安全、稳定、高效和数据完整准确。</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5</w:t>
      </w:r>
      <w:r w:rsidRPr="00273F0A">
        <w:rPr>
          <w:rFonts w:asciiTheme="minorEastAsia" w:eastAsiaTheme="minorEastAsia" w:hAnsiTheme="minorEastAsia" w:cs="宋体" w:hint="eastAsia"/>
          <w:sz w:val="24"/>
          <w:szCs w:val="24"/>
        </w:rPr>
        <w:t>）负责</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“软件”系统维护人员及信息系统维护服务软件骨干操作人员的培训。</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6</w:t>
      </w:r>
      <w:r w:rsidRPr="00273F0A">
        <w:rPr>
          <w:rFonts w:asciiTheme="minorEastAsia" w:eastAsiaTheme="minorEastAsia" w:hAnsiTheme="minorEastAsia" w:cs="宋体" w:hint="eastAsia"/>
          <w:sz w:val="24"/>
          <w:szCs w:val="24"/>
        </w:rPr>
        <w:t>）负责“软件”系统的安装、调试工作。</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lastRenderedPageBreak/>
        <w:t>（</w:t>
      </w:r>
      <w:r w:rsidRPr="00273F0A">
        <w:rPr>
          <w:rFonts w:asciiTheme="minorEastAsia" w:eastAsiaTheme="minorEastAsia" w:hAnsiTheme="minorEastAsia" w:cs="宋体"/>
          <w:sz w:val="24"/>
          <w:szCs w:val="24"/>
        </w:rPr>
        <w:t>7</w:t>
      </w:r>
      <w:r w:rsidRPr="00273F0A">
        <w:rPr>
          <w:rFonts w:asciiTheme="minorEastAsia" w:eastAsiaTheme="minorEastAsia" w:hAnsiTheme="minorEastAsia" w:cs="宋体" w:hint="eastAsia"/>
          <w:sz w:val="24"/>
          <w:szCs w:val="24"/>
        </w:rPr>
        <w:t>）负责“软件”系统与医院其它信息管理系统的接口，并保证在收到</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相关接口需求后于</w:t>
      </w:r>
      <w:r w:rsidRPr="00273F0A">
        <w:rPr>
          <w:rFonts w:asciiTheme="minorEastAsia" w:eastAsiaTheme="minorEastAsia" w:hAnsiTheme="minorEastAsia" w:cs="宋体"/>
          <w:sz w:val="24"/>
          <w:szCs w:val="24"/>
        </w:rPr>
        <w:t>20</w:t>
      </w:r>
      <w:r w:rsidRPr="00273F0A">
        <w:rPr>
          <w:rFonts w:asciiTheme="minorEastAsia" w:eastAsiaTheme="minorEastAsia" w:hAnsiTheme="minorEastAsia" w:cs="宋体" w:hint="eastAsia"/>
          <w:sz w:val="24"/>
          <w:szCs w:val="24"/>
        </w:rPr>
        <w:t>工作日内完成相应接口工作。</w:t>
      </w:r>
    </w:p>
    <w:p w:rsidR="00B14CE6" w:rsidRPr="00BF62C5" w:rsidRDefault="00273F0A" w:rsidP="00721C87">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8</w:t>
      </w:r>
      <w:r w:rsidRPr="00273F0A">
        <w:rPr>
          <w:rFonts w:asciiTheme="minorEastAsia" w:eastAsiaTheme="minorEastAsia" w:hAnsiTheme="minorEastAsia" w:cs="宋体" w:hint="eastAsia"/>
          <w:sz w:val="24"/>
          <w:szCs w:val="24"/>
        </w:rPr>
        <w:t>）负责“软件”的客户化修改工作，按照《软件系统客户化需求说明书》规定的内容和工期，完成“软件”范围内的客户化修改，并按用户需求书中的文档要求提供软件相关文档（电子版）。</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9</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承诺对影响“软件”系统正常运转的故障响应时间小于</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小时。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10</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向</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提供“软件”系统，并根据</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业务需要进行适当的修改和定制，同时负责该信息系统的升级工作。</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11</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应保证开发修改工作的质量，</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根据</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需求开发修改的功能，应保证能够在不经</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测试的情况下在</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的业务环境中正常运行。</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、版权</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1</w:t>
      </w:r>
      <w:r w:rsidRPr="00273F0A">
        <w:rPr>
          <w:rFonts w:asciiTheme="minorEastAsia" w:eastAsiaTheme="minorEastAsia" w:hAnsiTheme="minorEastAsia" w:cs="宋体" w:hint="eastAsia"/>
          <w:sz w:val="24"/>
          <w:szCs w:val="24"/>
        </w:rPr>
        <w:t>）根据</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需求由</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开发功能部分之软件版权归双方共有。</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2</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应尊重从</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购置的应用软件的注册版权，遵守国家《计算机软件保护条例》有关规定，不得以任何形式再次转让、租赁</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具有完整版权的软件，并不得以任何形式或手段解密该软件。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3</w:t>
      </w:r>
      <w:r w:rsidRPr="00273F0A">
        <w:rPr>
          <w:rFonts w:asciiTheme="minorEastAsia" w:eastAsiaTheme="minorEastAsia" w:hAnsiTheme="minorEastAsia" w:cs="宋体" w:hint="eastAsia"/>
          <w:sz w:val="24"/>
          <w:szCs w:val="24"/>
        </w:rPr>
        <w:t>）</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在遵循法律及上述两项条款框架内使用系统软件时，不受</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任何其他约束限制。</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hint="eastAsia"/>
          <w:sz w:val="24"/>
          <w:szCs w:val="24"/>
        </w:rPr>
        <w:t>（</w:t>
      </w: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）系统采集之所有数据，所有权归</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所有。</w:t>
      </w:r>
    </w:p>
    <w:p w:rsidR="005A6406" w:rsidRPr="00BF62C5" w:rsidRDefault="00273F0A">
      <w:pPr>
        <w:spacing w:line="360" w:lineRule="auto"/>
        <w:ind w:firstLineChars="200" w:firstLine="480"/>
        <w:rPr>
          <w:rFonts w:asciiTheme="minorEastAsia" w:eastAsiaTheme="minorEastAsia" w:hAnsiTheme="minorEastAsia" w:cs="Times New Roman"/>
          <w:sz w:val="24"/>
          <w:szCs w:val="24"/>
        </w:rPr>
      </w:pPr>
      <w:r w:rsidRPr="00273F0A">
        <w:rPr>
          <w:rFonts w:asciiTheme="minorEastAsia" w:eastAsiaTheme="minorEastAsia" w:hAnsiTheme="minorEastAsia" w:cs="宋体"/>
          <w:sz w:val="24"/>
          <w:szCs w:val="24"/>
        </w:rPr>
        <w:t>4</w:t>
      </w:r>
      <w:r w:rsidRPr="00273F0A">
        <w:rPr>
          <w:rFonts w:asciiTheme="minorEastAsia" w:eastAsiaTheme="minorEastAsia" w:hAnsiTheme="minorEastAsia" w:cs="宋体" w:hint="eastAsia"/>
          <w:sz w:val="24"/>
          <w:szCs w:val="24"/>
        </w:rPr>
        <w:t>、保密原则</w:t>
      </w:r>
    </w:p>
    <w:p w:rsidR="00DA1B4E" w:rsidRPr="00BF62C5" w:rsidRDefault="00273F0A" w:rsidP="00DA1B4E">
      <w:pPr>
        <w:spacing w:line="360" w:lineRule="auto"/>
        <w:ind w:firstLineChars="200" w:firstLine="480"/>
        <w:rPr>
          <w:rFonts w:asciiTheme="minorEastAsia" w:eastAsiaTheme="minorEastAsia" w:hAnsiTheme="minorEastAsia" w:cs="Times New Roman"/>
          <w:b/>
          <w:bCs/>
          <w:sz w:val="24"/>
          <w:szCs w:val="24"/>
        </w:rPr>
      </w:pPr>
      <w:r w:rsidRPr="00273F0A">
        <w:rPr>
          <w:rFonts w:asciiTheme="minorEastAsia" w:eastAsiaTheme="minorEastAsia" w:hAnsiTheme="minorEastAsia" w:cs="宋体" w:hint="eastAsia"/>
          <w:sz w:val="24"/>
          <w:szCs w:val="24"/>
        </w:rPr>
        <w:t>项目中所涉及的双方的内部资料、数据和其他商业信息，未经信息拥有方的许可，信息获得方不得以任何形式用于合同之外的目的，不得以任何形式向第三方泄露。</w:t>
      </w:r>
      <w:r w:rsidR="003C3B7B">
        <w:rPr>
          <w:rFonts w:asciiTheme="minorEastAsia" w:eastAsiaTheme="minorEastAsia" w:hAnsiTheme="minorEastAsia" w:cs="宋体" w:hint="eastAsia"/>
          <w:sz w:val="24"/>
          <w:szCs w:val="24"/>
        </w:rPr>
        <w:t>服务商</w:t>
      </w:r>
      <w:r w:rsidRPr="00273F0A">
        <w:rPr>
          <w:rFonts w:asciiTheme="minorEastAsia" w:eastAsiaTheme="minorEastAsia" w:hAnsiTheme="minorEastAsia" w:cs="宋体" w:hint="eastAsia"/>
          <w:sz w:val="24"/>
          <w:szCs w:val="24"/>
        </w:rPr>
        <w:t>不得在软件系统中留有任何可能导致</w:t>
      </w:r>
      <w:r w:rsidR="003C3B7B">
        <w:rPr>
          <w:rFonts w:asciiTheme="minorEastAsia" w:eastAsiaTheme="minorEastAsia" w:hAnsiTheme="minorEastAsia" w:cs="宋体" w:hint="eastAsia"/>
          <w:sz w:val="24"/>
          <w:szCs w:val="24"/>
        </w:rPr>
        <w:t>院方</w:t>
      </w:r>
      <w:r w:rsidRPr="00273F0A">
        <w:rPr>
          <w:rFonts w:asciiTheme="minorEastAsia" w:eastAsiaTheme="minorEastAsia" w:hAnsiTheme="minorEastAsia" w:cs="宋体" w:hint="eastAsia"/>
          <w:sz w:val="24"/>
          <w:szCs w:val="24"/>
        </w:rPr>
        <w:t>数据泄密的软件“后门”。发生泄密事件，信息拥有方有权追究泄密方的经济和法律责任。</w:t>
      </w:r>
    </w:p>
    <w:p w:rsidR="00DA1B4E" w:rsidRPr="00BF62C5" w:rsidRDefault="00DA1B4E">
      <w:pPr>
        <w:spacing w:line="360" w:lineRule="auto"/>
        <w:ind w:firstLineChars="200" w:firstLine="482"/>
        <w:rPr>
          <w:rFonts w:asciiTheme="minorEastAsia" w:eastAsiaTheme="minorEastAsia" w:hAnsiTheme="minorEastAsia" w:cs="Times New Roman"/>
          <w:b/>
          <w:bCs/>
          <w:sz w:val="24"/>
          <w:szCs w:val="24"/>
        </w:rPr>
      </w:pPr>
    </w:p>
    <w:p w:rsidR="00B14CE6" w:rsidRPr="00BF62C5" w:rsidRDefault="00B14CE6" w:rsidP="00721C87">
      <w:pPr>
        <w:spacing w:line="360" w:lineRule="auto"/>
        <w:ind w:firstLineChars="200" w:firstLine="480"/>
        <w:rPr>
          <w:rFonts w:asciiTheme="minorEastAsia" w:eastAsiaTheme="minorEastAsia" w:hAnsiTheme="minorEastAsia" w:cs="Times New Roman"/>
          <w:sz w:val="24"/>
          <w:szCs w:val="24"/>
        </w:rPr>
      </w:pPr>
    </w:p>
    <w:p w:rsidR="00B14CE6" w:rsidRPr="00BF62C5" w:rsidRDefault="00B14CE6" w:rsidP="00721C87">
      <w:pPr>
        <w:spacing w:line="360" w:lineRule="auto"/>
        <w:ind w:firstLineChars="200" w:firstLine="480"/>
        <w:rPr>
          <w:rFonts w:asciiTheme="minorEastAsia" w:eastAsiaTheme="minorEastAsia" w:hAnsiTheme="minorEastAsia" w:cs="Times New Roman"/>
          <w:sz w:val="24"/>
          <w:szCs w:val="24"/>
        </w:rPr>
      </w:pPr>
    </w:p>
    <w:p w:rsidR="002B6935" w:rsidRDefault="002B6935">
      <w:pPr>
        <w:spacing w:line="360" w:lineRule="auto"/>
        <w:ind w:firstLineChars="200" w:firstLine="480"/>
        <w:rPr>
          <w:rFonts w:asciiTheme="minorEastAsia" w:eastAsiaTheme="minorEastAsia" w:hAnsiTheme="minorEastAsia" w:cs="Times New Roman"/>
          <w:sz w:val="24"/>
          <w:szCs w:val="24"/>
        </w:rPr>
      </w:pPr>
    </w:p>
    <w:p w:rsidR="002B6935" w:rsidRDefault="002B6935">
      <w:pPr>
        <w:spacing w:line="360" w:lineRule="auto"/>
        <w:ind w:firstLineChars="200" w:firstLine="480"/>
        <w:rPr>
          <w:rFonts w:asciiTheme="minorEastAsia" w:eastAsiaTheme="minorEastAsia" w:hAnsiTheme="minorEastAsia" w:cs="Times New Roman"/>
          <w:sz w:val="24"/>
          <w:szCs w:val="24"/>
        </w:rPr>
      </w:pPr>
    </w:p>
    <w:p w:rsidR="008D1CF8" w:rsidRPr="00BF62C5" w:rsidRDefault="008D1CF8">
      <w:pPr>
        <w:tabs>
          <w:tab w:val="left" w:pos="2520"/>
        </w:tabs>
        <w:rPr>
          <w:rFonts w:asciiTheme="minorEastAsia" w:eastAsiaTheme="minorEastAsia" w:hAnsiTheme="minorEastAsia" w:cs="Times New Roman"/>
          <w:sz w:val="24"/>
          <w:szCs w:val="24"/>
        </w:rPr>
      </w:pPr>
    </w:p>
    <w:p w:rsidR="008D1CF8" w:rsidRPr="00BF62C5" w:rsidRDefault="008D1CF8">
      <w:pPr>
        <w:tabs>
          <w:tab w:val="left" w:pos="2520"/>
        </w:tabs>
        <w:rPr>
          <w:rFonts w:asciiTheme="minorEastAsia" w:eastAsiaTheme="minorEastAsia" w:hAnsiTheme="minorEastAsia" w:cs="Times New Roman"/>
          <w:sz w:val="24"/>
          <w:szCs w:val="24"/>
        </w:rPr>
      </w:pPr>
    </w:p>
    <w:p w:rsidR="008D1CF8" w:rsidRPr="00BF62C5" w:rsidRDefault="008D1CF8">
      <w:pPr>
        <w:tabs>
          <w:tab w:val="left" w:pos="2520"/>
        </w:tabs>
        <w:rPr>
          <w:rFonts w:asciiTheme="minorEastAsia" w:eastAsiaTheme="minorEastAsia" w:hAnsiTheme="minorEastAsia" w:cs="Times New Roman"/>
          <w:sz w:val="24"/>
          <w:szCs w:val="24"/>
        </w:rPr>
      </w:pPr>
    </w:p>
    <w:p w:rsidR="008D1CF8" w:rsidRPr="00BF62C5" w:rsidRDefault="008D1CF8">
      <w:pPr>
        <w:tabs>
          <w:tab w:val="left" w:pos="2520"/>
        </w:tabs>
        <w:rPr>
          <w:rFonts w:asciiTheme="minorEastAsia" w:eastAsiaTheme="minorEastAsia" w:hAnsiTheme="minorEastAsia" w:cs="Times New Roman"/>
          <w:sz w:val="24"/>
          <w:szCs w:val="24"/>
        </w:rPr>
      </w:pPr>
    </w:p>
    <w:p w:rsidR="008D1CF8" w:rsidRPr="00BF62C5" w:rsidRDefault="00273F0A">
      <w:pPr>
        <w:tabs>
          <w:tab w:val="left" w:pos="2520"/>
        </w:tabs>
        <w:rPr>
          <w:rFonts w:asciiTheme="minorEastAsia" w:eastAsiaTheme="minorEastAsia" w:hAnsiTheme="minorEastAsia" w:cs="Times New Roman"/>
          <w:sz w:val="24"/>
          <w:szCs w:val="24"/>
        </w:rPr>
      </w:pPr>
      <w:r w:rsidRPr="00273F0A">
        <w:rPr>
          <w:rFonts w:asciiTheme="minorEastAsia" w:eastAsiaTheme="minorEastAsia" w:hAnsiTheme="minorEastAsia" w:cs="Times New Roman" w:hint="eastAsia"/>
          <w:sz w:val="24"/>
          <w:szCs w:val="24"/>
        </w:rPr>
        <w:t>附件1：</w:t>
      </w:r>
      <w:r w:rsidRPr="00273F0A">
        <w:rPr>
          <w:rFonts w:asciiTheme="minorEastAsia" w:eastAsiaTheme="minorEastAsia" w:hAnsiTheme="minorEastAsia" w:cs="宋体"/>
          <w:b/>
          <w:bCs/>
          <w:kern w:val="0"/>
          <w:sz w:val="24"/>
          <w:szCs w:val="24"/>
        </w:rPr>
        <w:t>HIS运维服务评价指标</w:t>
      </w:r>
    </w:p>
    <w:tbl>
      <w:tblPr>
        <w:tblW w:w="5000" w:type="pct"/>
        <w:tblLayout w:type="fixed"/>
        <w:tblLook w:val="04A0"/>
      </w:tblPr>
      <w:tblGrid>
        <w:gridCol w:w="1104"/>
        <w:gridCol w:w="1133"/>
        <w:gridCol w:w="2124"/>
        <w:gridCol w:w="1275"/>
        <w:gridCol w:w="2886"/>
      </w:tblGrid>
      <w:tr w:rsidR="008D1CF8" w:rsidRPr="00BF62C5" w:rsidTr="008D1CF8">
        <w:trPr>
          <w:trHeight w:val="675"/>
        </w:trPr>
        <w:tc>
          <w:tcPr>
            <w:tcW w:w="5000" w:type="pct"/>
            <w:gridSpan w:val="5"/>
            <w:tcBorders>
              <w:top w:val="nil"/>
              <w:left w:val="nil"/>
              <w:bottom w:val="single" w:sz="4" w:space="0" w:color="auto"/>
              <w:right w:val="nil"/>
            </w:tcBorders>
            <w:shd w:val="clear" w:color="auto" w:fill="auto"/>
            <w:noWrap/>
            <w:vAlign w:val="center"/>
            <w:hideMark/>
          </w:tcPr>
          <w:p w:rsidR="008D1CF8" w:rsidRPr="00BF62C5" w:rsidRDefault="00273F0A" w:rsidP="00205729">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b/>
                <w:bCs/>
                <w:kern w:val="0"/>
                <w:sz w:val="24"/>
                <w:szCs w:val="24"/>
              </w:rPr>
              <w:t>HIS运维服务评价指标体系</w:t>
            </w:r>
          </w:p>
        </w:tc>
      </w:tr>
      <w:tr w:rsidR="008D1CF8" w:rsidRPr="00BF62C5" w:rsidTr="008D1CF8">
        <w:trPr>
          <w:trHeight w:val="675"/>
        </w:trPr>
        <w:tc>
          <w:tcPr>
            <w:tcW w:w="648" w:type="pct"/>
            <w:tcBorders>
              <w:top w:val="nil"/>
              <w:left w:val="single" w:sz="4" w:space="0" w:color="auto"/>
              <w:bottom w:val="single" w:sz="4" w:space="0" w:color="auto"/>
              <w:right w:val="single" w:sz="4" w:space="0" w:color="auto"/>
            </w:tcBorders>
            <w:shd w:val="clear" w:color="000000" w:fill="969696"/>
            <w:noWrap/>
            <w:vAlign w:val="center"/>
            <w:hideMark/>
          </w:tcPr>
          <w:p w:rsidR="008D1CF8" w:rsidRPr="00BF62C5" w:rsidRDefault="00273F0A" w:rsidP="008D1CF8">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hint="eastAsia"/>
                <w:b/>
                <w:bCs/>
                <w:kern w:val="0"/>
                <w:sz w:val="24"/>
                <w:szCs w:val="24"/>
              </w:rPr>
              <w:t>评价维度</w:t>
            </w:r>
          </w:p>
        </w:tc>
        <w:tc>
          <w:tcPr>
            <w:tcW w:w="665" w:type="pct"/>
            <w:tcBorders>
              <w:top w:val="nil"/>
              <w:left w:val="nil"/>
              <w:bottom w:val="single" w:sz="4" w:space="0" w:color="auto"/>
              <w:right w:val="single" w:sz="4" w:space="0" w:color="auto"/>
            </w:tcBorders>
            <w:shd w:val="clear" w:color="000000" w:fill="969696"/>
            <w:noWrap/>
            <w:vAlign w:val="center"/>
            <w:hideMark/>
          </w:tcPr>
          <w:p w:rsidR="008D1CF8" w:rsidRPr="00BF62C5" w:rsidRDefault="00273F0A" w:rsidP="008D1CF8">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hint="eastAsia"/>
                <w:b/>
                <w:bCs/>
                <w:kern w:val="0"/>
                <w:sz w:val="24"/>
                <w:szCs w:val="24"/>
              </w:rPr>
              <w:t>评价指标</w:t>
            </w:r>
          </w:p>
        </w:tc>
        <w:tc>
          <w:tcPr>
            <w:tcW w:w="1246" w:type="pct"/>
            <w:tcBorders>
              <w:top w:val="nil"/>
              <w:left w:val="nil"/>
              <w:bottom w:val="single" w:sz="4" w:space="0" w:color="auto"/>
              <w:right w:val="single" w:sz="4" w:space="0" w:color="auto"/>
            </w:tcBorders>
            <w:shd w:val="clear" w:color="000000" w:fill="969696"/>
            <w:noWrap/>
            <w:vAlign w:val="center"/>
            <w:hideMark/>
          </w:tcPr>
          <w:p w:rsidR="008D1CF8" w:rsidRPr="00BF62C5" w:rsidRDefault="00273F0A" w:rsidP="008D1CF8">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hint="eastAsia"/>
                <w:b/>
                <w:bCs/>
                <w:kern w:val="0"/>
                <w:sz w:val="24"/>
                <w:szCs w:val="24"/>
              </w:rPr>
              <w:t>指标内容</w:t>
            </w:r>
          </w:p>
        </w:tc>
        <w:tc>
          <w:tcPr>
            <w:tcW w:w="748" w:type="pct"/>
            <w:tcBorders>
              <w:top w:val="nil"/>
              <w:left w:val="nil"/>
              <w:bottom w:val="single" w:sz="4" w:space="0" w:color="auto"/>
              <w:right w:val="single" w:sz="4" w:space="0" w:color="auto"/>
            </w:tcBorders>
            <w:shd w:val="clear" w:color="000000" w:fill="969696"/>
            <w:vAlign w:val="center"/>
            <w:hideMark/>
          </w:tcPr>
          <w:p w:rsidR="008D1CF8" w:rsidRPr="00BF62C5" w:rsidRDefault="00273F0A" w:rsidP="008D1CF8">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hint="eastAsia"/>
                <w:b/>
                <w:bCs/>
                <w:kern w:val="0"/>
                <w:sz w:val="24"/>
                <w:szCs w:val="24"/>
              </w:rPr>
              <w:t>权重</w:t>
            </w:r>
            <w:r w:rsidRPr="00273F0A">
              <w:rPr>
                <w:rFonts w:asciiTheme="minorEastAsia" w:eastAsiaTheme="minorEastAsia" w:hAnsiTheme="minorEastAsia" w:cs="宋体"/>
                <w:b/>
                <w:bCs/>
                <w:kern w:val="0"/>
                <w:sz w:val="24"/>
                <w:szCs w:val="24"/>
              </w:rPr>
              <w:br/>
              <w:t>(100分)</w:t>
            </w:r>
          </w:p>
        </w:tc>
        <w:tc>
          <w:tcPr>
            <w:tcW w:w="1693" w:type="pct"/>
            <w:tcBorders>
              <w:top w:val="nil"/>
              <w:left w:val="nil"/>
              <w:bottom w:val="single" w:sz="4" w:space="0" w:color="auto"/>
              <w:right w:val="single" w:sz="4" w:space="0" w:color="auto"/>
            </w:tcBorders>
            <w:shd w:val="clear" w:color="000000" w:fill="969696"/>
            <w:noWrap/>
            <w:vAlign w:val="center"/>
            <w:hideMark/>
          </w:tcPr>
          <w:p w:rsidR="008D1CF8" w:rsidRPr="00BF62C5" w:rsidRDefault="00273F0A" w:rsidP="008D1CF8">
            <w:pPr>
              <w:widowControl/>
              <w:jc w:val="center"/>
              <w:rPr>
                <w:rFonts w:asciiTheme="minorEastAsia" w:eastAsiaTheme="minorEastAsia" w:hAnsiTheme="minorEastAsia" w:cs="宋体"/>
                <w:b/>
                <w:bCs/>
                <w:kern w:val="0"/>
                <w:sz w:val="24"/>
                <w:szCs w:val="24"/>
              </w:rPr>
            </w:pPr>
            <w:r w:rsidRPr="00273F0A">
              <w:rPr>
                <w:rFonts w:asciiTheme="minorEastAsia" w:eastAsiaTheme="minorEastAsia" w:hAnsiTheme="minorEastAsia" w:cs="宋体" w:hint="eastAsia"/>
                <w:b/>
                <w:bCs/>
                <w:kern w:val="0"/>
                <w:sz w:val="24"/>
                <w:szCs w:val="24"/>
              </w:rPr>
              <w:t>考核办法</w:t>
            </w:r>
          </w:p>
        </w:tc>
      </w:tr>
      <w:tr w:rsidR="008D1CF8" w:rsidRPr="00BF62C5" w:rsidTr="008D1CF8">
        <w:trPr>
          <w:trHeight w:val="1245"/>
        </w:trPr>
        <w:tc>
          <w:tcPr>
            <w:tcW w:w="6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1、人员管理（30%）</w:t>
            </w: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1.1 </w:t>
            </w:r>
            <w:r w:rsidRPr="00273F0A">
              <w:rPr>
                <w:rFonts w:asciiTheme="minorEastAsia" w:eastAsiaTheme="minorEastAsia" w:hAnsiTheme="minorEastAsia" w:cs="宋体" w:hint="eastAsia"/>
                <w:kern w:val="0"/>
                <w:sz w:val="24"/>
                <w:szCs w:val="24"/>
              </w:rPr>
              <w:t>人员管理</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乙方需按照甲方要求提供具备专业技能的运维人员驻场进行运维服务，并按照甲方要求进行现场管理。</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乙方备案驻场人员如违反甲方现场管理规定（例如旷工，不准时到岗、不佩戴工作证上岗、着装不整齐、被甲方用户部门投诉并经核实记录在案等情况），由甲方不定时抽查，每发生一次扣</w:t>
            </w:r>
            <w:r w:rsidRPr="00273F0A">
              <w:rPr>
                <w:rFonts w:asciiTheme="minorEastAsia" w:eastAsiaTheme="minorEastAsia" w:hAnsiTheme="minorEastAsia" w:cs="宋体"/>
                <w:kern w:val="0"/>
                <w:sz w:val="24"/>
                <w:szCs w:val="24"/>
              </w:rPr>
              <w:t>2分，最多扣10分。</w:t>
            </w:r>
          </w:p>
        </w:tc>
      </w:tr>
      <w:tr w:rsidR="008D1CF8" w:rsidRPr="00BF62C5" w:rsidTr="008D1CF8">
        <w:trPr>
          <w:trHeight w:val="1260"/>
        </w:trPr>
        <w:tc>
          <w:tcPr>
            <w:tcW w:w="648" w:type="pct"/>
            <w:vMerge/>
            <w:tcBorders>
              <w:top w:val="nil"/>
              <w:left w:val="single" w:sz="4" w:space="0" w:color="auto"/>
              <w:bottom w:val="single" w:sz="4" w:space="0" w:color="auto"/>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1.2 </w:t>
            </w:r>
            <w:r w:rsidRPr="00273F0A">
              <w:rPr>
                <w:rFonts w:asciiTheme="minorEastAsia" w:eastAsiaTheme="minorEastAsia" w:hAnsiTheme="minorEastAsia" w:cs="宋体" w:hint="eastAsia"/>
                <w:kern w:val="0"/>
                <w:sz w:val="24"/>
                <w:szCs w:val="24"/>
              </w:rPr>
              <w:t>人员结构</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乙方提供运维服务的团队中需包括管理岗、技术支持岗、操作岗，并且乙方需将人员结构名单提供甲方备查，如人员发生变动需至少提早一个月告知甲方。</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乙方不按时告知甲方运维团队人员变动的，每次扣</w:t>
            </w:r>
            <w:r w:rsidRPr="00273F0A">
              <w:rPr>
                <w:rFonts w:asciiTheme="minorEastAsia" w:eastAsiaTheme="minorEastAsia" w:hAnsiTheme="minorEastAsia" w:cs="宋体"/>
                <w:kern w:val="0"/>
                <w:sz w:val="24"/>
                <w:szCs w:val="24"/>
              </w:rPr>
              <w:t>5分，最多扣10分。</w:t>
            </w:r>
          </w:p>
        </w:tc>
      </w:tr>
      <w:tr w:rsidR="008D1CF8" w:rsidRPr="00BF62C5" w:rsidTr="008D1CF8">
        <w:trPr>
          <w:trHeight w:val="975"/>
        </w:trPr>
        <w:tc>
          <w:tcPr>
            <w:tcW w:w="648" w:type="pct"/>
            <w:vMerge/>
            <w:tcBorders>
              <w:top w:val="nil"/>
              <w:left w:val="single" w:sz="4" w:space="0" w:color="auto"/>
              <w:bottom w:val="single" w:sz="4" w:space="0" w:color="auto"/>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1.3 </w:t>
            </w:r>
            <w:r w:rsidRPr="00273F0A">
              <w:rPr>
                <w:rFonts w:asciiTheme="minorEastAsia" w:eastAsiaTheme="minorEastAsia" w:hAnsiTheme="minorEastAsia" w:cs="宋体" w:hint="eastAsia"/>
                <w:kern w:val="0"/>
                <w:sz w:val="24"/>
                <w:szCs w:val="24"/>
              </w:rPr>
              <w:t>人员能力</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乙方提供驻场运维人员需满足甲方工作要求。</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乙方提供驻场运维人员素质达不到甲方工作要求、且甲方提出更换的情况下不能在</w:t>
            </w:r>
            <w:r w:rsidRPr="00273F0A">
              <w:rPr>
                <w:rFonts w:asciiTheme="minorEastAsia" w:eastAsiaTheme="minorEastAsia" w:hAnsiTheme="minorEastAsia" w:cs="宋体"/>
                <w:kern w:val="0"/>
                <w:sz w:val="24"/>
                <w:szCs w:val="24"/>
              </w:rPr>
              <w:t>1个月内安排更换的，每发生一次扣5分，最多扣10分。</w:t>
            </w:r>
          </w:p>
        </w:tc>
      </w:tr>
      <w:tr w:rsidR="008D1CF8" w:rsidRPr="00BF62C5" w:rsidTr="008D1CF8">
        <w:trPr>
          <w:trHeight w:val="975"/>
        </w:trPr>
        <w:tc>
          <w:tcPr>
            <w:tcW w:w="6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2、需求及故障处理（30%）</w:t>
            </w: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2.1 </w:t>
            </w:r>
            <w:r w:rsidRPr="00273F0A">
              <w:rPr>
                <w:rFonts w:asciiTheme="minorEastAsia" w:eastAsiaTheme="minorEastAsia" w:hAnsiTheme="minorEastAsia" w:cs="宋体" w:hint="eastAsia"/>
                <w:kern w:val="0"/>
                <w:sz w:val="24"/>
                <w:szCs w:val="24"/>
              </w:rPr>
              <w:t>需求计划提交</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乙方需在甲方正式提交需求后的</w:t>
            </w:r>
            <w:r w:rsidRPr="00273F0A">
              <w:rPr>
                <w:rFonts w:asciiTheme="minorEastAsia" w:eastAsiaTheme="minorEastAsia" w:hAnsiTheme="minorEastAsia" w:cs="宋体"/>
                <w:kern w:val="0"/>
                <w:sz w:val="24"/>
                <w:szCs w:val="24"/>
              </w:rPr>
              <w:t>7个工作日内将需求提交计划反馈甲方。</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不按时反馈需求提交计划的，每次扣</w:t>
            </w:r>
            <w:r w:rsidRPr="00273F0A">
              <w:rPr>
                <w:rFonts w:asciiTheme="minorEastAsia" w:eastAsiaTheme="minorEastAsia" w:hAnsiTheme="minorEastAsia" w:cs="宋体"/>
                <w:kern w:val="0"/>
                <w:sz w:val="24"/>
                <w:szCs w:val="24"/>
              </w:rPr>
              <w:t>2分，最多扣10分。</w:t>
            </w:r>
          </w:p>
        </w:tc>
      </w:tr>
      <w:tr w:rsidR="008D1CF8" w:rsidRPr="00BF62C5" w:rsidTr="008D1CF8">
        <w:trPr>
          <w:trHeight w:val="2205"/>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2.2 </w:t>
            </w:r>
            <w:r w:rsidRPr="00273F0A">
              <w:rPr>
                <w:rFonts w:asciiTheme="minorEastAsia" w:eastAsiaTheme="minorEastAsia" w:hAnsiTheme="minorEastAsia" w:cs="宋体" w:hint="eastAsia"/>
                <w:kern w:val="0"/>
                <w:sz w:val="24"/>
                <w:szCs w:val="24"/>
              </w:rPr>
              <w:t>故障处理及时率</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乙方需与甲方共同定义故障级别、并按以下处理时间要求处理：</w:t>
            </w:r>
            <w:r w:rsidRPr="00273F0A">
              <w:rPr>
                <w:rFonts w:asciiTheme="minorEastAsia" w:eastAsiaTheme="minorEastAsia" w:hAnsiTheme="minorEastAsia" w:cs="宋体"/>
                <w:kern w:val="0"/>
                <w:sz w:val="24"/>
                <w:szCs w:val="24"/>
              </w:rPr>
              <w:br/>
              <w:t>1、重要故障：不超过1小时处理完成。</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kern w:val="0"/>
                <w:sz w:val="24"/>
                <w:szCs w:val="24"/>
              </w:rPr>
              <w:lastRenderedPageBreak/>
              <w:t>2、中等故障：不超过12小时处理完成。</w:t>
            </w:r>
            <w:r w:rsidRPr="00273F0A">
              <w:rPr>
                <w:rFonts w:asciiTheme="minorEastAsia" w:eastAsiaTheme="minorEastAsia" w:hAnsiTheme="minorEastAsia" w:cs="宋体"/>
                <w:kern w:val="0"/>
                <w:sz w:val="24"/>
                <w:szCs w:val="24"/>
              </w:rPr>
              <w:br/>
              <w:t>3、轻微故障：不超过24小时处理完成。</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lastRenderedPageBreak/>
              <w:t>15</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服务级别说明：</w:t>
            </w:r>
            <w:r w:rsidRPr="00273F0A">
              <w:rPr>
                <w:rFonts w:asciiTheme="minorEastAsia" w:eastAsiaTheme="minorEastAsia" w:hAnsiTheme="minorEastAsia" w:cs="宋体"/>
                <w:kern w:val="0"/>
                <w:sz w:val="24"/>
                <w:szCs w:val="24"/>
              </w:rPr>
              <w:br/>
              <w:t>1：重要故障。严重影响正常业务运行，或业务中断。</w:t>
            </w:r>
            <w:r w:rsidRPr="00273F0A">
              <w:rPr>
                <w:rFonts w:asciiTheme="minorEastAsia" w:eastAsiaTheme="minorEastAsia" w:hAnsiTheme="minorEastAsia" w:cs="宋体"/>
                <w:kern w:val="0"/>
                <w:sz w:val="24"/>
                <w:szCs w:val="24"/>
              </w:rPr>
              <w:br/>
              <w:t>2：中等故障。影响正常业务运行，但通过其他方式可折中处理。</w:t>
            </w:r>
            <w:r w:rsidRPr="00273F0A">
              <w:rPr>
                <w:rFonts w:asciiTheme="minorEastAsia" w:eastAsiaTheme="minorEastAsia" w:hAnsiTheme="minorEastAsia" w:cs="宋体"/>
                <w:kern w:val="0"/>
                <w:sz w:val="24"/>
                <w:szCs w:val="24"/>
              </w:rPr>
              <w:br/>
              <w:t>3：轻微故障。对正常业务</w:t>
            </w:r>
            <w:r w:rsidRPr="00273F0A">
              <w:rPr>
                <w:rFonts w:asciiTheme="minorEastAsia" w:eastAsiaTheme="minorEastAsia" w:hAnsiTheme="minorEastAsia" w:cs="宋体"/>
                <w:kern w:val="0"/>
                <w:sz w:val="24"/>
                <w:szCs w:val="24"/>
              </w:rPr>
              <w:lastRenderedPageBreak/>
              <w:t>无影响，但妨碍业务运行及操作。</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针对不同级别故障处理恢复需在约定的时间内，如超出</w:t>
            </w:r>
            <w:r w:rsidRPr="00273F0A">
              <w:rPr>
                <w:rFonts w:asciiTheme="minorEastAsia" w:eastAsiaTheme="minorEastAsia" w:hAnsiTheme="minorEastAsia" w:cs="宋体"/>
                <w:kern w:val="0"/>
                <w:sz w:val="24"/>
                <w:szCs w:val="24"/>
              </w:rPr>
              <w:t>1次，扣5分，最多扣15分。</w:t>
            </w:r>
          </w:p>
        </w:tc>
      </w:tr>
      <w:tr w:rsidR="008D1CF8" w:rsidRPr="00BF62C5" w:rsidTr="008D1CF8">
        <w:trPr>
          <w:trHeight w:val="1215"/>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2.3 </w:t>
            </w:r>
            <w:r w:rsidRPr="00273F0A">
              <w:rPr>
                <w:rFonts w:asciiTheme="minorEastAsia" w:eastAsiaTheme="minorEastAsia" w:hAnsiTheme="minorEastAsia" w:cs="宋体" w:hint="eastAsia"/>
                <w:kern w:val="0"/>
                <w:sz w:val="24"/>
                <w:szCs w:val="24"/>
              </w:rPr>
              <w:t>故障处理知识库</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乙方需向甲方提供故障处理知识库，而且在知识库基础上需定期每季度将每次故障发生原因、解决方案、后续规避方案均需记录到文档或上传到知识库。</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3</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乙方不能提供知识库或知识库不按季度更新的，本项不得分，最多扣</w:t>
            </w:r>
            <w:r w:rsidRPr="00273F0A">
              <w:rPr>
                <w:rFonts w:asciiTheme="minorEastAsia" w:eastAsiaTheme="minorEastAsia" w:hAnsiTheme="minorEastAsia" w:cs="宋体"/>
                <w:kern w:val="0"/>
                <w:sz w:val="24"/>
                <w:szCs w:val="24"/>
              </w:rPr>
              <w:t>3分。</w:t>
            </w:r>
          </w:p>
        </w:tc>
      </w:tr>
      <w:tr w:rsidR="008D1CF8" w:rsidRPr="00BF62C5" w:rsidTr="008D1CF8">
        <w:trPr>
          <w:trHeight w:val="1620"/>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2.4 </w:t>
            </w:r>
            <w:r w:rsidRPr="00273F0A">
              <w:rPr>
                <w:rFonts w:asciiTheme="minorEastAsia" w:eastAsiaTheme="minorEastAsia" w:hAnsiTheme="minorEastAsia" w:cs="宋体" w:hint="eastAsia"/>
                <w:kern w:val="0"/>
                <w:sz w:val="24"/>
                <w:szCs w:val="24"/>
              </w:rPr>
              <w:t>需求实现一致性</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乙方应按照甲方要求（需要说明书）实现系统功能，减少软件缺陷。</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该项直接扣减，不限扣分分数。以下情况，每出现一次，扣</w:t>
            </w:r>
            <w:r w:rsidRPr="00273F0A">
              <w:rPr>
                <w:rFonts w:asciiTheme="minorEastAsia" w:eastAsiaTheme="minorEastAsia" w:hAnsiTheme="minorEastAsia" w:cs="宋体"/>
                <w:kern w:val="0"/>
                <w:sz w:val="24"/>
                <w:szCs w:val="24"/>
              </w:rPr>
              <w:t>3分。</w:t>
            </w:r>
            <w:r w:rsidRPr="00273F0A">
              <w:rPr>
                <w:rFonts w:asciiTheme="minorEastAsia" w:eastAsiaTheme="minorEastAsia" w:hAnsiTheme="minorEastAsia" w:cs="宋体"/>
                <w:kern w:val="0"/>
                <w:sz w:val="24"/>
                <w:szCs w:val="24"/>
              </w:rPr>
              <w:br/>
              <w:t>1、系统未实现需求说明书中的功能。</w:t>
            </w:r>
            <w:r w:rsidRPr="00273F0A">
              <w:rPr>
                <w:rFonts w:asciiTheme="minorEastAsia" w:eastAsiaTheme="minorEastAsia" w:hAnsiTheme="minorEastAsia" w:cs="宋体"/>
                <w:kern w:val="0"/>
                <w:sz w:val="24"/>
                <w:szCs w:val="24"/>
              </w:rPr>
              <w:br/>
              <w:t>2、系统出现了需求说明书</w:t>
            </w:r>
            <w:r w:rsidRPr="00273F0A">
              <w:rPr>
                <w:rFonts w:asciiTheme="minorEastAsia" w:eastAsiaTheme="minorEastAsia" w:hAnsiTheme="minorEastAsia" w:cs="宋体" w:hint="eastAsia"/>
                <w:kern w:val="0"/>
                <w:sz w:val="24"/>
                <w:szCs w:val="24"/>
              </w:rPr>
              <w:t>中指明不应该出现的错误。</w:t>
            </w:r>
            <w:r w:rsidRPr="00273F0A">
              <w:rPr>
                <w:rFonts w:asciiTheme="minorEastAsia" w:eastAsiaTheme="minorEastAsia" w:hAnsiTheme="minorEastAsia" w:cs="宋体"/>
                <w:kern w:val="0"/>
                <w:sz w:val="24"/>
                <w:szCs w:val="24"/>
              </w:rPr>
              <w:br/>
              <w:t>3、系统出现了需求说明书中未提到或未确认的功能。</w:t>
            </w:r>
            <w:r w:rsidRPr="00273F0A">
              <w:rPr>
                <w:rFonts w:asciiTheme="minorEastAsia" w:eastAsiaTheme="minorEastAsia" w:hAnsiTheme="minorEastAsia" w:cs="宋体"/>
                <w:kern w:val="0"/>
                <w:sz w:val="24"/>
                <w:szCs w:val="24"/>
              </w:rPr>
              <w:br/>
              <w:t>4、软件难以理解、不易使用、运行缓慢。</w:t>
            </w:r>
          </w:p>
        </w:tc>
      </w:tr>
      <w:tr w:rsidR="008D1CF8" w:rsidRPr="00BF62C5" w:rsidTr="008D1CF8">
        <w:trPr>
          <w:trHeight w:val="1425"/>
        </w:trPr>
        <w:tc>
          <w:tcPr>
            <w:tcW w:w="6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3、系统运行及版本管理（40%）</w:t>
            </w: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3.1 </w:t>
            </w:r>
            <w:r w:rsidRPr="00273F0A">
              <w:rPr>
                <w:rFonts w:asciiTheme="minorEastAsia" w:eastAsiaTheme="minorEastAsia" w:hAnsiTheme="minorEastAsia" w:cs="宋体" w:hint="eastAsia"/>
                <w:kern w:val="0"/>
                <w:sz w:val="24"/>
                <w:szCs w:val="24"/>
              </w:rPr>
              <w:t>项目巡检</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乙方需每季度对甲方</w:t>
            </w:r>
            <w:r w:rsidRPr="00273F0A">
              <w:rPr>
                <w:rFonts w:asciiTheme="minorEastAsia" w:eastAsiaTheme="minorEastAsia" w:hAnsiTheme="minorEastAsia" w:cs="宋体"/>
                <w:kern w:val="0"/>
                <w:sz w:val="24"/>
                <w:szCs w:val="24"/>
              </w:rPr>
              <w:t>HIS系统运行情况进行巡检，并在季度后的15天内向甲方提交巡检报告。报告内容需包括但不限于：巡检发现问题、整改计划及上次问题处理情况。</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5</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每缺少一次，本项不得分，最多扣</w:t>
            </w:r>
            <w:r w:rsidRPr="00273F0A">
              <w:rPr>
                <w:rFonts w:asciiTheme="minorEastAsia" w:eastAsiaTheme="minorEastAsia" w:hAnsiTheme="minorEastAsia" w:cs="宋体"/>
                <w:kern w:val="0"/>
                <w:sz w:val="24"/>
                <w:szCs w:val="24"/>
              </w:rPr>
              <w:t>5分。</w:t>
            </w:r>
          </w:p>
        </w:tc>
      </w:tr>
      <w:tr w:rsidR="008D1CF8" w:rsidRPr="00BF62C5" w:rsidTr="008D1CF8">
        <w:trPr>
          <w:trHeight w:val="1350"/>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3.2 </w:t>
            </w:r>
            <w:r w:rsidRPr="00273F0A">
              <w:rPr>
                <w:rFonts w:asciiTheme="minorEastAsia" w:eastAsiaTheme="minorEastAsia" w:hAnsiTheme="minorEastAsia" w:cs="宋体" w:hint="eastAsia"/>
                <w:kern w:val="0"/>
                <w:sz w:val="24"/>
                <w:szCs w:val="24"/>
              </w:rPr>
              <w:t>版本计划性、规范性</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计划性：乙方应在甲方确定版本实施时间前两个工作日，提交更换系统版本及修改内</w:t>
            </w:r>
            <w:r w:rsidRPr="00273F0A">
              <w:rPr>
                <w:rFonts w:asciiTheme="minorEastAsia" w:eastAsiaTheme="minorEastAsia" w:hAnsiTheme="minorEastAsia" w:cs="宋体" w:hint="eastAsia"/>
                <w:kern w:val="0"/>
                <w:sz w:val="24"/>
                <w:szCs w:val="24"/>
              </w:rPr>
              <w:lastRenderedPageBreak/>
              <w:t>容；在甲方确定版本实施时间及内容后、乙方不得擅自变更版本内容。</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规范性：乙方不得擅自对生产环节应用系统的软件和配置进行改动。</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lastRenderedPageBreak/>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乙方未提前两个工作日提交更换系统版本及修改内容或擅自变更版本内容或擅自对生产环节应用系统的软件和配置进行改动</w:t>
            </w:r>
            <w:r w:rsidRPr="00273F0A">
              <w:rPr>
                <w:rFonts w:asciiTheme="minorEastAsia" w:eastAsiaTheme="minorEastAsia" w:hAnsiTheme="minorEastAsia" w:cs="宋体" w:hint="eastAsia"/>
                <w:kern w:val="0"/>
                <w:sz w:val="24"/>
                <w:szCs w:val="24"/>
              </w:rPr>
              <w:lastRenderedPageBreak/>
              <w:t>的，每出现一次扣</w:t>
            </w:r>
            <w:r w:rsidRPr="00273F0A">
              <w:rPr>
                <w:rFonts w:asciiTheme="minorEastAsia" w:eastAsiaTheme="minorEastAsia" w:hAnsiTheme="minorEastAsia" w:cs="宋体"/>
                <w:kern w:val="0"/>
                <w:sz w:val="24"/>
                <w:szCs w:val="24"/>
              </w:rPr>
              <w:t>5分。</w:t>
            </w:r>
          </w:p>
        </w:tc>
      </w:tr>
      <w:tr w:rsidR="008D1CF8" w:rsidRPr="00BF62C5" w:rsidTr="008D1CF8">
        <w:trPr>
          <w:trHeight w:val="2115"/>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3.3 </w:t>
            </w:r>
            <w:r w:rsidRPr="00273F0A">
              <w:rPr>
                <w:rFonts w:asciiTheme="minorEastAsia" w:eastAsiaTheme="minorEastAsia" w:hAnsiTheme="minorEastAsia" w:cs="宋体" w:hint="eastAsia"/>
                <w:kern w:val="0"/>
                <w:sz w:val="24"/>
                <w:szCs w:val="24"/>
              </w:rPr>
              <w:t>版本一次性通过率</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乙方每项需求提交测试环境供甲方项目负责人核对，按季度统计核对结果一次性通过率要求。</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12</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版本一次性测试通过率要求≥</w:t>
            </w:r>
            <w:r w:rsidRPr="00273F0A">
              <w:rPr>
                <w:rFonts w:asciiTheme="minorEastAsia" w:eastAsiaTheme="minorEastAsia" w:hAnsiTheme="minorEastAsia" w:cs="宋体"/>
                <w:kern w:val="0"/>
                <w:sz w:val="24"/>
                <w:szCs w:val="24"/>
              </w:rPr>
              <w:t>90%</w:t>
            </w:r>
            <w:r w:rsidRPr="00273F0A">
              <w:rPr>
                <w:rFonts w:asciiTheme="minorEastAsia" w:eastAsiaTheme="minorEastAsia" w:hAnsiTheme="minorEastAsia" w:cs="宋体"/>
                <w:kern w:val="0"/>
                <w:sz w:val="24"/>
                <w:szCs w:val="24"/>
              </w:rPr>
              <w:br/>
              <w:t>1、一次性测试通过率≥90%的，本项不扣分。</w:t>
            </w:r>
            <w:r w:rsidRPr="00273F0A">
              <w:rPr>
                <w:rFonts w:asciiTheme="minorEastAsia" w:eastAsiaTheme="minorEastAsia" w:hAnsiTheme="minorEastAsia" w:cs="宋体"/>
                <w:kern w:val="0"/>
                <w:sz w:val="24"/>
                <w:szCs w:val="24"/>
              </w:rPr>
              <w:br/>
              <w:t>2、一次性测试通过率在85%—90%的，扣4分。</w:t>
            </w:r>
            <w:r w:rsidRPr="00273F0A">
              <w:rPr>
                <w:rFonts w:asciiTheme="minorEastAsia" w:eastAsiaTheme="minorEastAsia" w:hAnsiTheme="minorEastAsia" w:cs="宋体"/>
                <w:kern w:val="0"/>
                <w:sz w:val="24"/>
                <w:szCs w:val="24"/>
              </w:rPr>
              <w:br/>
              <w:t>3、一次性测试通过率在80%—85%的，扣8分。</w:t>
            </w:r>
            <w:r w:rsidRPr="00273F0A">
              <w:rPr>
                <w:rFonts w:asciiTheme="minorEastAsia" w:eastAsiaTheme="minorEastAsia" w:hAnsiTheme="minorEastAsia" w:cs="宋体"/>
                <w:kern w:val="0"/>
                <w:sz w:val="24"/>
                <w:szCs w:val="24"/>
              </w:rPr>
              <w:br/>
              <w:t>4、一次性通过率低于80%的，本项不得分。</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如果因用户原因导致不通过的，不纳入此项统计。</w:t>
            </w:r>
          </w:p>
        </w:tc>
      </w:tr>
      <w:tr w:rsidR="008D1CF8" w:rsidRPr="00BF62C5" w:rsidTr="008D1CF8">
        <w:trPr>
          <w:trHeight w:val="3855"/>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3.4 </w:t>
            </w:r>
            <w:r w:rsidRPr="00273F0A">
              <w:rPr>
                <w:rFonts w:asciiTheme="minorEastAsia" w:eastAsiaTheme="minorEastAsia" w:hAnsiTheme="minorEastAsia" w:cs="宋体" w:hint="eastAsia"/>
                <w:kern w:val="0"/>
                <w:sz w:val="24"/>
                <w:szCs w:val="24"/>
              </w:rPr>
              <w:t>版本发布后质量管控</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乙方在版本发布后一周内需监控系统运行情况，并积极响应各类问题处理。</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w:t>
            </w:r>
            <w:r w:rsidRPr="00273F0A">
              <w:rPr>
                <w:rFonts w:asciiTheme="minorEastAsia" w:eastAsiaTheme="minorEastAsia" w:hAnsiTheme="minorEastAsia" w:cs="宋体"/>
                <w:kern w:val="0"/>
                <w:sz w:val="24"/>
                <w:szCs w:val="24"/>
              </w:rPr>
              <w:t>1）因BUG引起故障的，应在4小时内提供修复方案和脚本提交甲方审核后安排实施。</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w:t>
            </w:r>
            <w:r w:rsidRPr="00273F0A">
              <w:rPr>
                <w:rFonts w:asciiTheme="minorEastAsia" w:eastAsiaTheme="minorEastAsia" w:hAnsiTheme="minorEastAsia" w:cs="宋体"/>
                <w:kern w:val="0"/>
                <w:sz w:val="24"/>
                <w:szCs w:val="24"/>
              </w:rPr>
              <w:t>2）乙方需在版本发布后一周内向甲方提交版本发布后质量管控报告，内容需报告发现问题、核查进展和解决情况。</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10</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不按时修复</w:t>
            </w:r>
            <w:r w:rsidRPr="00273F0A">
              <w:rPr>
                <w:rFonts w:asciiTheme="minorEastAsia" w:eastAsiaTheme="minorEastAsia" w:hAnsiTheme="minorEastAsia" w:cs="宋体"/>
                <w:kern w:val="0"/>
                <w:sz w:val="24"/>
                <w:szCs w:val="24"/>
              </w:rPr>
              <w:t>BUG引起故障的，每次扣5分；不按时提交版本发布后质量管控报告的，每次扣5分。</w:t>
            </w:r>
          </w:p>
        </w:tc>
      </w:tr>
      <w:tr w:rsidR="008D1CF8" w:rsidRPr="00BF62C5" w:rsidTr="008D1CF8">
        <w:trPr>
          <w:trHeight w:val="1560"/>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3.5 </w:t>
            </w:r>
            <w:r w:rsidRPr="00273F0A">
              <w:rPr>
                <w:rFonts w:asciiTheme="minorEastAsia" w:eastAsiaTheme="minorEastAsia" w:hAnsiTheme="minorEastAsia" w:cs="宋体" w:hint="eastAsia"/>
                <w:kern w:val="0"/>
                <w:sz w:val="24"/>
                <w:szCs w:val="24"/>
              </w:rPr>
              <w:t>版本应用文档提供</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每次版本发布后一周内，乙方需要更新系统数据字典、系统设计文档、系统操作使用手册、系统维护说</w:t>
            </w:r>
            <w:r w:rsidRPr="00273F0A">
              <w:rPr>
                <w:rFonts w:asciiTheme="minorEastAsia" w:eastAsiaTheme="minorEastAsia" w:hAnsiTheme="minorEastAsia" w:cs="宋体" w:hint="eastAsia"/>
                <w:kern w:val="0"/>
                <w:sz w:val="24"/>
                <w:szCs w:val="24"/>
              </w:rPr>
              <w:lastRenderedPageBreak/>
              <w:t>明。</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kern w:val="0"/>
                <w:sz w:val="24"/>
                <w:szCs w:val="24"/>
              </w:rPr>
            </w:pPr>
            <w:r w:rsidRPr="00273F0A">
              <w:rPr>
                <w:rFonts w:asciiTheme="minorEastAsia" w:eastAsiaTheme="minorEastAsia" w:hAnsiTheme="minorEastAsia"/>
                <w:kern w:val="0"/>
                <w:sz w:val="24"/>
                <w:szCs w:val="24"/>
              </w:rPr>
              <w:lastRenderedPageBreak/>
              <w:t>5</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不及时更新的，本项不得分。注：紧急</w:t>
            </w:r>
            <w:r w:rsidRPr="00273F0A">
              <w:rPr>
                <w:rFonts w:asciiTheme="minorEastAsia" w:eastAsiaTheme="minorEastAsia" w:hAnsiTheme="minorEastAsia" w:cs="宋体"/>
                <w:kern w:val="0"/>
                <w:sz w:val="24"/>
                <w:szCs w:val="24"/>
              </w:rPr>
              <w:t>BUG升级版本不考核。</w:t>
            </w:r>
          </w:p>
        </w:tc>
      </w:tr>
      <w:tr w:rsidR="008D1CF8" w:rsidRPr="00BF62C5" w:rsidTr="008D1CF8">
        <w:trPr>
          <w:trHeight w:val="1350"/>
        </w:trPr>
        <w:tc>
          <w:tcPr>
            <w:tcW w:w="648" w:type="pct"/>
            <w:vMerge/>
            <w:tcBorders>
              <w:top w:val="nil"/>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3.6 </w:t>
            </w:r>
            <w:r w:rsidRPr="00273F0A">
              <w:rPr>
                <w:rFonts w:asciiTheme="minorEastAsia" w:eastAsiaTheme="minorEastAsia" w:hAnsiTheme="minorEastAsia" w:cs="宋体" w:hint="eastAsia"/>
                <w:kern w:val="0"/>
                <w:sz w:val="24"/>
                <w:szCs w:val="24"/>
              </w:rPr>
              <w:t>版本实施规范</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由于乙方版本实施操作不当导致系统故障的；在规定实施版本时间未提交程序版本或实施人员未到位的。</w:t>
            </w:r>
          </w:p>
        </w:tc>
        <w:tc>
          <w:tcPr>
            <w:tcW w:w="748"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该项直接扣减，不限扣分分数。</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由于乙方版本实施操作不当导致系统故障的，每发生一次扣</w:t>
            </w:r>
            <w:r w:rsidRPr="00273F0A">
              <w:rPr>
                <w:rFonts w:asciiTheme="minorEastAsia" w:eastAsiaTheme="minorEastAsia" w:hAnsiTheme="minorEastAsia" w:cs="宋体"/>
                <w:kern w:val="0"/>
                <w:sz w:val="24"/>
                <w:szCs w:val="24"/>
              </w:rPr>
              <w:t>10分；</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在规定实施版本时间未提交程序版本的，每发生一次扣</w:t>
            </w:r>
            <w:r w:rsidRPr="00273F0A">
              <w:rPr>
                <w:rFonts w:asciiTheme="minorEastAsia" w:eastAsiaTheme="minorEastAsia" w:hAnsiTheme="minorEastAsia" w:cs="宋体"/>
                <w:kern w:val="0"/>
                <w:sz w:val="24"/>
                <w:szCs w:val="24"/>
              </w:rPr>
              <w:t>10分；</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在规定实施版本时间实施人员未到位的，每发生一次扣</w:t>
            </w:r>
            <w:r w:rsidRPr="00273F0A">
              <w:rPr>
                <w:rFonts w:asciiTheme="minorEastAsia" w:eastAsiaTheme="minorEastAsia" w:hAnsiTheme="minorEastAsia" w:cs="宋体"/>
                <w:kern w:val="0"/>
                <w:sz w:val="24"/>
                <w:szCs w:val="24"/>
              </w:rPr>
              <w:t>5分。</w:t>
            </w:r>
          </w:p>
        </w:tc>
      </w:tr>
      <w:tr w:rsidR="008D1CF8" w:rsidRPr="00BF62C5" w:rsidTr="008D1CF8">
        <w:trPr>
          <w:trHeight w:val="900"/>
        </w:trPr>
        <w:tc>
          <w:tcPr>
            <w:tcW w:w="648" w:type="pct"/>
            <w:vMerge w:val="restart"/>
            <w:tcBorders>
              <w:top w:val="nil"/>
              <w:left w:val="single" w:sz="4" w:space="0" w:color="auto"/>
              <w:bottom w:val="nil"/>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4、加分项目</w:t>
            </w: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4.1 </w:t>
            </w:r>
            <w:r w:rsidRPr="00273F0A">
              <w:rPr>
                <w:rFonts w:asciiTheme="minorEastAsia" w:eastAsiaTheme="minorEastAsia" w:hAnsiTheme="minorEastAsia" w:cs="宋体" w:hint="eastAsia"/>
                <w:kern w:val="0"/>
                <w:sz w:val="24"/>
                <w:szCs w:val="24"/>
              </w:rPr>
              <w:t>积极协助甲方处理突发事件</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由于甲方原因造成的重点业务及服务故障，乙方主动积极提供解决方案并协助故障处理。</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经甲方确认后，每次加</w:t>
            </w:r>
            <w:r w:rsidRPr="00273F0A">
              <w:rPr>
                <w:rFonts w:asciiTheme="minorEastAsia" w:eastAsiaTheme="minorEastAsia" w:hAnsiTheme="minorEastAsia" w:cs="宋体"/>
                <w:kern w:val="0"/>
                <w:sz w:val="24"/>
                <w:szCs w:val="24"/>
              </w:rPr>
              <w:t>5分。</w:t>
            </w:r>
          </w:p>
        </w:tc>
      </w:tr>
      <w:tr w:rsidR="008D1CF8" w:rsidRPr="00BF62C5" w:rsidTr="008D1CF8">
        <w:trPr>
          <w:trHeight w:val="1020"/>
        </w:trPr>
        <w:tc>
          <w:tcPr>
            <w:tcW w:w="648" w:type="pct"/>
            <w:vMerge/>
            <w:tcBorders>
              <w:top w:val="nil"/>
              <w:left w:val="single" w:sz="4" w:space="0" w:color="auto"/>
              <w:bottom w:val="nil"/>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4.2 </w:t>
            </w:r>
            <w:r w:rsidRPr="00273F0A">
              <w:rPr>
                <w:rFonts w:asciiTheme="minorEastAsia" w:eastAsiaTheme="minorEastAsia" w:hAnsiTheme="minorEastAsia" w:cs="宋体" w:hint="eastAsia"/>
                <w:kern w:val="0"/>
                <w:sz w:val="24"/>
                <w:szCs w:val="24"/>
              </w:rPr>
              <w:t>主动发现系统风险并解决</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乙方主动进行的系统健康措施检查，对于发现影响重要业务及服务的系统风险</w:t>
            </w:r>
            <w:r w:rsidRPr="00273F0A">
              <w:rPr>
                <w:rFonts w:asciiTheme="minorEastAsia" w:eastAsiaTheme="minorEastAsia" w:hAnsiTheme="minorEastAsia" w:cs="宋体"/>
                <w:kern w:val="0"/>
                <w:sz w:val="24"/>
                <w:szCs w:val="24"/>
              </w:rPr>
              <w:t>,提出解决措施并最终落地实施。</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经甲方确认后，每次加</w:t>
            </w:r>
            <w:r w:rsidRPr="00273F0A">
              <w:rPr>
                <w:rFonts w:asciiTheme="minorEastAsia" w:eastAsiaTheme="minorEastAsia" w:hAnsiTheme="minorEastAsia" w:cs="宋体"/>
                <w:kern w:val="0"/>
                <w:sz w:val="24"/>
                <w:szCs w:val="24"/>
              </w:rPr>
              <w:t>5分。</w:t>
            </w:r>
          </w:p>
        </w:tc>
      </w:tr>
      <w:tr w:rsidR="008D1CF8" w:rsidRPr="00BF62C5" w:rsidTr="008D1CF8">
        <w:trPr>
          <w:trHeight w:val="1332"/>
        </w:trPr>
        <w:tc>
          <w:tcPr>
            <w:tcW w:w="648" w:type="pct"/>
            <w:vMerge/>
            <w:tcBorders>
              <w:top w:val="nil"/>
              <w:left w:val="single" w:sz="4" w:space="0" w:color="auto"/>
              <w:bottom w:val="nil"/>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4.3 </w:t>
            </w:r>
            <w:r w:rsidRPr="00273F0A">
              <w:rPr>
                <w:rFonts w:asciiTheme="minorEastAsia" w:eastAsiaTheme="minorEastAsia" w:hAnsiTheme="minorEastAsia" w:cs="宋体" w:hint="eastAsia"/>
                <w:kern w:val="0"/>
                <w:sz w:val="24"/>
                <w:szCs w:val="24"/>
              </w:rPr>
              <w:t>积极实现政策性紧急需求</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乙方积极加班加点实现甲方的紧急需求（如医保政策调整要求下月初必须上线，而按正常进度又难以排期的，或者如非典突发需求；或者类似医院重大事故导致网站紧急维护。</w:t>
            </w:r>
          </w:p>
        </w:tc>
        <w:tc>
          <w:tcPr>
            <w:tcW w:w="748" w:type="pct"/>
            <w:tcBorders>
              <w:top w:val="nil"/>
              <w:left w:val="nil"/>
              <w:bottom w:val="single" w:sz="4" w:space="0" w:color="auto"/>
              <w:right w:val="single" w:sz="4" w:space="0" w:color="auto"/>
            </w:tcBorders>
            <w:shd w:val="clear" w:color="auto" w:fill="auto"/>
            <w:noWrap/>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经甲方确认后，每次加</w:t>
            </w:r>
            <w:r w:rsidRPr="00273F0A">
              <w:rPr>
                <w:rFonts w:asciiTheme="minorEastAsia" w:eastAsiaTheme="minorEastAsia" w:hAnsiTheme="minorEastAsia" w:cs="宋体"/>
                <w:kern w:val="0"/>
                <w:sz w:val="24"/>
                <w:szCs w:val="24"/>
              </w:rPr>
              <w:t>10分。</w:t>
            </w:r>
          </w:p>
        </w:tc>
      </w:tr>
      <w:tr w:rsidR="008D1CF8" w:rsidRPr="00BF62C5" w:rsidTr="008D1CF8">
        <w:trPr>
          <w:trHeight w:val="2370"/>
        </w:trPr>
        <w:tc>
          <w:tcPr>
            <w:tcW w:w="6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lastRenderedPageBreak/>
              <w:t>5、直接扣罚项目</w:t>
            </w:r>
          </w:p>
        </w:tc>
        <w:tc>
          <w:tcPr>
            <w:tcW w:w="665"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5.1 </w:t>
            </w:r>
            <w:r w:rsidRPr="00273F0A">
              <w:rPr>
                <w:rFonts w:asciiTheme="minorEastAsia" w:eastAsiaTheme="minorEastAsia" w:hAnsiTheme="minorEastAsia" w:cs="宋体" w:hint="eastAsia"/>
                <w:kern w:val="0"/>
                <w:sz w:val="24"/>
                <w:szCs w:val="24"/>
              </w:rPr>
              <w:t>业务阻断等重大系统事故</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由于乙方故障（非甲方责任）造成的以下重大</w:t>
            </w:r>
            <w:r w:rsidRPr="00273F0A">
              <w:rPr>
                <w:rFonts w:asciiTheme="minorEastAsia" w:eastAsiaTheme="minorEastAsia" w:hAnsiTheme="minorEastAsia" w:cs="宋体"/>
                <w:kern w:val="0"/>
                <w:sz w:val="24"/>
                <w:szCs w:val="24"/>
              </w:rPr>
              <w:t>IT系统事故的：</w:t>
            </w:r>
            <w:r w:rsidRPr="00273F0A">
              <w:rPr>
                <w:rFonts w:asciiTheme="minorEastAsia" w:eastAsiaTheme="minorEastAsia" w:hAnsiTheme="minorEastAsia" w:cs="宋体"/>
                <w:kern w:val="0"/>
                <w:sz w:val="24"/>
                <w:szCs w:val="24"/>
              </w:rPr>
              <w:br/>
              <w:t>1、核心系统（门诊挂号、缴费、医保等）无法正常运行导致对外业务和服务不能开展，影响营业持续时间超过1小时。</w:t>
            </w:r>
            <w:r w:rsidRPr="00273F0A">
              <w:rPr>
                <w:rFonts w:asciiTheme="minorEastAsia" w:eastAsiaTheme="minorEastAsia" w:hAnsiTheme="minorEastAsia" w:cs="宋体"/>
                <w:kern w:val="0"/>
                <w:sz w:val="24"/>
                <w:szCs w:val="24"/>
              </w:rPr>
              <w:br/>
              <w:t>2、非核心系统无法正常运行导致服务不能开展，影响工作持续时间超过8小时。</w:t>
            </w:r>
            <w:r w:rsidRPr="00273F0A">
              <w:rPr>
                <w:rFonts w:asciiTheme="minorEastAsia" w:eastAsiaTheme="minorEastAsia" w:hAnsiTheme="minorEastAsia" w:cs="宋体"/>
                <w:kern w:val="0"/>
                <w:sz w:val="24"/>
                <w:szCs w:val="24"/>
              </w:rPr>
              <w:br/>
              <w:t>3、核心系统生产类数据丢失、无法恢复造成医院损失。</w:t>
            </w:r>
          </w:p>
        </w:tc>
        <w:tc>
          <w:tcPr>
            <w:tcW w:w="748"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发生一次的直接扣罚年度运维费用的</w:t>
            </w:r>
            <w:r w:rsidRPr="00273F0A">
              <w:rPr>
                <w:rFonts w:asciiTheme="minorEastAsia" w:eastAsiaTheme="minorEastAsia" w:hAnsiTheme="minorEastAsia" w:cs="宋体"/>
                <w:kern w:val="0"/>
                <w:sz w:val="24"/>
                <w:szCs w:val="24"/>
              </w:rPr>
              <w:t>5%。</w:t>
            </w:r>
          </w:p>
        </w:tc>
      </w:tr>
      <w:tr w:rsidR="008D1CF8" w:rsidRPr="00BF62C5" w:rsidTr="008D1CF8">
        <w:trPr>
          <w:trHeight w:val="975"/>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5.2 </w:t>
            </w:r>
            <w:r w:rsidRPr="00273F0A">
              <w:rPr>
                <w:rFonts w:asciiTheme="minorEastAsia" w:eastAsiaTheme="minorEastAsia" w:hAnsiTheme="minorEastAsia" w:cs="宋体" w:hint="eastAsia"/>
                <w:kern w:val="0"/>
                <w:sz w:val="24"/>
                <w:szCs w:val="24"/>
              </w:rPr>
              <w:t>因系统或数据问题导致安全事故</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由于乙方系统问题及运维失误引发安全事故的。</w:t>
            </w:r>
          </w:p>
        </w:tc>
        <w:tc>
          <w:tcPr>
            <w:tcW w:w="748"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发生一次直接扣罚年度运维费用的</w:t>
            </w:r>
            <w:r w:rsidRPr="00273F0A">
              <w:rPr>
                <w:rFonts w:asciiTheme="minorEastAsia" w:eastAsiaTheme="minorEastAsia" w:hAnsiTheme="minorEastAsia" w:cs="宋体"/>
                <w:kern w:val="0"/>
                <w:sz w:val="24"/>
                <w:szCs w:val="24"/>
              </w:rPr>
              <w:t>10%。</w:t>
            </w:r>
          </w:p>
        </w:tc>
      </w:tr>
      <w:tr w:rsidR="008D1CF8" w:rsidRPr="00BF62C5" w:rsidTr="008D1CF8">
        <w:trPr>
          <w:trHeight w:val="780"/>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8D1CF8" w:rsidRPr="00BF62C5" w:rsidRDefault="008D1CF8" w:rsidP="008D1CF8">
            <w:pPr>
              <w:widowControl/>
              <w:jc w:val="left"/>
              <w:rPr>
                <w:rFonts w:asciiTheme="minorEastAsia" w:eastAsiaTheme="minorEastAsia" w:hAnsiTheme="minorEastAsia" w:cs="宋体"/>
                <w:kern w:val="0"/>
                <w:sz w:val="24"/>
                <w:szCs w:val="24"/>
              </w:rPr>
            </w:pPr>
          </w:p>
        </w:tc>
        <w:tc>
          <w:tcPr>
            <w:tcW w:w="665"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 xml:space="preserve">5.3 </w:t>
            </w:r>
            <w:r w:rsidRPr="00273F0A">
              <w:rPr>
                <w:rFonts w:asciiTheme="minorEastAsia" w:eastAsiaTheme="minorEastAsia" w:hAnsiTheme="minorEastAsia" w:cs="宋体" w:hint="eastAsia"/>
                <w:kern w:val="0"/>
                <w:sz w:val="24"/>
                <w:szCs w:val="24"/>
              </w:rPr>
              <w:t>违反保密协议</w:t>
            </w:r>
          </w:p>
        </w:tc>
        <w:tc>
          <w:tcPr>
            <w:tcW w:w="1246"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违反保密协议，将广东省人民医院的业务数据或企业机密提供给第三方或造成用户信息泄露。</w:t>
            </w:r>
          </w:p>
        </w:tc>
        <w:tc>
          <w:tcPr>
            <w:tcW w:w="748"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center"/>
              <w:rPr>
                <w:rFonts w:asciiTheme="minorEastAsia" w:eastAsiaTheme="minorEastAsia" w:hAnsiTheme="minorEastAsia" w:cs="宋体"/>
                <w:kern w:val="0"/>
                <w:sz w:val="24"/>
                <w:szCs w:val="24"/>
              </w:rPr>
            </w:pPr>
            <w:r w:rsidRPr="00273F0A">
              <w:rPr>
                <w:rFonts w:asciiTheme="minorEastAsia" w:eastAsiaTheme="minorEastAsia" w:hAnsiTheme="minorEastAsia" w:cs="宋体"/>
                <w:kern w:val="0"/>
                <w:sz w:val="24"/>
                <w:szCs w:val="24"/>
              </w:rPr>
              <w:t>/</w:t>
            </w:r>
          </w:p>
        </w:tc>
        <w:tc>
          <w:tcPr>
            <w:tcW w:w="1693" w:type="pct"/>
            <w:tcBorders>
              <w:top w:val="nil"/>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根据双方签订保密协议处理</w:t>
            </w:r>
          </w:p>
        </w:tc>
      </w:tr>
      <w:tr w:rsidR="008D1CF8" w:rsidRPr="00BF62C5" w:rsidTr="008D1CF8">
        <w:trPr>
          <w:trHeight w:val="2445"/>
        </w:trPr>
        <w:tc>
          <w:tcPr>
            <w:tcW w:w="648" w:type="pct"/>
            <w:tcBorders>
              <w:top w:val="nil"/>
              <w:left w:val="single" w:sz="4" w:space="0" w:color="auto"/>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考核指标结果应用</w:t>
            </w:r>
          </w:p>
        </w:tc>
        <w:tc>
          <w:tcPr>
            <w:tcW w:w="4352" w:type="pct"/>
            <w:gridSpan w:val="4"/>
            <w:tcBorders>
              <w:top w:val="single" w:sz="4" w:space="0" w:color="auto"/>
              <w:left w:val="nil"/>
              <w:bottom w:val="single" w:sz="4" w:space="0" w:color="auto"/>
              <w:right w:val="single" w:sz="4" w:space="0" w:color="auto"/>
            </w:tcBorders>
            <w:shd w:val="clear" w:color="auto" w:fill="auto"/>
            <w:vAlign w:val="center"/>
            <w:hideMark/>
          </w:tcPr>
          <w:p w:rsidR="008D1CF8" w:rsidRPr="00BF62C5" w:rsidRDefault="00273F0A" w:rsidP="008D1CF8">
            <w:pPr>
              <w:widowControl/>
              <w:jc w:val="left"/>
              <w:rPr>
                <w:rFonts w:asciiTheme="minorEastAsia" w:eastAsiaTheme="minorEastAsia" w:hAnsiTheme="minorEastAsia" w:cs="宋体"/>
                <w:kern w:val="0"/>
                <w:sz w:val="24"/>
                <w:szCs w:val="24"/>
              </w:rPr>
            </w:pPr>
            <w:r w:rsidRPr="00273F0A">
              <w:rPr>
                <w:rFonts w:asciiTheme="minorEastAsia" w:eastAsiaTheme="minorEastAsia" w:hAnsiTheme="minorEastAsia" w:cs="宋体" w:hint="eastAsia"/>
                <w:kern w:val="0"/>
                <w:sz w:val="24"/>
                <w:szCs w:val="24"/>
              </w:rPr>
              <w:t>每季度对</w:t>
            </w:r>
            <w:r w:rsidRPr="00273F0A">
              <w:rPr>
                <w:rFonts w:asciiTheme="minorEastAsia" w:eastAsiaTheme="minorEastAsia" w:hAnsiTheme="minorEastAsia" w:cs="宋体"/>
                <w:kern w:val="0"/>
                <w:sz w:val="24"/>
                <w:szCs w:val="24"/>
              </w:rPr>
              <w:t>HIS维护的服务质量进行评价考核评分（供应商需每季度结束后的次月15日前提交自评结果），运维年度汇总总分后、与运维年度维护费用挂钩。标准如下：</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（一）考核分数满分为</w:t>
            </w:r>
            <w:r w:rsidRPr="00273F0A">
              <w:rPr>
                <w:rFonts w:asciiTheme="minorEastAsia" w:eastAsiaTheme="minorEastAsia" w:hAnsiTheme="minorEastAsia" w:cs="宋体"/>
                <w:kern w:val="0"/>
                <w:sz w:val="24"/>
                <w:szCs w:val="24"/>
              </w:rPr>
              <w:t>100分；考核分数90分（不含）以上，不扣减维保款项；</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（二）考核分数低于</w:t>
            </w:r>
            <w:r w:rsidRPr="00273F0A">
              <w:rPr>
                <w:rFonts w:asciiTheme="minorEastAsia" w:eastAsiaTheme="minorEastAsia" w:hAnsiTheme="minorEastAsia" w:cs="宋体"/>
                <w:kern w:val="0"/>
                <w:sz w:val="24"/>
                <w:szCs w:val="24"/>
              </w:rPr>
              <w:t xml:space="preserve">90分（含），但高于80分（不含），扣减不超过维保合同金额的2％； </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（三）考核考核分数低于</w:t>
            </w:r>
            <w:r w:rsidRPr="00273F0A">
              <w:rPr>
                <w:rFonts w:asciiTheme="minorEastAsia" w:eastAsiaTheme="minorEastAsia" w:hAnsiTheme="minorEastAsia" w:cs="宋体"/>
                <w:kern w:val="0"/>
                <w:sz w:val="24"/>
                <w:szCs w:val="24"/>
              </w:rPr>
              <w:t xml:space="preserve">80分（含），但高于70分（不含），扣减不超过维保合同金额的5％； </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（四）考核考核分数低于</w:t>
            </w:r>
            <w:r w:rsidRPr="00273F0A">
              <w:rPr>
                <w:rFonts w:asciiTheme="minorEastAsia" w:eastAsiaTheme="minorEastAsia" w:hAnsiTheme="minorEastAsia" w:cs="宋体"/>
                <w:kern w:val="0"/>
                <w:sz w:val="24"/>
                <w:szCs w:val="24"/>
              </w:rPr>
              <w:t>70分（含），但高于60分(不含)，扣减不超过维保合同金额的10％；</w:t>
            </w:r>
            <w:r w:rsidRPr="00273F0A">
              <w:rPr>
                <w:rFonts w:asciiTheme="minorEastAsia" w:eastAsiaTheme="minorEastAsia" w:hAnsiTheme="minorEastAsia" w:cs="宋体"/>
                <w:kern w:val="0"/>
                <w:sz w:val="24"/>
                <w:szCs w:val="24"/>
              </w:rPr>
              <w:br/>
            </w:r>
            <w:r w:rsidRPr="00273F0A">
              <w:rPr>
                <w:rFonts w:asciiTheme="minorEastAsia" w:eastAsiaTheme="minorEastAsia" w:hAnsiTheme="minorEastAsia" w:cs="宋体" w:hint="eastAsia"/>
                <w:kern w:val="0"/>
                <w:sz w:val="24"/>
                <w:szCs w:val="24"/>
              </w:rPr>
              <w:t>（五）如考核分数低于</w:t>
            </w:r>
            <w:r w:rsidRPr="00273F0A">
              <w:rPr>
                <w:rFonts w:asciiTheme="minorEastAsia" w:eastAsiaTheme="minorEastAsia" w:hAnsiTheme="minorEastAsia" w:cs="宋体"/>
                <w:kern w:val="0"/>
                <w:sz w:val="24"/>
                <w:szCs w:val="24"/>
              </w:rPr>
              <w:t>60分（含），扣减维保合同金额的20%。</w:t>
            </w:r>
          </w:p>
        </w:tc>
      </w:tr>
    </w:tbl>
    <w:p w:rsidR="008D1CF8" w:rsidRPr="00BF62C5" w:rsidRDefault="008D1CF8">
      <w:pPr>
        <w:tabs>
          <w:tab w:val="left" w:pos="2520"/>
        </w:tabs>
        <w:rPr>
          <w:rFonts w:asciiTheme="minorEastAsia" w:eastAsiaTheme="minorEastAsia" w:hAnsiTheme="minorEastAsia" w:cs="Times New Roman"/>
          <w:sz w:val="24"/>
          <w:szCs w:val="24"/>
        </w:rPr>
      </w:pPr>
    </w:p>
    <w:sectPr w:rsidR="008D1CF8" w:rsidRPr="00BF62C5" w:rsidSect="00F2400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25" w:rsidRDefault="00785025" w:rsidP="00F24009">
      <w:pPr>
        <w:rPr>
          <w:rFonts w:cs="Times New Roman"/>
        </w:rPr>
      </w:pPr>
      <w:r>
        <w:rPr>
          <w:rFonts w:cs="Times New Roman"/>
        </w:rPr>
        <w:separator/>
      </w:r>
    </w:p>
  </w:endnote>
  <w:endnote w:type="continuationSeparator" w:id="1">
    <w:p w:rsidR="00785025" w:rsidRDefault="00785025" w:rsidP="00F2400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7B" w:rsidRDefault="003C3B7B">
    <w:pPr>
      <w:pStyle w:val="a7"/>
      <w:jc w:val="righ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25" w:rsidRDefault="00785025" w:rsidP="00F24009">
      <w:pPr>
        <w:rPr>
          <w:rFonts w:cs="Times New Roman"/>
        </w:rPr>
      </w:pPr>
      <w:r>
        <w:rPr>
          <w:rFonts w:cs="Times New Roman"/>
        </w:rPr>
        <w:separator/>
      </w:r>
    </w:p>
  </w:footnote>
  <w:footnote w:type="continuationSeparator" w:id="1">
    <w:p w:rsidR="00785025" w:rsidRDefault="00785025" w:rsidP="00F2400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7B" w:rsidRDefault="003C3B7B">
    <w:pPr>
      <w:pStyle w:val="a8"/>
      <w:jc w:val="left"/>
      <w:rPr>
        <w:rFonts w:ascii="宋体"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FE1"/>
    <w:multiLevelType w:val="hybridMultilevel"/>
    <w:tmpl w:val="50D2DE74"/>
    <w:lvl w:ilvl="0" w:tplc="BA2827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3075CE"/>
    <w:multiLevelType w:val="hybridMultilevel"/>
    <w:tmpl w:val="4D22A7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2B6951"/>
    <w:multiLevelType w:val="multilevel"/>
    <w:tmpl w:val="232B6951"/>
    <w:lvl w:ilvl="0">
      <w:start w:val="1"/>
      <w:numFmt w:val="chineseCountingThousand"/>
      <w:lvlText w:val="%1、"/>
      <w:lvlJc w:val="left"/>
      <w:pPr>
        <w:ind w:left="567" w:hanging="425"/>
      </w:pPr>
      <w:rPr>
        <w:rFonts w:hint="eastAsia"/>
        <w:sz w:val="24"/>
        <w:szCs w:val="24"/>
      </w:rPr>
    </w:lvl>
    <w:lvl w:ilvl="1">
      <w:start w:val="1"/>
      <w:numFmt w:val="chineseCountingThousand"/>
      <w:lvlText w:val="（%2）"/>
      <w:lvlJc w:val="left"/>
      <w:pPr>
        <w:ind w:left="1418" w:hanging="567"/>
      </w:pPr>
      <w:rPr>
        <w:rFonts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25310CF0"/>
    <w:multiLevelType w:val="hybridMultilevel"/>
    <w:tmpl w:val="204688C4"/>
    <w:lvl w:ilvl="0" w:tplc="B7CC86B6">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8603541"/>
    <w:multiLevelType w:val="hybridMultilevel"/>
    <w:tmpl w:val="64B4B0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DF54243"/>
    <w:multiLevelType w:val="hybridMultilevel"/>
    <w:tmpl w:val="799CE416"/>
    <w:lvl w:ilvl="0" w:tplc="BA28277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A2B4919"/>
    <w:multiLevelType w:val="hybridMultilevel"/>
    <w:tmpl w:val="7E1EBF0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B32457"/>
    <w:multiLevelType w:val="hybridMultilevel"/>
    <w:tmpl w:val="584A8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09484A"/>
    <w:multiLevelType w:val="multilevel"/>
    <w:tmpl w:val="F168D8CE"/>
    <w:lvl w:ilvl="0">
      <w:start w:val="1"/>
      <w:numFmt w:val="chineseCountingThousand"/>
      <w:lvlText w:val="(%1)"/>
      <w:lvlJc w:val="left"/>
      <w:pPr>
        <w:ind w:left="360" w:hanging="360"/>
      </w:pPr>
      <w:rPr>
        <w:rFonts w:hint="default"/>
      </w:rPr>
    </w:lvl>
    <w:lvl w:ilvl="1">
      <w:start w:val="8"/>
      <w:numFmt w:val="japaneseCounting"/>
      <w:lvlText w:val="%2、"/>
      <w:lvlJc w:val="left"/>
      <w:pPr>
        <w:tabs>
          <w:tab w:val="num"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250A30"/>
    <w:multiLevelType w:val="hybridMultilevel"/>
    <w:tmpl w:val="8736CB04"/>
    <w:lvl w:ilvl="0" w:tplc="BA28277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BA282776">
      <w:start w:val="1"/>
      <w:numFmt w:val="decimal"/>
      <w:lvlText w:val="(%4)"/>
      <w:lvlJc w:val="left"/>
      <w:pPr>
        <w:ind w:left="2160" w:hanging="420"/>
      </w:pPr>
      <w:rPr>
        <w:rFonts w:hint="eastAsia"/>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2A94B31"/>
    <w:multiLevelType w:val="multilevel"/>
    <w:tmpl w:val="62A94B31"/>
    <w:lvl w:ilvl="0">
      <w:start w:val="1"/>
      <w:numFmt w:val="chineseCountingThousand"/>
      <w:lvlText w:val="%1、"/>
      <w:lvlJc w:val="left"/>
      <w:pPr>
        <w:ind w:left="567" w:hanging="425"/>
      </w:pPr>
      <w:rPr>
        <w:rFonts w:hint="eastAsia"/>
        <w:sz w:val="24"/>
        <w:szCs w:val="24"/>
      </w:rPr>
    </w:lvl>
    <w:lvl w:ilvl="1">
      <w:start w:val="1"/>
      <w:numFmt w:val="chineseCountingThousand"/>
      <w:lvlText w:val="（%2）"/>
      <w:lvlJc w:val="left"/>
      <w:pPr>
        <w:ind w:left="1418" w:hanging="567"/>
      </w:pPr>
      <w:rPr>
        <w:rFonts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C773B12"/>
    <w:multiLevelType w:val="hybridMultilevel"/>
    <w:tmpl w:val="A362742E"/>
    <w:lvl w:ilvl="0" w:tplc="B7CC86B6">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2"/>
  </w:num>
  <w:num w:numId="3">
    <w:abstractNumId w:val="4"/>
  </w:num>
  <w:num w:numId="4">
    <w:abstractNumId w:val="1"/>
  </w:num>
  <w:num w:numId="5">
    <w:abstractNumId w:val="7"/>
  </w:num>
  <w:num w:numId="6">
    <w:abstractNumId w:val="0"/>
  </w:num>
  <w:num w:numId="7">
    <w:abstractNumId w:val="6"/>
  </w:num>
  <w:num w:numId="8">
    <w:abstractNumId w:val="5"/>
  </w:num>
  <w:num w:numId="9">
    <w:abstractNumId w:val="9"/>
  </w:num>
  <w:num w:numId="10">
    <w:abstractNumId w:val="8"/>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1A71"/>
    <w:rsid w:val="B5FBDEDD"/>
    <w:rsid w:val="FDA5FA35"/>
    <w:rsid w:val="FDFEB2C1"/>
    <w:rsid w:val="FEEEED91"/>
    <w:rsid w:val="FFDF712A"/>
    <w:rsid w:val="FFEB0710"/>
    <w:rsid w:val="FFEDF46B"/>
    <w:rsid w:val="000123C3"/>
    <w:rsid w:val="000148F9"/>
    <w:rsid w:val="0002097E"/>
    <w:rsid w:val="0004015C"/>
    <w:rsid w:val="00046A5B"/>
    <w:rsid w:val="00057311"/>
    <w:rsid w:val="00072DF3"/>
    <w:rsid w:val="00076809"/>
    <w:rsid w:val="00087D17"/>
    <w:rsid w:val="00090459"/>
    <w:rsid w:val="000A3638"/>
    <w:rsid w:val="000A58CE"/>
    <w:rsid w:val="000B0B60"/>
    <w:rsid w:val="000C2172"/>
    <w:rsid w:val="000C7A14"/>
    <w:rsid w:val="000D12AE"/>
    <w:rsid w:val="000E5860"/>
    <w:rsid w:val="000F6E6D"/>
    <w:rsid w:val="00106A3E"/>
    <w:rsid w:val="00116F08"/>
    <w:rsid w:val="0012510F"/>
    <w:rsid w:val="00140C92"/>
    <w:rsid w:val="00140EAC"/>
    <w:rsid w:val="00141E72"/>
    <w:rsid w:val="00164C48"/>
    <w:rsid w:val="00167403"/>
    <w:rsid w:val="00176650"/>
    <w:rsid w:val="00184015"/>
    <w:rsid w:val="001877C0"/>
    <w:rsid w:val="001921E4"/>
    <w:rsid w:val="0019727A"/>
    <w:rsid w:val="001A2316"/>
    <w:rsid w:val="001A76C1"/>
    <w:rsid w:val="001B360E"/>
    <w:rsid w:val="001C7CF7"/>
    <w:rsid w:val="001F1260"/>
    <w:rsid w:val="001F4AA8"/>
    <w:rsid w:val="00205729"/>
    <w:rsid w:val="00205B78"/>
    <w:rsid w:val="0020630D"/>
    <w:rsid w:val="00232197"/>
    <w:rsid w:val="0024109B"/>
    <w:rsid w:val="00273F0A"/>
    <w:rsid w:val="002834DB"/>
    <w:rsid w:val="002867BE"/>
    <w:rsid w:val="002B1F8E"/>
    <w:rsid w:val="002B6935"/>
    <w:rsid w:val="002C2E3B"/>
    <w:rsid w:val="002C34A6"/>
    <w:rsid w:val="002F3545"/>
    <w:rsid w:val="002F39DA"/>
    <w:rsid w:val="003042B3"/>
    <w:rsid w:val="00321F0F"/>
    <w:rsid w:val="003544C1"/>
    <w:rsid w:val="00360DF0"/>
    <w:rsid w:val="0038217B"/>
    <w:rsid w:val="003849E0"/>
    <w:rsid w:val="0038543F"/>
    <w:rsid w:val="003934EB"/>
    <w:rsid w:val="00394966"/>
    <w:rsid w:val="00395D9F"/>
    <w:rsid w:val="003A13D3"/>
    <w:rsid w:val="003C3B7B"/>
    <w:rsid w:val="003C5437"/>
    <w:rsid w:val="003C7322"/>
    <w:rsid w:val="003D3B0D"/>
    <w:rsid w:val="003E0A22"/>
    <w:rsid w:val="003F495A"/>
    <w:rsid w:val="00413F27"/>
    <w:rsid w:val="00422128"/>
    <w:rsid w:val="004227D7"/>
    <w:rsid w:val="0042743A"/>
    <w:rsid w:val="00431515"/>
    <w:rsid w:val="00452CD3"/>
    <w:rsid w:val="00491A7D"/>
    <w:rsid w:val="00495A37"/>
    <w:rsid w:val="004A48DA"/>
    <w:rsid w:val="004A662C"/>
    <w:rsid w:val="004B1CB2"/>
    <w:rsid w:val="004B5A56"/>
    <w:rsid w:val="004C7107"/>
    <w:rsid w:val="004D1A6D"/>
    <w:rsid w:val="004D2F90"/>
    <w:rsid w:val="004E34D3"/>
    <w:rsid w:val="004E5C2C"/>
    <w:rsid w:val="004E5E83"/>
    <w:rsid w:val="004F6232"/>
    <w:rsid w:val="0050081B"/>
    <w:rsid w:val="00523B5F"/>
    <w:rsid w:val="00530BBC"/>
    <w:rsid w:val="00531022"/>
    <w:rsid w:val="00531A71"/>
    <w:rsid w:val="00563C1B"/>
    <w:rsid w:val="00574F2A"/>
    <w:rsid w:val="00577D68"/>
    <w:rsid w:val="0059503C"/>
    <w:rsid w:val="005A1F03"/>
    <w:rsid w:val="005A6406"/>
    <w:rsid w:val="005B0F09"/>
    <w:rsid w:val="005B35F9"/>
    <w:rsid w:val="005C365B"/>
    <w:rsid w:val="005D355A"/>
    <w:rsid w:val="005D4418"/>
    <w:rsid w:val="005D5343"/>
    <w:rsid w:val="005E2898"/>
    <w:rsid w:val="005E34CA"/>
    <w:rsid w:val="005E4F74"/>
    <w:rsid w:val="00601F07"/>
    <w:rsid w:val="0060715E"/>
    <w:rsid w:val="00615FF7"/>
    <w:rsid w:val="00621040"/>
    <w:rsid w:val="00625968"/>
    <w:rsid w:val="00627D1D"/>
    <w:rsid w:val="006319B2"/>
    <w:rsid w:val="006336A8"/>
    <w:rsid w:val="006474B6"/>
    <w:rsid w:val="00655305"/>
    <w:rsid w:val="00655E57"/>
    <w:rsid w:val="0066000C"/>
    <w:rsid w:val="00662F30"/>
    <w:rsid w:val="006B1062"/>
    <w:rsid w:val="006B5499"/>
    <w:rsid w:val="006B7437"/>
    <w:rsid w:val="006C5D52"/>
    <w:rsid w:val="006D3601"/>
    <w:rsid w:val="006D405A"/>
    <w:rsid w:val="006D79A8"/>
    <w:rsid w:val="006E2B8C"/>
    <w:rsid w:val="006F3C19"/>
    <w:rsid w:val="0071182B"/>
    <w:rsid w:val="00721C87"/>
    <w:rsid w:val="00730B88"/>
    <w:rsid w:val="0073461C"/>
    <w:rsid w:val="00736A49"/>
    <w:rsid w:val="007507B5"/>
    <w:rsid w:val="0075188B"/>
    <w:rsid w:val="0075233A"/>
    <w:rsid w:val="00755018"/>
    <w:rsid w:val="00756561"/>
    <w:rsid w:val="007703E0"/>
    <w:rsid w:val="00772BA2"/>
    <w:rsid w:val="00773FAE"/>
    <w:rsid w:val="0078409F"/>
    <w:rsid w:val="00785025"/>
    <w:rsid w:val="007861D5"/>
    <w:rsid w:val="00786D82"/>
    <w:rsid w:val="0079047B"/>
    <w:rsid w:val="00792AD9"/>
    <w:rsid w:val="007B6CCD"/>
    <w:rsid w:val="007D148A"/>
    <w:rsid w:val="007E628F"/>
    <w:rsid w:val="0080469F"/>
    <w:rsid w:val="00811CBB"/>
    <w:rsid w:val="00814617"/>
    <w:rsid w:val="00815CCE"/>
    <w:rsid w:val="0082235A"/>
    <w:rsid w:val="008263A6"/>
    <w:rsid w:val="00832E25"/>
    <w:rsid w:val="00840606"/>
    <w:rsid w:val="00842317"/>
    <w:rsid w:val="00843C12"/>
    <w:rsid w:val="008631F1"/>
    <w:rsid w:val="00871C05"/>
    <w:rsid w:val="008720FC"/>
    <w:rsid w:val="00883631"/>
    <w:rsid w:val="008933E7"/>
    <w:rsid w:val="008951C0"/>
    <w:rsid w:val="00895F38"/>
    <w:rsid w:val="008966D1"/>
    <w:rsid w:val="008B09B9"/>
    <w:rsid w:val="008B3FA7"/>
    <w:rsid w:val="008B67D3"/>
    <w:rsid w:val="008D1CF8"/>
    <w:rsid w:val="008E3CE5"/>
    <w:rsid w:val="008F7009"/>
    <w:rsid w:val="008F7533"/>
    <w:rsid w:val="008F7B4B"/>
    <w:rsid w:val="00900C62"/>
    <w:rsid w:val="00903C9F"/>
    <w:rsid w:val="009070E5"/>
    <w:rsid w:val="00911AC1"/>
    <w:rsid w:val="009346D3"/>
    <w:rsid w:val="00970B64"/>
    <w:rsid w:val="00976E6C"/>
    <w:rsid w:val="009920F5"/>
    <w:rsid w:val="009A42B0"/>
    <w:rsid w:val="009A5AE3"/>
    <w:rsid w:val="009B3609"/>
    <w:rsid w:val="009B6B92"/>
    <w:rsid w:val="009C7C4F"/>
    <w:rsid w:val="009D2D18"/>
    <w:rsid w:val="009D78BF"/>
    <w:rsid w:val="009E2E10"/>
    <w:rsid w:val="009F1883"/>
    <w:rsid w:val="009F1D48"/>
    <w:rsid w:val="009F765D"/>
    <w:rsid w:val="009F7669"/>
    <w:rsid w:val="00A1178A"/>
    <w:rsid w:val="00A11AA5"/>
    <w:rsid w:val="00A21227"/>
    <w:rsid w:val="00A33DF3"/>
    <w:rsid w:val="00A36DB0"/>
    <w:rsid w:val="00A40225"/>
    <w:rsid w:val="00A47E3F"/>
    <w:rsid w:val="00A504E0"/>
    <w:rsid w:val="00A67DDD"/>
    <w:rsid w:val="00A748A4"/>
    <w:rsid w:val="00A822F8"/>
    <w:rsid w:val="00A84329"/>
    <w:rsid w:val="00A94FDC"/>
    <w:rsid w:val="00A951ED"/>
    <w:rsid w:val="00AB31E5"/>
    <w:rsid w:val="00AC07DC"/>
    <w:rsid w:val="00AC173B"/>
    <w:rsid w:val="00AC3529"/>
    <w:rsid w:val="00AC42D8"/>
    <w:rsid w:val="00AE0AEA"/>
    <w:rsid w:val="00AE1093"/>
    <w:rsid w:val="00B00875"/>
    <w:rsid w:val="00B01024"/>
    <w:rsid w:val="00B0226F"/>
    <w:rsid w:val="00B14593"/>
    <w:rsid w:val="00B14B86"/>
    <w:rsid w:val="00B14CE6"/>
    <w:rsid w:val="00B21C3C"/>
    <w:rsid w:val="00B2747F"/>
    <w:rsid w:val="00B3476E"/>
    <w:rsid w:val="00B3788F"/>
    <w:rsid w:val="00B56813"/>
    <w:rsid w:val="00B63C4C"/>
    <w:rsid w:val="00B74F2F"/>
    <w:rsid w:val="00B87824"/>
    <w:rsid w:val="00B90B49"/>
    <w:rsid w:val="00B90F61"/>
    <w:rsid w:val="00B93577"/>
    <w:rsid w:val="00BA25E2"/>
    <w:rsid w:val="00BA2630"/>
    <w:rsid w:val="00BC0AFE"/>
    <w:rsid w:val="00BC70D7"/>
    <w:rsid w:val="00BE6935"/>
    <w:rsid w:val="00BF3076"/>
    <w:rsid w:val="00BF62C5"/>
    <w:rsid w:val="00C00876"/>
    <w:rsid w:val="00C07313"/>
    <w:rsid w:val="00C07651"/>
    <w:rsid w:val="00C15725"/>
    <w:rsid w:val="00C22575"/>
    <w:rsid w:val="00C446CF"/>
    <w:rsid w:val="00C67404"/>
    <w:rsid w:val="00C70A9B"/>
    <w:rsid w:val="00C83242"/>
    <w:rsid w:val="00C83861"/>
    <w:rsid w:val="00C86F81"/>
    <w:rsid w:val="00C870AA"/>
    <w:rsid w:val="00CB3140"/>
    <w:rsid w:val="00CB38E7"/>
    <w:rsid w:val="00CB7E21"/>
    <w:rsid w:val="00CC32BA"/>
    <w:rsid w:val="00CC65AE"/>
    <w:rsid w:val="00CF010C"/>
    <w:rsid w:val="00D36759"/>
    <w:rsid w:val="00D42BCB"/>
    <w:rsid w:val="00D76203"/>
    <w:rsid w:val="00D77725"/>
    <w:rsid w:val="00D92E60"/>
    <w:rsid w:val="00DA1B4E"/>
    <w:rsid w:val="00DA23AB"/>
    <w:rsid w:val="00DA7C9A"/>
    <w:rsid w:val="00DB02D1"/>
    <w:rsid w:val="00DC0408"/>
    <w:rsid w:val="00DC176F"/>
    <w:rsid w:val="00DC725A"/>
    <w:rsid w:val="00DE46F8"/>
    <w:rsid w:val="00E35EBF"/>
    <w:rsid w:val="00E41C0C"/>
    <w:rsid w:val="00E45CE5"/>
    <w:rsid w:val="00E6076E"/>
    <w:rsid w:val="00E61B95"/>
    <w:rsid w:val="00E72FFF"/>
    <w:rsid w:val="00E74C18"/>
    <w:rsid w:val="00E76874"/>
    <w:rsid w:val="00E819CA"/>
    <w:rsid w:val="00EB2B8B"/>
    <w:rsid w:val="00EE05B1"/>
    <w:rsid w:val="00EE435D"/>
    <w:rsid w:val="00EE4DDE"/>
    <w:rsid w:val="00EE71D5"/>
    <w:rsid w:val="00F01EF7"/>
    <w:rsid w:val="00F0728E"/>
    <w:rsid w:val="00F127A5"/>
    <w:rsid w:val="00F13572"/>
    <w:rsid w:val="00F15B5A"/>
    <w:rsid w:val="00F1643C"/>
    <w:rsid w:val="00F24009"/>
    <w:rsid w:val="00F24E5D"/>
    <w:rsid w:val="00F4703E"/>
    <w:rsid w:val="00F82B66"/>
    <w:rsid w:val="00F84220"/>
    <w:rsid w:val="00F938D9"/>
    <w:rsid w:val="00FA0031"/>
    <w:rsid w:val="00FA1005"/>
    <w:rsid w:val="00FA708F"/>
    <w:rsid w:val="00FB2207"/>
    <w:rsid w:val="00FB5214"/>
    <w:rsid w:val="00FB69A2"/>
    <w:rsid w:val="00FB6D96"/>
    <w:rsid w:val="00FE7008"/>
    <w:rsid w:val="7FDF7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24009"/>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F24009"/>
    <w:pPr>
      <w:jc w:val="left"/>
    </w:pPr>
  </w:style>
  <w:style w:type="character" w:customStyle="1" w:styleId="Char">
    <w:name w:val="批注文字 Char"/>
    <w:basedOn w:val="a0"/>
    <w:link w:val="a3"/>
    <w:uiPriority w:val="99"/>
    <w:locked/>
    <w:rsid w:val="00F24009"/>
    <w:rPr>
      <w:kern w:val="2"/>
      <w:sz w:val="21"/>
      <w:szCs w:val="21"/>
    </w:rPr>
  </w:style>
  <w:style w:type="paragraph" w:styleId="a4">
    <w:name w:val="annotation subject"/>
    <w:basedOn w:val="a3"/>
    <w:next w:val="a3"/>
    <w:link w:val="Char0"/>
    <w:uiPriority w:val="99"/>
    <w:semiHidden/>
    <w:rsid w:val="00F24009"/>
    <w:rPr>
      <w:b/>
      <w:bCs/>
    </w:rPr>
  </w:style>
  <w:style w:type="character" w:customStyle="1" w:styleId="Char0">
    <w:name w:val="批注主题 Char"/>
    <w:basedOn w:val="Char"/>
    <w:link w:val="a4"/>
    <w:uiPriority w:val="99"/>
    <w:semiHidden/>
    <w:locked/>
    <w:rsid w:val="00F24009"/>
    <w:rPr>
      <w:b/>
      <w:bCs/>
    </w:rPr>
  </w:style>
  <w:style w:type="paragraph" w:styleId="a5">
    <w:name w:val="Document Map"/>
    <w:basedOn w:val="a"/>
    <w:link w:val="Char1"/>
    <w:uiPriority w:val="99"/>
    <w:semiHidden/>
    <w:rsid w:val="00F24009"/>
    <w:rPr>
      <w:rFonts w:ascii="宋体" w:cs="宋体"/>
      <w:sz w:val="18"/>
      <w:szCs w:val="18"/>
    </w:rPr>
  </w:style>
  <w:style w:type="character" w:customStyle="1" w:styleId="Char1">
    <w:name w:val="文档结构图 Char"/>
    <w:basedOn w:val="a0"/>
    <w:link w:val="a5"/>
    <w:uiPriority w:val="99"/>
    <w:semiHidden/>
    <w:locked/>
    <w:rsid w:val="00F24009"/>
    <w:rPr>
      <w:rFonts w:ascii="宋体" w:cs="宋体"/>
      <w:kern w:val="2"/>
      <w:sz w:val="18"/>
      <w:szCs w:val="18"/>
    </w:rPr>
  </w:style>
  <w:style w:type="paragraph" w:styleId="a6">
    <w:name w:val="Balloon Text"/>
    <w:basedOn w:val="a"/>
    <w:link w:val="Char2"/>
    <w:uiPriority w:val="99"/>
    <w:semiHidden/>
    <w:rsid w:val="00F24009"/>
    <w:rPr>
      <w:sz w:val="18"/>
      <w:szCs w:val="18"/>
    </w:rPr>
  </w:style>
  <w:style w:type="character" w:customStyle="1" w:styleId="Char2">
    <w:name w:val="批注框文本 Char"/>
    <w:basedOn w:val="a0"/>
    <w:link w:val="a6"/>
    <w:uiPriority w:val="99"/>
    <w:semiHidden/>
    <w:locked/>
    <w:rsid w:val="00F24009"/>
    <w:rPr>
      <w:kern w:val="2"/>
      <w:sz w:val="18"/>
      <w:szCs w:val="18"/>
    </w:rPr>
  </w:style>
  <w:style w:type="paragraph" w:styleId="a7">
    <w:name w:val="footer"/>
    <w:basedOn w:val="a"/>
    <w:link w:val="Char3"/>
    <w:uiPriority w:val="99"/>
    <w:rsid w:val="00F24009"/>
    <w:pPr>
      <w:tabs>
        <w:tab w:val="center" w:pos="4153"/>
        <w:tab w:val="right" w:pos="8306"/>
      </w:tabs>
      <w:snapToGrid w:val="0"/>
      <w:jc w:val="left"/>
    </w:pPr>
    <w:rPr>
      <w:kern w:val="0"/>
      <w:sz w:val="18"/>
      <w:szCs w:val="18"/>
    </w:rPr>
  </w:style>
  <w:style w:type="character" w:customStyle="1" w:styleId="Char3">
    <w:name w:val="页脚 Char"/>
    <w:basedOn w:val="a0"/>
    <w:link w:val="a7"/>
    <w:uiPriority w:val="99"/>
    <w:locked/>
    <w:rsid w:val="00F24009"/>
    <w:rPr>
      <w:sz w:val="18"/>
      <w:szCs w:val="18"/>
    </w:rPr>
  </w:style>
  <w:style w:type="paragraph" w:styleId="a8">
    <w:name w:val="header"/>
    <w:basedOn w:val="a"/>
    <w:link w:val="Char4"/>
    <w:uiPriority w:val="99"/>
    <w:rsid w:val="00F24009"/>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basedOn w:val="a0"/>
    <w:link w:val="a8"/>
    <w:uiPriority w:val="99"/>
    <w:locked/>
    <w:rsid w:val="00F24009"/>
    <w:rPr>
      <w:sz w:val="18"/>
      <w:szCs w:val="18"/>
    </w:rPr>
  </w:style>
  <w:style w:type="character" w:styleId="a9">
    <w:name w:val="page number"/>
    <w:basedOn w:val="a0"/>
    <w:uiPriority w:val="99"/>
    <w:rsid w:val="00F24009"/>
  </w:style>
  <w:style w:type="character" w:styleId="aa">
    <w:name w:val="annotation reference"/>
    <w:basedOn w:val="a0"/>
    <w:uiPriority w:val="99"/>
    <w:semiHidden/>
    <w:rsid w:val="00F24009"/>
    <w:rPr>
      <w:sz w:val="21"/>
      <w:szCs w:val="21"/>
    </w:rPr>
  </w:style>
  <w:style w:type="table" w:styleId="ab">
    <w:name w:val="Table Grid"/>
    <w:basedOn w:val="a1"/>
    <w:uiPriority w:val="99"/>
    <w:locked/>
    <w:rsid w:val="00F24009"/>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uiPriority w:val="99"/>
    <w:rsid w:val="00F24009"/>
    <w:pPr>
      <w:ind w:firstLineChars="200" w:firstLine="420"/>
    </w:pPr>
  </w:style>
  <w:style w:type="paragraph" w:styleId="ac">
    <w:name w:val="Revision"/>
    <w:hidden/>
    <w:uiPriority w:val="99"/>
    <w:rsid w:val="00B93577"/>
    <w:rPr>
      <w:rFonts w:cs="Calibri"/>
      <w:szCs w:val="21"/>
    </w:rPr>
  </w:style>
  <w:style w:type="paragraph" w:styleId="ad">
    <w:name w:val="List Paragraph"/>
    <w:basedOn w:val="a"/>
    <w:uiPriority w:val="34"/>
    <w:qFormat/>
    <w:rsid w:val="0020630D"/>
    <w:pPr>
      <w:ind w:firstLineChars="200" w:firstLine="420"/>
    </w:pPr>
  </w:style>
</w:styles>
</file>

<file path=word/webSettings.xml><?xml version="1.0" encoding="utf-8"?>
<w:webSettings xmlns:r="http://schemas.openxmlformats.org/officeDocument/2006/relationships" xmlns:w="http://schemas.openxmlformats.org/wordprocessingml/2006/main">
  <w:divs>
    <w:div w:id="20408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8490-CEBE-487D-A97A-8242D334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1265</Words>
  <Characters>7217</Characters>
  <Application>Microsoft Office Word</Application>
  <DocSecurity>0</DocSecurity>
  <Lines>60</Lines>
  <Paragraphs>16</Paragraphs>
  <ScaleCrop>false</ScaleCrop>
  <Company>Microsoft</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广东省人民医院2018年度信息系统维护用户需求</dc:title>
  <dc:creator>fulisha</dc:creator>
  <cp:lastModifiedBy>cxh</cp:lastModifiedBy>
  <cp:revision>12</cp:revision>
  <cp:lastPrinted>2018-08-13T19:26:00Z</cp:lastPrinted>
  <dcterms:created xsi:type="dcterms:W3CDTF">2020-07-08T01:23:00Z</dcterms:created>
  <dcterms:modified xsi:type="dcterms:W3CDTF">2020-07-13T06:41:00Z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2052-1.2.4.354</vt:lpwstr>
  </property>
</Properties>
</file>