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60" w:line="540" w:lineRule="exact"/>
        <w:jc w:val="center"/>
        <w:outlineLvl w:val="1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1：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28"/>
          <w:szCs w:val="28"/>
        </w:rPr>
        <w:t>设备参数要求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815"/>
        <w:gridCol w:w="4660"/>
        <w:gridCol w:w="726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78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06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货物名称</w:t>
            </w:r>
          </w:p>
        </w:tc>
        <w:tc>
          <w:tcPr>
            <w:tcW w:w="273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招标技术要求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单位</w:t>
            </w:r>
          </w:p>
        </w:tc>
        <w:tc>
          <w:tcPr>
            <w:tcW w:w="39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78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106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直饮水机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（30-80人）</w:t>
            </w:r>
          </w:p>
        </w:tc>
        <w:tc>
          <w:tcPr>
            <w:tcW w:w="2734" w:type="pct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 步进式加热，逐层进水逐层加热，有效节能，有效保证出水温度在90℃以上；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 五级反渗透过滤系统，有效去除水中泥沙、铁锈、余氯、重金属等有害物质；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 ▲微电脑程控设计，蓝色液晶屏显示，集滤芯寿命、当前时间、故障提示、温度显示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 触控按键出水；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 热水出水水温50℃~97℃可调节，热水按键可激活童锁等功能；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 ▲具有ECO节能模式，定时开关机节能设置，可设置在不使用的时段关机，使用前自动开机；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 双重防干烧，整机防漏水保护，保障产品在安全环境下运行；                                                                                                 8. 尺寸：500*463*1537mm(正负相差20MM)，制水量≥30L/H；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. 出水水质：符合《生活饮用水水质处理器卫生安全与功能评价规范—反渗透处理装置》（2001）要求；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. 安全卫生批件：提供饮水设备的市级或以上《涉及饮用水卫生安全产品卫生许可批件》及《检验报告》复印件，饮水设备的3C认证证书或网上查询截图或检验报告复印件、原件备查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11、</w:t>
            </w:r>
            <w:r>
              <w:rPr>
                <w:rFonts w:hint="eastAsia" w:ascii="宋体" w:hAnsi="宋体" w:cs="宋体"/>
                <w:szCs w:val="21"/>
              </w:rPr>
              <w:t>设备制造厂家获得ISO9001质量管理体系认证证书、ISO14001环境管理体系认证证书、OHSAS18001职业健康安全管理体系认证证书（提供复印件盖公章和认证证书原件及网上查询截图）；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. ▲根据GB34914—2017《反渗透净水机水效限定值及水效等级》，所投产品为1级水效等级，提供中国质量认证中心出具的检测报告；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. ▲饮水台滤芯应具有的《涉及饮用水卫</w:t>
            </w:r>
            <w:r>
              <w:rPr>
                <w:rFonts w:hint="eastAsia" w:ascii="宋体" w:hAnsi="宋体" w:cs="宋体"/>
                <w:bCs/>
                <w:szCs w:val="21"/>
              </w:rPr>
              <w:t>生安全产品卫生许可批件》，提供复印件，原件备查；</w:t>
            </w: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Cs w:val="21"/>
              </w:rPr>
              <w:t>. ★设备需为原厂原装，提供制造商或投标人盖章的产品彩页和技术参数确认函。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台</w:t>
            </w:r>
          </w:p>
        </w:tc>
        <w:tc>
          <w:tcPr>
            <w:tcW w:w="39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</w:p>
        </w:tc>
        <w:tc>
          <w:tcPr>
            <w:tcW w:w="106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直饮水机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（80-120人）</w:t>
            </w:r>
          </w:p>
        </w:tc>
        <w:tc>
          <w:tcPr>
            <w:tcW w:w="2734" w:type="pct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 步进式加热，逐层进水逐层加热，有效节能，有效保证出水温度在90℃以上；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 五级反渗透过滤系统，有效去除水中泥沙、铁锈、余氯、重金属等有害物质；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 ▲微电脑程控设计，蓝色液晶屏显示，集滤芯寿命、当前时间、故障提示、温度显示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 触控按键出水；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 热水出水水温50℃~97℃可调节，热水按键可激活童锁等功能；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 ▲具有ECO节能模式，定时开关机节能设置，可设置在不使用的时段关机，使用前自动开机；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 双重防干烧，整机防漏水保护，保障产品在安全环境下运行；                                                                                                 8. 尺寸：500*463*1720mm(正负相差20MM)，制水量≥60L/H；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. 出水水质：符合《生活饮用水水质处理器卫生安全与功能评价规范—反渗透处理装置》（2001）要求；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. 安全卫生批件：提供饮水设备的市级或以上《涉及饮用水卫生安全产品卫生许可批件》及《检验报告》复印件，饮水设备的3C认证证书或网上查询截图或检验报告复印件、原件备查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11、</w:t>
            </w:r>
            <w:r>
              <w:rPr>
                <w:rFonts w:hint="eastAsia" w:ascii="宋体" w:hAnsi="宋体" w:cs="宋体"/>
                <w:szCs w:val="21"/>
              </w:rPr>
              <w:t>设备制造厂家获得ISO9001质量管理体系认证证书、ISO14001环境管理体系认证证书、OHSAS18001职业健康安全管理体系认证证书（提供复印件盖公章和认证证书原件及网上查询截图）；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. ▲根据GB34914—2017《反渗透净水机水效限定值及水效等级》，所投产品为1级水效等级，提供中国质量认证中心出具的检测报告；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. ▲饮水台滤芯应具有的《涉及饮用水卫</w:t>
            </w:r>
            <w:r>
              <w:rPr>
                <w:rFonts w:hint="eastAsia" w:ascii="宋体" w:hAnsi="宋体" w:cs="宋体"/>
                <w:bCs/>
                <w:szCs w:val="21"/>
              </w:rPr>
              <w:t>生安全产品卫生许可批件》，提供复印件，原件备查；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Cs w:val="21"/>
              </w:rPr>
              <w:t>. ★设备需为原厂原装，提供制造商或投标人盖章的产品彩页和技术参数确认函。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39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</w:t>
            </w:r>
          </w:p>
        </w:tc>
        <w:tc>
          <w:tcPr>
            <w:tcW w:w="106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直饮水机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（30人以内）</w:t>
            </w:r>
          </w:p>
        </w:tc>
        <w:tc>
          <w:tcPr>
            <w:tcW w:w="2734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额定功率：≥2000W，电源：220V/50HZ；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步进式加热，逐层进水逐层加热，有效节能，有效保证出水温度在90℃以上；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主要过滤方式：</w:t>
            </w:r>
            <w:r>
              <w:rPr>
                <w:rFonts w:hint="eastAsia" w:ascii="宋体" w:hAnsi="宋体" w:cs="宋体"/>
                <w:szCs w:val="21"/>
              </w:rPr>
              <w:t>≥4级反渗透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▲微电脑程控设计，蓝色液晶屏显示，集滤芯寿命、当前时间、故障提示、温度显示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▲杀菌功能：末端出水口内置紫外线杀菌消毒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 ▲净水流量（L/h）：≥8L/h（以《涉及饮用水卫生安全产品卫生许可批件》上的数据为准）；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.不锈钢热罐容量：≥3.5升；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.▲储水罐容量：≥10升；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.▲热水能力：20升/时≥90℃；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.水龙头：单龙头组合嘴；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</w:rPr>
              <w:t>.外观尺寸：（长宽高）360×360×1180mm(正负相差10MM)；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.加热方式：热罐式；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. 安全卫生批件：提供饮水设备的市级或以上《涉及饮用水卫生安全产品卫生许可批件》及《检验报告》复印件，饮水设备的3C认证证书或网上查询截图或检验报告复印件、原件备查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39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06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延保服务</w:t>
            </w:r>
          </w:p>
        </w:tc>
        <w:tc>
          <w:tcPr>
            <w:tcW w:w="2734" w:type="pct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延保两年+1年保修，合计3年保修。含滤芯免费更换。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395" w:type="pct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06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安装材料人工</w:t>
            </w:r>
          </w:p>
        </w:tc>
        <w:tc>
          <w:tcPr>
            <w:tcW w:w="2734" w:type="pct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批</w:t>
            </w:r>
          </w:p>
        </w:tc>
        <w:tc>
          <w:tcPr>
            <w:tcW w:w="395" w:type="pct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06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水电改造</w:t>
            </w:r>
          </w:p>
        </w:tc>
        <w:tc>
          <w:tcPr>
            <w:tcW w:w="2734" w:type="pct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批</w:t>
            </w:r>
          </w:p>
        </w:tc>
        <w:tc>
          <w:tcPr>
            <w:tcW w:w="395" w:type="pct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</w:tbl>
    <w:p>
      <w:pPr>
        <w:spacing w:line="360" w:lineRule="auto"/>
        <w:rPr>
          <w:rFonts w:ascii="宋体" w:hAnsi="宋体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5385"/>
    <w:multiLevelType w:val="singleLevel"/>
    <w:tmpl w:val="150F53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60E"/>
    <w:rsid w:val="00024702"/>
    <w:rsid w:val="00037727"/>
    <w:rsid w:val="00050EDD"/>
    <w:rsid w:val="00052F36"/>
    <w:rsid w:val="00065948"/>
    <w:rsid w:val="00067C7A"/>
    <w:rsid w:val="00076A0A"/>
    <w:rsid w:val="000869D7"/>
    <w:rsid w:val="00090B97"/>
    <w:rsid w:val="000C4821"/>
    <w:rsid w:val="000E215B"/>
    <w:rsid w:val="00130D45"/>
    <w:rsid w:val="001A340F"/>
    <w:rsid w:val="001B27CB"/>
    <w:rsid w:val="001D53EF"/>
    <w:rsid w:val="001D7055"/>
    <w:rsid w:val="0020430B"/>
    <w:rsid w:val="002156BD"/>
    <w:rsid w:val="00216CD2"/>
    <w:rsid w:val="002450F5"/>
    <w:rsid w:val="002755F9"/>
    <w:rsid w:val="00280332"/>
    <w:rsid w:val="002847E6"/>
    <w:rsid w:val="00290C93"/>
    <w:rsid w:val="002A743D"/>
    <w:rsid w:val="002D5D40"/>
    <w:rsid w:val="00304239"/>
    <w:rsid w:val="00317E65"/>
    <w:rsid w:val="00317EB0"/>
    <w:rsid w:val="00323DF4"/>
    <w:rsid w:val="003603C1"/>
    <w:rsid w:val="00364D99"/>
    <w:rsid w:val="00374ABE"/>
    <w:rsid w:val="00392EFD"/>
    <w:rsid w:val="003A2C4B"/>
    <w:rsid w:val="003C3830"/>
    <w:rsid w:val="0040322E"/>
    <w:rsid w:val="00407F3D"/>
    <w:rsid w:val="0045473C"/>
    <w:rsid w:val="00460849"/>
    <w:rsid w:val="00462D89"/>
    <w:rsid w:val="0046692F"/>
    <w:rsid w:val="00473D26"/>
    <w:rsid w:val="00483A11"/>
    <w:rsid w:val="00490883"/>
    <w:rsid w:val="004B0801"/>
    <w:rsid w:val="004C311C"/>
    <w:rsid w:val="004E212C"/>
    <w:rsid w:val="004F1079"/>
    <w:rsid w:val="004F3D25"/>
    <w:rsid w:val="00525CF2"/>
    <w:rsid w:val="0054336B"/>
    <w:rsid w:val="00555894"/>
    <w:rsid w:val="005736EE"/>
    <w:rsid w:val="00575E1B"/>
    <w:rsid w:val="005808CD"/>
    <w:rsid w:val="00585BC8"/>
    <w:rsid w:val="00591D43"/>
    <w:rsid w:val="005B13B4"/>
    <w:rsid w:val="005D0EB0"/>
    <w:rsid w:val="005E4434"/>
    <w:rsid w:val="005F06C4"/>
    <w:rsid w:val="005F348F"/>
    <w:rsid w:val="00604EC4"/>
    <w:rsid w:val="006144C4"/>
    <w:rsid w:val="0062574E"/>
    <w:rsid w:val="0064352E"/>
    <w:rsid w:val="006515B8"/>
    <w:rsid w:val="006A2B75"/>
    <w:rsid w:val="006D45F9"/>
    <w:rsid w:val="00703E6E"/>
    <w:rsid w:val="00706468"/>
    <w:rsid w:val="00737035"/>
    <w:rsid w:val="00785981"/>
    <w:rsid w:val="00790906"/>
    <w:rsid w:val="007B6F74"/>
    <w:rsid w:val="007C0671"/>
    <w:rsid w:val="008104A0"/>
    <w:rsid w:val="00821A2A"/>
    <w:rsid w:val="00821DA2"/>
    <w:rsid w:val="00845DA1"/>
    <w:rsid w:val="0085274F"/>
    <w:rsid w:val="00886C89"/>
    <w:rsid w:val="00890127"/>
    <w:rsid w:val="00893456"/>
    <w:rsid w:val="00894B51"/>
    <w:rsid w:val="008B0D4D"/>
    <w:rsid w:val="008B53B2"/>
    <w:rsid w:val="008C2A3D"/>
    <w:rsid w:val="008D1865"/>
    <w:rsid w:val="008F7310"/>
    <w:rsid w:val="00903922"/>
    <w:rsid w:val="009072C2"/>
    <w:rsid w:val="00917433"/>
    <w:rsid w:val="009222BF"/>
    <w:rsid w:val="009243C9"/>
    <w:rsid w:val="0092524C"/>
    <w:rsid w:val="009265EA"/>
    <w:rsid w:val="00933F21"/>
    <w:rsid w:val="00935FBB"/>
    <w:rsid w:val="0096210B"/>
    <w:rsid w:val="00966C88"/>
    <w:rsid w:val="0097086E"/>
    <w:rsid w:val="009760F4"/>
    <w:rsid w:val="00976CE1"/>
    <w:rsid w:val="009932A6"/>
    <w:rsid w:val="009938EC"/>
    <w:rsid w:val="009D1B04"/>
    <w:rsid w:val="009E0FC8"/>
    <w:rsid w:val="00A1407F"/>
    <w:rsid w:val="00A14CB2"/>
    <w:rsid w:val="00A21530"/>
    <w:rsid w:val="00A25B3C"/>
    <w:rsid w:val="00A31806"/>
    <w:rsid w:val="00A32789"/>
    <w:rsid w:val="00A4496D"/>
    <w:rsid w:val="00A916BF"/>
    <w:rsid w:val="00AC4418"/>
    <w:rsid w:val="00AC5273"/>
    <w:rsid w:val="00B247DD"/>
    <w:rsid w:val="00B314BE"/>
    <w:rsid w:val="00B330AF"/>
    <w:rsid w:val="00B50172"/>
    <w:rsid w:val="00B63E5A"/>
    <w:rsid w:val="00B6457A"/>
    <w:rsid w:val="00B6605E"/>
    <w:rsid w:val="00B67FED"/>
    <w:rsid w:val="00B80241"/>
    <w:rsid w:val="00BD2AC4"/>
    <w:rsid w:val="00BE3CF0"/>
    <w:rsid w:val="00BE64E8"/>
    <w:rsid w:val="00C033D2"/>
    <w:rsid w:val="00C10F3F"/>
    <w:rsid w:val="00C12E5C"/>
    <w:rsid w:val="00C15EE3"/>
    <w:rsid w:val="00C53C00"/>
    <w:rsid w:val="00C63FF8"/>
    <w:rsid w:val="00C648A3"/>
    <w:rsid w:val="00C6649A"/>
    <w:rsid w:val="00C8099B"/>
    <w:rsid w:val="00CA31F5"/>
    <w:rsid w:val="00CC2189"/>
    <w:rsid w:val="00CD1154"/>
    <w:rsid w:val="00CD291C"/>
    <w:rsid w:val="00CF59A4"/>
    <w:rsid w:val="00D105D7"/>
    <w:rsid w:val="00D10985"/>
    <w:rsid w:val="00D13175"/>
    <w:rsid w:val="00D41E4D"/>
    <w:rsid w:val="00D7540B"/>
    <w:rsid w:val="00D844EF"/>
    <w:rsid w:val="00DB69E7"/>
    <w:rsid w:val="00DE2592"/>
    <w:rsid w:val="00DE75F8"/>
    <w:rsid w:val="00DF2B9B"/>
    <w:rsid w:val="00E11C88"/>
    <w:rsid w:val="00E148AF"/>
    <w:rsid w:val="00E204EF"/>
    <w:rsid w:val="00E4475D"/>
    <w:rsid w:val="00E87E77"/>
    <w:rsid w:val="00E90E58"/>
    <w:rsid w:val="00EB1DF5"/>
    <w:rsid w:val="00ED6731"/>
    <w:rsid w:val="00EE3DB1"/>
    <w:rsid w:val="00F062B3"/>
    <w:rsid w:val="00F106DA"/>
    <w:rsid w:val="00F135B6"/>
    <w:rsid w:val="00F14064"/>
    <w:rsid w:val="00F3788C"/>
    <w:rsid w:val="00F72704"/>
    <w:rsid w:val="00F80ECC"/>
    <w:rsid w:val="00FA0DFE"/>
    <w:rsid w:val="00FE45F6"/>
    <w:rsid w:val="18CF03F0"/>
    <w:rsid w:val="2907634C"/>
    <w:rsid w:val="72CA27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iPriority w:val="0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  <w:rPr>
      <w:szCs w:val="24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qFormat/>
    <w:uiPriority w:val="0"/>
    <w:rPr>
      <w:rFonts w:cs="Times New Roman"/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qFormat/>
    <w:uiPriority w:val="0"/>
    <w:rPr>
      <w:rFonts w:cs="Times New Roman"/>
      <w:color w:val="0000FF"/>
      <w:u w:val="single"/>
    </w:rPr>
  </w:style>
  <w:style w:type="paragraph" w:customStyle="1" w:styleId="1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List Paragraph"/>
    <w:basedOn w:val="1"/>
    <w:qFormat/>
    <w:uiPriority w:val="0"/>
    <w:pPr>
      <w:ind w:firstLine="420" w:firstLineChars="200"/>
    </w:pPr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4"/>
    </w:rPr>
  </w:style>
  <w:style w:type="character" w:customStyle="1" w:styleId="16">
    <w:name w:val="批注框文本 Char"/>
    <w:basedOn w:val="11"/>
    <w:link w:val="6"/>
    <w:qFormat/>
    <w:uiPriority w:val="0"/>
    <w:rPr>
      <w:rFonts w:cs="Times New Roman"/>
      <w:sz w:val="18"/>
      <w:szCs w:val="18"/>
    </w:rPr>
  </w:style>
  <w:style w:type="character" w:customStyle="1" w:styleId="17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页眉 Char"/>
    <w:basedOn w:val="11"/>
    <w:link w:val="8"/>
    <w:qFormat/>
    <w:uiPriority w:val="0"/>
    <w:rPr>
      <w:rFonts w:cs="Times New Roman"/>
      <w:sz w:val="18"/>
      <w:szCs w:val="18"/>
    </w:rPr>
  </w:style>
  <w:style w:type="character" w:customStyle="1" w:styleId="19">
    <w:name w:val="页脚 Char"/>
    <w:basedOn w:val="11"/>
    <w:link w:val="7"/>
    <w:qFormat/>
    <w:uiPriority w:val="0"/>
    <w:rPr>
      <w:rFonts w:cs="Times New Roman"/>
      <w:sz w:val="18"/>
      <w:szCs w:val="18"/>
    </w:rPr>
  </w:style>
  <w:style w:type="character" w:customStyle="1" w:styleId="20">
    <w:name w:val="日期 Char"/>
    <w:basedOn w:val="11"/>
    <w:link w:val="5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1">
    <w:name w:val="标题 3 Char"/>
    <w:basedOn w:val="11"/>
    <w:link w:val="3"/>
    <w:semiHidden/>
    <w:uiPriority w:val="9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764</Words>
  <Characters>4358</Characters>
  <Lines>36</Lines>
  <Paragraphs>10</Paragraphs>
  <TotalTime>11</TotalTime>
  <ScaleCrop>false</ScaleCrop>
  <LinksUpToDate>false</LinksUpToDate>
  <CharactersWithSpaces>5112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2013-04-12T09:38:00Z</dcterms:created>
  <dc:creator>钟腾</dc:creator>
  <cp:lastModifiedBy>Administrator</cp:lastModifiedBy>
  <dcterms:modified xsi:type="dcterms:W3CDTF">2020-07-23T01:11:49Z</dcterms:modified>
  <dc:title>haier</dc:title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