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0" w:type="dxa"/>
        <w:tblInd w:w="-6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76"/>
        <w:gridCol w:w="992"/>
        <w:gridCol w:w="2410"/>
        <w:gridCol w:w="2126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附件：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  <w:t xml:space="preserve">                  </w:t>
            </w:r>
            <w:bookmarkStart w:id="0" w:name="_GoBack"/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</w:rPr>
              <w:t>2019年拟录用医务人员名单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性  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学历学位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专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李  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哈尔滨医科大学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营养与食品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孙中蝉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空军军医大学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（原第四军医大学）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心内科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赵海山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暨南大学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药  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王来友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朴炫美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Chungbuk National University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临床医学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基础医学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张峻崧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肿瘤免疫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汪启龙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生物化学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与分子生物学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刘茜茜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江西理工大学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工程造价管理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C7065"/>
    <w:rsid w:val="4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2019-12-25T02:49:00Z</dcterms:created>
  <dc:creator>马蹄神</dc:creator>
  <cp:lastModifiedBy>马蹄神</cp:lastModifiedBy>
  <dcterms:modified xsi:type="dcterms:W3CDTF">2019-12-25T02:50:02Z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