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85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7"/>
        <w:gridCol w:w="1995"/>
        <w:gridCol w:w="5498"/>
        <w:gridCol w:w="1605"/>
      </w:tblGrid>
      <w:tr w:rsidR="00476CD4" w:rsidTr="00476CD4">
        <w:trPr>
          <w:trHeight w:hRule="exact" w:val="340"/>
        </w:trPr>
        <w:tc>
          <w:tcPr>
            <w:tcW w:w="8790" w:type="dxa"/>
            <w:gridSpan w:val="3"/>
            <w:tcBorders>
              <w:bottom w:val="single" w:sz="4" w:space="0" w:color="auto"/>
            </w:tcBorders>
            <w:vAlign w:val="center"/>
          </w:tcPr>
          <w:p w:rsidR="00476CD4" w:rsidRDefault="00476CD4" w:rsidP="00476CD4">
            <w:pPr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主要技术参数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  <w:r>
              <w:rPr>
                <w:rFonts w:hint="eastAsia"/>
              </w:rPr>
              <w:t>参数是否符合</w:t>
            </w: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CN"/>
              </w:rPr>
              <w:t>总休要求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62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ind w:firstLineChars="100" w:firstLine="240"/>
              <w:rPr>
                <w:rFonts w:ascii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bCs/>
                <w:sz w:val="24"/>
              </w:rPr>
              <w:t>★</w:t>
            </w:r>
            <w:r w:rsidRPr="00DC02BD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产水水质符合最新消毒供应中心用水规范,并且菌落总数≤10CFU/100mL，并提供第三方水质监测报告；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546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bCs/>
                <w:sz w:val="24"/>
              </w:rPr>
              <w:t>★</w:t>
            </w:r>
            <w:r w:rsidRPr="00DC02BD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全部牙椅的纯化水供水管路采用无死腔循环管路设计，根据现场情况设计管路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567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bCs/>
                <w:sz w:val="24"/>
              </w:rPr>
              <w:t>★</w:t>
            </w:r>
            <w:r w:rsidRPr="00DC02BD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设备生产厂家具备营业执照、涉及饮用水卫生安全许可批件、高新技术企业认证证书、医疗器械生产许可证等资质；设备具有相应的专利证书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C02BD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技术和性能参数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适用设备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口腔科牙椅及清洗消毒等用水设备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bCs/>
                <w:sz w:val="24"/>
              </w:rPr>
              <w:t>★</w:t>
            </w:r>
            <w:r w:rsidRPr="00DC02B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产水量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≥100</w:t>
            </w:r>
            <w:r>
              <w:rPr>
                <w:rFonts w:ascii="宋体" w:hAnsi="宋体"/>
                <w:szCs w:val="21"/>
              </w:rPr>
              <w:t>0L/H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℃）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离子去除率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bCs/>
                <w:sz w:val="24"/>
              </w:rPr>
              <w:t>★</w:t>
            </w:r>
            <w:r w:rsidRPr="00DC02B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细菌内毒素清除率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99%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溶解盐清除率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99%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507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控制方式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全自动PLC触摸屏运行控制，自动开停机,实现无人化操作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产水供水压力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Mpa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CF6DA2">
        <w:trPr>
          <w:trHeight w:hRule="exact" w:val="632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bCs/>
                <w:sz w:val="24"/>
              </w:rPr>
              <w:t>★</w:t>
            </w:r>
            <w:r w:rsidRPr="00DC02BD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水处理方式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采用双级反渗透工艺系统，恒压供水工艺，保证设备在安全、稳定、节能的状态下长时间运行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CF6DA2">
        <w:trPr>
          <w:trHeight w:hRule="exact" w:val="572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数据显示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具备高灵敏度的电导率传感器，可精确在线监测，保证产水质量，并有压力、流量等显示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CF6DA2">
        <w:trPr>
          <w:trHeight w:hRule="exact" w:val="71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995" w:type="dxa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保护功能</w:t>
            </w:r>
          </w:p>
        </w:tc>
        <w:tc>
          <w:tcPr>
            <w:tcW w:w="5498" w:type="dxa"/>
            <w:vAlign w:val="center"/>
          </w:tcPr>
          <w:p w:rsidR="00476CD4" w:rsidRDefault="00476CD4" w:rsidP="00476CD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具有多种保护功能，能在无水、低压、高压的情况下自动保护报警，确保系统安全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C02BD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采用进口反渗透膜及自动冲洗装置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493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hAnsi="宋体" w:cs="宋体"/>
                <w:szCs w:val="21"/>
              </w:rPr>
            </w:pPr>
            <w:r w:rsidRPr="00DC02BD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泵体要求采用知名品牌，并配置符合水处理系统设计流速的过滤器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585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bCs/>
                <w:sz w:val="24"/>
              </w:rPr>
              <w:t>★</w:t>
            </w:r>
            <w:r w:rsidRPr="00DC02BD"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采用柜体式一体机，所有配件集成在柜体内，占地面积小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CF6DA2">
        <w:trPr>
          <w:trHeight w:hRule="exact" w:val="702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hAnsi="宋体" w:cs="宋体"/>
                <w:szCs w:val="21"/>
              </w:rPr>
            </w:pPr>
            <w:r w:rsidRPr="00DC02BD"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管路材质采用卫生级材料，设备主机高压部分采用304不锈钢材质，管路设计无死角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CF6DA2">
        <w:trPr>
          <w:trHeight w:hRule="exact" w:val="712"/>
        </w:trPr>
        <w:tc>
          <w:tcPr>
            <w:tcW w:w="1297" w:type="dxa"/>
            <w:vAlign w:val="center"/>
          </w:tcPr>
          <w:p w:rsidR="00476CD4" w:rsidRPr="00DC02BD" w:rsidRDefault="00476CD4" w:rsidP="00476CD4">
            <w:pPr>
              <w:jc w:val="center"/>
              <w:rPr>
                <w:rFonts w:ascii="宋体" w:hAnsi="宋体" w:cs="宋体"/>
                <w:szCs w:val="21"/>
              </w:rPr>
            </w:pPr>
            <w:r w:rsidRPr="00DC02BD">
              <w:rPr>
                <w:rFonts w:ascii="宋体" w:hAnsi="宋体" w:hint="eastAsia"/>
                <w:bCs/>
                <w:sz w:val="24"/>
              </w:rPr>
              <w:t>★</w:t>
            </w:r>
            <w:r w:rsidRPr="00DC02BD"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纯水供水系统采用循环管路恒压供水，全自动程序控制消毒及杀菌，消毒时间可任意设定数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50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售后服务及具体要求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配有专门的维修售后服务工程师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厂商负责设备的免费安装和调试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厂商负责免费操作培训和维修培训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40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厂商提供详细的设备安装条件和要求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367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Calibri" w:eastAsia="Calibri" w:hAnsi="Calibri" w:cs="Calibri"/>
                <w:szCs w:val="21"/>
              </w:rPr>
              <w:t>★</w:t>
            </w: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设备保修期≥3年，终身维修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742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厂商配有备件仓库，并保证10年以上的供应期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  <w:tr w:rsidR="00476CD4" w:rsidTr="00476CD4">
        <w:trPr>
          <w:trHeight w:hRule="exact" w:val="442"/>
        </w:trPr>
        <w:tc>
          <w:tcPr>
            <w:tcW w:w="1297" w:type="dxa"/>
            <w:vAlign w:val="center"/>
          </w:tcPr>
          <w:p w:rsidR="00476CD4" w:rsidRDefault="00476CD4" w:rsidP="00476CD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7493" w:type="dxa"/>
            <w:gridSpan w:val="2"/>
            <w:vAlign w:val="center"/>
          </w:tcPr>
          <w:p w:rsidR="00476CD4" w:rsidRDefault="00476CD4" w:rsidP="00476CD4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厂商维修响应时间≤15分钟，2小时内上门维修，并提供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小时维修电话</w:t>
            </w:r>
          </w:p>
        </w:tc>
        <w:tc>
          <w:tcPr>
            <w:tcW w:w="1605" w:type="dxa"/>
            <w:shd w:val="clear" w:color="auto" w:fill="auto"/>
          </w:tcPr>
          <w:p w:rsidR="00476CD4" w:rsidRDefault="00476CD4" w:rsidP="00476CD4">
            <w:pPr>
              <w:widowControl/>
              <w:jc w:val="left"/>
            </w:pPr>
          </w:p>
        </w:tc>
      </w:tr>
    </w:tbl>
    <w:p w:rsidR="00CD6BD1" w:rsidRDefault="00C527F3" w:rsidP="00C527F3">
      <w:pPr>
        <w:ind w:leftChars="-405" w:left="-850"/>
        <w:jc w:val="left"/>
        <w:rPr>
          <w:rFonts w:ascii="宋体" w:hAnsi="宋体"/>
          <w:szCs w:val="21"/>
        </w:rPr>
      </w:pPr>
      <w:r w:rsidRPr="00C527F3">
        <w:rPr>
          <w:rFonts w:ascii="宋体" w:hAnsi="宋体" w:hint="eastAsia"/>
          <w:szCs w:val="21"/>
        </w:rPr>
        <w:t>备注：</w:t>
      </w:r>
      <w:r w:rsidR="00CD6BD1"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>质保期统一3年（3</w:t>
      </w:r>
      <w:r w:rsidR="00CD6BD1">
        <w:rPr>
          <w:rFonts w:ascii="宋体" w:hAnsi="宋体" w:hint="eastAsia"/>
          <w:szCs w:val="21"/>
        </w:rPr>
        <w:t>年内含耗材）</w:t>
      </w:r>
    </w:p>
    <w:p w:rsidR="00034C43" w:rsidRDefault="00CD6BD1" w:rsidP="00C527F3">
      <w:pPr>
        <w:ind w:leftChars="-405" w:left="-85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2、</w:t>
      </w:r>
      <w:r w:rsidR="00CB3ADF">
        <w:rPr>
          <w:rFonts w:ascii="宋体" w:hAnsi="宋体" w:hint="eastAsia"/>
          <w:szCs w:val="21"/>
        </w:rPr>
        <w:t>附所需耗材单价报价及</w:t>
      </w:r>
      <w:r w:rsidR="00AB1DD8">
        <w:rPr>
          <w:rFonts w:ascii="宋体" w:hAnsi="宋体" w:hint="eastAsia"/>
          <w:szCs w:val="21"/>
        </w:rPr>
        <w:t>设备</w:t>
      </w:r>
      <w:r w:rsidR="00AB1DD8" w:rsidRPr="00CD6BD1">
        <w:rPr>
          <w:rFonts w:ascii="宋体" w:hAnsi="宋体" w:hint="eastAsia"/>
          <w:szCs w:val="21"/>
        </w:rPr>
        <w:t>保质期后</w:t>
      </w:r>
      <w:r w:rsidR="00CB3ADF">
        <w:rPr>
          <w:rFonts w:ascii="宋体" w:hAnsi="宋体" w:hint="eastAsia"/>
          <w:szCs w:val="21"/>
        </w:rPr>
        <w:t>每年维保费率。</w:t>
      </w:r>
    </w:p>
    <w:p w:rsidR="00CD6BD1" w:rsidRPr="00C527F3" w:rsidRDefault="00CD6BD1" w:rsidP="00C527F3">
      <w:pPr>
        <w:ind w:leftChars="-405" w:left="-85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3、</w:t>
      </w:r>
      <w:r w:rsidRPr="00CD6BD1">
        <w:rPr>
          <w:rFonts w:ascii="宋体" w:hAnsi="宋体" w:hint="eastAsia"/>
          <w:szCs w:val="21"/>
        </w:rPr>
        <w:t>设备保质期后，供应商应协助提供相关耗材，并承诺价格不高于现行报价。</w:t>
      </w:r>
    </w:p>
    <w:sectPr w:rsidR="00CD6BD1" w:rsidRPr="00C527F3" w:rsidSect="003D20E6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0F3" w:rsidRDefault="00AE40F3" w:rsidP="00CA4921">
      <w:r>
        <w:separator/>
      </w:r>
    </w:p>
  </w:endnote>
  <w:endnote w:type="continuationSeparator" w:id="0">
    <w:p w:rsidR="00AE40F3" w:rsidRDefault="00AE40F3" w:rsidP="00CA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0F3" w:rsidRDefault="00AE40F3" w:rsidP="00CA4921">
      <w:r>
        <w:separator/>
      </w:r>
    </w:p>
  </w:footnote>
  <w:footnote w:type="continuationSeparator" w:id="0">
    <w:p w:rsidR="00AE40F3" w:rsidRDefault="00AE40F3" w:rsidP="00CA4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E3A44"/>
    <w:multiLevelType w:val="singleLevel"/>
    <w:tmpl w:val="8B1E3A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592B8B"/>
    <w:multiLevelType w:val="singleLevel"/>
    <w:tmpl w:val="5D592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75086"/>
    <w:rsid w:val="0002369E"/>
    <w:rsid w:val="00034C43"/>
    <w:rsid w:val="00045254"/>
    <w:rsid w:val="00076C1F"/>
    <w:rsid w:val="000B79C5"/>
    <w:rsid w:val="000D6CBA"/>
    <w:rsid w:val="000F0BF1"/>
    <w:rsid w:val="001009EA"/>
    <w:rsid w:val="00157049"/>
    <w:rsid w:val="001714DB"/>
    <w:rsid w:val="0017165B"/>
    <w:rsid w:val="0017529C"/>
    <w:rsid w:val="001827CF"/>
    <w:rsid w:val="001A2603"/>
    <w:rsid w:val="001A5F4F"/>
    <w:rsid w:val="001C52A8"/>
    <w:rsid w:val="001D00E9"/>
    <w:rsid w:val="002027E6"/>
    <w:rsid w:val="00207421"/>
    <w:rsid w:val="0021430C"/>
    <w:rsid w:val="00215696"/>
    <w:rsid w:val="0023593D"/>
    <w:rsid w:val="00272427"/>
    <w:rsid w:val="002C17EC"/>
    <w:rsid w:val="002F507C"/>
    <w:rsid w:val="00301326"/>
    <w:rsid w:val="00322B9A"/>
    <w:rsid w:val="003322A4"/>
    <w:rsid w:val="0036467A"/>
    <w:rsid w:val="003741D5"/>
    <w:rsid w:val="00385658"/>
    <w:rsid w:val="003D20E6"/>
    <w:rsid w:val="00404665"/>
    <w:rsid w:val="00434FCC"/>
    <w:rsid w:val="0044171F"/>
    <w:rsid w:val="004602BA"/>
    <w:rsid w:val="004707F1"/>
    <w:rsid w:val="00476CD4"/>
    <w:rsid w:val="004B4865"/>
    <w:rsid w:val="004B558D"/>
    <w:rsid w:val="004D5732"/>
    <w:rsid w:val="004F7808"/>
    <w:rsid w:val="00503E6A"/>
    <w:rsid w:val="00505612"/>
    <w:rsid w:val="00564610"/>
    <w:rsid w:val="005822EC"/>
    <w:rsid w:val="00590F70"/>
    <w:rsid w:val="0059534C"/>
    <w:rsid w:val="005A3959"/>
    <w:rsid w:val="005E0A54"/>
    <w:rsid w:val="0062371C"/>
    <w:rsid w:val="00657DD2"/>
    <w:rsid w:val="00676B8A"/>
    <w:rsid w:val="006869FD"/>
    <w:rsid w:val="006B3320"/>
    <w:rsid w:val="006D605A"/>
    <w:rsid w:val="00726E04"/>
    <w:rsid w:val="00767720"/>
    <w:rsid w:val="00771811"/>
    <w:rsid w:val="007D388A"/>
    <w:rsid w:val="007E4207"/>
    <w:rsid w:val="008012E1"/>
    <w:rsid w:val="00823ECE"/>
    <w:rsid w:val="00824D23"/>
    <w:rsid w:val="00864DCF"/>
    <w:rsid w:val="00894DBE"/>
    <w:rsid w:val="00895688"/>
    <w:rsid w:val="008E552F"/>
    <w:rsid w:val="00900332"/>
    <w:rsid w:val="009032F2"/>
    <w:rsid w:val="00932B25"/>
    <w:rsid w:val="00935F07"/>
    <w:rsid w:val="009419AC"/>
    <w:rsid w:val="00942081"/>
    <w:rsid w:val="00955EDF"/>
    <w:rsid w:val="00957D35"/>
    <w:rsid w:val="00965754"/>
    <w:rsid w:val="00971769"/>
    <w:rsid w:val="009A3814"/>
    <w:rsid w:val="009C2A0C"/>
    <w:rsid w:val="009F5130"/>
    <w:rsid w:val="00A133E9"/>
    <w:rsid w:val="00A310A1"/>
    <w:rsid w:val="00A31B5A"/>
    <w:rsid w:val="00A4467C"/>
    <w:rsid w:val="00A646C7"/>
    <w:rsid w:val="00A6645C"/>
    <w:rsid w:val="00A7610A"/>
    <w:rsid w:val="00AB1DD8"/>
    <w:rsid w:val="00AD5CA8"/>
    <w:rsid w:val="00AE182E"/>
    <w:rsid w:val="00AE40F3"/>
    <w:rsid w:val="00B060FF"/>
    <w:rsid w:val="00B41E99"/>
    <w:rsid w:val="00B723EB"/>
    <w:rsid w:val="00B73F3E"/>
    <w:rsid w:val="00B747F1"/>
    <w:rsid w:val="00BA7EB8"/>
    <w:rsid w:val="00BB7775"/>
    <w:rsid w:val="00BD0DBC"/>
    <w:rsid w:val="00C3759E"/>
    <w:rsid w:val="00C44EF9"/>
    <w:rsid w:val="00C527F3"/>
    <w:rsid w:val="00C636A8"/>
    <w:rsid w:val="00CA4921"/>
    <w:rsid w:val="00CB3ADF"/>
    <w:rsid w:val="00CB6BA2"/>
    <w:rsid w:val="00CD6BD1"/>
    <w:rsid w:val="00CE0A63"/>
    <w:rsid w:val="00CF6DA2"/>
    <w:rsid w:val="00CF7403"/>
    <w:rsid w:val="00D15B88"/>
    <w:rsid w:val="00D26CBF"/>
    <w:rsid w:val="00D72C96"/>
    <w:rsid w:val="00DA22E0"/>
    <w:rsid w:val="00DD04DA"/>
    <w:rsid w:val="00DE6396"/>
    <w:rsid w:val="00E04FA5"/>
    <w:rsid w:val="00E73AB5"/>
    <w:rsid w:val="00E814D3"/>
    <w:rsid w:val="00EB7BEB"/>
    <w:rsid w:val="00EC59B0"/>
    <w:rsid w:val="00ED51A6"/>
    <w:rsid w:val="00F0032D"/>
    <w:rsid w:val="00F9198D"/>
    <w:rsid w:val="00F94463"/>
    <w:rsid w:val="00FE6343"/>
    <w:rsid w:val="09A0352B"/>
    <w:rsid w:val="2E7028D7"/>
    <w:rsid w:val="32375086"/>
    <w:rsid w:val="53DB34B2"/>
    <w:rsid w:val="7EB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0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sid w:val="00B060F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D72C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72C96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Char2">
    <w:name w:val="Char"/>
    <w:basedOn w:val="a"/>
    <w:rsid w:val="00942081"/>
    <w:pPr>
      <w:tabs>
        <w:tab w:val="left" w:pos="360"/>
      </w:tabs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47B3E-BC41-4BA4-AC4C-6307910B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小树苗</dc:creator>
  <cp:lastModifiedBy>netuser</cp:lastModifiedBy>
  <cp:revision>61</cp:revision>
  <dcterms:created xsi:type="dcterms:W3CDTF">2020-05-21T04:57:00Z</dcterms:created>
  <dcterms:modified xsi:type="dcterms:W3CDTF">2020-12-07T02:51:00Z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