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98" w:rsidRPr="002B40D2" w:rsidRDefault="008C6B46">
      <w:pPr>
        <w:spacing w:beforeLines="100" w:before="312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2B40D2">
        <w:rPr>
          <w:rFonts w:ascii="宋体" w:hAnsi="宋体" w:hint="eastAsia"/>
          <w:b/>
          <w:sz w:val="44"/>
          <w:szCs w:val="30"/>
        </w:rPr>
        <w:t>广东省医学科学院中英文网站项目</w:t>
      </w:r>
    </w:p>
    <w:p w:rsidR="007E1498" w:rsidRPr="002B40D2" w:rsidRDefault="008C6B46">
      <w:pPr>
        <w:spacing w:beforeLines="100" w:before="312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2B40D2">
        <w:rPr>
          <w:rFonts w:ascii="宋体" w:hAnsi="宋体" w:hint="eastAsia"/>
          <w:b/>
          <w:sz w:val="44"/>
          <w:szCs w:val="30"/>
        </w:rPr>
        <w:t>市场</w:t>
      </w:r>
      <w:r w:rsidR="002B40D2" w:rsidRPr="002B40D2">
        <w:rPr>
          <w:rFonts w:ascii="宋体" w:hAnsi="宋体" w:hint="eastAsia"/>
          <w:b/>
          <w:sz w:val="44"/>
          <w:szCs w:val="30"/>
        </w:rPr>
        <w:t>摸底</w:t>
      </w:r>
      <w:r w:rsidRPr="002B40D2">
        <w:rPr>
          <w:rFonts w:ascii="宋体" w:hAnsi="宋体" w:hint="eastAsia"/>
          <w:b/>
          <w:sz w:val="44"/>
          <w:szCs w:val="30"/>
        </w:rPr>
        <w:t>需求</w:t>
      </w:r>
      <w:bookmarkStart w:id="0" w:name="_GoBack"/>
      <w:bookmarkEnd w:id="0"/>
    </w:p>
    <w:p w:rsidR="007E1498" w:rsidRPr="002B40D2" w:rsidRDefault="008C6B46">
      <w:pPr>
        <w:pStyle w:val="1"/>
        <w:rPr>
          <w:rFonts w:ascii="宋体" w:hAnsi="宋体"/>
        </w:rPr>
      </w:pPr>
      <w:r w:rsidRPr="002B40D2">
        <w:rPr>
          <w:rFonts w:ascii="宋体" w:hAnsi="宋体" w:hint="eastAsia"/>
        </w:rPr>
        <w:t>项目名称：广东省医学科学院中英文网站项目</w:t>
      </w:r>
    </w:p>
    <w:p w:rsidR="007E1498" w:rsidRPr="002B40D2" w:rsidRDefault="008C6B46">
      <w:pPr>
        <w:pStyle w:val="1"/>
        <w:rPr>
          <w:rFonts w:ascii="宋体" w:hAnsi="宋体"/>
        </w:rPr>
      </w:pPr>
      <w:r w:rsidRPr="002B40D2">
        <w:rPr>
          <w:rFonts w:ascii="宋体" w:hAnsi="宋体" w:hint="eastAsia"/>
        </w:rPr>
        <w:t>整体需求内容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615"/>
        <w:gridCol w:w="1875"/>
        <w:gridCol w:w="5008"/>
        <w:gridCol w:w="563"/>
      </w:tblGrid>
      <w:tr w:rsidR="007E1498" w:rsidRPr="002B40D2">
        <w:tc>
          <w:tcPr>
            <w:tcW w:w="1686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类型</w:t>
            </w:r>
          </w:p>
        </w:tc>
        <w:tc>
          <w:tcPr>
            <w:tcW w:w="61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序号</w:t>
            </w:r>
          </w:p>
        </w:tc>
        <w:tc>
          <w:tcPr>
            <w:tcW w:w="187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名称</w:t>
            </w:r>
          </w:p>
        </w:tc>
        <w:tc>
          <w:tcPr>
            <w:tcW w:w="5008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配置描述</w:t>
            </w:r>
          </w:p>
        </w:tc>
        <w:tc>
          <w:tcPr>
            <w:tcW w:w="563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数量</w:t>
            </w:r>
          </w:p>
        </w:tc>
      </w:tr>
      <w:tr w:rsidR="007E1498" w:rsidRPr="002B40D2">
        <w:trPr>
          <w:trHeight w:val="287"/>
        </w:trPr>
        <w:tc>
          <w:tcPr>
            <w:tcW w:w="1686" w:type="dxa"/>
            <w:vMerge w:val="restart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软件需求</w:t>
            </w:r>
          </w:p>
        </w:tc>
        <w:tc>
          <w:tcPr>
            <w:tcW w:w="61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1</w:t>
            </w:r>
          </w:p>
        </w:tc>
        <w:tc>
          <w:tcPr>
            <w:tcW w:w="187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中文网站需求</w:t>
            </w:r>
          </w:p>
        </w:tc>
        <w:tc>
          <w:tcPr>
            <w:tcW w:w="5008" w:type="dxa"/>
          </w:tcPr>
          <w:p w:rsidR="007E1498" w:rsidRPr="002B40D2" w:rsidRDefault="008C6B46">
            <w:pPr>
              <w:jc w:val="left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详见</w:t>
            </w:r>
            <w:r w:rsidRPr="002B40D2">
              <w:rPr>
                <w:rFonts w:ascii="宋体" w:hAnsi="宋体" w:hint="eastAsia"/>
              </w:rPr>
              <w:t>3.1</w:t>
            </w:r>
          </w:p>
        </w:tc>
        <w:tc>
          <w:tcPr>
            <w:tcW w:w="563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1</w:t>
            </w:r>
            <w:r w:rsidRPr="002B40D2">
              <w:rPr>
                <w:rFonts w:ascii="宋体" w:hAnsi="宋体" w:hint="eastAsia"/>
              </w:rPr>
              <w:t>套</w:t>
            </w:r>
          </w:p>
        </w:tc>
      </w:tr>
      <w:tr w:rsidR="007E1498" w:rsidRPr="002B40D2">
        <w:tc>
          <w:tcPr>
            <w:tcW w:w="1686" w:type="dxa"/>
            <w:vMerge/>
          </w:tcPr>
          <w:p w:rsidR="007E1498" w:rsidRPr="002B40D2" w:rsidRDefault="007E1498">
            <w:pPr>
              <w:ind w:firstLineChars="300" w:firstLine="630"/>
              <w:jc w:val="center"/>
              <w:rPr>
                <w:rFonts w:ascii="宋体" w:hAnsi="宋体"/>
              </w:rPr>
            </w:pPr>
          </w:p>
        </w:tc>
        <w:tc>
          <w:tcPr>
            <w:tcW w:w="61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2</w:t>
            </w:r>
          </w:p>
        </w:tc>
        <w:tc>
          <w:tcPr>
            <w:tcW w:w="1875" w:type="dxa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英文网站需求</w:t>
            </w:r>
          </w:p>
        </w:tc>
        <w:tc>
          <w:tcPr>
            <w:tcW w:w="5008" w:type="dxa"/>
          </w:tcPr>
          <w:p w:rsidR="007E1498" w:rsidRPr="002B40D2" w:rsidRDefault="008C6B46">
            <w:pPr>
              <w:jc w:val="left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详见</w:t>
            </w:r>
            <w:r w:rsidRPr="002B40D2">
              <w:rPr>
                <w:rFonts w:ascii="宋体" w:hAnsi="宋体" w:hint="eastAsia"/>
              </w:rPr>
              <w:t>3.2</w:t>
            </w:r>
          </w:p>
        </w:tc>
        <w:tc>
          <w:tcPr>
            <w:tcW w:w="563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1</w:t>
            </w:r>
            <w:r w:rsidRPr="002B40D2">
              <w:rPr>
                <w:rFonts w:ascii="宋体" w:hAnsi="宋体" w:hint="eastAsia"/>
              </w:rPr>
              <w:t>套</w:t>
            </w:r>
          </w:p>
        </w:tc>
      </w:tr>
      <w:tr w:rsidR="007E1498" w:rsidRPr="002B40D2">
        <w:tc>
          <w:tcPr>
            <w:tcW w:w="1686" w:type="dxa"/>
            <w:vMerge w:val="restart"/>
          </w:tcPr>
          <w:p w:rsidR="007E1498" w:rsidRPr="002B40D2" w:rsidRDefault="007E1498">
            <w:pPr>
              <w:jc w:val="center"/>
              <w:rPr>
                <w:rFonts w:ascii="宋体" w:hAnsi="宋体"/>
              </w:rPr>
            </w:pPr>
          </w:p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配套服务要求</w:t>
            </w:r>
          </w:p>
        </w:tc>
        <w:tc>
          <w:tcPr>
            <w:tcW w:w="615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3</w:t>
            </w:r>
          </w:p>
        </w:tc>
        <w:tc>
          <w:tcPr>
            <w:tcW w:w="1875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运行维护服务</w:t>
            </w:r>
          </w:p>
        </w:tc>
        <w:tc>
          <w:tcPr>
            <w:tcW w:w="5008" w:type="dxa"/>
            <w:vAlign w:val="center"/>
          </w:tcPr>
          <w:p w:rsidR="007E1498" w:rsidRPr="002B40D2" w:rsidRDefault="008C6B46">
            <w:pPr>
              <w:jc w:val="left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运行维护服务期间提供</w:t>
            </w:r>
            <w:r w:rsidRPr="002B40D2">
              <w:rPr>
                <w:rFonts w:ascii="宋体" w:hAnsi="宋体" w:hint="eastAsia"/>
              </w:rPr>
              <w:t>每月提供</w:t>
            </w:r>
            <w:r w:rsidRPr="002B40D2">
              <w:rPr>
                <w:rFonts w:ascii="宋体" w:hAnsi="宋体" w:hint="eastAsia"/>
              </w:rPr>
              <w:t>巡检报告和软件使用分析报告。</w:t>
            </w:r>
          </w:p>
        </w:tc>
        <w:tc>
          <w:tcPr>
            <w:tcW w:w="563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1</w:t>
            </w:r>
            <w:r w:rsidRPr="002B40D2">
              <w:rPr>
                <w:rFonts w:ascii="宋体" w:hAnsi="宋体" w:hint="eastAsia"/>
              </w:rPr>
              <w:t>年</w:t>
            </w:r>
          </w:p>
        </w:tc>
      </w:tr>
      <w:tr w:rsidR="007E1498" w:rsidRPr="002B40D2">
        <w:tc>
          <w:tcPr>
            <w:tcW w:w="1686" w:type="dxa"/>
            <w:vMerge/>
          </w:tcPr>
          <w:p w:rsidR="007E1498" w:rsidRPr="002B40D2" w:rsidRDefault="007E14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5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4</w:t>
            </w:r>
          </w:p>
        </w:tc>
        <w:tc>
          <w:tcPr>
            <w:tcW w:w="1875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安全</w:t>
            </w:r>
            <w:r w:rsidRPr="002B40D2">
              <w:rPr>
                <w:rFonts w:ascii="宋体" w:hAnsi="宋体" w:hint="eastAsia"/>
              </w:rPr>
              <w:t>和保密</w:t>
            </w:r>
            <w:r w:rsidRPr="002B40D2">
              <w:rPr>
                <w:rFonts w:ascii="宋体" w:hAnsi="宋体" w:hint="eastAsia"/>
              </w:rPr>
              <w:t>要求</w:t>
            </w:r>
          </w:p>
        </w:tc>
        <w:tc>
          <w:tcPr>
            <w:tcW w:w="5008" w:type="dxa"/>
            <w:vAlign w:val="center"/>
          </w:tcPr>
          <w:p w:rsidR="007E1498" w:rsidRPr="002B40D2" w:rsidRDefault="008C6B46">
            <w:pPr>
              <w:jc w:val="left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遵循医院网络安全要求和</w:t>
            </w:r>
            <w:r w:rsidRPr="002B40D2">
              <w:rPr>
                <w:rFonts w:ascii="宋体" w:hAnsi="宋体" w:hint="eastAsia"/>
              </w:rPr>
              <w:t>相应</w:t>
            </w:r>
            <w:r w:rsidRPr="002B40D2">
              <w:rPr>
                <w:rFonts w:ascii="宋体" w:hAnsi="宋体" w:hint="eastAsia"/>
              </w:rPr>
              <w:t>等保安全要求</w:t>
            </w:r>
            <w:r w:rsidRPr="002B40D2">
              <w:rPr>
                <w:rFonts w:ascii="宋体" w:hAnsi="宋体" w:hint="eastAsia"/>
              </w:rPr>
              <w:t>（详见</w:t>
            </w:r>
            <w:r w:rsidRPr="002B40D2">
              <w:rPr>
                <w:rFonts w:ascii="宋体" w:hAnsi="宋体" w:hint="eastAsia"/>
              </w:rPr>
              <w:t>3.3</w:t>
            </w:r>
            <w:r w:rsidRPr="002B40D2">
              <w:rPr>
                <w:rFonts w:ascii="宋体" w:hAnsi="宋体" w:hint="eastAsia"/>
              </w:rPr>
              <w:t>）</w:t>
            </w:r>
            <w:r w:rsidRPr="002B40D2">
              <w:rPr>
                <w:rFonts w:ascii="宋体" w:hAnsi="宋体" w:hint="eastAsia"/>
              </w:rPr>
              <w:t>，</w:t>
            </w:r>
            <w:r w:rsidRPr="002B40D2">
              <w:rPr>
                <w:rFonts w:ascii="宋体" w:hAnsi="宋体" w:hint="eastAsia"/>
              </w:rPr>
              <w:t>并与我院签订保密协议。</w:t>
            </w:r>
          </w:p>
        </w:tc>
        <w:tc>
          <w:tcPr>
            <w:tcW w:w="563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1</w:t>
            </w:r>
            <w:r w:rsidRPr="002B40D2">
              <w:rPr>
                <w:rFonts w:ascii="宋体" w:hAnsi="宋体" w:hint="eastAsia"/>
              </w:rPr>
              <w:t>项</w:t>
            </w:r>
          </w:p>
        </w:tc>
      </w:tr>
      <w:tr w:rsidR="007E1498" w:rsidRPr="002B40D2">
        <w:tc>
          <w:tcPr>
            <w:tcW w:w="1686" w:type="dxa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报价要求</w:t>
            </w:r>
          </w:p>
        </w:tc>
        <w:tc>
          <w:tcPr>
            <w:tcW w:w="8061" w:type="dxa"/>
            <w:gridSpan w:val="4"/>
            <w:vAlign w:val="center"/>
          </w:tcPr>
          <w:p w:rsidR="007E1498" w:rsidRPr="002B40D2" w:rsidRDefault="008C6B46">
            <w:pPr>
              <w:jc w:val="center"/>
              <w:rPr>
                <w:rFonts w:ascii="宋体" w:hAnsi="宋体"/>
              </w:rPr>
            </w:pPr>
            <w:r w:rsidRPr="002B40D2">
              <w:rPr>
                <w:rFonts w:ascii="宋体" w:hAnsi="宋体" w:hint="eastAsia"/>
              </w:rPr>
              <w:t>本项目采用总价包干制，包括：软件的开发、部署、对接、调试。</w:t>
            </w:r>
          </w:p>
        </w:tc>
      </w:tr>
    </w:tbl>
    <w:p w:rsidR="007E1498" w:rsidRPr="002B40D2" w:rsidRDefault="008C6B46">
      <w:pPr>
        <w:pStyle w:val="1"/>
        <w:rPr>
          <w:rFonts w:ascii="宋体" w:hAnsi="宋体"/>
        </w:rPr>
      </w:pPr>
      <w:r w:rsidRPr="002B40D2">
        <w:rPr>
          <w:rFonts w:ascii="宋体" w:hAnsi="宋体" w:hint="eastAsia"/>
        </w:rPr>
        <w:t>配置参数需求</w:t>
      </w:r>
    </w:p>
    <w:p w:rsidR="007E1498" w:rsidRPr="002B40D2" w:rsidRDefault="008C6B46">
      <w:pPr>
        <w:pStyle w:val="2"/>
        <w:spacing w:before="0" w:after="0" w:line="415" w:lineRule="auto"/>
        <w:ind w:left="578" w:hanging="578"/>
      </w:pPr>
      <w:bookmarkStart w:id="1" w:name="_6.1.1、大数据服务器"/>
      <w:bookmarkEnd w:id="1"/>
      <w:r w:rsidRPr="002B40D2">
        <w:rPr>
          <w:rFonts w:hint="eastAsia"/>
        </w:rPr>
        <w:t xml:space="preserve"> </w:t>
      </w:r>
      <w:r w:rsidRPr="002B40D2">
        <w:rPr>
          <w:rFonts w:hint="eastAsia"/>
        </w:rPr>
        <w:t>中文网站需求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</w:tblGrid>
      <w:tr w:rsidR="007E1498" w:rsidRPr="002B40D2">
        <w:trPr>
          <w:jc w:val="center"/>
        </w:trPr>
        <w:tc>
          <w:tcPr>
            <w:tcW w:w="1809" w:type="dxa"/>
            <w:vAlign w:val="center"/>
          </w:tcPr>
          <w:p w:rsidR="007E1498" w:rsidRPr="002B40D2" w:rsidRDefault="008C6B46">
            <w:pPr>
              <w:spacing w:before="156"/>
              <w:rPr>
                <w:rFonts w:ascii="宋体" w:hAnsi="宋体"/>
                <w:sz w:val="24"/>
              </w:rPr>
            </w:pPr>
            <w:r w:rsidRPr="002B40D2">
              <w:rPr>
                <w:rFonts w:ascii="宋体" w:hAnsi="宋体" w:hint="eastAsia"/>
                <w:sz w:val="24"/>
              </w:rPr>
              <w:t>中文网站需求</w:t>
            </w:r>
          </w:p>
        </w:tc>
        <w:tc>
          <w:tcPr>
            <w:tcW w:w="6521" w:type="dxa"/>
          </w:tcPr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支持自动舆情监测。有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现有的至少一个敏感词库。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与敏感词库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做对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接，实现自动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自动更新，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且可人工自定义添加敏感词。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具有敏感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词发布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时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有提示、警示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功能。按照政府网站标准，定期对网站内容进行内容上的安全监测，并反馈监测报告。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我院使用的敏感词内容需保密。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历史数据安全。做好历史数据迁移。将旧网站内容、图片、附件和所有信息准确、完整、有序迁移至新网站，做好迁移后的数据核查。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与官网相关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的网络终端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适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配页面。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微信公众号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、省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医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通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APP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PC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端、手机屏幕、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PAD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适配，支持一键全终端发布。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移动端有特定布局，但显示内容和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PC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端一致。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lastRenderedPageBreak/>
              <w:t>PC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端具备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一键分享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按钮，分享至微博、微信。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适应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以下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主流浏览器（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IE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、谷歌、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360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、搜狗、火狐）。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提供网站主题图片的设计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张。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支持官网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版块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、风格、背景、栏目名称的自定义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支持三级栏目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版块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、风格、背景、栏目名称的自定义。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系统后台可选择预设好的风格、模板。支持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模块拖动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栏目名称、背景图片、栏目色彩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的配置。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官网及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级栏目重大节日、特定日期活动（春节、国庆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、中秋、清明、医师节、护士节），需有定制的导航条样式及背景。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支持审核功能。编辑和审核权限分配、三级审核。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所见即所得的编辑界面，支持图片、视频的基础编辑，支持图片自适应功能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发布的文章页面支持插入滚动图片（支持后台至多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20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个图片同时发布上传）及视频。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前端导航条、首页，以及各级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网页均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可维护。固定和浮动广告可维护。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支持官网的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和全网数据统计，例如点击率、发布量、发布者、发布时间等多种途径统计，并能生成统计报。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全网搜索功能和高级搜索功能，对员工、患者和普通读者使用友好。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需承载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人事系统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的招聘网址链接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“咨询投诉”模块。开放咨询类渠道，实现在线提交以及答复回应情况。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具备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“征集调查”模块。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整合我院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OA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系统中的调查问卷功能链接。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具备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“智能互动”模块。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接入我院智慧医院项目中的智能问答服务接口，置放一个问答窗口显示接口返回的问题答案。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网站建设文案梳理。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网站使用培训。</w:t>
            </w:r>
          </w:p>
          <w:p w:rsidR="007E1498" w:rsidRPr="002B40D2" w:rsidRDefault="008C6B46">
            <w:pPr>
              <w:pStyle w:val="af8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提供网站全部源代码。</w:t>
            </w:r>
          </w:p>
        </w:tc>
      </w:tr>
    </w:tbl>
    <w:p w:rsidR="007E1498" w:rsidRPr="002B40D2" w:rsidRDefault="007E1498">
      <w:pPr>
        <w:rPr>
          <w:rFonts w:ascii="宋体" w:hAnsi="宋体"/>
        </w:rPr>
      </w:pPr>
    </w:p>
    <w:p w:rsidR="007E1498" w:rsidRPr="002B40D2" w:rsidRDefault="008C6B46">
      <w:pPr>
        <w:pStyle w:val="2"/>
      </w:pPr>
      <w:r w:rsidRPr="002B40D2">
        <w:rPr>
          <w:rFonts w:hint="eastAsia"/>
        </w:rPr>
        <w:lastRenderedPageBreak/>
        <w:t xml:space="preserve"> </w:t>
      </w:r>
      <w:r w:rsidRPr="002B40D2">
        <w:rPr>
          <w:rFonts w:hint="eastAsia"/>
        </w:rPr>
        <w:t>英文网站需求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</w:tblGrid>
      <w:tr w:rsidR="007E1498" w:rsidRPr="002B40D2">
        <w:trPr>
          <w:jc w:val="center"/>
        </w:trPr>
        <w:tc>
          <w:tcPr>
            <w:tcW w:w="1809" w:type="dxa"/>
            <w:vAlign w:val="center"/>
          </w:tcPr>
          <w:p w:rsidR="007E1498" w:rsidRPr="002B40D2" w:rsidRDefault="008C6B46">
            <w:pPr>
              <w:spacing w:before="156"/>
              <w:rPr>
                <w:rFonts w:ascii="宋体" w:hAnsi="宋体"/>
                <w:sz w:val="24"/>
              </w:rPr>
            </w:pPr>
            <w:r w:rsidRPr="002B40D2">
              <w:rPr>
                <w:rFonts w:ascii="宋体" w:hAnsi="宋体" w:hint="eastAsia"/>
                <w:sz w:val="24"/>
              </w:rPr>
              <w:t>英文网站需求</w:t>
            </w:r>
          </w:p>
        </w:tc>
        <w:tc>
          <w:tcPr>
            <w:tcW w:w="6521" w:type="dxa"/>
          </w:tcPr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提供包括封面在内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至少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种风格的网站页面，其中封面要求具有横幅、滚动图片、新闻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版块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、各单元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版块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及滚动合作单位链接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，每个一级栏目有不同的风格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种不同风格的子网页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，每个一级栏目有不同的风格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提供翻译服务，服务人员至少具备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CATTI-2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级资质。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支持网页内容分享，可将栏目内容分享至主流社交平台，如微信、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微博等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支持全站内容搜索。且对搜索结果进行分类展示。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支持新增自定义一级页面，如科室主页、医生个人主页等，可以指定页面管理员。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38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可将一级页面链接添加至主页导航栏或其他一级页面当中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支持新增栏目，支持设置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最多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4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级栏目，可以指定栏目管理员。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支持同一条信息同步推送到不同的栏目，内容表现形式不变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当栏目内容更新时，不同页面的同一栏目内容将得到同步更新。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支持图文混编内容编辑、预览和发布，文字样式美观、图文整齐划一，适用于一般编辑人员。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内容页面可添加附件，如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word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pdf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、图像、视频等。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支持对已上传的多媒体素材进行管理，可按日期、名称查询多媒体素材。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支持网站信息发布审核流程。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针对不同栏目，支持自定义审核流程。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登录系统后，支持待</w:t>
            </w:r>
            <w:proofErr w:type="gramStart"/>
            <w:r w:rsidRPr="002B40D2">
              <w:rPr>
                <w:rFonts w:ascii="宋体" w:eastAsia="宋体" w:hAnsi="宋体" w:hint="eastAsia"/>
                <w:sz w:val="24"/>
                <w:szCs w:val="24"/>
              </w:rPr>
              <w:t>审信息</w:t>
            </w:r>
            <w:proofErr w:type="gramEnd"/>
            <w:r w:rsidRPr="002B40D2">
              <w:rPr>
                <w:rFonts w:ascii="宋体" w:eastAsia="宋体" w:hAnsi="宋体" w:hint="eastAsia"/>
                <w:sz w:val="24"/>
                <w:szCs w:val="24"/>
              </w:rPr>
              <w:t>自动提示功能。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支持对网站的在线访问人数进行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监测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支持对访问网站的流量进行分析，包括来访地区、访问时间、访问设备、访问页面、访问栏目等。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支持对每一个后台管理人员进行独立权限分配。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可对栏目设置编辑栏目内容、禁用栏目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内容权限。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可对素材管理设置访问、修改权限。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开设子账户管理的管理权限，后台管理员可进行权限修改。子账户发布内容时不需要审核，但管理员可在后台对子账户发布的内容进行修改、撤回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可对网站系统信息监控设置访问权限。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 w:hint="eastAsia"/>
                <w:sz w:val="24"/>
                <w:szCs w:val="24"/>
              </w:rPr>
              <w:t>提供网站的全部源代码。</w:t>
            </w:r>
          </w:p>
          <w:p w:rsidR="007E1498" w:rsidRPr="002B40D2" w:rsidRDefault="008C6B46">
            <w:pPr>
              <w:pStyle w:val="af8"/>
              <w:numPr>
                <w:ilvl w:val="0"/>
                <w:numId w:val="5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和中文网站区分的独立的后台管理系统。</w:t>
            </w:r>
          </w:p>
        </w:tc>
      </w:tr>
    </w:tbl>
    <w:p w:rsidR="007E1498" w:rsidRPr="002B40D2" w:rsidRDefault="007E1498">
      <w:pPr>
        <w:rPr>
          <w:rFonts w:ascii="宋体" w:hAnsi="宋体"/>
        </w:rPr>
      </w:pPr>
    </w:p>
    <w:p w:rsidR="007E1498" w:rsidRPr="002B40D2" w:rsidRDefault="008C6B46">
      <w:pPr>
        <w:pStyle w:val="2"/>
      </w:pPr>
      <w:r w:rsidRPr="002B40D2">
        <w:rPr>
          <w:rFonts w:hint="eastAsia"/>
        </w:rPr>
        <w:t>安全及其他要求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</w:tblGrid>
      <w:tr w:rsidR="007E1498" w:rsidRPr="002B40D2">
        <w:trPr>
          <w:jc w:val="center"/>
        </w:trPr>
        <w:tc>
          <w:tcPr>
            <w:tcW w:w="1809" w:type="dxa"/>
            <w:vAlign w:val="center"/>
          </w:tcPr>
          <w:p w:rsidR="007E1498" w:rsidRPr="002B40D2" w:rsidRDefault="008C6B46">
            <w:pPr>
              <w:spacing w:before="156"/>
              <w:rPr>
                <w:rFonts w:ascii="宋体" w:hAnsi="宋体"/>
                <w:sz w:val="24"/>
              </w:rPr>
            </w:pPr>
            <w:r w:rsidRPr="002B40D2">
              <w:rPr>
                <w:rFonts w:ascii="宋体" w:hAnsi="宋体" w:hint="eastAsia"/>
                <w:sz w:val="24"/>
              </w:rPr>
              <w:t>安全性需求</w:t>
            </w:r>
          </w:p>
        </w:tc>
        <w:tc>
          <w:tcPr>
            <w:tcW w:w="6521" w:type="dxa"/>
          </w:tcPr>
          <w:p w:rsidR="007E1498" w:rsidRPr="002B40D2" w:rsidRDefault="008C6B46">
            <w:pPr>
              <w:pStyle w:val="af8"/>
              <w:numPr>
                <w:ilvl w:val="0"/>
                <w:numId w:val="6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本项目的网站必须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通过等保三级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，对等保测评发现的问题须无条件整改，取得备案回执；</w:t>
            </w:r>
          </w:p>
          <w:p w:rsidR="007E1498" w:rsidRPr="002B40D2" w:rsidRDefault="008C6B46">
            <w:pPr>
              <w:pStyle w:val="af8"/>
              <w:numPr>
                <w:ilvl w:val="0"/>
                <w:numId w:val="6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网站服务器实现双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机热备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，必须有完善的备份机制；</w:t>
            </w:r>
          </w:p>
          <w:p w:rsidR="007E1498" w:rsidRPr="002B40D2" w:rsidRDefault="008C6B46">
            <w:pPr>
              <w:pStyle w:val="af8"/>
              <w:numPr>
                <w:ilvl w:val="0"/>
                <w:numId w:val="6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网站出口必须部署有防篡改系统、下一代防火墙、防</w:t>
            </w:r>
            <w:proofErr w:type="spellStart"/>
            <w:r w:rsidRPr="002B40D2">
              <w:rPr>
                <w:rFonts w:ascii="宋体" w:eastAsia="宋体" w:hAnsi="宋体"/>
                <w:sz w:val="24"/>
                <w:szCs w:val="24"/>
              </w:rPr>
              <w:t>ddos</w:t>
            </w:r>
            <w:proofErr w:type="spellEnd"/>
            <w:r w:rsidRPr="002B40D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攻击设备、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WAF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设备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、日志审计系统，服务器部署防病毒软件；</w:t>
            </w:r>
          </w:p>
          <w:p w:rsidR="007E1498" w:rsidRPr="002B40D2" w:rsidRDefault="008C6B46">
            <w:pPr>
              <w:pStyle w:val="af8"/>
              <w:numPr>
                <w:ilvl w:val="0"/>
                <w:numId w:val="6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网站使用</w:t>
            </w:r>
            <w:proofErr w:type="spellStart"/>
            <w:r w:rsidRPr="002B40D2">
              <w:rPr>
                <w:rFonts w:ascii="宋体" w:eastAsia="宋体" w:hAnsi="宋体"/>
                <w:sz w:val="24"/>
                <w:szCs w:val="24"/>
              </w:rPr>
              <w:t>ssl</w:t>
            </w:r>
            <w:proofErr w:type="spellEnd"/>
            <w:r w:rsidRPr="002B40D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证书访问，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符合国密要求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7E1498" w:rsidRPr="002B40D2" w:rsidRDefault="008C6B46">
            <w:pPr>
              <w:pStyle w:val="af8"/>
              <w:numPr>
                <w:ilvl w:val="0"/>
                <w:numId w:val="6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网站必须有完整的安全设计方案，部署上数据与应用分离，程序健壮，能实现防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SQL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注入、防暴力破解、</w:t>
            </w:r>
            <w:proofErr w:type="gramStart"/>
            <w:r w:rsidRPr="002B40D2">
              <w:rPr>
                <w:rFonts w:ascii="宋体" w:eastAsia="宋体" w:hAnsi="宋体"/>
                <w:sz w:val="24"/>
                <w:szCs w:val="24"/>
              </w:rPr>
              <w:t>防跨站点</w:t>
            </w:r>
            <w:proofErr w:type="gramEnd"/>
            <w:r w:rsidRPr="002B40D2">
              <w:rPr>
                <w:rFonts w:ascii="宋体" w:eastAsia="宋体" w:hAnsi="宋体"/>
                <w:sz w:val="24"/>
                <w:szCs w:val="24"/>
              </w:rPr>
              <w:t>脚本攻击、防恶意文件上传等网络攻击行为。</w:t>
            </w:r>
          </w:p>
        </w:tc>
      </w:tr>
      <w:tr w:rsidR="007E1498" w:rsidRPr="002B40D2">
        <w:trPr>
          <w:jc w:val="center"/>
        </w:trPr>
        <w:tc>
          <w:tcPr>
            <w:tcW w:w="1809" w:type="dxa"/>
            <w:vAlign w:val="center"/>
          </w:tcPr>
          <w:p w:rsidR="007E1498" w:rsidRPr="002B40D2" w:rsidRDefault="008C6B46">
            <w:pPr>
              <w:spacing w:before="156"/>
              <w:jc w:val="center"/>
              <w:rPr>
                <w:rFonts w:ascii="宋体" w:hAnsi="宋体"/>
                <w:sz w:val="24"/>
              </w:rPr>
            </w:pPr>
            <w:r w:rsidRPr="002B40D2">
              <w:rPr>
                <w:rFonts w:ascii="宋体" w:hAnsi="宋体"/>
                <w:sz w:val="24"/>
              </w:rPr>
              <w:t>其他要求</w:t>
            </w:r>
          </w:p>
        </w:tc>
        <w:tc>
          <w:tcPr>
            <w:tcW w:w="6521" w:type="dxa"/>
          </w:tcPr>
          <w:p w:rsidR="007E1498" w:rsidRPr="002B40D2" w:rsidRDefault="008C6B46">
            <w:pPr>
              <w:pStyle w:val="af8"/>
              <w:numPr>
                <w:ilvl w:val="0"/>
                <w:numId w:val="7"/>
              </w:numPr>
              <w:spacing w:before="156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中文、英文官方网站同步实施，其中英文网站工期为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90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个工作日，中文网站工期为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120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个工作日，项目总工期不超过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120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个工作日。</w:t>
            </w:r>
          </w:p>
          <w:p w:rsidR="007E1498" w:rsidRPr="002B40D2" w:rsidRDefault="008C6B46">
            <w:pPr>
              <w:pStyle w:val="af8"/>
              <w:numPr>
                <w:ilvl w:val="0"/>
                <w:numId w:val="7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本项目实施人员不少于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4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人，项目实施阶段现场驻场人员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2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名。</w:t>
            </w:r>
          </w:p>
          <w:p w:rsidR="007E1498" w:rsidRPr="002B40D2" w:rsidRDefault="008C6B46">
            <w:pPr>
              <w:pStyle w:val="af8"/>
              <w:numPr>
                <w:ilvl w:val="0"/>
                <w:numId w:val="7"/>
              </w:numPr>
              <w:spacing w:before="156"/>
              <w:ind w:firstLineChars="0" w:hanging="41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40D2">
              <w:rPr>
                <w:rFonts w:ascii="宋体" w:eastAsia="宋体" w:hAnsi="宋体"/>
                <w:sz w:val="24"/>
                <w:szCs w:val="24"/>
              </w:rPr>
              <w:t>本项目付款方式分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3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笔付款，合同签订后，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在收到乙方开具相应金额正式发票后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支付合同总金额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30%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；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软件验收通过后，甲方在收到乙方开具相应金额正式发票后，向乙方支付合同总金额的</w:t>
            </w:r>
            <w:r w:rsidRPr="002B40D2">
              <w:rPr>
                <w:rFonts w:ascii="宋体" w:eastAsia="宋体" w:hAnsi="宋体" w:hint="eastAsia"/>
                <w:sz w:val="24"/>
                <w:szCs w:val="24"/>
              </w:rPr>
              <w:t>65%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；免费维护期结束后，由甲方对乙方在服务期内应完成任务进行确认并通过后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1</w:t>
            </w:r>
            <w:r w:rsidRPr="002B40D2">
              <w:rPr>
                <w:rFonts w:ascii="宋体" w:eastAsia="宋体" w:hAnsi="宋体"/>
                <w:sz w:val="24"/>
                <w:szCs w:val="24"/>
              </w:rPr>
              <w:t>个月内，甲方向乙方支付最后一笔尾款。</w:t>
            </w:r>
          </w:p>
        </w:tc>
      </w:tr>
    </w:tbl>
    <w:p w:rsidR="007E1498" w:rsidRPr="002B40D2" w:rsidRDefault="007E1498">
      <w:pPr>
        <w:rPr>
          <w:rFonts w:ascii="宋体" w:hAnsi="宋体"/>
        </w:rPr>
      </w:pPr>
    </w:p>
    <w:p w:rsidR="007E1498" w:rsidRPr="002B40D2" w:rsidRDefault="007E1498">
      <w:pPr>
        <w:pStyle w:val="20"/>
        <w:rPr>
          <w:rFonts w:ascii="宋体" w:hAnsi="宋体"/>
        </w:rPr>
      </w:pPr>
    </w:p>
    <w:sectPr w:rsidR="007E1498" w:rsidRPr="002B40D2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46" w:rsidRDefault="008C6B46">
      <w:r>
        <w:separator/>
      </w:r>
    </w:p>
  </w:endnote>
  <w:endnote w:type="continuationSeparator" w:id="0">
    <w:p w:rsidR="008C6B46" w:rsidRDefault="008C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98" w:rsidRDefault="008C6B46">
    <w:pPr>
      <w:pStyle w:val="ae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2B40D2" w:rsidRPr="002B40D2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:rsidR="007E1498" w:rsidRDefault="007E14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46" w:rsidRDefault="008C6B46">
      <w:r>
        <w:separator/>
      </w:r>
    </w:p>
  </w:footnote>
  <w:footnote w:type="continuationSeparator" w:id="0">
    <w:p w:rsidR="008C6B46" w:rsidRDefault="008C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929EBE"/>
    <w:multiLevelType w:val="multilevel"/>
    <w:tmpl w:val="EC929E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ascii="宋体" w:eastAsia="宋体" w:hAnsi="宋体" w:cs="Courier New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3545" w:firstLine="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0B1748"/>
    <w:multiLevelType w:val="multilevel"/>
    <w:tmpl w:val="050B1748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5D4C74CC"/>
    <w:multiLevelType w:val="multilevel"/>
    <w:tmpl w:val="5D4C74CC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5" w15:restartNumberingAfterBreak="0">
    <w:nsid w:val="64AE299D"/>
    <w:multiLevelType w:val="multilevel"/>
    <w:tmpl w:val="64AE299D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6" w15:restartNumberingAfterBreak="0">
    <w:nsid w:val="6A5A39F9"/>
    <w:multiLevelType w:val="multilevel"/>
    <w:tmpl w:val="6A5A39F9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2C0"/>
    <w:rsid w:val="000079DD"/>
    <w:rsid w:val="00012DCC"/>
    <w:rsid w:val="00016B63"/>
    <w:rsid w:val="00033062"/>
    <w:rsid w:val="0004334E"/>
    <w:rsid w:val="00046B39"/>
    <w:rsid w:val="00054706"/>
    <w:rsid w:val="00066DE7"/>
    <w:rsid w:val="000677C7"/>
    <w:rsid w:val="00074EDD"/>
    <w:rsid w:val="00086AE0"/>
    <w:rsid w:val="00090A18"/>
    <w:rsid w:val="000A2481"/>
    <w:rsid w:val="000B41B7"/>
    <w:rsid w:val="000B5C70"/>
    <w:rsid w:val="000D5317"/>
    <w:rsid w:val="000E276C"/>
    <w:rsid w:val="000E480F"/>
    <w:rsid w:val="00106D68"/>
    <w:rsid w:val="001106CE"/>
    <w:rsid w:val="001107F8"/>
    <w:rsid w:val="001116F6"/>
    <w:rsid w:val="00121E40"/>
    <w:rsid w:val="0012283C"/>
    <w:rsid w:val="0012322D"/>
    <w:rsid w:val="00123FCC"/>
    <w:rsid w:val="00135BF9"/>
    <w:rsid w:val="001365DD"/>
    <w:rsid w:val="00136606"/>
    <w:rsid w:val="00140E0C"/>
    <w:rsid w:val="0014437A"/>
    <w:rsid w:val="00153AB3"/>
    <w:rsid w:val="00161C2D"/>
    <w:rsid w:val="00162D29"/>
    <w:rsid w:val="00164878"/>
    <w:rsid w:val="00165091"/>
    <w:rsid w:val="00171903"/>
    <w:rsid w:val="0018200C"/>
    <w:rsid w:val="001833B6"/>
    <w:rsid w:val="00190CD2"/>
    <w:rsid w:val="001A22A1"/>
    <w:rsid w:val="001B4850"/>
    <w:rsid w:val="001B7966"/>
    <w:rsid w:val="001B7D79"/>
    <w:rsid w:val="001C23B3"/>
    <w:rsid w:val="001C50E6"/>
    <w:rsid w:val="001C7BC6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3106D"/>
    <w:rsid w:val="00241D77"/>
    <w:rsid w:val="002509F5"/>
    <w:rsid w:val="002523C0"/>
    <w:rsid w:val="002535AA"/>
    <w:rsid w:val="00253DFB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B40D2"/>
    <w:rsid w:val="002C53D1"/>
    <w:rsid w:val="002C6C44"/>
    <w:rsid w:val="002D6BE1"/>
    <w:rsid w:val="002F31F1"/>
    <w:rsid w:val="003024F8"/>
    <w:rsid w:val="00303343"/>
    <w:rsid w:val="00303CAB"/>
    <w:rsid w:val="003042A2"/>
    <w:rsid w:val="00304636"/>
    <w:rsid w:val="00311322"/>
    <w:rsid w:val="00314A5A"/>
    <w:rsid w:val="00322973"/>
    <w:rsid w:val="003325F0"/>
    <w:rsid w:val="00335C87"/>
    <w:rsid w:val="00341038"/>
    <w:rsid w:val="00352E7C"/>
    <w:rsid w:val="00353276"/>
    <w:rsid w:val="00366980"/>
    <w:rsid w:val="003802E2"/>
    <w:rsid w:val="00385E95"/>
    <w:rsid w:val="00385FED"/>
    <w:rsid w:val="0039008E"/>
    <w:rsid w:val="00397B7E"/>
    <w:rsid w:val="003A7269"/>
    <w:rsid w:val="003C0FB7"/>
    <w:rsid w:val="003C6D81"/>
    <w:rsid w:val="003D0F80"/>
    <w:rsid w:val="003D2595"/>
    <w:rsid w:val="003E7083"/>
    <w:rsid w:val="003F2D3B"/>
    <w:rsid w:val="003F629F"/>
    <w:rsid w:val="003F7EBD"/>
    <w:rsid w:val="00403938"/>
    <w:rsid w:val="00413DA3"/>
    <w:rsid w:val="00414171"/>
    <w:rsid w:val="0041787F"/>
    <w:rsid w:val="00423450"/>
    <w:rsid w:val="0042702D"/>
    <w:rsid w:val="00435C81"/>
    <w:rsid w:val="00440F72"/>
    <w:rsid w:val="00443B8C"/>
    <w:rsid w:val="00454923"/>
    <w:rsid w:val="004565AA"/>
    <w:rsid w:val="00456A2C"/>
    <w:rsid w:val="004630DC"/>
    <w:rsid w:val="0046635F"/>
    <w:rsid w:val="00474AE0"/>
    <w:rsid w:val="0047796F"/>
    <w:rsid w:val="00482931"/>
    <w:rsid w:val="00483EC5"/>
    <w:rsid w:val="00495574"/>
    <w:rsid w:val="004A44FF"/>
    <w:rsid w:val="004C02C4"/>
    <w:rsid w:val="004C04DB"/>
    <w:rsid w:val="004C2C5B"/>
    <w:rsid w:val="004E2D8F"/>
    <w:rsid w:val="004E5E61"/>
    <w:rsid w:val="004F1410"/>
    <w:rsid w:val="00500264"/>
    <w:rsid w:val="00504C02"/>
    <w:rsid w:val="00510B1E"/>
    <w:rsid w:val="005120A9"/>
    <w:rsid w:val="00517D7C"/>
    <w:rsid w:val="00520646"/>
    <w:rsid w:val="0052176F"/>
    <w:rsid w:val="0052604B"/>
    <w:rsid w:val="0053088D"/>
    <w:rsid w:val="00531CDA"/>
    <w:rsid w:val="00534BF6"/>
    <w:rsid w:val="00537CDE"/>
    <w:rsid w:val="005409FC"/>
    <w:rsid w:val="00543D12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62AF"/>
    <w:rsid w:val="005C49D7"/>
    <w:rsid w:val="005C60FB"/>
    <w:rsid w:val="005C7EF5"/>
    <w:rsid w:val="005D1C7F"/>
    <w:rsid w:val="005D2402"/>
    <w:rsid w:val="005D2BF6"/>
    <w:rsid w:val="005D3808"/>
    <w:rsid w:val="005E7C53"/>
    <w:rsid w:val="005F0356"/>
    <w:rsid w:val="005F73BC"/>
    <w:rsid w:val="00600923"/>
    <w:rsid w:val="006053FC"/>
    <w:rsid w:val="00612F3F"/>
    <w:rsid w:val="00623637"/>
    <w:rsid w:val="006279C6"/>
    <w:rsid w:val="00644F1D"/>
    <w:rsid w:val="00646B59"/>
    <w:rsid w:val="006604C2"/>
    <w:rsid w:val="006861F5"/>
    <w:rsid w:val="00687928"/>
    <w:rsid w:val="00697C83"/>
    <w:rsid w:val="00697FBB"/>
    <w:rsid w:val="006A1908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4F51"/>
    <w:rsid w:val="0072309C"/>
    <w:rsid w:val="0072695B"/>
    <w:rsid w:val="00726A2E"/>
    <w:rsid w:val="0074224C"/>
    <w:rsid w:val="00743800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1498"/>
    <w:rsid w:val="007E2E1C"/>
    <w:rsid w:val="007E71E6"/>
    <w:rsid w:val="007F5726"/>
    <w:rsid w:val="008168FB"/>
    <w:rsid w:val="008170F6"/>
    <w:rsid w:val="00822BA6"/>
    <w:rsid w:val="00832164"/>
    <w:rsid w:val="008419E9"/>
    <w:rsid w:val="00852D8A"/>
    <w:rsid w:val="008548FB"/>
    <w:rsid w:val="008623FD"/>
    <w:rsid w:val="00866774"/>
    <w:rsid w:val="00873B97"/>
    <w:rsid w:val="008826D4"/>
    <w:rsid w:val="008A62AC"/>
    <w:rsid w:val="008B2206"/>
    <w:rsid w:val="008B2EDC"/>
    <w:rsid w:val="008C255D"/>
    <w:rsid w:val="008C2D64"/>
    <w:rsid w:val="008C6B46"/>
    <w:rsid w:val="008D3291"/>
    <w:rsid w:val="008D59AA"/>
    <w:rsid w:val="008E145D"/>
    <w:rsid w:val="008E2B56"/>
    <w:rsid w:val="00900205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321A"/>
    <w:rsid w:val="00925C23"/>
    <w:rsid w:val="00927E08"/>
    <w:rsid w:val="009303FA"/>
    <w:rsid w:val="00933D81"/>
    <w:rsid w:val="00943004"/>
    <w:rsid w:val="00963667"/>
    <w:rsid w:val="00966A88"/>
    <w:rsid w:val="00973A47"/>
    <w:rsid w:val="00981ED8"/>
    <w:rsid w:val="00982AA3"/>
    <w:rsid w:val="009863EF"/>
    <w:rsid w:val="00986A41"/>
    <w:rsid w:val="0098719A"/>
    <w:rsid w:val="009912D1"/>
    <w:rsid w:val="00991FF2"/>
    <w:rsid w:val="0099315B"/>
    <w:rsid w:val="00995DD9"/>
    <w:rsid w:val="009C1F02"/>
    <w:rsid w:val="009C3783"/>
    <w:rsid w:val="009C4E7E"/>
    <w:rsid w:val="009C776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172"/>
    <w:rsid w:val="00A66833"/>
    <w:rsid w:val="00A670A6"/>
    <w:rsid w:val="00A70DCF"/>
    <w:rsid w:val="00A72437"/>
    <w:rsid w:val="00A73FDF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A46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3E05"/>
    <w:rsid w:val="00BC49E5"/>
    <w:rsid w:val="00BD3194"/>
    <w:rsid w:val="00BD5FA8"/>
    <w:rsid w:val="00BE23E5"/>
    <w:rsid w:val="00BE31E6"/>
    <w:rsid w:val="00BF757E"/>
    <w:rsid w:val="00BF7C0E"/>
    <w:rsid w:val="00BF7F5A"/>
    <w:rsid w:val="00C17719"/>
    <w:rsid w:val="00C2470A"/>
    <w:rsid w:val="00C30CB2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CF7EB4"/>
    <w:rsid w:val="00D1110F"/>
    <w:rsid w:val="00D15B10"/>
    <w:rsid w:val="00D23E20"/>
    <w:rsid w:val="00D32842"/>
    <w:rsid w:val="00D37769"/>
    <w:rsid w:val="00D43564"/>
    <w:rsid w:val="00D454AB"/>
    <w:rsid w:val="00D536AB"/>
    <w:rsid w:val="00D54E0C"/>
    <w:rsid w:val="00D5537A"/>
    <w:rsid w:val="00D71136"/>
    <w:rsid w:val="00D77F36"/>
    <w:rsid w:val="00D876AE"/>
    <w:rsid w:val="00D9057D"/>
    <w:rsid w:val="00DA026E"/>
    <w:rsid w:val="00DA576E"/>
    <w:rsid w:val="00DB0A86"/>
    <w:rsid w:val="00DB23D2"/>
    <w:rsid w:val="00DB57B7"/>
    <w:rsid w:val="00DC33CF"/>
    <w:rsid w:val="00DC3415"/>
    <w:rsid w:val="00DD3DE6"/>
    <w:rsid w:val="00DD617A"/>
    <w:rsid w:val="00DE4534"/>
    <w:rsid w:val="00DF3D3A"/>
    <w:rsid w:val="00DF4228"/>
    <w:rsid w:val="00E06670"/>
    <w:rsid w:val="00E20A08"/>
    <w:rsid w:val="00E225C3"/>
    <w:rsid w:val="00E47752"/>
    <w:rsid w:val="00E53030"/>
    <w:rsid w:val="00E56652"/>
    <w:rsid w:val="00E62C9E"/>
    <w:rsid w:val="00E63369"/>
    <w:rsid w:val="00E63569"/>
    <w:rsid w:val="00E65214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2F7"/>
    <w:rsid w:val="00E95892"/>
    <w:rsid w:val="00E97354"/>
    <w:rsid w:val="00EA6408"/>
    <w:rsid w:val="00EC0483"/>
    <w:rsid w:val="00EC124C"/>
    <w:rsid w:val="00ED0897"/>
    <w:rsid w:val="00ED73FF"/>
    <w:rsid w:val="00ED7F01"/>
    <w:rsid w:val="00EE51DE"/>
    <w:rsid w:val="00EE551A"/>
    <w:rsid w:val="00EF5E01"/>
    <w:rsid w:val="00EF6EC0"/>
    <w:rsid w:val="00F02058"/>
    <w:rsid w:val="00F0343C"/>
    <w:rsid w:val="00F04CE5"/>
    <w:rsid w:val="00F13514"/>
    <w:rsid w:val="00F1360F"/>
    <w:rsid w:val="00F16AA8"/>
    <w:rsid w:val="00F3226A"/>
    <w:rsid w:val="00F32EAA"/>
    <w:rsid w:val="00F33265"/>
    <w:rsid w:val="00F33DB0"/>
    <w:rsid w:val="00F45DB8"/>
    <w:rsid w:val="00F54D29"/>
    <w:rsid w:val="00F57312"/>
    <w:rsid w:val="00F62BCD"/>
    <w:rsid w:val="00F74B77"/>
    <w:rsid w:val="00F764FE"/>
    <w:rsid w:val="00F827B6"/>
    <w:rsid w:val="00F92BE5"/>
    <w:rsid w:val="00FA0574"/>
    <w:rsid w:val="00FB158A"/>
    <w:rsid w:val="00FB68D3"/>
    <w:rsid w:val="00FC4B75"/>
    <w:rsid w:val="00FE7554"/>
    <w:rsid w:val="00FF17FE"/>
    <w:rsid w:val="00FF4B5D"/>
    <w:rsid w:val="02FB4AE7"/>
    <w:rsid w:val="061B2FD8"/>
    <w:rsid w:val="08C82F2E"/>
    <w:rsid w:val="0C053B03"/>
    <w:rsid w:val="0D1576AF"/>
    <w:rsid w:val="13060748"/>
    <w:rsid w:val="1B7368D7"/>
    <w:rsid w:val="1FC3782F"/>
    <w:rsid w:val="21AE3789"/>
    <w:rsid w:val="22CB699B"/>
    <w:rsid w:val="23380546"/>
    <w:rsid w:val="24391BB0"/>
    <w:rsid w:val="27C4367A"/>
    <w:rsid w:val="2A4C550B"/>
    <w:rsid w:val="2DF44506"/>
    <w:rsid w:val="31A95B0E"/>
    <w:rsid w:val="32625ED4"/>
    <w:rsid w:val="3BBC51A4"/>
    <w:rsid w:val="3CBB07F9"/>
    <w:rsid w:val="409B47BC"/>
    <w:rsid w:val="42200080"/>
    <w:rsid w:val="436137BE"/>
    <w:rsid w:val="43625E1A"/>
    <w:rsid w:val="43B42B1E"/>
    <w:rsid w:val="455949C4"/>
    <w:rsid w:val="46FA5AF3"/>
    <w:rsid w:val="4707704F"/>
    <w:rsid w:val="488C513A"/>
    <w:rsid w:val="48BD349C"/>
    <w:rsid w:val="493061DF"/>
    <w:rsid w:val="49DE68F7"/>
    <w:rsid w:val="4BF52C26"/>
    <w:rsid w:val="4EA20548"/>
    <w:rsid w:val="50EF2AF7"/>
    <w:rsid w:val="51F92F9D"/>
    <w:rsid w:val="52A25A57"/>
    <w:rsid w:val="52CF4D7B"/>
    <w:rsid w:val="57746BE0"/>
    <w:rsid w:val="5A142DC8"/>
    <w:rsid w:val="65F62ABF"/>
    <w:rsid w:val="6B862F21"/>
    <w:rsid w:val="6E7B01FB"/>
    <w:rsid w:val="6FB2083F"/>
    <w:rsid w:val="71C665F9"/>
    <w:rsid w:val="72170C99"/>
    <w:rsid w:val="73A00786"/>
    <w:rsid w:val="73AB73A4"/>
    <w:rsid w:val="74415E4D"/>
    <w:rsid w:val="75D604C3"/>
    <w:rsid w:val="78B4576A"/>
    <w:rsid w:val="7C461D4B"/>
    <w:rsid w:val="7F9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A6875"/>
  <w15:docId w15:val="{2929F0D4-5302-43A8-9F6E-BE47B6A3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2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100" w:after="100" w:line="579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1"/>
    <w:next w:val="a1"/>
    <w:link w:val="21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4"/>
    <w:next w:val="6"/>
    <w:link w:val="51"/>
    <w:qFormat/>
    <w:pPr>
      <w:numPr>
        <w:ilvl w:val="4"/>
        <w:numId w:val="2"/>
      </w:numPr>
      <w:outlineLvl w:val="4"/>
    </w:pPr>
    <w:rPr>
      <w:b w:val="0"/>
      <w:bCs w:val="0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First Indent 2"/>
    <w:basedOn w:val="a5"/>
    <w:next w:val="a1"/>
    <w:uiPriority w:val="99"/>
    <w:unhideWhenUsed/>
    <w:qFormat/>
    <w:pPr>
      <w:ind w:firstLineChars="200" w:firstLine="420"/>
    </w:pPr>
  </w:style>
  <w:style w:type="paragraph" w:styleId="a5">
    <w:name w:val="Body Text Indent"/>
    <w:basedOn w:val="a1"/>
    <w:uiPriority w:val="99"/>
    <w:unhideWhenUsed/>
    <w:qFormat/>
    <w:pPr>
      <w:spacing w:after="120"/>
      <w:ind w:leftChars="200" w:left="420"/>
    </w:pPr>
  </w:style>
  <w:style w:type="paragraph" w:styleId="a6">
    <w:name w:val="Normal Indent"/>
    <w:basedOn w:val="a1"/>
    <w:link w:val="a7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8">
    <w:name w:val="annotation text"/>
    <w:basedOn w:val="a1"/>
    <w:link w:val="11"/>
    <w:unhideWhenUsed/>
    <w:qFormat/>
    <w:pPr>
      <w:jc w:val="left"/>
    </w:pPr>
    <w:rPr>
      <w:kern w:val="0"/>
      <w:sz w:val="20"/>
    </w:rPr>
  </w:style>
  <w:style w:type="paragraph" w:styleId="a9">
    <w:name w:val="Body Text"/>
    <w:basedOn w:val="a1"/>
    <w:next w:val="a1"/>
    <w:qFormat/>
    <w:pPr>
      <w:spacing w:after="120"/>
    </w:pPr>
  </w:style>
  <w:style w:type="paragraph" w:styleId="aa">
    <w:name w:val="Plain Text"/>
    <w:basedOn w:val="a1"/>
    <w:link w:val="ab"/>
    <w:qFormat/>
    <w:rPr>
      <w:rFonts w:ascii="Calibri" w:hAnsi="Courier New"/>
      <w:szCs w:val="20"/>
    </w:rPr>
  </w:style>
  <w:style w:type="paragraph" w:styleId="ac">
    <w:name w:val="Balloon Text"/>
    <w:basedOn w:val="a1"/>
    <w:link w:val="ad"/>
    <w:qFormat/>
    <w:rPr>
      <w:sz w:val="18"/>
      <w:szCs w:val="18"/>
    </w:rPr>
  </w:style>
  <w:style w:type="paragraph" w:styleId="ae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1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563C1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1">
    <w:name w:val="标题 2 字符"/>
    <w:link w:val="2"/>
    <w:qFormat/>
    <w:rPr>
      <w:rFonts w:ascii="宋体" w:eastAsia="宋体" w:hAnsi="宋体" w:cs="Times New Roman"/>
      <w:b/>
      <w:bCs/>
      <w:kern w:val="2"/>
      <w:sz w:val="30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7">
    <w:name w:val="正文缩进 字符"/>
    <w:link w:val="a6"/>
    <w:uiPriority w:val="99"/>
    <w:qFormat/>
    <w:rPr>
      <w:spacing w:val="8"/>
      <w:kern w:val="2"/>
      <w:sz w:val="24"/>
    </w:rPr>
  </w:style>
  <w:style w:type="character" w:customStyle="1" w:styleId="11">
    <w:name w:val="批注文字 字符1"/>
    <w:link w:val="a8"/>
    <w:qFormat/>
    <w:rPr>
      <w:szCs w:val="24"/>
    </w:rPr>
  </w:style>
  <w:style w:type="character" w:customStyle="1" w:styleId="ab">
    <w:name w:val="纯文本 字符"/>
    <w:link w:val="aa"/>
    <w:qFormat/>
    <w:rPr>
      <w:rFonts w:ascii="Calibri" w:hAnsi="Courier New"/>
      <w:kern w:val="2"/>
      <w:sz w:val="21"/>
    </w:rPr>
  </w:style>
  <w:style w:type="character" w:customStyle="1" w:styleId="ad">
    <w:name w:val="批注框文本 字符"/>
    <w:link w:val="ac"/>
    <w:qFormat/>
    <w:rPr>
      <w:kern w:val="2"/>
      <w:sz w:val="18"/>
      <w:szCs w:val="18"/>
    </w:rPr>
  </w:style>
  <w:style w:type="character" w:customStyle="1" w:styleId="12">
    <w:name w:val="页脚 字符1"/>
    <w:link w:val="ae"/>
    <w:qFormat/>
    <w:rPr>
      <w:kern w:val="2"/>
      <w:sz w:val="18"/>
      <w:szCs w:val="18"/>
    </w:rPr>
  </w:style>
  <w:style w:type="character" w:customStyle="1" w:styleId="af0">
    <w:name w:val="页眉 字符"/>
    <w:link w:val="af"/>
    <w:qFormat/>
    <w:rPr>
      <w:kern w:val="2"/>
      <w:sz w:val="18"/>
      <w:szCs w:val="18"/>
    </w:rPr>
  </w:style>
  <w:style w:type="character" w:customStyle="1" w:styleId="af6">
    <w:name w:val="页脚 字符"/>
    <w:uiPriority w:val="99"/>
    <w:qFormat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2Char">
    <w:name w:val="正文（首行缩进2字符） Char"/>
    <w:link w:val="22"/>
    <w:qFormat/>
    <w:rPr>
      <w:kern w:val="2"/>
      <w:sz w:val="24"/>
      <w:szCs w:val="24"/>
    </w:rPr>
  </w:style>
  <w:style w:type="paragraph" w:customStyle="1" w:styleId="22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Char">
    <w:name w:val="正文（安华金和） Char"/>
    <w:link w:val="afb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b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3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3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a">
    <w:name w:val="插图标注（安华金和）"/>
    <w:next w:val="a1"/>
    <w:qFormat/>
    <w:pPr>
      <w:numPr>
        <w:ilvl w:val="6"/>
        <w:numId w:val="3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3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DBSec">
    <w:name w:val="标题 2（DBSec）"/>
    <w:basedOn w:val="2"/>
    <w:next w:val="a1"/>
    <w:qFormat/>
    <w:pPr>
      <w:numPr>
        <w:numId w:val="3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3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3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paragraph" w:customStyle="1" w:styleId="3DBSec">
    <w:name w:val="标题 3（DBSec）"/>
    <w:basedOn w:val="3"/>
    <w:next w:val="a1"/>
    <w:qFormat/>
    <w:pPr>
      <w:numPr>
        <w:numId w:val="3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table" w:customStyle="1" w:styleId="31">
    <w:name w:val="网格型3"/>
    <w:basedOn w:val="a3"/>
    <w:uiPriority w:val="39"/>
    <w:qFormat/>
    <w:rPr>
      <w:rFonts w:asciiTheme="minorHAnsi" w:eastAsiaTheme="minorEastAsia" w:hAnsiTheme="minorHAnsi" w:cstheme="minorBidi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347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7</cp:revision>
  <dcterms:created xsi:type="dcterms:W3CDTF">2022-03-23T08:32:00Z</dcterms:created>
  <dcterms:modified xsi:type="dcterms:W3CDTF">2022-03-31T09:19:00Z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590D60122A5149DCBC8891C26D20F65F</vt:lpwstr>
  </property>
</Properties>
</file>