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2C" w:rsidRDefault="00293DE9">
      <w:pPr>
        <w:spacing w:beforeLines="200" w:before="624" w:afterLines="100" w:after="312" w:line="360" w:lineRule="auto"/>
        <w:jc w:val="center"/>
        <w:rPr>
          <w:rFonts w:ascii="宋体" w:hAnsi="宋体"/>
          <w:b/>
          <w:sz w:val="44"/>
          <w:szCs w:val="30"/>
        </w:rPr>
      </w:pPr>
      <w:r>
        <w:rPr>
          <w:rFonts w:ascii="宋体" w:hAnsi="宋体" w:hint="eastAsia"/>
          <w:b/>
          <w:sz w:val="44"/>
          <w:szCs w:val="30"/>
        </w:rPr>
        <w:t>技诊系统虚拟化硬件基础平台（一期）存储资源项目需求</w:t>
      </w:r>
    </w:p>
    <w:p w:rsidR="00057E2C" w:rsidRDefault="00293DE9">
      <w:pPr>
        <w:pStyle w:val="1"/>
        <w:rPr>
          <w:rFonts w:ascii="宋体" w:hAnsi="宋体"/>
        </w:rPr>
      </w:pPr>
      <w:r>
        <w:rPr>
          <w:rFonts w:ascii="宋体" w:hAnsi="宋体" w:hint="eastAsia"/>
        </w:rPr>
        <w:t>项目名称</w:t>
      </w:r>
    </w:p>
    <w:p w:rsidR="00057E2C" w:rsidRDefault="00293DE9">
      <w:pPr>
        <w:spacing w:line="360" w:lineRule="auto"/>
        <w:ind w:left="432"/>
        <w:rPr>
          <w:rFonts w:ascii="宋体" w:hAnsi="宋体"/>
          <w:sz w:val="22"/>
        </w:rPr>
      </w:pPr>
      <w:r>
        <w:rPr>
          <w:rFonts w:ascii="宋体" w:hAnsi="宋体" w:hint="eastAsia"/>
          <w:sz w:val="22"/>
        </w:rPr>
        <w:t>项目名称：技诊系统虚拟化硬件基础平台（一期）存储资源项目需求</w:t>
      </w:r>
    </w:p>
    <w:p w:rsidR="00057E2C" w:rsidRDefault="00293DE9">
      <w:pPr>
        <w:pStyle w:val="1"/>
        <w:rPr>
          <w:rFonts w:ascii="宋体" w:hAnsi="宋体"/>
        </w:rPr>
      </w:pPr>
      <w:r>
        <w:rPr>
          <w:rFonts w:ascii="宋体" w:hAnsi="宋体" w:hint="eastAsia"/>
        </w:rPr>
        <w:t>项目概况</w:t>
      </w:r>
    </w:p>
    <w:p w:rsidR="00057E2C" w:rsidRDefault="00293DE9">
      <w:pPr>
        <w:pStyle w:val="a7"/>
        <w:spacing w:before="156"/>
        <w:ind w:firstLine="440"/>
        <w:rPr>
          <w:rFonts w:ascii="宋体" w:eastAsia="宋体" w:hAnsi="宋体"/>
          <w:szCs w:val="22"/>
        </w:rPr>
      </w:pPr>
      <w:r>
        <w:rPr>
          <w:rFonts w:ascii="宋体" w:eastAsia="宋体" w:hAnsi="宋体" w:hint="eastAsia"/>
          <w:szCs w:val="22"/>
        </w:rPr>
        <w:t>当前医院涉及产生医技影像数据的主要包括放射、超声、病理、内镜、心电/电生理、核医学及心导管等业务科室。各医技科室所产生的影像数据都单独存储在各自业务系统，涉及相关厂家十余家，各科室使用资源平台相对独立，资源较为分散，无法做到资源统一分配和管理。</w:t>
      </w:r>
    </w:p>
    <w:p w:rsidR="00057E2C" w:rsidRDefault="00293DE9">
      <w:pPr>
        <w:pStyle w:val="a7"/>
        <w:spacing w:before="156"/>
        <w:ind w:firstLine="440"/>
        <w:rPr>
          <w:rFonts w:ascii="宋体" w:eastAsia="宋体" w:hAnsi="宋体"/>
          <w:szCs w:val="22"/>
        </w:rPr>
      </w:pPr>
      <w:r>
        <w:rPr>
          <w:rFonts w:ascii="宋体" w:eastAsia="宋体" w:hAnsi="宋体" w:hint="eastAsia"/>
          <w:szCs w:val="22"/>
        </w:rPr>
        <w:t>拟构建覆盖全院的临床影像相关业务前端业务超融合资源平台和存储系统，统一管理和分配医院所有临床影像和非影像文档等系统的资源，实现资源统一发放、统一管理、统一运维。</w:t>
      </w:r>
    </w:p>
    <w:p w:rsidR="00057E2C" w:rsidRDefault="00293DE9">
      <w:pPr>
        <w:pStyle w:val="a7"/>
        <w:spacing w:before="156"/>
        <w:ind w:firstLine="440"/>
        <w:rPr>
          <w:rFonts w:ascii="宋体" w:eastAsia="宋体" w:hAnsi="宋体"/>
          <w:szCs w:val="22"/>
        </w:rPr>
      </w:pPr>
      <w:r>
        <w:rPr>
          <w:rFonts w:ascii="宋体" w:eastAsia="宋体" w:hAnsi="宋体" w:hint="eastAsia"/>
          <w:szCs w:val="22"/>
        </w:rPr>
        <w:t>通过方便、可配置的网格界面，帮助医生快速定位、浏览信息，实现以患者为中心的临床数据一览无遺。提供快速高效的诊断结果分发机制，能够无缝集成到医生工作站中，实现临床医生对各类诊断信息的有效访问，通过全新的影像网络，实现优化和完善整个影像科内的全数字化工作流程，实现不同设备影像的统一管理和调阅，提高医生的工作效率，缩短病人的等待时间，提高病人的满意度。</w:t>
      </w:r>
    </w:p>
    <w:p w:rsidR="00057E2C" w:rsidRDefault="00293DE9">
      <w:pPr>
        <w:spacing w:line="360" w:lineRule="auto"/>
        <w:ind w:firstLineChars="200" w:firstLine="440"/>
        <w:rPr>
          <w:rFonts w:ascii="宋体" w:hAnsi="宋体"/>
          <w:sz w:val="22"/>
          <w:szCs w:val="22"/>
        </w:rPr>
      </w:pPr>
      <w:r>
        <w:rPr>
          <w:rFonts w:ascii="宋体" w:hAnsi="宋体" w:hint="eastAsia"/>
          <w:sz w:val="22"/>
          <w:szCs w:val="22"/>
        </w:rPr>
        <w:t>基于此，需要建设全院医技影像集中超融合资源平台和存储系统，接入放射、超声、病理、内镜、心电/电生理、核医学及心导管的信息系统，实现对医技影像数据的集中业务资源分配，实现对影像业务系统的全生命周期管理，同时提供统一管理平台和运维平台，提高资源利用率及运</w:t>
      </w:r>
      <w:proofErr w:type="gramStart"/>
      <w:r>
        <w:rPr>
          <w:rFonts w:ascii="宋体" w:hAnsi="宋体" w:hint="eastAsia"/>
          <w:sz w:val="22"/>
          <w:szCs w:val="22"/>
        </w:rPr>
        <w:t>维管理</w:t>
      </w:r>
      <w:proofErr w:type="gramEnd"/>
      <w:r>
        <w:rPr>
          <w:rFonts w:ascii="宋体" w:hAnsi="宋体" w:hint="eastAsia"/>
          <w:sz w:val="22"/>
          <w:szCs w:val="22"/>
        </w:rPr>
        <w:t>效率。</w:t>
      </w:r>
    </w:p>
    <w:p w:rsidR="00057E2C" w:rsidRDefault="00057E2C">
      <w:pPr>
        <w:spacing w:line="360" w:lineRule="auto"/>
        <w:rPr>
          <w:rFonts w:ascii="宋体" w:hAnsi="宋体"/>
          <w:sz w:val="22"/>
          <w:szCs w:val="22"/>
        </w:rPr>
      </w:pPr>
    </w:p>
    <w:p w:rsidR="00057E2C" w:rsidRDefault="00057E2C">
      <w:pPr>
        <w:spacing w:line="360" w:lineRule="auto"/>
        <w:rPr>
          <w:rFonts w:ascii="宋体" w:hAnsi="宋体"/>
          <w:sz w:val="22"/>
          <w:szCs w:val="22"/>
        </w:rPr>
      </w:pPr>
    </w:p>
    <w:p w:rsidR="00057E2C" w:rsidRDefault="00293DE9">
      <w:pPr>
        <w:pStyle w:val="1"/>
        <w:rPr>
          <w:rFonts w:ascii="宋体" w:hAnsi="宋体"/>
        </w:rPr>
      </w:pPr>
      <w:r>
        <w:rPr>
          <w:rFonts w:ascii="宋体" w:hAnsi="宋体" w:hint="eastAsia"/>
        </w:rPr>
        <w:lastRenderedPageBreak/>
        <w:t>采购清单</w:t>
      </w:r>
    </w:p>
    <w:p w:rsidR="00057E2C" w:rsidRDefault="00293DE9">
      <w:pPr>
        <w:rPr>
          <w:rFonts w:ascii="宋体" w:hAnsi="宋体"/>
        </w:rPr>
      </w:pPr>
      <w:r>
        <w:rPr>
          <w:rFonts w:ascii="宋体" w:hAnsi="宋体" w:hint="eastAsia"/>
        </w:rPr>
        <w:t>采购设备及数量如下：</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118"/>
        <w:gridCol w:w="1948"/>
        <w:gridCol w:w="1948"/>
      </w:tblGrid>
      <w:tr w:rsidR="00057E2C">
        <w:trPr>
          <w:jc w:val="center"/>
        </w:trPr>
        <w:tc>
          <w:tcPr>
            <w:tcW w:w="1276"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rPr>
            </w:pPr>
            <w:r>
              <w:rPr>
                <w:rFonts w:ascii="宋体" w:hAnsi="宋体" w:hint="eastAsia"/>
              </w:rPr>
              <w:t>序号</w:t>
            </w:r>
          </w:p>
        </w:tc>
        <w:tc>
          <w:tcPr>
            <w:tcW w:w="3118"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rPr>
            </w:pPr>
            <w:r>
              <w:rPr>
                <w:rFonts w:ascii="宋体" w:hAnsi="宋体" w:hint="eastAsia"/>
              </w:rPr>
              <w:t>名称</w:t>
            </w:r>
          </w:p>
        </w:tc>
        <w:tc>
          <w:tcPr>
            <w:tcW w:w="1948"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rPr>
            </w:pPr>
            <w:r>
              <w:rPr>
                <w:rFonts w:ascii="宋体" w:hAnsi="宋体" w:hint="eastAsia"/>
              </w:rPr>
              <w:t>详细配置参数</w:t>
            </w:r>
          </w:p>
        </w:tc>
        <w:tc>
          <w:tcPr>
            <w:tcW w:w="1948"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rPr>
            </w:pPr>
            <w:r>
              <w:rPr>
                <w:rFonts w:ascii="宋体" w:hAnsi="宋体" w:hint="eastAsia"/>
              </w:rPr>
              <w:t>数量</w:t>
            </w:r>
          </w:p>
        </w:tc>
      </w:tr>
      <w:tr w:rsidR="00057E2C">
        <w:trPr>
          <w:jc w:val="center"/>
        </w:trPr>
        <w:tc>
          <w:tcPr>
            <w:tcW w:w="1276"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rPr>
            </w:pPr>
            <w:r>
              <w:rPr>
                <w:rFonts w:ascii="宋体" w:hAnsi="宋体" w:hint="eastAsia"/>
              </w:rPr>
              <w:t>1</w:t>
            </w:r>
          </w:p>
        </w:tc>
        <w:tc>
          <w:tcPr>
            <w:tcW w:w="3118"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rPr>
            </w:pPr>
            <w:r>
              <w:rPr>
                <w:rFonts w:ascii="宋体" w:hAnsi="宋体" w:hint="eastAsia"/>
              </w:rPr>
              <w:t>存储系统</w:t>
            </w:r>
          </w:p>
        </w:tc>
        <w:tc>
          <w:tcPr>
            <w:tcW w:w="1948" w:type="dxa"/>
            <w:tcBorders>
              <w:top w:val="single" w:sz="4" w:space="0" w:color="000000"/>
              <w:left w:val="single" w:sz="4" w:space="0" w:color="000000"/>
              <w:bottom w:val="single" w:sz="4" w:space="0" w:color="000000"/>
              <w:right w:val="single" w:sz="4" w:space="0" w:color="000000"/>
            </w:tcBorders>
          </w:tcPr>
          <w:p w:rsidR="00057E2C" w:rsidRDefault="00293DE9">
            <w:pPr>
              <w:jc w:val="center"/>
              <w:rPr>
                <w:rFonts w:ascii="宋体" w:hAnsi="宋体"/>
                <w:color w:val="000000"/>
              </w:rPr>
            </w:pPr>
            <w:r>
              <w:rPr>
                <w:rFonts w:ascii="宋体" w:hAnsi="宋体" w:hint="eastAsia"/>
                <w:color w:val="000000"/>
              </w:rPr>
              <w:t>详见4.1</w:t>
            </w:r>
          </w:p>
        </w:tc>
        <w:tc>
          <w:tcPr>
            <w:tcW w:w="1948" w:type="dxa"/>
            <w:tcBorders>
              <w:top w:val="single" w:sz="4" w:space="0" w:color="000000"/>
              <w:left w:val="single" w:sz="4" w:space="0" w:color="000000"/>
              <w:bottom w:val="single" w:sz="4" w:space="0" w:color="000000"/>
              <w:right w:val="single" w:sz="4" w:space="0" w:color="000000"/>
            </w:tcBorders>
            <w:vAlign w:val="center"/>
          </w:tcPr>
          <w:p w:rsidR="00057E2C" w:rsidRDefault="00293DE9">
            <w:pPr>
              <w:jc w:val="center"/>
              <w:rPr>
                <w:rFonts w:ascii="宋体" w:hAnsi="宋体"/>
              </w:rPr>
            </w:pPr>
            <w:r>
              <w:rPr>
                <w:rFonts w:ascii="宋体" w:hAnsi="宋体" w:hint="eastAsia"/>
              </w:rPr>
              <w:t>1套</w:t>
            </w:r>
          </w:p>
        </w:tc>
      </w:tr>
    </w:tbl>
    <w:p w:rsidR="00057E2C" w:rsidRDefault="00057E2C">
      <w:pPr>
        <w:pStyle w:val="a9"/>
        <w:keepNext/>
        <w:keepLines/>
        <w:numPr>
          <w:ilvl w:val="0"/>
          <w:numId w:val="2"/>
        </w:numPr>
        <w:spacing w:before="340" w:after="330" w:line="576" w:lineRule="auto"/>
        <w:ind w:firstLineChars="0"/>
        <w:outlineLvl w:val="0"/>
        <w:rPr>
          <w:rFonts w:ascii="宋体" w:eastAsia="宋体" w:hAnsi="宋体" w:cs="Times New Roman"/>
          <w:b/>
          <w:bCs/>
          <w:vanish/>
          <w:kern w:val="44"/>
          <w:sz w:val="44"/>
          <w:szCs w:val="44"/>
        </w:rPr>
      </w:pPr>
    </w:p>
    <w:p w:rsidR="00057E2C" w:rsidRDefault="00057E2C">
      <w:pPr>
        <w:pStyle w:val="a9"/>
        <w:keepNext/>
        <w:keepLines/>
        <w:numPr>
          <w:ilvl w:val="0"/>
          <w:numId w:val="2"/>
        </w:numPr>
        <w:spacing w:before="340" w:after="330" w:line="576" w:lineRule="auto"/>
        <w:ind w:firstLineChars="0"/>
        <w:outlineLvl w:val="0"/>
        <w:rPr>
          <w:rFonts w:ascii="宋体" w:eastAsia="宋体" w:hAnsi="宋体"/>
          <w:b/>
          <w:bCs/>
          <w:vanish/>
          <w:kern w:val="44"/>
          <w:sz w:val="44"/>
          <w:szCs w:val="44"/>
        </w:rPr>
      </w:pPr>
    </w:p>
    <w:p w:rsidR="00057E2C" w:rsidRDefault="00057E2C">
      <w:pPr>
        <w:pStyle w:val="a9"/>
        <w:keepNext/>
        <w:keepLines/>
        <w:numPr>
          <w:ilvl w:val="0"/>
          <w:numId w:val="2"/>
        </w:numPr>
        <w:spacing w:before="340" w:after="330" w:line="576" w:lineRule="auto"/>
        <w:ind w:firstLineChars="0"/>
        <w:outlineLvl w:val="0"/>
        <w:rPr>
          <w:rFonts w:ascii="宋体" w:eastAsia="宋体" w:hAnsi="宋体"/>
          <w:b/>
          <w:bCs/>
          <w:vanish/>
          <w:kern w:val="44"/>
          <w:sz w:val="44"/>
          <w:szCs w:val="44"/>
        </w:rPr>
      </w:pPr>
    </w:p>
    <w:p w:rsidR="00057E2C" w:rsidRDefault="00057E2C">
      <w:pPr>
        <w:pStyle w:val="a9"/>
        <w:keepNext/>
        <w:keepLines/>
        <w:numPr>
          <w:ilvl w:val="1"/>
          <w:numId w:val="2"/>
        </w:numPr>
        <w:spacing w:before="340" w:after="330" w:line="576" w:lineRule="auto"/>
        <w:ind w:firstLineChars="0"/>
        <w:outlineLvl w:val="0"/>
        <w:rPr>
          <w:rFonts w:ascii="宋体" w:eastAsia="宋体" w:hAnsi="宋体"/>
          <w:b/>
          <w:bCs/>
          <w:vanish/>
          <w:kern w:val="44"/>
          <w:sz w:val="44"/>
          <w:szCs w:val="44"/>
        </w:rPr>
      </w:pPr>
    </w:p>
    <w:p w:rsidR="00057E2C" w:rsidRDefault="00293DE9">
      <w:pPr>
        <w:pStyle w:val="1"/>
        <w:rPr>
          <w:rFonts w:ascii="宋体" w:hAnsi="宋体"/>
          <w:color w:val="FF0000"/>
        </w:rPr>
      </w:pPr>
      <w:r>
        <w:rPr>
          <w:rFonts w:ascii="宋体" w:hAnsi="宋体" w:hint="eastAsia"/>
        </w:rPr>
        <w:t>详细配置参数</w:t>
      </w:r>
    </w:p>
    <w:p w:rsidR="00057E2C" w:rsidRDefault="00293DE9">
      <w:pPr>
        <w:pStyle w:val="3"/>
        <w:numPr>
          <w:ilvl w:val="2"/>
          <w:numId w:val="1"/>
        </w:numPr>
        <w:rPr>
          <w:rFonts w:ascii="宋体" w:hAnsi="宋体"/>
        </w:rPr>
      </w:pPr>
      <w:bookmarkStart w:id="0" w:name="_6.1.1、大数据服务器"/>
      <w:bookmarkEnd w:id="0"/>
      <w:r>
        <w:rPr>
          <w:rFonts w:ascii="宋体" w:hAnsi="宋体" w:hint="eastAsia"/>
        </w:rPr>
        <w:t>存储系统参数要求</w:t>
      </w:r>
    </w:p>
    <w:tbl>
      <w:tblPr>
        <w:tblW w:w="477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5846"/>
      </w:tblGrid>
      <w:tr w:rsidR="00057E2C">
        <w:trPr>
          <w:trHeight w:val="288"/>
        </w:trPr>
        <w:tc>
          <w:tcPr>
            <w:tcW w:w="1311" w:type="pct"/>
            <w:shd w:val="clear" w:color="auto" w:fill="D7D7D7"/>
            <w:vAlign w:val="center"/>
          </w:tcPr>
          <w:p w:rsidR="00057E2C" w:rsidRDefault="00293DE9">
            <w:pPr>
              <w:widowControl/>
              <w:jc w:val="center"/>
              <w:rPr>
                <w:rFonts w:ascii="宋体" w:hAnsi="宋体" w:cs="宋体"/>
                <w:b/>
                <w:bCs/>
                <w:kern w:val="0"/>
                <w:szCs w:val="21"/>
              </w:rPr>
            </w:pPr>
            <w:r>
              <w:rPr>
                <w:rFonts w:ascii="宋体" w:hAnsi="宋体" w:cs="宋体" w:hint="eastAsia"/>
                <w:b/>
                <w:bCs/>
                <w:kern w:val="0"/>
                <w:szCs w:val="21"/>
              </w:rPr>
              <w:t>指标项</w:t>
            </w:r>
          </w:p>
        </w:tc>
        <w:tc>
          <w:tcPr>
            <w:tcW w:w="3689" w:type="pct"/>
            <w:shd w:val="clear" w:color="auto" w:fill="D7D7D7"/>
            <w:vAlign w:val="center"/>
          </w:tcPr>
          <w:p w:rsidR="00057E2C" w:rsidRDefault="00293DE9">
            <w:pPr>
              <w:widowControl/>
              <w:jc w:val="center"/>
              <w:rPr>
                <w:rFonts w:ascii="宋体" w:hAnsi="宋体" w:cs="宋体"/>
                <w:b/>
                <w:bCs/>
                <w:kern w:val="0"/>
                <w:szCs w:val="21"/>
              </w:rPr>
            </w:pPr>
            <w:r>
              <w:rPr>
                <w:rFonts w:ascii="宋体" w:hAnsi="宋体" w:cs="宋体" w:hint="eastAsia"/>
                <w:b/>
                <w:bCs/>
                <w:kern w:val="0"/>
                <w:szCs w:val="21"/>
              </w:rPr>
              <w:t>指标要求</w:t>
            </w:r>
          </w:p>
        </w:tc>
      </w:tr>
      <w:tr w:rsidR="00057E2C">
        <w:trPr>
          <w:trHeight w:val="52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可用容量</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配置可用容量</w:t>
            </w:r>
            <w:r>
              <w:rPr>
                <w:rFonts w:ascii="宋体" w:hAnsi="宋体" w:cs="宋体" w:hint="eastAsia"/>
                <w:iCs/>
                <w:kern w:val="0"/>
                <w:szCs w:val="21"/>
              </w:rPr>
              <w:t>≥</w:t>
            </w:r>
            <w:r>
              <w:rPr>
                <w:rFonts w:ascii="宋体" w:hAnsi="宋体" w:cs="宋体" w:hint="eastAsia"/>
                <w:kern w:val="0"/>
                <w:szCs w:val="21"/>
              </w:rPr>
              <w:t>2</w:t>
            </w:r>
            <w:r>
              <w:rPr>
                <w:rFonts w:ascii="宋体" w:hAnsi="宋体" w:cs="宋体"/>
                <w:kern w:val="0"/>
                <w:szCs w:val="21"/>
              </w:rPr>
              <w:t>30</w:t>
            </w:r>
            <w:r>
              <w:rPr>
                <w:rFonts w:ascii="宋体" w:hAnsi="宋体" w:cs="宋体" w:hint="eastAsia"/>
                <w:kern w:val="0"/>
                <w:szCs w:val="21"/>
              </w:rPr>
              <w:t>TB</w:t>
            </w:r>
            <w:proofErr w:type="gramStart"/>
            <w:r>
              <w:rPr>
                <w:rFonts w:ascii="宋体" w:hAnsi="宋体" w:cs="宋体" w:hint="eastAsia"/>
                <w:kern w:val="0"/>
                <w:szCs w:val="21"/>
              </w:rPr>
              <w:t>全闪存储</w:t>
            </w:r>
            <w:proofErr w:type="gramEnd"/>
            <w:r>
              <w:rPr>
                <w:rFonts w:ascii="宋体" w:hAnsi="宋体" w:cs="宋体" w:hint="eastAsia"/>
                <w:kern w:val="0"/>
                <w:szCs w:val="21"/>
              </w:rPr>
              <w:t>（要求</w:t>
            </w:r>
            <w:proofErr w:type="gramStart"/>
            <w:r>
              <w:rPr>
                <w:rFonts w:ascii="宋体" w:hAnsi="宋体" w:cs="宋体" w:hint="eastAsia"/>
                <w:kern w:val="0"/>
                <w:szCs w:val="21"/>
              </w:rPr>
              <w:t>企业级双端口</w:t>
            </w:r>
            <w:proofErr w:type="spellStart"/>
            <w:proofErr w:type="gramEnd"/>
            <w:r>
              <w:rPr>
                <w:rFonts w:ascii="宋体" w:hAnsi="宋体" w:cs="宋体" w:hint="eastAsia"/>
                <w:kern w:val="0"/>
                <w:szCs w:val="21"/>
              </w:rPr>
              <w:t>NVMe</w:t>
            </w:r>
            <w:proofErr w:type="spellEnd"/>
            <w:r>
              <w:rPr>
                <w:rFonts w:ascii="宋体" w:hAnsi="宋体" w:cs="宋体" w:hint="eastAsia"/>
                <w:kern w:val="0"/>
                <w:szCs w:val="21"/>
              </w:rPr>
              <w:t xml:space="preserve"> SSD硬盘）;配置可用容量</w:t>
            </w:r>
            <w:r>
              <w:rPr>
                <w:rFonts w:ascii="宋体" w:hAnsi="宋体" w:cs="宋体" w:hint="eastAsia"/>
                <w:iCs/>
                <w:kern w:val="0"/>
                <w:szCs w:val="21"/>
              </w:rPr>
              <w:t>≥</w:t>
            </w:r>
            <w:r>
              <w:rPr>
                <w:rFonts w:ascii="宋体" w:hAnsi="宋体" w:cs="宋体" w:hint="eastAsia"/>
                <w:kern w:val="0"/>
                <w:szCs w:val="21"/>
              </w:rPr>
              <w:t>2</w:t>
            </w:r>
            <w:r>
              <w:rPr>
                <w:rFonts w:ascii="宋体" w:hAnsi="宋体" w:cs="宋体"/>
                <w:kern w:val="0"/>
                <w:szCs w:val="21"/>
              </w:rPr>
              <w:t>.5P</w:t>
            </w:r>
            <w:r>
              <w:rPr>
                <w:rFonts w:ascii="宋体" w:hAnsi="宋体" w:cs="宋体" w:hint="eastAsia"/>
                <w:kern w:val="0"/>
                <w:szCs w:val="21"/>
              </w:rPr>
              <w:t>B NL-SAS硬盘</w:t>
            </w:r>
          </w:p>
        </w:tc>
      </w:tr>
      <w:tr w:rsidR="00057E2C">
        <w:trPr>
          <w:trHeight w:val="52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体系架构</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SAN和NAS均支持，支持NAS协议（包括NFS和CIFS）、IP SAN和FC SAN协议</w:t>
            </w:r>
            <w:r>
              <w:rPr>
                <w:rFonts w:ascii="宋体" w:hAnsi="宋体" w:cs="宋体"/>
                <w:kern w:val="0"/>
                <w:szCs w:val="21"/>
              </w:rPr>
              <w:t xml:space="preserve"> </w:t>
            </w:r>
          </w:p>
        </w:tc>
      </w:tr>
      <w:tr w:rsidR="00057E2C">
        <w:trPr>
          <w:trHeight w:val="28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控制器扩展能力</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支持控制器扩展，最大支持≥</w:t>
            </w:r>
            <w:r>
              <w:rPr>
                <w:rFonts w:ascii="宋体" w:hAnsi="宋体" w:cs="宋体"/>
                <w:kern w:val="0"/>
                <w:szCs w:val="21"/>
              </w:rPr>
              <w:t>4</w:t>
            </w:r>
            <w:r>
              <w:rPr>
                <w:rFonts w:ascii="宋体" w:hAnsi="宋体" w:cs="宋体" w:hint="eastAsia"/>
                <w:kern w:val="0"/>
                <w:szCs w:val="21"/>
              </w:rPr>
              <w:t>控；</w:t>
            </w:r>
          </w:p>
        </w:tc>
      </w:tr>
      <w:tr w:rsidR="00057E2C">
        <w:trPr>
          <w:trHeight w:val="393"/>
        </w:trPr>
        <w:tc>
          <w:tcPr>
            <w:tcW w:w="1311" w:type="pct"/>
          </w:tcPr>
          <w:p w:rsidR="00057E2C" w:rsidRDefault="00293DE9">
            <w:pPr>
              <w:widowControl/>
              <w:jc w:val="left"/>
              <w:rPr>
                <w:rFonts w:ascii="宋体" w:hAnsi="宋体" w:cs="宋体"/>
                <w:kern w:val="0"/>
                <w:szCs w:val="21"/>
              </w:rPr>
            </w:pPr>
            <w:proofErr w:type="spellStart"/>
            <w:r>
              <w:rPr>
                <w:rFonts w:ascii="宋体" w:hAnsi="宋体" w:cs="宋体" w:hint="eastAsia"/>
                <w:kern w:val="0"/>
                <w:szCs w:val="21"/>
              </w:rPr>
              <w:t>NVMe</w:t>
            </w:r>
            <w:proofErr w:type="spellEnd"/>
            <w:r>
              <w:rPr>
                <w:rFonts w:ascii="宋体" w:hAnsi="宋体" w:cs="宋体" w:hint="eastAsia"/>
                <w:kern w:val="0"/>
                <w:szCs w:val="21"/>
              </w:rPr>
              <w:t>架构</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支持基于FC、RDMA、PCI-E的</w:t>
            </w:r>
            <w:proofErr w:type="spellStart"/>
            <w:r>
              <w:rPr>
                <w:rFonts w:ascii="宋体" w:hAnsi="宋体" w:cs="宋体" w:hint="eastAsia"/>
                <w:kern w:val="0"/>
                <w:szCs w:val="21"/>
              </w:rPr>
              <w:t>NVMe</w:t>
            </w:r>
            <w:proofErr w:type="spellEnd"/>
            <w:r>
              <w:rPr>
                <w:rFonts w:ascii="宋体" w:hAnsi="宋体" w:cs="宋体" w:hint="eastAsia"/>
                <w:kern w:val="0"/>
                <w:szCs w:val="21"/>
              </w:rPr>
              <w:t>协议，支持端到端</w:t>
            </w:r>
            <w:proofErr w:type="spellStart"/>
            <w:r>
              <w:rPr>
                <w:rFonts w:ascii="宋体" w:hAnsi="宋体" w:cs="宋体" w:hint="eastAsia"/>
                <w:kern w:val="0"/>
                <w:szCs w:val="21"/>
              </w:rPr>
              <w:t>NVMe</w:t>
            </w:r>
            <w:proofErr w:type="spellEnd"/>
            <w:r>
              <w:rPr>
                <w:rFonts w:ascii="宋体" w:hAnsi="宋体" w:cs="宋体" w:hint="eastAsia"/>
                <w:kern w:val="0"/>
                <w:szCs w:val="21"/>
              </w:rPr>
              <w:t>架构；</w:t>
            </w:r>
          </w:p>
        </w:tc>
      </w:tr>
      <w:tr w:rsidR="00057E2C">
        <w:trPr>
          <w:trHeight w:val="28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无中断升级</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支持无中断升级</w:t>
            </w:r>
          </w:p>
        </w:tc>
      </w:tr>
      <w:tr w:rsidR="00057E2C">
        <w:trPr>
          <w:trHeight w:val="28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时延</w:t>
            </w:r>
          </w:p>
        </w:tc>
        <w:tc>
          <w:tcPr>
            <w:tcW w:w="3689" w:type="pct"/>
          </w:tcPr>
          <w:p w:rsidR="00057E2C" w:rsidRDefault="00293DE9">
            <w:pPr>
              <w:widowControl/>
              <w:jc w:val="left"/>
              <w:rPr>
                <w:rFonts w:ascii="宋体" w:hAnsi="宋体" w:cs="宋体"/>
                <w:iCs/>
                <w:kern w:val="0"/>
                <w:szCs w:val="21"/>
              </w:rPr>
            </w:pPr>
            <w:r>
              <w:rPr>
                <w:rFonts w:ascii="宋体" w:hAnsi="宋体" w:cs="宋体" w:hint="eastAsia"/>
                <w:iCs/>
                <w:kern w:val="0"/>
                <w:szCs w:val="21"/>
              </w:rPr>
              <w:t>稳定时延≤1ms</w:t>
            </w:r>
          </w:p>
        </w:tc>
      </w:tr>
      <w:tr w:rsidR="00057E2C">
        <w:trPr>
          <w:trHeight w:val="337"/>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控制器配置</w:t>
            </w:r>
          </w:p>
        </w:tc>
        <w:tc>
          <w:tcPr>
            <w:tcW w:w="3689" w:type="pct"/>
          </w:tcPr>
          <w:p w:rsidR="00057E2C" w:rsidRDefault="00293DE9">
            <w:pPr>
              <w:widowControl/>
              <w:jc w:val="left"/>
              <w:rPr>
                <w:rFonts w:ascii="宋体" w:hAnsi="宋体" w:cs="宋体"/>
                <w:kern w:val="0"/>
                <w:szCs w:val="21"/>
              </w:rPr>
            </w:pPr>
            <w:r>
              <w:rPr>
                <w:rFonts w:ascii="宋体" w:hAnsi="宋体" w:cs="宋体" w:hint="eastAsia"/>
                <w:iCs/>
                <w:kern w:val="0"/>
                <w:szCs w:val="21"/>
              </w:rPr>
              <w:t>配置≥4个控制器</w:t>
            </w:r>
          </w:p>
        </w:tc>
      </w:tr>
      <w:tr w:rsidR="00057E2C">
        <w:trPr>
          <w:trHeight w:val="24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存储缓存容量</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一级缓存容量配置</w:t>
            </w:r>
            <w:r>
              <w:rPr>
                <w:rFonts w:ascii="宋体" w:hAnsi="宋体" w:cs="宋体" w:hint="eastAsia"/>
                <w:iCs/>
                <w:kern w:val="0"/>
                <w:szCs w:val="21"/>
              </w:rPr>
              <w:t>≥1</w:t>
            </w:r>
            <w:r>
              <w:rPr>
                <w:rFonts w:ascii="宋体" w:hAnsi="宋体" w:cs="宋体"/>
                <w:iCs/>
                <w:kern w:val="0"/>
                <w:szCs w:val="21"/>
              </w:rPr>
              <w:t>500</w:t>
            </w:r>
            <w:r>
              <w:rPr>
                <w:rFonts w:ascii="宋体" w:hAnsi="宋体" w:cs="宋体" w:hint="eastAsia"/>
                <w:iCs/>
                <w:kern w:val="0"/>
                <w:szCs w:val="21"/>
              </w:rPr>
              <w:t>GB</w:t>
            </w:r>
          </w:p>
        </w:tc>
      </w:tr>
      <w:tr w:rsidR="00057E2C">
        <w:trPr>
          <w:trHeight w:val="662"/>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接口类型</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支持配置16/32G FC，支持10/25GE</w:t>
            </w:r>
          </w:p>
          <w:p w:rsidR="00057E2C" w:rsidRDefault="00293DE9">
            <w:pPr>
              <w:widowControl/>
              <w:jc w:val="left"/>
              <w:rPr>
                <w:rFonts w:ascii="宋体" w:hAnsi="宋体" w:cs="宋体"/>
                <w:kern w:val="0"/>
                <w:szCs w:val="21"/>
              </w:rPr>
            </w:pPr>
            <w:r>
              <w:rPr>
                <w:rFonts w:ascii="宋体" w:hAnsi="宋体" w:cs="宋体" w:hint="eastAsia"/>
                <w:kern w:val="0"/>
                <w:szCs w:val="21"/>
              </w:rPr>
              <w:t>支持配置16/32G FC-</w:t>
            </w:r>
            <w:proofErr w:type="spellStart"/>
            <w:r>
              <w:rPr>
                <w:rFonts w:ascii="宋体" w:hAnsi="宋体" w:cs="宋体" w:hint="eastAsia"/>
                <w:kern w:val="0"/>
                <w:szCs w:val="21"/>
              </w:rPr>
              <w:t>NVMe</w:t>
            </w:r>
            <w:proofErr w:type="spellEnd"/>
          </w:p>
        </w:tc>
      </w:tr>
      <w:tr w:rsidR="00057E2C">
        <w:trPr>
          <w:trHeight w:val="560"/>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通道数量</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配置≥16*32Gbps FC接口，支持FC-</w:t>
            </w:r>
            <w:proofErr w:type="spellStart"/>
            <w:r>
              <w:rPr>
                <w:rFonts w:ascii="宋体" w:hAnsi="宋体" w:cs="宋体" w:hint="eastAsia"/>
                <w:kern w:val="0"/>
                <w:szCs w:val="21"/>
              </w:rPr>
              <w:t>NVMe</w:t>
            </w:r>
            <w:proofErr w:type="spellEnd"/>
            <w:r>
              <w:rPr>
                <w:rFonts w:ascii="宋体" w:hAnsi="宋体" w:cs="宋体" w:hint="eastAsia"/>
                <w:kern w:val="0"/>
                <w:szCs w:val="21"/>
              </w:rPr>
              <w:t>（</w:t>
            </w:r>
            <w:proofErr w:type="gramStart"/>
            <w:r>
              <w:rPr>
                <w:rFonts w:ascii="宋体" w:hAnsi="宋体" w:cs="宋体" w:hint="eastAsia"/>
                <w:kern w:val="0"/>
                <w:szCs w:val="21"/>
              </w:rPr>
              <w:t>多模光模块</w:t>
            </w:r>
            <w:proofErr w:type="gramEnd"/>
            <w:r>
              <w:rPr>
                <w:rFonts w:ascii="宋体" w:hAnsi="宋体" w:cs="宋体" w:hint="eastAsia"/>
                <w:kern w:val="0"/>
                <w:szCs w:val="21"/>
              </w:rPr>
              <w:t>）</w:t>
            </w:r>
            <w:r>
              <w:rPr>
                <w:rFonts w:ascii="宋体" w:hAnsi="宋体" w:cs="宋体" w:hint="eastAsia"/>
                <w:kern w:val="0"/>
                <w:szCs w:val="21"/>
              </w:rPr>
              <w:br/>
              <w:t>配置 ≥16 *10Gbps Ethernet接口；（</w:t>
            </w:r>
            <w:proofErr w:type="gramStart"/>
            <w:r>
              <w:rPr>
                <w:rFonts w:ascii="宋体" w:hAnsi="宋体" w:cs="宋体" w:hint="eastAsia"/>
                <w:kern w:val="0"/>
                <w:szCs w:val="21"/>
              </w:rPr>
              <w:t>多模光模块</w:t>
            </w:r>
            <w:proofErr w:type="gramEnd"/>
            <w:r>
              <w:rPr>
                <w:rFonts w:ascii="宋体" w:hAnsi="宋体" w:cs="宋体" w:hint="eastAsia"/>
                <w:kern w:val="0"/>
                <w:szCs w:val="21"/>
              </w:rPr>
              <w:t>）</w:t>
            </w:r>
          </w:p>
        </w:tc>
      </w:tr>
      <w:tr w:rsidR="00057E2C">
        <w:trPr>
          <w:trHeight w:val="28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硬盘</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1、支持企业级</w:t>
            </w:r>
            <w:proofErr w:type="spellStart"/>
            <w:r>
              <w:rPr>
                <w:rFonts w:ascii="宋体" w:hAnsi="宋体" w:cs="宋体" w:hint="eastAsia"/>
                <w:kern w:val="0"/>
                <w:szCs w:val="21"/>
              </w:rPr>
              <w:t>NVMe</w:t>
            </w:r>
            <w:proofErr w:type="spellEnd"/>
            <w:r>
              <w:rPr>
                <w:rFonts w:ascii="宋体" w:hAnsi="宋体" w:cs="宋体" w:hint="eastAsia"/>
                <w:kern w:val="0"/>
                <w:szCs w:val="21"/>
              </w:rPr>
              <w:t xml:space="preserve"> 双端口 TLC SSD、SAS TLC SSD，SAS，NL-SAS等硬盘</w:t>
            </w:r>
          </w:p>
          <w:p w:rsidR="00057E2C" w:rsidRDefault="00293DE9">
            <w:pPr>
              <w:widowControl/>
              <w:jc w:val="left"/>
              <w:rPr>
                <w:rFonts w:ascii="宋体" w:hAnsi="宋体" w:cs="宋体"/>
                <w:iCs/>
                <w:kern w:val="0"/>
                <w:szCs w:val="21"/>
              </w:rPr>
            </w:pPr>
            <w:r>
              <w:rPr>
                <w:rFonts w:ascii="宋体" w:hAnsi="宋体" w:cs="宋体" w:hint="eastAsia"/>
                <w:kern w:val="0"/>
                <w:szCs w:val="21"/>
              </w:rPr>
              <w:t>2、磁盘通道带宽</w:t>
            </w:r>
            <w:r>
              <w:rPr>
                <w:rFonts w:ascii="宋体" w:hAnsi="宋体" w:cs="宋体" w:hint="eastAsia"/>
                <w:iCs/>
                <w:kern w:val="0"/>
                <w:szCs w:val="21"/>
              </w:rPr>
              <w:t>≥192Gbps</w:t>
            </w:r>
          </w:p>
          <w:p w:rsidR="00057E2C" w:rsidRDefault="00293DE9">
            <w:pPr>
              <w:widowControl/>
              <w:jc w:val="left"/>
              <w:rPr>
                <w:rFonts w:ascii="宋体" w:hAnsi="宋体" w:cs="宋体"/>
                <w:kern w:val="0"/>
                <w:szCs w:val="21"/>
              </w:rPr>
            </w:pPr>
            <w:r>
              <w:rPr>
                <w:rFonts w:ascii="宋体" w:hAnsi="宋体" w:cs="宋体"/>
                <w:iCs/>
                <w:kern w:val="0"/>
                <w:szCs w:val="21"/>
              </w:rPr>
              <w:t>3</w:t>
            </w:r>
            <w:r>
              <w:rPr>
                <w:rFonts w:ascii="宋体" w:hAnsi="宋体" w:cs="宋体" w:hint="eastAsia"/>
                <w:iCs/>
                <w:kern w:val="0"/>
                <w:szCs w:val="21"/>
              </w:rPr>
              <w:t>、</w:t>
            </w:r>
            <w:r>
              <w:rPr>
                <w:rFonts w:ascii="宋体" w:hAnsi="宋体" w:cs="宋体" w:hint="eastAsia"/>
                <w:kern w:val="0"/>
                <w:szCs w:val="21"/>
              </w:rPr>
              <w:t>最大支持磁盘插槽个数</w:t>
            </w:r>
            <w:r>
              <w:rPr>
                <w:rFonts w:ascii="宋体" w:hAnsi="宋体" w:cs="宋体" w:hint="eastAsia"/>
                <w:iCs/>
                <w:kern w:val="0"/>
                <w:szCs w:val="21"/>
              </w:rPr>
              <w:t>≥1500</w:t>
            </w:r>
          </w:p>
        </w:tc>
      </w:tr>
      <w:tr w:rsidR="00057E2C">
        <w:trPr>
          <w:trHeight w:val="674"/>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支持RAID</w:t>
            </w:r>
          </w:p>
        </w:tc>
        <w:tc>
          <w:tcPr>
            <w:tcW w:w="3689" w:type="pct"/>
          </w:tcPr>
          <w:p w:rsidR="00E06319" w:rsidRDefault="00293DE9" w:rsidP="00E06319">
            <w:pPr>
              <w:widowControl/>
              <w:jc w:val="left"/>
              <w:rPr>
                <w:rFonts w:ascii="宋体" w:hAnsi="宋体" w:cs="宋体"/>
                <w:kern w:val="0"/>
                <w:szCs w:val="21"/>
              </w:rPr>
            </w:pPr>
            <w:r>
              <w:rPr>
                <w:rFonts w:ascii="宋体" w:hAnsi="宋体" w:cs="宋体" w:hint="eastAsia"/>
                <w:kern w:val="0"/>
                <w:szCs w:val="21"/>
              </w:rPr>
              <w:t>1.提供</w:t>
            </w:r>
            <w:r w:rsidR="00E06319">
              <w:rPr>
                <w:rFonts w:ascii="宋体" w:hAnsi="宋体" w:cs="宋体" w:hint="eastAsia"/>
                <w:kern w:val="0"/>
                <w:szCs w:val="21"/>
              </w:rPr>
              <w:t>RAID</w:t>
            </w:r>
            <w:r w:rsidR="00E06319">
              <w:rPr>
                <w:rFonts w:ascii="宋体" w:hAnsi="宋体" w:cs="宋体"/>
                <w:kern w:val="0"/>
                <w:szCs w:val="21"/>
              </w:rPr>
              <w:t>0</w:t>
            </w:r>
            <w:r w:rsidR="00E06319">
              <w:rPr>
                <w:rFonts w:ascii="宋体" w:hAnsi="宋体" w:cs="宋体" w:hint="eastAsia"/>
                <w:kern w:val="0"/>
                <w:szCs w:val="21"/>
              </w:rPr>
              <w:t>、</w:t>
            </w:r>
            <w:r w:rsidR="00E06319">
              <w:rPr>
                <w:rFonts w:ascii="宋体" w:hAnsi="宋体" w:cs="宋体" w:hint="eastAsia"/>
                <w:kern w:val="0"/>
                <w:szCs w:val="21"/>
              </w:rPr>
              <w:t>RAID</w:t>
            </w:r>
            <w:r w:rsidR="00E06319">
              <w:rPr>
                <w:rFonts w:ascii="宋体" w:hAnsi="宋体" w:cs="宋体"/>
                <w:kern w:val="0"/>
                <w:szCs w:val="21"/>
              </w:rPr>
              <w:t>1</w:t>
            </w:r>
            <w:r w:rsidR="00E06319">
              <w:rPr>
                <w:rFonts w:ascii="宋体" w:hAnsi="宋体" w:cs="宋体" w:hint="eastAsia"/>
                <w:kern w:val="0"/>
                <w:szCs w:val="21"/>
              </w:rPr>
              <w:t>、RAID</w:t>
            </w:r>
            <w:r w:rsidR="00E06319">
              <w:rPr>
                <w:rFonts w:ascii="宋体" w:hAnsi="宋体" w:cs="宋体"/>
                <w:kern w:val="0"/>
                <w:szCs w:val="21"/>
              </w:rPr>
              <w:t>5</w:t>
            </w:r>
            <w:r w:rsidR="00E06319">
              <w:rPr>
                <w:rFonts w:ascii="宋体" w:hAnsi="宋体" w:cs="宋体" w:hint="eastAsia"/>
                <w:kern w:val="0"/>
                <w:szCs w:val="21"/>
              </w:rPr>
              <w:t>、</w:t>
            </w:r>
            <w:r>
              <w:rPr>
                <w:rFonts w:ascii="宋体" w:hAnsi="宋体" w:cs="宋体" w:hint="eastAsia"/>
                <w:kern w:val="0"/>
                <w:szCs w:val="21"/>
              </w:rPr>
              <w:t>RAID6</w:t>
            </w:r>
            <w:r w:rsidR="00E06319">
              <w:rPr>
                <w:rFonts w:ascii="宋体" w:hAnsi="宋体" w:cs="宋体" w:hint="eastAsia"/>
                <w:kern w:val="0"/>
                <w:szCs w:val="21"/>
              </w:rPr>
              <w:t>、</w:t>
            </w:r>
            <w:r w:rsidR="00E06319">
              <w:rPr>
                <w:rFonts w:ascii="宋体" w:hAnsi="宋体" w:cs="宋体" w:hint="eastAsia"/>
                <w:kern w:val="0"/>
                <w:szCs w:val="21"/>
              </w:rPr>
              <w:t>RAID</w:t>
            </w:r>
            <w:r w:rsidR="00E06319">
              <w:rPr>
                <w:rFonts w:ascii="宋体" w:hAnsi="宋体" w:cs="宋体"/>
                <w:kern w:val="0"/>
                <w:szCs w:val="21"/>
              </w:rPr>
              <w:t>1</w:t>
            </w:r>
            <w:r w:rsidR="00E06319">
              <w:rPr>
                <w:rFonts w:ascii="宋体" w:hAnsi="宋体" w:cs="宋体"/>
                <w:kern w:val="0"/>
                <w:szCs w:val="21"/>
              </w:rPr>
              <w:t>0</w:t>
            </w:r>
            <w:r w:rsidR="00E06319">
              <w:rPr>
                <w:rFonts w:ascii="宋体" w:hAnsi="宋体" w:cs="宋体" w:hint="eastAsia"/>
                <w:kern w:val="0"/>
                <w:szCs w:val="21"/>
              </w:rPr>
              <w:t>等</w:t>
            </w:r>
            <w:bookmarkStart w:id="1" w:name="_GoBack"/>
            <w:bookmarkEnd w:id="1"/>
            <w:r w:rsidR="00E06319">
              <w:rPr>
                <w:rFonts w:ascii="宋体" w:hAnsi="宋体" w:cs="宋体" w:hint="eastAsia"/>
                <w:kern w:val="0"/>
                <w:szCs w:val="21"/>
              </w:rPr>
              <w:t>模式</w:t>
            </w:r>
          </w:p>
          <w:p w:rsidR="00057E2C" w:rsidRDefault="00293DE9" w:rsidP="00E06319">
            <w:pPr>
              <w:widowControl/>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.能够</w:t>
            </w:r>
            <w:r>
              <w:rPr>
                <w:rFonts w:ascii="宋体" w:hAnsi="宋体" w:cs="宋体"/>
                <w:kern w:val="0"/>
                <w:szCs w:val="21"/>
              </w:rPr>
              <w:t>30</w:t>
            </w:r>
            <w:r>
              <w:rPr>
                <w:rFonts w:ascii="宋体" w:hAnsi="宋体" w:cs="宋体" w:hint="eastAsia"/>
                <w:kern w:val="0"/>
                <w:szCs w:val="21"/>
              </w:rPr>
              <w:t>分钟内重构1TB数据</w:t>
            </w:r>
          </w:p>
        </w:tc>
      </w:tr>
      <w:tr w:rsidR="00057E2C">
        <w:trPr>
          <w:trHeight w:val="877"/>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快照</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1.采用COW、ROW无损快照模式</w:t>
            </w:r>
            <w:r>
              <w:rPr>
                <w:rFonts w:ascii="宋体" w:hAnsi="宋体" w:cs="宋体" w:hint="eastAsia"/>
                <w:kern w:val="0"/>
                <w:szCs w:val="21"/>
              </w:rPr>
              <w:br/>
              <w:t>2.系统提供定期做一次快照备份，提供可视化管理界面截图，恢复任意时间点快照，其他时间点快照不丢失。</w:t>
            </w:r>
          </w:p>
        </w:tc>
      </w:tr>
      <w:tr w:rsidR="00057E2C">
        <w:trPr>
          <w:trHeight w:val="1056"/>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克隆</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支持克隆功能：</w:t>
            </w:r>
          </w:p>
          <w:p w:rsidR="00057E2C" w:rsidRDefault="00293DE9">
            <w:pPr>
              <w:widowControl/>
              <w:jc w:val="left"/>
              <w:rPr>
                <w:rFonts w:ascii="宋体" w:hAnsi="宋体" w:cs="宋体"/>
                <w:kern w:val="0"/>
                <w:szCs w:val="21"/>
              </w:rPr>
            </w:pPr>
            <w:r>
              <w:rPr>
                <w:rFonts w:ascii="宋体" w:hAnsi="宋体" w:cs="宋体" w:hint="eastAsia"/>
                <w:kern w:val="0"/>
                <w:szCs w:val="21"/>
              </w:rPr>
              <w:t>1.支持克隆、克隆一致性组；</w:t>
            </w:r>
          </w:p>
          <w:p w:rsidR="00057E2C" w:rsidRDefault="00293DE9">
            <w:pPr>
              <w:widowControl/>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.分裂后支持副本；</w:t>
            </w:r>
          </w:p>
        </w:tc>
      </w:tr>
      <w:tr w:rsidR="00057E2C">
        <w:trPr>
          <w:trHeight w:val="1311"/>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lastRenderedPageBreak/>
              <w:t>复制</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配置数据复制功能，把</w:t>
            </w:r>
            <w:proofErr w:type="gramStart"/>
            <w:r>
              <w:rPr>
                <w:rFonts w:ascii="宋体" w:hAnsi="宋体" w:cs="宋体" w:hint="eastAsia"/>
                <w:kern w:val="0"/>
                <w:szCs w:val="21"/>
              </w:rPr>
              <w:t>主中心</w:t>
            </w:r>
            <w:proofErr w:type="gramEnd"/>
            <w:r>
              <w:rPr>
                <w:rFonts w:ascii="宋体" w:hAnsi="宋体" w:cs="宋体" w:hint="eastAsia"/>
                <w:kern w:val="0"/>
                <w:szCs w:val="21"/>
              </w:rPr>
              <w:t>数据复制到另一个数据中心</w:t>
            </w:r>
            <w:r>
              <w:rPr>
                <w:rFonts w:ascii="宋体" w:hAnsi="宋体" w:cs="宋体" w:hint="eastAsia"/>
                <w:kern w:val="0"/>
                <w:szCs w:val="21"/>
              </w:rPr>
              <w:br/>
              <w:t>1.支持同步复制和异步复制，并支持根据链路进行同异步复制互转，支持自动转换和手工切换两种方式</w:t>
            </w:r>
            <w:r>
              <w:rPr>
                <w:rFonts w:ascii="宋体" w:hAnsi="宋体" w:cs="宋体" w:hint="eastAsia"/>
                <w:kern w:val="0"/>
                <w:szCs w:val="21"/>
              </w:rPr>
              <w:br/>
            </w:r>
            <w:r>
              <w:rPr>
                <w:rFonts w:ascii="宋体" w:hAnsi="宋体" w:cs="宋体"/>
                <w:kern w:val="0"/>
                <w:szCs w:val="21"/>
              </w:rPr>
              <w:t>2</w:t>
            </w:r>
            <w:r>
              <w:rPr>
                <w:rFonts w:ascii="宋体" w:hAnsi="宋体" w:cs="宋体" w:hint="eastAsia"/>
                <w:kern w:val="0"/>
                <w:szCs w:val="21"/>
              </w:rPr>
              <w:t>.自定义远程数据异步传输时间间隔</w:t>
            </w:r>
          </w:p>
          <w:p w:rsidR="00057E2C" w:rsidRDefault="00293DE9">
            <w:pPr>
              <w:widowControl/>
              <w:jc w:val="left"/>
              <w:rPr>
                <w:rFonts w:ascii="宋体" w:hAnsi="宋体" w:cs="宋体"/>
                <w:kern w:val="0"/>
                <w:szCs w:val="21"/>
              </w:rPr>
            </w:pPr>
            <w:r>
              <w:rPr>
                <w:rFonts w:ascii="宋体" w:hAnsi="宋体" w:cs="宋体" w:hint="eastAsia"/>
                <w:kern w:val="0"/>
                <w:szCs w:val="21"/>
              </w:rPr>
              <w:t>3.支持所有企业</w:t>
            </w:r>
            <w:proofErr w:type="gramStart"/>
            <w:r>
              <w:rPr>
                <w:rFonts w:ascii="宋体" w:hAnsi="宋体" w:cs="宋体" w:hint="eastAsia"/>
                <w:kern w:val="0"/>
                <w:szCs w:val="21"/>
              </w:rPr>
              <w:t>级其他</w:t>
            </w:r>
            <w:proofErr w:type="gramEnd"/>
            <w:r>
              <w:rPr>
                <w:rFonts w:ascii="宋体" w:hAnsi="宋体" w:cs="宋体" w:hint="eastAsia"/>
                <w:kern w:val="0"/>
                <w:szCs w:val="21"/>
              </w:rPr>
              <w:t>品牌型号存储进行跨型号数据复制</w:t>
            </w:r>
          </w:p>
        </w:tc>
      </w:tr>
      <w:tr w:rsidR="00057E2C">
        <w:trPr>
          <w:trHeight w:val="52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负载均衡</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采用分布式文件系统，文件系统支持负载均衡到所有控制器上，文件集群控制器节点数量最大支持16个</w:t>
            </w:r>
          </w:p>
        </w:tc>
      </w:tr>
      <w:tr w:rsidR="00057E2C">
        <w:trPr>
          <w:trHeight w:val="28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全局命名</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支持文件系统只提供一个挂载点（共享点），实现全局统一命名访问。</w:t>
            </w:r>
          </w:p>
        </w:tc>
      </w:tr>
      <w:tr w:rsidR="00057E2C">
        <w:trPr>
          <w:trHeight w:val="312"/>
        </w:trPr>
        <w:tc>
          <w:tcPr>
            <w:tcW w:w="1311" w:type="pct"/>
            <w:vAlign w:val="center"/>
          </w:tcPr>
          <w:p w:rsidR="00057E2C" w:rsidRDefault="00293DE9">
            <w:pPr>
              <w:widowControl/>
              <w:jc w:val="left"/>
              <w:rPr>
                <w:rFonts w:ascii="宋体" w:hAnsi="宋体" w:cs="宋体"/>
                <w:kern w:val="0"/>
                <w:szCs w:val="21"/>
              </w:rPr>
            </w:pPr>
            <w:proofErr w:type="spellStart"/>
            <w:r>
              <w:rPr>
                <w:rFonts w:ascii="宋体" w:hAnsi="宋体" w:cs="宋体" w:hint="eastAsia"/>
                <w:kern w:val="0"/>
                <w:szCs w:val="21"/>
              </w:rPr>
              <w:t>QoS</w:t>
            </w:r>
            <w:proofErr w:type="spellEnd"/>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提供</w:t>
            </w:r>
            <w:proofErr w:type="spellStart"/>
            <w:r>
              <w:rPr>
                <w:rFonts w:ascii="宋体" w:hAnsi="宋体" w:cs="宋体" w:hint="eastAsia"/>
                <w:kern w:val="0"/>
                <w:szCs w:val="21"/>
              </w:rPr>
              <w:t>QoS</w:t>
            </w:r>
            <w:proofErr w:type="spellEnd"/>
            <w:r>
              <w:rPr>
                <w:rFonts w:ascii="宋体" w:hAnsi="宋体" w:cs="宋体" w:hint="eastAsia"/>
                <w:kern w:val="0"/>
                <w:szCs w:val="21"/>
              </w:rPr>
              <w:t>保障，支持从IOPS和带宽两个维度进行管理。</w:t>
            </w:r>
          </w:p>
        </w:tc>
      </w:tr>
      <w:tr w:rsidR="00057E2C">
        <w:trPr>
          <w:trHeight w:val="52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配额</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配置配额功能：支持针对目录、用户、用户组这三类对象进行配额限制</w:t>
            </w:r>
          </w:p>
        </w:tc>
      </w:tr>
      <w:tr w:rsidR="00057E2C">
        <w:trPr>
          <w:trHeight w:val="52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日志审计</w:t>
            </w:r>
          </w:p>
        </w:tc>
        <w:tc>
          <w:tcPr>
            <w:tcW w:w="3689"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提供日志审计功能，支持记录从协议下来的用户操作，包括用户的登陆信息，用户的创建、删除、修改等操作。</w:t>
            </w:r>
          </w:p>
        </w:tc>
      </w:tr>
      <w:tr w:rsidR="00057E2C">
        <w:trPr>
          <w:trHeight w:val="28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数据一致性</w:t>
            </w:r>
          </w:p>
        </w:tc>
        <w:tc>
          <w:tcPr>
            <w:tcW w:w="3689" w:type="pct"/>
            <w:vAlign w:val="center"/>
          </w:tcPr>
          <w:p w:rsidR="00057E2C" w:rsidRDefault="00293DE9">
            <w:pPr>
              <w:widowControl/>
              <w:jc w:val="left"/>
              <w:rPr>
                <w:rFonts w:ascii="宋体" w:hAnsi="宋体" w:cs="宋体"/>
                <w:kern w:val="0"/>
                <w:szCs w:val="21"/>
              </w:rPr>
            </w:pPr>
            <w:r>
              <w:rPr>
                <w:rFonts w:ascii="Arial" w:hAnsi="Arial" w:cs="Arial" w:hint="eastAsia"/>
                <w:color w:val="4D4D4D"/>
                <w:shd w:val="clear" w:color="auto" w:fill="FFFFFF"/>
              </w:rPr>
              <w:t>按照</w:t>
            </w:r>
            <w:r>
              <w:rPr>
                <w:rFonts w:ascii="Arial" w:hAnsi="Arial" w:cs="Arial" w:hint="eastAsia"/>
                <w:color w:val="4D4D4D"/>
                <w:shd w:val="clear" w:color="auto" w:fill="FFFFFF"/>
              </w:rPr>
              <w:t>A</w:t>
            </w:r>
            <w:r>
              <w:rPr>
                <w:rFonts w:ascii="Arial" w:hAnsi="Arial" w:cs="Arial"/>
                <w:color w:val="4D4D4D"/>
                <w:shd w:val="clear" w:color="auto" w:fill="FFFFFF"/>
              </w:rPr>
              <w:t>NSI T10 PI</w:t>
            </w:r>
            <w:r>
              <w:rPr>
                <w:rFonts w:ascii="Arial" w:hAnsi="Arial" w:cs="Arial" w:hint="eastAsia"/>
                <w:color w:val="4D4D4D"/>
                <w:shd w:val="clear" w:color="auto" w:fill="FFFFFF"/>
              </w:rPr>
              <w:t>标准</w:t>
            </w:r>
            <w:r>
              <w:rPr>
                <w:rFonts w:ascii="宋体" w:hAnsi="宋体" w:cs="宋体" w:hint="eastAsia"/>
                <w:kern w:val="0"/>
                <w:szCs w:val="21"/>
              </w:rPr>
              <w:t>，防止静默数据错误</w:t>
            </w:r>
          </w:p>
        </w:tc>
      </w:tr>
      <w:tr w:rsidR="00057E2C">
        <w:trPr>
          <w:trHeight w:val="288"/>
        </w:trPr>
        <w:tc>
          <w:tcPr>
            <w:tcW w:w="1311" w:type="pct"/>
            <w:vAlign w:val="center"/>
          </w:tcPr>
          <w:p w:rsidR="00057E2C" w:rsidRDefault="00293DE9">
            <w:pPr>
              <w:widowControl/>
              <w:jc w:val="left"/>
              <w:rPr>
                <w:rFonts w:ascii="宋体" w:hAnsi="宋体" w:cs="宋体"/>
                <w:kern w:val="0"/>
                <w:szCs w:val="21"/>
              </w:rPr>
            </w:pPr>
            <w:r>
              <w:rPr>
                <w:rFonts w:ascii="宋体" w:hAnsi="宋体" w:cs="宋体" w:hint="eastAsia"/>
                <w:kern w:val="0"/>
                <w:szCs w:val="21"/>
              </w:rPr>
              <w:t>可维护性</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支持硬盘、电源模块、接口</w:t>
            </w:r>
            <w:proofErr w:type="gramStart"/>
            <w:r>
              <w:rPr>
                <w:rFonts w:ascii="宋体" w:hAnsi="宋体" w:cs="宋体" w:hint="eastAsia"/>
                <w:kern w:val="0"/>
                <w:szCs w:val="21"/>
              </w:rPr>
              <w:t>不</w:t>
            </w:r>
            <w:proofErr w:type="gramEnd"/>
            <w:r>
              <w:rPr>
                <w:rFonts w:ascii="宋体" w:hAnsi="宋体" w:cs="宋体" w:hint="eastAsia"/>
                <w:kern w:val="0"/>
                <w:szCs w:val="21"/>
              </w:rPr>
              <w:t>停机热插拔</w:t>
            </w:r>
          </w:p>
        </w:tc>
      </w:tr>
      <w:tr w:rsidR="00057E2C">
        <w:trPr>
          <w:trHeight w:val="28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智能管理运维</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支持提前≥365天容量预测</w:t>
            </w:r>
          </w:p>
        </w:tc>
      </w:tr>
      <w:tr w:rsidR="00057E2C">
        <w:trPr>
          <w:trHeight w:val="528"/>
        </w:trPr>
        <w:tc>
          <w:tcPr>
            <w:tcW w:w="1311" w:type="pct"/>
          </w:tcPr>
          <w:p w:rsidR="00057E2C" w:rsidRDefault="00293DE9">
            <w:pPr>
              <w:widowControl/>
              <w:jc w:val="left"/>
              <w:rPr>
                <w:rFonts w:ascii="宋体" w:hAnsi="宋体" w:cs="宋体"/>
                <w:kern w:val="0"/>
                <w:szCs w:val="21"/>
              </w:rPr>
            </w:pPr>
            <w:r>
              <w:rPr>
                <w:rFonts w:ascii="宋体" w:hAnsi="宋体" w:cs="宋体" w:hint="eastAsia"/>
                <w:kern w:val="0"/>
                <w:szCs w:val="21"/>
              </w:rPr>
              <w:t>基本管理软件</w:t>
            </w:r>
          </w:p>
        </w:tc>
        <w:tc>
          <w:tcPr>
            <w:tcW w:w="3689" w:type="pct"/>
          </w:tcPr>
          <w:p w:rsidR="00057E2C" w:rsidRDefault="00293DE9">
            <w:pPr>
              <w:widowControl/>
              <w:jc w:val="left"/>
              <w:rPr>
                <w:rFonts w:ascii="宋体" w:hAnsi="宋体" w:cs="宋体"/>
                <w:kern w:val="0"/>
                <w:szCs w:val="21"/>
              </w:rPr>
            </w:pPr>
            <w:r>
              <w:rPr>
                <w:rFonts w:ascii="宋体" w:hAnsi="宋体" w:cs="宋体" w:hint="eastAsia"/>
                <w:kern w:val="0"/>
                <w:szCs w:val="21"/>
              </w:rPr>
              <w:t>有功能全面，图形化的管理软件，包括：盘阵，</w:t>
            </w:r>
            <w:proofErr w:type="gramStart"/>
            <w:r>
              <w:rPr>
                <w:rFonts w:ascii="宋体" w:hAnsi="宋体" w:cs="宋体" w:hint="eastAsia"/>
                <w:kern w:val="0"/>
                <w:szCs w:val="21"/>
              </w:rPr>
              <w:t>卷管理</w:t>
            </w:r>
            <w:proofErr w:type="gramEnd"/>
            <w:r>
              <w:rPr>
                <w:rFonts w:ascii="宋体" w:hAnsi="宋体" w:cs="宋体" w:hint="eastAsia"/>
                <w:kern w:val="0"/>
                <w:szCs w:val="21"/>
              </w:rPr>
              <w:t>软件、图形化管理配置和监控软件。</w:t>
            </w:r>
          </w:p>
        </w:tc>
      </w:tr>
    </w:tbl>
    <w:p w:rsidR="00057E2C" w:rsidRDefault="00057E2C"/>
    <w:p w:rsidR="0023560A" w:rsidRPr="0023560A" w:rsidRDefault="0023560A" w:rsidP="0023560A">
      <w:pPr>
        <w:tabs>
          <w:tab w:val="left" w:pos="780"/>
        </w:tabs>
        <w:spacing w:beforeLines="50" w:before="156" w:line="360" w:lineRule="auto"/>
        <w:ind w:firstLineChars="200" w:firstLine="420"/>
        <w:outlineLvl w:val="0"/>
        <w:rPr>
          <w:rFonts w:ascii="宋体" w:hAnsi="宋体" w:cs="宋体"/>
          <w:szCs w:val="21"/>
        </w:rPr>
      </w:pPr>
      <w:r w:rsidRPr="0023560A">
        <w:rPr>
          <w:rFonts w:ascii="宋体" w:hAnsi="宋体" w:cs="宋体" w:hint="eastAsia"/>
          <w:szCs w:val="21"/>
        </w:rPr>
        <w:t>（一）货物为原制造商制造的全新产品，整机无污染，无侵权行为、表面无划损、无任何缺陷隐患，在中国境内可依常规安全合法使用。</w:t>
      </w:r>
    </w:p>
    <w:p w:rsidR="0023560A" w:rsidRPr="0023560A" w:rsidRDefault="0023560A" w:rsidP="0023560A">
      <w:pPr>
        <w:tabs>
          <w:tab w:val="left" w:pos="780"/>
        </w:tabs>
        <w:spacing w:beforeLines="50" w:before="156" w:line="360" w:lineRule="auto"/>
        <w:ind w:firstLineChars="200" w:firstLine="420"/>
        <w:outlineLvl w:val="0"/>
        <w:rPr>
          <w:rFonts w:ascii="宋体" w:hAnsi="宋体" w:cs="宋体"/>
          <w:szCs w:val="21"/>
        </w:rPr>
      </w:pPr>
      <w:r w:rsidRPr="0023560A">
        <w:rPr>
          <w:rFonts w:ascii="宋体" w:hAnsi="宋体" w:cs="宋体" w:hint="eastAsia"/>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23560A" w:rsidRPr="0023560A" w:rsidRDefault="0023560A"/>
    <w:p w:rsidR="0023560A" w:rsidRDefault="0023560A">
      <w:pPr>
        <w:pStyle w:val="1"/>
        <w:rPr>
          <w:rFonts w:ascii="宋体" w:hAnsi="宋体"/>
        </w:rPr>
      </w:pPr>
      <w:r>
        <w:rPr>
          <w:rFonts w:ascii="宋体" w:hAnsi="宋体" w:hint="eastAsia"/>
        </w:rPr>
        <w:t>交货日期</w:t>
      </w:r>
    </w:p>
    <w:p w:rsidR="0023560A" w:rsidRPr="00405AA9" w:rsidRDefault="0023560A" w:rsidP="0023560A">
      <w:pPr>
        <w:spacing w:line="360" w:lineRule="auto"/>
        <w:ind w:firstLineChars="250" w:firstLine="525"/>
        <w:rPr>
          <w:rFonts w:ascii="宋体" w:hAnsi="宋体" w:cs="宋体"/>
          <w:szCs w:val="21"/>
        </w:rPr>
      </w:pPr>
      <w:r w:rsidRPr="00405AA9">
        <w:rPr>
          <w:rFonts w:ascii="宋体" w:hAnsi="宋体" w:cs="宋体" w:hint="eastAsia"/>
          <w:szCs w:val="21"/>
        </w:rPr>
        <w:t>(</w:t>
      </w:r>
      <w:proofErr w:type="gramStart"/>
      <w:r w:rsidRPr="00405AA9">
        <w:rPr>
          <w:rFonts w:ascii="宋体" w:hAnsi="宋体" w:cs="宋体" w:hint="eastAsia"/>
          <w:szCs w:val="21"/>
        </w:rPr>
        <w:t>一</w:t>
      </w:r>
      <w:proofErr w:type="gramEnd"/>
      <w:r w:rsidRPr="00405AA9">
        <w:rPr>
          <w:rFonts w:ascii="宋体" w:hAnsi="宋体" w:cs="宋体" w:hint="eastAsia"/>
          <w:szCs w:val="21"/>
        </w:rPr>
        <w:t>)</w:t>
      </w:r>
      <w:r>
        <w:rPr>
          <w:rFonts w:ascii="宋体" w:hAnsi="宋体" w:cs="宋体" w:hint="eastAsia"/>
          <w:szCs w:val="21"/>
        </w:rPr>
        <w:t>供货方</w:t>
      </w:r>
      <w:r w:rsidRPr="00405AA9">
        <w:rPr>
          <w:rFonts w:ascii="宋体" w:hAnsi="宋体" w:cs="宋体" w:hint="eastAsia"/>
          <w:szCs w:val="21"/>
        </w:rPr>
        <w:t>须在</w:t>
      </w:r>
      <w:r>
        <w:rPr>
          <w:rFonts w:ascii="宋体" w:hAnsi="宋体" w:cs="宋体" w:hint="eastAsia"/>
          <w:szCs w:val="21"/>
        </w:rPr>
        <w:t>院方</w:t>
      </w:r>
      <w:r w:rsidRPr="00405AA9">
        <w:rPr>
          <w:rFonts w:ascii="宋体" w:hAnsi="宋体" w:cs="宋体" w:hint="eastAsia"/>
          <w:szCs w:val="21"/>
        </w:rPr>
        <w:t>支付合同首款后的</w:t>
      </w:r>
      <w:r>
        <w:rPr>
          <w:rFonts w:ascii="宋体" w:hAnsi="宋体" w:cs="宋体" w:hint="eastAsia"/>
          <w:szCs w:val="21"/>
        </w:rPr>
        <w:t xml:space="preserve"> </w:t>
      </w:r>
      <w:r>
        <w:rPr>
          <w:rFonts w:ascii="宋体" w:hAnsi="宋体" w:cs="宋体"/>
          <w:szCs w:val="21"/>
        </w:rPr>
        <w:t>30</w:t>
      </w:r>
      <w:r w:rsidRPr="00405AA9">
        <w:rPr>
          <w:rFonts w:ascii="宋体" w:hAnsi="宋体" w:cs="宋体" w:hint="eastAsia"/>
          <w:szCs w:val="21"/>
        </w:rPr>
        <w:t>个工作日内向</w:t>
      </w:r>
      <w:r>
        <w:rPr>
          <w:rFonts w:ascii="宋体" w:hAnsi="宋体" w:cs="宋体" w:hint="eastAsia"/>
          <w:szCs w:val="21"/>
        </w:rPr>
        <w:t>院方</w:t>
      </w:r>
      <w:r w:rsidRPr="00405AA9">
        <w:rPr>
          <w:rFonts w:ascii="宋体" w:hAnsi="宋体" w:cs="宋体" w:hint="eastAsia"/>
          <w:szCs w:val="21"/>
        </w:rPr>
        <w:t>提交</w:t>
      </w:r>
      <w:r>
        <w:rPr>
          <w:rFonts w:ascii="宋体" w:hAnsi="宋体" w:cs="宋体" w:hint="eastAsia"/>
          <w:szCs w:val="21"/>
        </w:rPr>
        <w:t>采购</w:t>
      </w:r>
      <w:r w:rsidRPr="00405AA9">
        <w:rPr>
          <w:rFonts w:ascii="宋体" w:hAnsi="宋体" w:cs="宋体" w:hint="eastAsia"/>
          <w:szCs w:val="21"/>
        </w:rPr>
        <w:t>清单中的物品。</w:t>
      </w:r>
    </w:p>
    <w:p w:rsidR="0023560A" w:rsidRDefault="0023560A" w:rsidP="0023560A">
      <w:pPr>
        <w:spacing w:line="360" w:lineRule="auto"/>
        <w:ind w:firstLineChars="250" w:firstLine="525"/>
        <w:rPr>
          <w:rFonts w:ascii="宋体" w:hAnsi="宋体" w:cs="宋体"/>
          <w:szCs w:val="21"/>
        </w:rPr>
      </w:pPr>
      <w:r w:rsidRPr="00405AA9">
        <w:rPr>
          <w:rFonts w:ascii="宋体" w:hAnsi="宋体" w:cs="宋体" w:hint="eastAsia"/>
          <w:szCs w:val="21"/>
        </w:rPr>
        <w:t>(二)交货日期以货物到达</w:t>
      </w:r>
      <w:r>
        <w:rPr>
          <w:rFonts w:ascii="宋体" w:hAnsi="宋体" w:cs="宋体" w:hint="eastAsia"/>
          <w:szCs w:val="21"/>
        </w:rPr>
        <w:t>院方</w:t>
      </w:r>
      <w:r w:rsidRPr="00405AA9">
        <w:rPr>
          <w:rFonts w:ascii="宋体" w:hAnsi="宋体" w:cs="宋体" w:hint="eastAsia"/>
          <w:szCs w:val="21"/>
        </w:rPr>
        <w:t>指定货运详细地址的日期为准。</w:t>
      </w:r>
    </w:p>
    <w:p w:rsidR="0023560A" w:rsidRPr="0023560A" w:rsidRDefault="0023560A" w:rsidP="0023560A"/>
    <w:p w:rsidR="0023560A" w:rsidRDefault="0023560A">
      <w:pPr>
        <w:pStyle w:val="1"/>
        <w:rPr>
          <w:rFonts w:ascii="宋体" w:hAnsi="宋体"/>
        </w:rPr>
      </w:pPr>
      <w:r>
        <w:rPr>
          <w:rFonts w:ascii="宋体" w:hAnsi="宋体" w:hint="eastAsia"/>
        </w:rPr>
        <w:lastRenderedPageBreak/>
        <w:t>交货方式</w:t>
      </w:r>
    </w:p>
    <w:p w:rsidR="0023560A" w:rsidRPr="002C1296" w:rsidRDefault="0023560A" w:rsidP="0023560A">
      <w:pPr>
        <w:spacing w:line="360" w:lineRule="auto"/>
        <w:ind w:firstLineChars="250" w:firstLine="525"/>
        <w:rPr>
          <w:rFonts w:ascii="宋体" w:hAnsi="宋体" w:cs="宋体"/>
          <w:szCs w:val="21"/>
        </w:rPr>
      </w:pPr>
      <w:r w:rsidRPr="002C1296">
        <w:rPr>
          <w:rFonts w:ascii="宋体" w:hAnsi="宋体" w:cs="宋体" w:hint="eastAsia"/>
          <w:szCs w:val="21"/>
        </w:rPr>
        <w:t>(</w:t>
      </w:r>
      <w:proofErr w:type="gramStart"/>
      <w:r>
        <w:rPr>
          <w:rFonts w:ascii="宋体" w:hAnsi="宋体" w:cs="宋体" w:hint="eastAsia"/>
          <w:szCs w:val="21"/>
        </w:rPr>
        <w:t>一</w:t>
      </w:r>
      <w:proofErr w:type="gramEnd"/>
      <w:r w:rsidRPr="002C1296">
        <w:rPr>
          <w:rFonts w:ascii="宋体" w:hAnsi="宋体" w:cs="宋体" w:hint="eastAsia"/>
          <w:szCs w:val="21"/>
        </w:rPr>
        <w:t>)</w:t>
      </w:r>
      <w:r>
        <w:rPr>
          <w:rFonts w:ascii="宋体" w:hAnsi="宋体" w:cs="宋体" w:hint="eastAsia"/>
          <w:szCs w:val="21"/>
        </w:rPr>
        <w:t>供货方</w:t>
      </w:r>
      <w:r w:rsidRPr="002C1296">
        <w:rPr>
          <w:rFonts w:ascii="宋体" w:hAnsi="宋体" w:cs="宋体" w:hint="eastAsia"/>
          <w:szCs w:val="21"/>
        </w:rPr>
        <w:t>应按时将货物送至</w:t>
      </w:r>
      <w:r>
        <w:rPr>
          <w:rFonts w:ascii="宋体" w:hAnsi="宋体" w:cs="宋体" w:hint="eastAsia"/>
          <w:szCs w:val="21"/>
        </w:rPr>
        <w:t>院方</w:t>
      </w:r>
      <w:r w:rsidRPr="002C1296">
        <w:rPr>
          <w:rFonts w:ascii="宋体" w:hAnsi="宋体" w:cs="宋体" w:hint="eastAsia"/>
          <w:szCs w:val="21"/>
        </w:rPr>
        <w:t>指定货运详细地址。</w:t>
      </w:r>
    </w:p>
    <w:p w:rsidR="0023560A" w:rsidRDefault="0023560A" w:rsidP="0023560A">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二</w:t>
      </w:r>
      <w:r w:rsidRPr="002C1296">
        <w:rPr>
          <w:rFonts w:ascii="宋体" w:hAnsi="宋体" w:cs="宋体" w:hint="eastAsia"/>
          <w:szCs w:val="21"/>
        </w:rPr>
        <w:t>)交货完成的有效证明：</w:t>
      </w:r>
      <w:r>
        <w:rPr>
          <w:rFonts w:ascii="宋体" w:hAnsi="宋体" w:cs="宋体" w:hint="eastAsia"/>
          <w:szCs w:val="21"/>
        </w:rPr>
        <w:t>供货方</w:t>
      </w:r>
      <w:r w:rsidRPr="002C1296">
        <w:rPr>
          <w:rFonts w:ascii="宋体" w:hAnsi="宋体" w:cs="宋体" w:hint="eastAsia"/>
          <w:szCs w:val="21"/>
        </w:rPr>
        <w:t>送货人，必须随货物提交交货签收单给</w:t>
      </w:r>
      <w:r>
        <w:rPr>
          <w:rFonts w:ascii="宋体" w:hAnsi="宋体" w:cs="宋体" w:hint="eastAsia"/>
          <w:szCs w:val="21"/>
        </w:rPr>
        <w:t>院方</w:t>
      </w:r>
      <w:r w:rsidRPr="002C1296">
        <w:rPr>
          <w:rFonts w:ascii="宋体" w:hAnsi="宋体" w:cs="宋体" w:hint="eastAsia"/>
          <w:szCs w:val="21"/>
        </w:rPr>
        <w:t>收货人，交货签收单必须有</w:t>
      </w:r>
      <w:r>
        <w:rPr>
          <w:rFonts w:ascii="宋体" w:hAnsi="宋体" w:cs="宋体" w:hint="eastAsia"/>
          <w:szCs w:val="21"/>
        </w:rPr>
        <w:t>院方</w:t>
      </w:r>
      <w:r w:rsidRPr="002C1296">
        <w:rPr>
          <w:rFonts w:ascii="宋体" w:hAnsi="宋体" w:cs="宋体" w:hint="eastAsia"/>
          <w:szCs w:val="21"/>
        </w:rPr>
        <w:t>、</w:t>
      </w:r>
      <w:proofErr w:type="gramStart"/>
      <w:r>
        <w:rPr>
          <w:rFonts w:ascii="宋体" w:hAnsi="宋体" w:cs="宋体" w:hint="eastAsia"/>
          <w:szCs w:val="21"/>
        </w:rPr>
        <w:t>供货方</w:t>
      </w:r>
      <w:r w:rsidRPr="002C1296">
        <w:rPr>
          <w:rFonts w:ascii="宋体" w:hAnsi="宋体" w:cs="宋体" w:hint="eastAsia"/>
          <w:szCs w:val="21"/>
        </w:rPr>
        <w:t>两方</w:t>
      </w:r>
      <w:proofErr w:type="gramEnd"/>
      <w:r w:rsidRPr="002C1296">
        <w:rPr>
          <w:rFonts w:ascii="宋体" w:hAnsi="宋体" w:cs="宋体" w:hint="eastAsia"/>
          <w:szCs w:val="21"/>
        </w:rPr>
        <w:t>的签字方有效。</w:t>
      </w:r>
    </w:p>
    <w:p w:rsidR="0023560A" w:rsidRPr="0023560A" w:rsidRDefault="0023560A" w:rsidP="0023560A"/>
    <w:p w:rsidR="00057E2C" w:rsidRDefault="00293DE9">
      <w:pPr>
        <w:pStyle w:val="1"/>
        <w:rPr>
          <w:rFonts w:ascii="宋体" w:hAnsi="宋体"/>
        </w:rPr>
      </w:pPr>
      <w:r>
        <w:rPr>
          <w:rFonts w:ascii="宋体" w:hAnsi="宋体" w:hint="eastAsia"/>
        </w:rPr>
        <w:t>项目实施要求</w:t>
      </w:r>
    </w:p>
    <w:p w:rsidR="00057E2C" w:rsidRDefault="00293DE9">
      <w:pPr>
        <w:pStyle w:val="a9"/>
        <w:widowControl/>
        <w:spacing w:line="360" w:lineRule="auto"/>
        <w:ind w:firstLineChars="218" w:firstLine="480"/>
        <w:jc w:val="left"/>
        <w:rPr>
          <w:rFonts w:ascii="宋体" w:eastAsia="宋体" w:hAnsi="宋体"/>
          <w:kern w:val="0"/>
          <w:sz w:val="22"/>
        </w:rPr>
      </w:pPr>
      <w:r>
        <w:rPr>
          <w:rFonts w:ascii="宋体" w:eastAsia="宋体" w:hAnsi="宋体" w:hint="eastAsia"/>
          <w:kern w:val="0"/>
          <w:sz w:val="22"/>
        </w:rPr>
        <w:t>为医院信息化业务系统提供更可靠、更高性能和更便于管理、扩展的IT基础设施平台，保证医院业务系统稳定运行。为保证平台顺利交付和稳定运行，需要成交供应商提供以下实施和集成服务：</w:t>
      </w:r>
    </w:p>
    <w:p w:rsidR="0023560A" w:rsidRPr="0023560A" w:rsidRDefault="0023560A" w:rsidP="0023560A">
      <w:pPr>
        <w:widowControl/>
        <w:numPr>
          <w:ilvl w:val="0"/>
          <w:numId w:val="4"/>
        </w:numPr>
        <w:tabs>
          <w:tab w:val="left" w:pos="0"/>
        </w:tabs>
        <w:spacing w:line="480" w:lineRule="auto"/>
        <w:ind w:left="0" w:firstLineChars="200" w:firstLine="440"/>
        <w:rPr>
          <w:rFonts w:ascii="宋体" w:hAnsi="宋体"/>
          <w:kern w:val="0"/>
          <w:sz w:val="22"/>
          <w:szCs w:val="22"/>
        </w:rPr>
      </w:pPr>
      <w:r w:rsidRPr="0023560A">
        <w:rPr>
          <w:rFonts w:ascii="宋体" w:hAnsi="宋体" w:hint="eastAsia"/>
          <w:kern w:val="0"/>
          <w:sz w:val="22"/>
          <w:szCs w:val="22"/>
        </w:rPr>
        <w:t>本建设项目，需要提供一份详细的设计和实施方案，要求设计和实施方案符合实际建设需求，从而确保项目可</w:t>
      </w:r>
      <w:proofErr w:type="gramStart"/>
      <w:r w:rsidRPr="0023560A">
        <w:rPr>
          <w:rFonts w:ascii="宋体" w:hAnsi="宋体" w:hint="eastAsia"/>
          <w:kern w:val="0"/>
          <w:sz w:val="22"/>
          <w:szCs w:val="22"/>
        </w:rPr>
        <w:t>按时和</w:t>
      </w:r>
      <w:proofErr w:type="gramEnd"/>
      <w:r w:rsidRPr="0023560A">
        <w:rPr>
          <w:rFonts w:ascii="宋体" w:hAnsi="宋体" w:hint="eastAsia"/>
          <w:kern w:val="0"/>
          <w:sz w:val="22"/>
          <w:szCs w:val="22"/>
        </w:rPr>
        <w:t>按质量交付。</w:t>
      </w:r>
    </w:p>
    <w:p w:rsidR="0023560A" w:rsidRPr="0023560A" w:rsidRDefault="0023560A" w:rsidP="0023560A">
      <w:pPr>
        <w:widowControl/>
        <w:numPr>
          <w:ilvl w:val="0"/>
          <w:numId w:val="4"/>
        </w:numPr>
        <w:tabs>
          <w:tab w:val="left" w:pos="0"/>
        </w:tabs>
        <w:spacing w:line="480" w:lineRule="auto"/>
        <w:ind w:left="0" w:firstLineChars="200" w:firstLine="440"/>
        <w:rPr>
          <w:rFonts w:ascii="宋体" w:hAnsi="宋体"/>
          <w:kern w:val="0"/>
          <w:sz w:val="22"/>
          <w:szCs w:val="22"/>
        </w:rPr>
      </w:pPr>
      <w:r w:rsidRPr="0023560A">
        <w:rPr>
          <w:rFonts w:ascii="宋体" w:hAnsi="宋体" w:hint="eastAsia"/>
          <w:kern w:val="0"/>
          <w:sz w:val="22"/>
          <w:szCs w:val="22"/>
        </w:rPr>
        <w:t>完成本次采购所有硬件部署实施。</w:t>
      </w:r>
    </w:p>
    <w:p w:rsidR="0023560A" w:rsidRDefault="0023560A" w:rsidP="0023560A">
      <w:pPr>
        <w:widowControl/>
        <w:numPr>
          <w:ilvl w:val="0"/>
          <w:numId w:val="4"/>
        </w:numPr>
        <w:tabs>
          <w:tab w:val="left" w:pos="0"/>
        </w:tabs>
        <w:spacing w:line="480" w:lineRule="auto"/>
        <w:ind w:left="0" w:firstLineChars="200" w:firstLine="440"/>
        <w:rPr>
          <w:rFonts w:ascii="宋体" w:hAnsi="宋体"/>
          <w:kern w:val="0"/>
          <w:sz w:val="22"/>
          <w:szCs w:val="22"/>
        </w:rPr>
      </w:pPr>
      <w:r>
        <w:rPr>
          <w:rFonts w:ascii="宋体" w:hAnsi="宋体" w:hint="eastAsia"/>
          <w:kern w:val="0"/>
          <w:sz w:val="22"/>
        </w:rPr>
        <w:t>协助把该项目涉及的业务系统或现有部署在其他平台的业务虚拟机迁移到新部署的存储系统上。</w:t>
      </w:r>
    </w:p>
    <w:p w:rsidR="0023560A" w:rsidRPr="0023560A" w:rsidRDefault="0023560A" w:rsidP="0023560A">
      <w:pPr>
        <w:widowControl/>
        <w:numPr>
          <w:ilvl w:val="0"/>
          <w:numId w:val="4"/>
        </w:numPr>
        <w:tabs>
          <w:tab w:val="left" w:pos="0"/>
        </w:tabs>
        <w:spacing w:line="480" w:lineRule="auto"/>
        <w:ind w:left="0" w:firstLineChars="200" w:firstLine="440"/>
        <w:rPr>
          <w:rFonts w:ascii="宋体" w:hAnsi="宋体"/>
          <w:kern w:val="0"/>
          <w:sz w:val="22"/>
          <w:szCs w:val="22"/>
        </w:rPr>
      </w:pPr>
      <w:r w:rsidRPr="0023560A">
        <w:rPr>
          <w:rFonts w:ascii="宋体" w:hAnsi="宋体" w:hint="eastAsia"/>
          <w:kern w:val="0"/>
          <w:sz w:val="22"/>
          <w:szCs w:val="22"/>
        </w:rPr>
        <w:t>实施过程中，提供和项目部署相关的辅材和线缆。</w:t>
      </w:r>
    </w:p>
    <w:p w:rsidR="0023560A" w:rsidRPr="0023560A" w:rsidRDefault="0023560A" w:rsidP="0023560A">
      <w:pPr>
        <w:widowControl/>
        <w:numPr>
          <w:ilvl w:val="0"/>
          <w:numId w:val="4"/>
        </w:numPr>
        <w:tabs>
          <w:tab w:val="left" w:pos="0"/>
        </w:tabs>
        <w:spacing w:line="480" w:lineRule="auto"/>
        <w:ind w:left="0" w:firstLineChars="200" w:firstLine="440"/>
        <w:rPr>
          <w:rFonts w:ascii="宋体" w:hAnsi="宋体"/>
          <w:kern w:val="0"/>
          <w:sz w:val="22"/>
          <w:szCs w:val="22"/>
        </w:rPr>
      </w:pPr>
      <w:r w:rsidRPr="0023560A">
        <w:rPr>
          <w:rFonts w:ascii="宋体" w:hAnsi="宋体" w:hint="eastAsia"/>
          <w:kern w:val="0"/>
          <w:sz w:val="22"/>
          <w:szCs w:val="22"/>
        </w:rPr>
        <w:t>项目中所涉及的软硬件均需要包含首次原厂安装实施服务。</w:t>
      </w:r>
    </w:p>
    <w:p w:rsidR="0023560A" w:rsidRPr="0023560A" w:rsidRDefault="0023560A" w:rsidP="0023560A">
      <w:pPr>
        <w:widowControl/>
        <w:numPr>
          <w:ilvl w:val="0"/>
          <w:numId w:val="4"/>
        </w:numPr>
        <w:tabs>
          <w:tab w:val="left" w:pos="0"/>
        </w:tabs>
        <w:spacing w:line="480" w:lineRule="auto"/>
        <w:ind w:left="0" w:firstLineChars="200" w:firstLine="440"/>
        <w:rPr>
          <w:rFonts w:ascii="宋体" w:hAnsi="宋体"/>
          <w:kern w:val="0"/>
          <w:sz w:val="22"/>
          <w:szCs w:val="22"/>
        </w:rPr>
      </w:pPr>
      <w:r w:rsidRPr="0023560A">
        <w:rPr>
          <w:rFonts w:ascii="宋体" w:hAnsi="宋体" w:hint="eastAsia"/>
          <w:kern w:val="0"/>
          <w:sz w:val="22"/>
          <w:szCs w:val="22"/>
        </w:rPr>
        <w:t>提供至少1名具备三年或以上工作经验、</w:t>
      </w:r>
      <w:r>
        <w:rPr>
          <w:rFonts w:ascii="宋体" w:hAnsi="宋体" w:hint="eastAsia"/>
          <w:kern w:val="0"/>
          <w:sz w:val="22"/>
        </w:rPr>
        <w:t>有相关存储系统认证的工程师</w:t>
      </w:r>
      <w:r w:rsidRPr="0023560A">
        <w:rPr>
          <w:rFonts w:ascii="宋体" w:hAnsi="宋体" w:hint="eastAsia"/>
          <w:kern w:val="0"/>
          <w:sz w:val="22"/>
          <w:szCs w:val="22"/>
        </w:rPr>
        <w:t>，按院方正常工作时间，提供三年的驻场维护服务，负责本项目涉及的软硬件技术支持。</w:t>
      </w:r>
    </w:p>
    <w:p w:rsidR="0023560A" w:rsidRDefault="0023560A" w:rsidP="0023560A">
      <w:pPr>
        <w:pStyle w:val="1"/>
        <w:rPr>
          <w:rFonts w:ascii="宋体" w:hAnsi="宋体"/>
        </w:rPr>
      </w:pPr>
      <w:r>
        <w:rPr>
          <w:rFonts w:ascii="宋体" w:hAnsi="宋体" w:hint="eastAsia"/>
        </w:rPr>
        <w:t>保修服务</w:t>
      </w:r>
    </w:p>
    <w:p w:rsidR="0023560A" w:rsidRPr="002C1296" w:rsidRDefault="0023560A" w:rsidP="0023560A">
      <w:pPr>
        <w:spacing w:line="360" w:lineRule="auto"/>
        <w:ind w:firstLineChars="250" w:firstLine="525"/>
        <w:rPr>
          <w:rFonts w:ascii="宋体" w:hAnsi="宋体" w:cs="宋体"/>
          <w:szCs w:val="21"/>
        </w:rPr>
      </w:pPr>
      <w:r w:rsidRPr="002C1296">
        <w:rPr>
          <w:rFonts w:ascii="宋体" w:hAnsi="宋体" w:cs="宋体" w:hint="eastAsia"/>
          <w:szCs w:val="21"/>
        </w:rPr>
        <w:t>(</w:t>
      </w:r>
      <w:proofErr w:type="gramStart"/>
      <w:r>
        <w:rPr>
          <w:rFonts w:ascii="宋体" w:hAnsi="宋体" w:cs="宋体" w:hint="eastAsia"/>
          <w:szCs w:val="21"/>
        </w:rPr>
        <w:t>一</w:t>
      </w:r>
      <w:proofErr w:type="gramEnd"/>
      <w:r w:rsidRPr="002C1296">
        <w:rPr>
          <w:rFonts w:ascii="宋体" w:hAnsi="宋体" w:cs="宋体" w:hint="eastAsia"/>
          <w:szCs w:val="21"/>
        </w:rPr>
        <w:t>)整机保修；保修期自验收合格之日起计算。</w:t>
      </w:r>
    </w:p>
    <w:p w:rsidR="0023560A" w:rsidRPr="002C1296" w:rsidRDefault="0023560A" w:rsidP="0023560A">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二</w:t>
      </w:r>
      <w:r w:rsidRPr="002C1296">
        <w:rPr>
          <w:rFonts w:ascii="宋体" w:hAnsi="宋体" w:cs="宋体" w:hint="eastAsia"/>
          <w:szCs w:val="21"/>
        </w:rPr>
        <w:t>)提供</w:t>
      </w:r>
      <w:r>
        <w:rPr>
          <w:rFonts w:ascii="宋体" w:hAnsi="宋体" w:cs="宋体" w:hint="eastAsia"/>
          <w:szCs w:val="21"/>
        </w:rPr>
        <w:t>3</w:t>
      </w:r>
      <w:r w:rsidRPr="002C1296">
        <w:rPr>
          <w:rFonts w:ascii="宋体" w:hAnsi="宋体" w:cs="宋体" w:hint="eastAsia"/>
          <w:szCs w:val="21"/>
        </w:rPr>
        <w:t>年</w:t>
      </w:r>
      <w:r>
        <w:rPr>
          <w:rFonts w:ascii="宋体" w:hAnsi="宋体" w:cs="宋体" w:hint="eastAsia"/>
          <w:szCs w:val="21"/>
        </w:rPr>
        <w:t>原厂保修服务</w:t>
      </w:r>
      <w:r w:rsidRPr="002C1296">
        <w:rPr>
          <w:rFonts w:ascii="宋体" w:hAnsi="宋体" w:cs="宋体" w:hint="eastAsia"/>
          <w:szCs w:val="21"/>
        </w:rPr>
        <w:t>。</w:t>
      </w:r>
    </w:p>
    <w:p w:rsidR="0023560A" w:rsidRPr="002C1296" w:rsidRDefault="0023560A" w:rsidP="0023560A">
      <w:pPr>
        <w:spacing w:line="360" w:lineRule="auto"/>
        <w:ind w:firstLineChars="250" w:firstLine="525"/>
        <w:rPr>
          <w:rFonts w:ascii="宋体" w:hAnsi="宋体" w:cs="宋体"/>
          <w:szCs w:val="21"/>
        </w:rPr>
      </w:pPr>
      <w:r w:rsidRPr="002C1296">
        <w:rPr>
          <w:rFonts w:ascii="宋体" w:hAnsi="宋体" w:cs="宋体" w:hint="eastAsia"/>
          <w:szCs w:val="21"/>
        </w:rPr>
        <w:lastRenderedPageBreak/>
        <w:t>(</w:t>
      </w:r>
      <w:r>
        <w:rPr>
          <w:rFonts w:ascii="宋体" w:hAnsi="宋体" w:cs="宋体" w:hint="eastAsia"/>
          <w:szCs w:val="21"/>
        </w:rPr>
        <w:t>三</w:t>
      </w:r>
      <w:r w:rsidRPr="002C1296">
        <w:rPr>
          <w:rFonts w:ascii="宋体" w:hAnsi="宋体" w:cs="宋体" w:hint="eastAsia"/>
          <w:szCs w:val="21"/>
        </w:rPr>
        <w:t>)在免费维护期结束前，须由</w:t>
      </w:r>
      <w:r>
        <w:rPr>
          <w:rFonts w:ascii="宋体" w:hAnsi="宋体" w:cs="宋体" w:hint="eastAsia"/>
          <w:szCs w:val="21"/>
        </w:rPr>
        <w:t>供货方</w:t>
      </w:r>
      <w:r w:rsidRPr="002C1296">
        <w:rPr>
          <w:rFonts w:ascii="宋体" w:hAnsi="宋体" w:cs="宋体" w:hint="eastAsia"/>
          <w:szCs w:val="21"/>
        </w:rPr>
        <w:t>和</w:t>
      </w:r>
      <w:r>
        <w:rPr>
          <w:rFonts w:ascii="宋体" w:hAnsi="宋体" w:cs="宋体" w:hint="eastAsia"/>
          <w:szCs w:val="21"/>
        </w:rPr>
        <w:t>院方</w:t>
      </w:r>
      <w:r w:rsidRPr="002C1296">
        <w:rPr>
          <w:rFonts w:ascii="宋体" w:hAnsi="宋体" w:cs="宋体" w:hint="eastAsia"/>
          <w:szCs w:val="21"/>
        </w:rPr>
        <w:t>进行一次全面检查，任何缺陷必须由</w:t>
      </w:r>
      <w:r>
        <w:rPr>
          <w:rFonts w:ascii="宋体" w:hAnsi="宋体" w:cs="宋体" w:hint="eastAsia"/>
          <w:szCs w:val="21"/>
        </w:rPr>
        <w:t>供货方</w:t>
      </w:r>
      <w:r w:rsidRPr="002C1296">
        <w:rPr>
          <w:rFonts w:ascii="宋体" w:hAnsi="宋体" w:cs="宋体" w:hint="eastAsia"/>
          <w:szCs w:val="21"/>
        </w:rPr>
        <w:t>负责修复，在修复之后，</w:t>
      </w:r>
      <w:r>
        <w:rPr>
          <w:rFonts w:ascii="宋体" w:hAnsi="宋体" w:cs="宋体" w:hint="eastAsia"/>
          <w:szCs w:val="21"/>
        </w:rPr>
        <w:t>供货方</w:t>
      </w:r>
      <w:r w:rsidRPr="002C1296">
        <w:rPr>
          <w:rFonts w:ascii="宋体" w:hAnsi="宋体" w:cs="宋体" w:hint="eastAsia"/>
          <w:szCs w:val="21"/>
        </w:rPr>
        <w:t>应将缺陷原因、修复内容、完成修理及恢复正常的时间和日期等报告给</w:t>
      </w:r>
      <w:r>
        <w:rPr>
          <w:rFonts w:ascii="宋体" w:hAnsi="宋体" w:cs="宋体" w:hint="eastAsia"/>
          <w:szCs w:val="21"/>
        </w:rPr>
        <w:t>院方</w:t>
      </w:r>
      <w:r w:rsidRPr="002C1296">
        <w:rPr>
          <w:rFonts w:ascii="宋体" w:hAnsi="宋体" w:cs="宋体" w:hint="eastAsia"/>
          <w:szCs w:val="21"/>
        </w:rPr>
        <w:t>，形成项目总结报告。</w:t>
      </w:r>
    </w:p>
    <w:p w:rsidR="0023560A" w:rsidRPr="003B285A" w:rsidRDefault="0023560A" w:rsidP="0023560A">
      <w:pPr>
        <w:spacing w:line="360" w:lineRule="auto"/>
        <w:ind w:firstLineChars="250" w:firstLine="525"/>
        <w:rPr>
          <w:rFonts w:ascii="宋体" w:hAnsi="宋体" w:cs="宋体"/>
          <w:szCs w:val="21"/>
        </w:rPr>
      </w:pPr>
      <w:r w:rsidRPr="002C1296">
        <w:rPr>
          <w:rFonts w:ascii="宋体" w:hAnsi="宋体" w:cs="宋体" w:hint="eastAsia"/>
          <w:szCs w:val="21"/>
        </w:rPr>
        <w:t>(</w:t>
      </w:r>
      <w:r>
        <w:rPr>
          <w:rFonts w:ascii="宋体" w:hAnsi="宋体" w:cs="宋体" w:hint="eastAsia"/>
          <w:szCs w:val="21"/>
        </w:rPr>
        <w:t>四</w:t>
      </w:r>
      <w:r w:rsidRPr="002C1296">
        <w:rPr>
          <w:rFonts w:ascii="宋体" w:hAnsi="宋体" w:cs="宋体" w:hint="eastAsia"/>
          <w:szCs w:val="21"/>
        </w:rPr>
        <w:t>)超过免费维护期的，双方另行协商签订维护合同，信息设备（产品）的维护报价不超过合同信息设备（产品）部分金额的</w:t>
      </w:r>
      <w:r>
        <w:rPr>
          <w:rFonts w:ascii="宋体" w:hAnsi="宋体" w:cs="宋体"/>
          <w:szCs w:val="21"/>
        </w:rPr>
        <w:t>5</w:t>
      </w:r>
      <w:r w:rsidRPr="002C1296">
        <w:rPr>
          <w:rFonts w:ascii="宋体" w:hAnsi="宋体" w:cs="宋体" w:hint="eastAsia"/>
          <w:szCs w:val="21"/>
        </w:rPr>
        <w:t>%。</w:t>
      </w:r>
    </w:p>
    <w:p w:rsidR="0023560A" w:rsidRPr="002C1296" w:rsidRDefault="0023560A" w:rsidP="0023560A">
      <w:pPr>
        <w:spacing w:line="360" w:lineRule="auto"/>
        <w:ind w:firstLineChars="250" w:firstLine="525"/>
        <w:rPr>
          <w:rFonts w:ascii="宋体" w:hAnsi="宋体" w:cs="宋体"/>
          <w:szCs w:val="21"/>
        </w:rPr>
      </w:pPr>
      <w:r>
        <w:rPr>
          <w:rFonts w:ascii="宋体" w:hAnsi="宋体" w:cs="宋体" w:hint="eastAsia"/>
          <w:szCs w:val="21"/>
        </w:rPr>
        <w:t>（五）售后服务：提供</w:t>
      </w:r>
      <w:r w:rsidRPr="002C1296">
        <w:rPr>
          <w:rFonts w:ascii="宋体" w:hAnsi="宋体" w:cs="宋体" w:hint="eastAsia"/>
          <w:szCs w:val="21"/>
        </w:rPr>
        <w:t>厂家7*24小时免费维修服务。</w:t>
      </w:r>
    </w:p>
    <w:p w:rsidR="0023560A" w:rsidRDefault="0023560A" w:rsidP="0023560A">
      <w:pPr>
        <w:spacing w:line="360" w:lineRule="auto"/>
        <w:ind w:firstLineChars="250" w:firstLine="525"/>
        <w:rPr>
          <w:rFonts w:ascii="宋体" w:hAnsi="宋体" w:cs="宋体"/>
          <w:szCs w:val="21"/>
        </w:rPr>
      </w:pPr>
      <w:r>
        <w:rPr>
          <w:rFonts w:ascii="宋体" w:hAnsi="宋体" w:cs="宋体" w:hint="eastAsia"/>
          <w:szCs w:val="21"/>
        </w:rPr>
        <w:t>（六）</w:t>
      </w:r>
      <w:r w:rsidRPr="002C1296">
        <w:rPr>
          <w:rFonts w:ascii="宋体" w:hAnsi="宋体" w:cs="宋体" w:hint="eastAsia"/>
          <w:szCs w:val="21"/>
        </w:rPr>
        <w:t>响应时间、方式：2小时内响应到</w:t>
      </w:r>
      <w:r>
        <w:rPr>
          <w:rFonts w:ascii="宋体" w:hAnsi="宋体" w:cs="宋体" w:hint="eastAsia"/>
          <w:szCs w:val="21"/>
        </w:rPr>
        <w:t>院方</w:t>
      </w:r>
      <w:r w:rsidRPr="002C1296">
        <w:rPr>
          <w:rFonts w:ascii="宋体" w:hAnsi="宋体" w:cs="宋体" w:hint="eastAsia"/>
          <w:szCs w:val="21"/>
        </w:rPr>
        <w:t>报修处，</w:t>
      </w:r>
      <w:r>
        <w:rPr>
          <w:rFonts w:ascii="宋体" w:hAnsi="宋体" w:cs="宋体" w:hint="eastAsia"/>
          <w:szCs w:val="21"/>
        </w:rPr>
        <w:t>供货方</w:t>
      </w:r>
      <w:r w:rsidRPr="002C1296">
        <w:rPr>
          <w:rFonts w:ascii="宋体" w:hAnsi="宋体" w:cs="宋体" w:hint="eastAsia"/>
          <w:szCs w:val="21"/>
        </w:rPr>
        <w:t>需提供备件先行服务。</w:t>
      </w:r>
    </w:p>
    <w:p w:rsidR="0023560A" w:rsidRPr="0023560A" w:rsidRDefault="0023560A" w:rsidP="0023560A"/>
    <w:p w:rsidR="00293DE9" w:rsidRDefault="00293DE9" w:rsidP="0023560A">
      <w:pPr>
        <w:pStyle w:val="1"/>
        <w:rPr>
          <w:rFonts w:ascii="宋体" w:hAnsi="宋体"/>
        </w:rPr>
      </w:pPr>
      <w:r>
        <w:rPr>
          <w:rFonts w:ascii="宋体" w:hAnsi="宋体" w:hint="eastAsia"/>
        </w:rPr>
        <w:t>培训</w:t>
      </w:r>
    </w:p>
    <w:p w:rsidR="00293DE9" w:rsidRPr="002C1296" w:rsidRDefault="00293DE9" w:rsidP="00293DE9">
      <w:pPr>
        <w:spacing w:line="360" w:lineRule="auto"/>
        <w:ind w:firstLineChars="200" w:firstLine="420"/>
        <w:rPr>
          <w:rFonts w:ascii="宋体" w:hAnsi="宋体" w:cs="宋体"/>
          <w:szCs w:val="21"/>
        </w:rPr>
      </w:pPr>
      <w:r>
        <w:rPr>
          <w:rFonts w:ascii="宋体" w:hAnsi="宋体" w:cs="宋体" w:hint="eastAsia"/>
          <w:szCs w:val="21"/>
        </w:rPr>
        <w:t>供货方</w:t>
      </w:r>
      <w:r w:rsidRPr="002C1296">
        <w:rPr>
          <w:rFonts w:ascii="宋体" w:hAnsi="宋体" w:cs="宋体" w:hint="eastAsia"/>
          <w:szCs w:val="21"/>
        </w:rPr>
        <w:t>应为</w:t>
      </w:r>
      <w:r>
        <w:rPr>
          <w:rFonts w:ascii="宋体" w:hAnsi="宋体" w:cs="宋体" w:hint="eastAsia"/>
          <w:szCs w:val="21"/>
        </w:rPr>
        <w:t>院方</w:t>
      </w:r>
      <w:r w:rsidRPr="002C1296">
        <w:rPr>
          <w:rFonts w:ascii="宋体" w:hAnsi="宋体" w:cs="宋体" w:hint="eastAsia"/>
          <w:szCs w:val="21"/>
        </w:rPr>
        <w:t>进行培训，包括使用培训和维护培训。</w:t>
      </w:r>
    </w:p>
    <w:p w:rsidR="00293DE9" w:rsidRPr="00293DE9" w:rsidRDefault="00293DE9" w:rsidP="00293DE9">
      <w:pPr>
        <w:spacing w:line="360" w:lineRule="auto"/>
        <w:ind w:firstLineChars="200" w:firstLine="420"/>
      </w:pPr>
      <w:r>
        <w:rPr>
          <w:rFonts w:ascii="宋体" w:hAnsi="宋体" w:cs="宋体" w:hint="eastAsia"/>
          <w:szCs w:val="21"/>
        </w:rPr>
        <w:t>供货方</w:t>
      </w:r>
      <w:r w:rsidRPr="002C1296">
        <w:rPr>
          <w:rFonts w:ascii="宋体" w:hAnsi="宋体" w:cs="宋体" w:hint="eastAsia"/>
          <w:szCs w:val="21"/>
        </w:rPr>
        <w:t>应提出详细的培训计划，提供培训教材。技术培训的内容必须覆盖产品的安装、日常操作和管理维护，以及基本的故障诊断与排错，并保证培训效果。</w:t>
      </w:r>
    </w:p>
    <w:p w:rsidR="00293DE9" w:rsidRDefault="00293DE9" w:rsidP="00293DE9">
      <w:pPr>
        <w:pStyle w:val="1"/>
        <w:numPr>
          <w:ilvl w:val="0"/>
          <w:numId w:val="5"/>
        </w:numPr>
        <w:spacing w:line="578" w:lineRule="auto"/>
        <w:rPr>
          <w:rFonts w:ascii="宋体" w:hAnsi="宋体"/>
        </w:rPr>
      </w:pPr>
      <w:r>
        <w:rPr>
          <w:rFonts w:ascii="宋体" w:hAnsi="宋体" w:hint="eastAsia"/>
        </w:rPr>
        <w:t>合同付款方式</w:t>
      </w:r>
    </w:p>
    <w:p w:rsidR="00293DE9" w:rsidRPr="00123CDF" w:rsidRDefault="00293DE9" w:rsidP="00293DE9">
      <w:pPr>
        <w:spacing w:line="360" w:lineRule="auto"/>
        <w:ind w:firstLineChars="300" w:firstLine="630"/>
        <w:rPr>
          <w:rFonts w:ascii="宋体" w:hAnsi="宋体" w:cs="宋体"/>
          <w:szCs w:val="21"/>
        </w:rPr>
      </w:pPr>
      <w:r w:rsidRPr="00123CDF">
        <w:rPr>
          <w:rFonts w:ascii="宋体" w:hAnsi="宋体" w:cs="宋体" w:hint="eastAsia"/>
          <w:szCs w:val="21"/>
        </w:rPr>
        <w:t>(</w:t>
      </w:r>
      <w:proofErr w:type="gramStart"/>
      <w:r w:rsidRPr="00123CDF">
        <w:rPr>
          <w:rFonts w:ascii="宋体" w:hAnsi="宋体" w:cs="宋体" w:hint="eastAsia"/>
          <w:szCs w:val="21"/>
        </w:rPr>
        <w:t>一</w:t>
      </w:r>
      <w:proofErr w:type="gramEnd"/>
      <w:r w:rsidRPr="00123CDF">
        <w:rPr>
          <w:rFonts w:ascii="宋体" w:hAnsi="宋体" w:cs="宋体" w:hint="eastAsia"/>
          <w:szCs w:val="21"/>
        </w:rPr>
        <w:t>)合同签订后，在收到</w:t>
      </w:r>
      <w:r>
        <w:rPr>
          <w:rFonts w:ascii="宋体" w:hAnsi="宋体" w:cs="宋体" w:hint="eastAsia"/>
          <w:szCs w:val="21"/>
        </w:rPr>
        <w:t>供货方</w:t>
      </w:r>
      <w:r w:rsidRPr="00123CDF">
        <w:rPr>
          <w:rFonts w:ascii="宋体" w:hAnsi="宋体" w:cs="宋体" w:hint="eastAsia"/>
          <w:szCs w:val="21"/>
        </w:rPr>
        <w:t>开具相应金额正式发票后，支付合同总金额的30%</w:t>
      </w:r>
      <w:r>
        <w:rPr>
          <w:rFonts w:ascii="宋体" w:hAnsi="宋体" w:cs="宋体" w:hint="eastAsia"/>
          <w:szCs w:val="21"/>
        </w:rPr>
        <w:t>。</w:t>
      </w:r>
    </w:p>
    <w:p w:rsidR="00293DE9" w:rsidRPr="006067C8" w:rsidRDefault="00293DE9" w:rsidP="00293DE9">
      <w:pPr>
        <w:tabs>
          <w:tab w:val="left" w:pos="780"/>
        </w:tabs>
        <w:spacing w:beforeLines="50" w:before="156" w:line="360" w:lineRule="auto"/>
        <w:ind w:firstLineChars="300" w:firstLine="630"/>
        <w:outlineLvl w:val="0"/>
        <w:rPr>
          <w:rFonts w:ascii="宋体" w:hAnsi="宋体" w:cs="宋体"/>
          <w:szCs w:val="21"/>
        </w:rPr>
      </w:pPr>
      <w:r w:rsidRPr="006067C8">
        <w:rPr>
          <w:rFonts w:ascii="宋体" w:hAnsi="宋体" w:cs="宋体" w:hint="eastAsia"/>
          <w:szCs w:val="21"/>
        </w:rPr>
        <w:t>（二）合同所有设备（产品）运至</w:t>
      </w:r>
      <w:r>
        <w:rPr>
          <w:rFonts w:ascii="宋体" w:hAnsi="宋体" w:cs="宋体" w:hint="eastAsia"/>
          <w:szCs w:val="21"/>
        </w:rPr>
        <w:t>院</w:t>
      </w:r>
      <w:r w:rsidRPr="006067C8">
        <w:rPr>
          <w:rFonts w:ascii="宋体" w:hAnsi="宋体" w:cs="宋体" w:hint="eastAsia"/>
          <w:szCs w:val="21"/>
        </w:rPr>
        <w:t>方指定货运详细地址、开箱合格运转正常，并</w:t>
      </w:r>
      <w:proofErr w:type="gramStart"/>
      <w:r w:rsidRPr="006067C8">
        <w:rPr>
          <w:rFonts w:ascii="宋体" w:hAnsi="宋体" w:cs="宋体" w:hint="eastAsia"/>
          <w:szCs w:val="21"/>
        </w:rPr>
        <w:t>经最终</w:t>
      </w:r>
      <w:proofErr w:type="gramEnd"/>
      <w:r w:rsidRPr="006067C8">
        <w:rPr>
          <w:rFonts w:ascii="宋体" w:hAnsi="宋体" w:cs="宋体" w:hint="eastAsia"/>
          <w:szCs w:val="21"/>
        </w:rPr>
        <w:t>用户签字验收（加电验收），且收到</w:t>
      </w:r>
      <w:r>
        <w:rPr>
          <w:rFonts w:ascii="宋体" w:hAnsi="宋体" w:cs="宋体" w:hint="eastAsia"/>
          <w:szCs w:val="21"/>
        </w:rPr>
        <w:t>供货方</w:t>
      </w:r>
      <w:r w:rsidRPr="006067C8">
        <w:rPr>
          <w:rFonts w:ascii="宋体" w:hAnsi="宋体" w:cs="宋体" w:hint="eastAsia"/>
          <w:szCs w:val="21"/>
        </w:rPr>
        <w:t>开具相应金额正式发票后，支付至结算审核价的95%。</w:t>
      </w:r>
    </w:p>
    <w:p w:rsidR="00293DE9" w:rsidRDefault="00293DE9" w:rsidP="00293DE9">
      <w:pPr>
        <w:tabs>
          <w:tab w:val="left" w:pos="780"/>
        </w:tabs>
        <w:spacing w:beforeLines="50" w:before="156" w:line="360" w:lineRule="auto"/>
        <w:ind w:firstLineChars="300" w:firstLine="630"/>
        <w:outlineLvl w:val="0"/>
        <w:rPr>
          <w:rFonts w:ascii="宋体" w:hAnsi="宋体" w:cs="宋体"/>
          <w:szCs w:val="21"/>
        </w:rPr>
      </w:pPr>
      <w:r w:rsidRPr="006067C8">
        <w:rPr>
          <w:rFonts w:ascii="宋体" w:hAnsi="宋体" w:cs="宋体" w:hint="eastAsia"/>
          <w:szCs w:val="21"/>
        </w:rPr>
        <w:t>（三）合同所有设备（产品）的保修期满后，由院方甲方对</w:t>
      </w:r>
      <w:r>
        <w:rPr>
          <w:rFonts w:ascii="宋体" w:hAnsi="宋体" w:cs="宋体" w:hint="eastAsia"/>
          <w:szCs w:val="21"/>
        </w:rPr>
        <w:t>供货方</w:t>
      </w:r>
      <w:r w:rsidRPr="006067C8">
        <w:rPr>
          <w:rFonts w:ascii="宋体" w:hAnsi="宋体" w:cs="宋体" w:hint="eastAsia"/>
          <w:szCs w:val="21"/>
        </w:rPr>
        <w:t>在服务期内应完成任务进行确认并通过，且收到</w:t>
      </w:r>
      <w:r>
        <w:rPr>
          <w:rFonts w:ascii="宋体" w:hAnsi="宋体" w:cs="宋体" w:hint="eastAsia"/>
          <w:szCs w:val="21"/>
        </w:rPr>
        <w:t>供货方</w:t>
      </w:r>
      <w:r w:rsidRPr="006067C8">
        <w:rPr>
          <w:rFonts w:ascii="宋体" w:hAnsi="宋体" w:cs="宋体" w:hint="eastAsia"/>
          <w:szCs w:val="21"/>
        </w:rPr>
        <w:t>开具相应金额正式发票后，向供货方支付结算审核价的5%。</w:t>
      </w:r>
    </w:p>
    <w:p w:rsidR="00293DE9" w:rsidRPr="00293DE9" w:rsidRDefault="00293DE9" w:rsidP="00293DE9"/>
    <w:p w:rsidR="0023560A" w:rsidRPr="0023560A" w:rsidRDefault="0023560A" w:rsidP="0023560A"/>
    <w:p w:rsidR="0023560A" w:rsidRPr="0023560A" w:rsidRDefault="0023560A" w:rsidP="0023560A">
      <w:pPr>
        <w:widowControl/>
        <w:spacing w:line="360" w:lineRule="auto"/>
        <w:jc w:val="left"/>
        <w:rPr>
          <w:rFonts w:ascii="宋体" w:hAnsi="宋体"/>
          <w:kern w:val="0"/>
          <w:sz w:val="22"/>
        </w:rPr>
      </w:pPr>
    </w:p>
    <w:sectPr w:rsidR="0023560A" w:rsidRPr="00235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D4AC23"/>
    <w:multiLevelType w:val="singleLevel"/>
    <w:tmpl w:val="04090017"/>
    <w:lvl w:ilvl="0">
      <w:start w:val="1"/>
      <w:numFmt w:val="chineseCountingThousand"/>
      <w:lvlText w:val="(%1)"/>
      <w:lvlJc w:val="left"/>
      <w:pPr>
        <w:ind w:left="460" w:hanging="420"/>
      </w:pPr>
    </w:lvl>
  </w:abstractNum>
  <w:abstractNum w:abstractNumId="1" w15:restartNumberingAfterBreak="0">
    <w:nsid w:val="29015205"/>
    <w:multiLevelType w:val="multilevel"/>
    <w:tmpl w:val="29015205"/>
    <w:lvl w:ilvl="0">
      <w:start w:val="1"/>
      <w:numFmt w:val="decimal"/>
      <w:lvlText w:val="%1"/>
      <w:lvlJc w:val="left"/>
      <w:pPr>
        <w:ind w:left="432" w:hanging="432"/>
      </w:pPr>
    </w:lvl>
    <w:lvl w:ilvl="1">
      <w:start w:val="1"/>
      <w:numFmt w:val="decimal"/>
      <w:lvlText w:val="4.%2"/>
      <w:lvlJc w:val="left"/>
      <w:pPr>
        <w:ind w:left="576" w:hanging="576"/>
      </w:pPr>
    </w:lvl>
    <w:lvl w:ilvl="2">
      <w:start w:val="1"/>
      <w:numFmt w:val="decimal"/>
      <w:lvlText w:val="6.2.%3"/>
      <w:lvlJc w:val="left"/>
      <w:pPr>
        <w:ind w:left="720" w:hanging="720"/>
      </w:pPr>
    </w:lvl>
    <w:lvl w:ilvl="3">
      <w:start w:val="1"/>
      <w:numFmt w:val="decimal"/>
      <w:lvlText w:val="5.1.1.%4"/>
      <w:lvlJc w:val="left"/>
      <w:pPr>
        <w:ind w:left="864" w:hanging="864"/>
      </w:pPr>
    </w:lvl>
    <w:lvl w:ilvl="4">
      <w:start w:val="1"/>
      <w:numFmt w:val="decimal"/>
      <w:lvlText w:val="5.1.1.1.%5"/>
      <w:lvlJc w:val="left"/>
      <w:pPr>
        <w:ind w:left="2142"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24A4138"/>
    <w:multiLevelType w:val="multilevel"/>
    <w:tmpl w:val="424A4138"/>
    <w:lvl w:ilvl="0">
      <w:start w:val="1"/>
      <w:numFmt w:val="chineseCountingThousand"/>
      <w:pStyle w:val="1"/>
      <w:lvlText w:val="%1."/>
      <w:lvlJc w:val="left"/>
      <w:pPr>
        <w:ind w:left="432" w:hanging="432"/>
      </w:pPr>
      <w:rPr>
        <w:color w:val="auto"/>
      </w:rPr>
    </w:lvl>
    <w:lvl w:ilvl="1">
      <w:start w:val="1"/>
      <w:numFmt w:val="decimal"/>
      <w:lvlText w:val="%1.%2"/>
      <w:lvlJc w:val="left"/>
      <w:pPr>
        <w:ind w:left="576" w:hanging="576"/>
      </w:p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71"/>
    <w:rsid w:val="00057E2C"/>
    <w:rsid w:val="0023560A"/>
    <w:rsid w:val="00293DE9"/>
    <w:rsid w:val="002A4B7A"/>
    <w:rsid w:val="00512E83"/>
    <w:rsid w:val="006A7942"/>
    <w:rsid w:val="006B1EB6"/>
    <w:rsid w:val="00747434"/>
    <w:rsid w:val="00973C5C"/>
    <w:rsid w:val="00BF37A1"/>
    <w:rsid w:val="00E06234"/>
    <w:rsid w:val="00E06319"/>
    <w:rsid w:val="00F25C71"/>
    <w:rsid w:val="166D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568DA"/>
  <w15:docId w15:val="{851F1080-1A7E-4789-95CB-75C8B07F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numPr>
        <w:numId w:val="1"/>
      </w:numPr>
      <w:spacing w:before="340" w:after="330" w:line="576" w:lineRule="auto"/>
      <w:outlineLvl w:val="0"/>
    </w:pPr>
    <w:rPr>
      <w:b/>
      <w:bCs/>
      <w:kern w:val="44"/>
      <w:sz w:val="44"/>
      <w:szCs w:val="44"/>
    </w:rPr>
  </w:style>
  <w:style w:type="paragraph" w:styleId="3">
    <w:name w:val="heading 3"/>
    <w:basedOn w:val="a"/>
    <w:next w:val="a"/>
    <w:link w:val="30"/>
    <w:uiPriority w:val="9"/>
    <w:semiHidden/>
    <w:unhideWhenUsed/>
    <w:qFormat/>
    <w:pPr>
      <w:keepNext/>
      <w:keepLines/>
      <w:spacing w:before="260" w:after="260" w:line="415" w:lineRule="auto"/>
      <w:outlineLvl w:val="2"/>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30">
    <w:name w:val="标题 3 字符"/>
    <w:basedOn w:val="a0"/>
    <w:link w:val="3"/>
    <w:uiPriority w:val="9"/>
    <w:semiHidden/>
    <w:rPr>
      <w:rFonts w:ascii="Times New Roman" w:eastAsia="宋体" w:hAnsi="Times New Roman" w:cs="Times New Roman"/>
      <w:b/>
      <w:bCs/>
      <w:sz w:val="30"/>
      <w:szCs w:val="30"/>
    </w:rPr>
  </w:style>
  <w:style w:type="paragraph" w:styleId="a7">
    <w:name w:val="No Spacing"/>
    <w:uiPriority w:val="1"/>
    <w:qFormat/>
    <w:pPr>
      <w:widowControl w:val="0"/>
      <w:spacing w:beforeLines="50" w:line="360" w:lineRule="auto"/>
      <w:ind w:firstLineChars="200" w:firstLine="200"/>
      <w:jc w:val="both"/>
    </w:pPr>
    <w:rPr>
      <w:rFonts w:ascii="Calibri Light" w:eastAsia="微软雅黑" w:hAnsi="Calibri Light" w:cs="Times New Roman"/>
      <w:kern w:val="2"/>
      <w:sz w:val="22"/>
      <w:szCs w:val="21"/>
    </w:rPr>
  </w:style>
  <w:style w:type="character" w:customStyle="1" w:styleId="a8">
    <w:name w:val="列出段落 字符"/>
    <w:link w:val="a9"/>
    <w:uiPriority w:val="34"/>
    <w:qFormat/>
    <w:locked/>
    <w:rPr>
      <w:rFonts w:ascii="等线" w:eastAsia="等线" w:hAnsi="等线"/>
    </w:rPr>
  </w:style>
  <w:style w:type="paragraph" w:styleId="a9">
    <w:name w:val="List Paragraph"/>
    <w:basedOn w:val="a"/>
    <w:link w:val="a8"/>
    <w:uiPriority w:val="34"/>
    <w:qFormat/>
    <w:pPr>
      <w:ind w:firstLineChars="200" w:firstLine="420"/>
    </w:pPr>
    <w:rPr>
      <w:rFonts w:ascii="等线" w:eastAsia="等线" w:hAnsi="等线" w:cstheme="minorBidi"/>
      <w:szCs w:val="22"/>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10</cp:revision>
  <dcterms:created xsi:type="dcterms:W3CDTF">2022-04-06T07:36:00Z</dcterms:created>
  <dcterms:modified xsi:type="dcterms:W3CDTF">2022-04-15T03:28:00Z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72EAE4449D774B7296DBC2EDA356897A</vt:lpwstr>
  </property>
</Properties>
</file>