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A8" w:rsidRDefault="000C41A8" w:rsidP="000C41A8">
      <w:pPr>
        <w:spacing w:beforeLines="200" w:before="624" w:afterLines="100" w:after="312" w:line="360" w:lineRule="auto"/>
        <w:jc w:val="center"/>
        <w:rPr>
          <w:rFonts w:ascii="宋体" w:hAnsi="宋体"/>
          <w:b/>
          <w:sz w:val="44"/>
          <w:szCs w:val="30"/>
        </w:rPr>
      </w:pPr>
      <w:r>
        <w:rPr>
          <w:rFonts w:ascii="宋体" w:hAnsi="宋体" w:hint="eastAsia"/>
          <w:b/>
          <w:sz w:val="44"/>
          <w:szCs w:val="30"/>
        </w:rPr>
        <w:t>基于5G与AI技术的智慧医院示范应用建设与测试评价--技诊系统虚拟化硬件基础平台（一期）计算机资源项目需求</w:t>
      </w:r>
    </w:p>
    <w:p w:rsidR="000C41A8" w:rsidRDefault="000C41A8" w:rsidP="000C41A8">
      <w:pPr>
        <w:pStyle w:val="1"/>
        <w:numPr>
          <w:ilvl w:val="0"/>
          <w:numId w:val="2"/>
        </w:numPr>
        <w:rPr>
          <w:rFonts w:ascii="宋体" w:hAnsi="宋体"/>
        </w:rPr>
      </w:pPr>
      <w:r>
        <w:rPr>
          <w:rFonts w:ascii="宋体" w:hAnsi="宋体" w:hint="eastAsia"/>
        </w:rPr>
        <w:t>项目名称</w:t>
      </w:r>
    </w:p>
    <w:p w:rsidR="000C41A8" w:rsidRPr="00AF0145" w:rsidRDefault="000C41A8" w:rsidP="000C41A8">
      <w:pPr>
        <w:pStyle w:val="a9"/>
        <w:spacing w:before="156" w:after="156"/>
        <w:ind w:firstLine="440"/>
        <w:rPr>
          <w:rFonts w:ascii="宋体" w:eastAsia="宋体" w:hAnsi="宋体"/>
        </w:rPr>
      </w:pPr>
      <w:r w:rsidRPr="00AF0145">
        <w:rPr>
          <w:rFonts w:ascii="宋体" w:eastAsia="宋体" w:hAnsi="宋体" w:hint="eastAsia"/>
        </w:rPr>
        <w:t>项目名称：基于5G与AI技术的智慧医院示范应用建设与测试评价--技诊系统虚拟化硬件基础平台（一期）计算机资源项目需求</w:t>
      </w:r>
    </w:p>
    <w:p w:rsidR="000C41A8" w:rsidRPr="009D0E92" w:rsidRDefault="000C41A8" w:rsidP="000C41A8">
      <w:pPr>
        <w:pStyle w:val="1"/>
        <w:numPr>
          <w:ilvl w:val="0"/>
          <w:numId w:val="2"/>
        </w:numPr>
        <w:rPr>
          <w:rFonts w:ascii="宋体" w:hAnsi="宋体"/>
        </w:rPr>
      </w:pPr>
      <w:r w:rsidRPr="009D0E92">
        <w:rPr>
          <w:rFonts w:ascii="宋体" w:hAnsi="宋体" w:hint="eastAsia"/>
        </w:rPr>
        <w:t>项目概况</w:t>
      </w:r>
    </w:p>
    <w:p w:rsidR="000C41A8" w:rsidRPr="00AF0145" w:rsidRDefault="000C41A8" w:rsidP="000C41A8">
      <w:pPr>
        <w:pStyle w:val="a9"/>
        <w:spacing w:before="156" w:after="156"/>
        <w:ind w:firstLine="440"/>
        <w:rPr>
          <w:rFonts w:ascii="宋体" w:eastAsia="宋体" w:hAnsi="宋体"/>
        </w:rPr>
      </w:pPr>
      <w:r w:rsidRPr="00AF0145">
        <w:rPr>
          <w:rFonts w:ascii="宋体" w:eastAsia="宋体" w:hAnsi="宋体" w:hint="eastAsia"/>
        </w:rPr>
        <w:t>当前医院涉及产生医技影像数据的主要包括放射、超声、病理、内镜、心电/电生理、核医学及心导管等业务科室。各医技科室所产生的影像数据都单独存储在各自业务系统，涉及相关厂家十余家，各科室使用资源平台相对独立，资源较为分散，无法做到资源统一分配和管理。</w:t>
      </w:r>
    </w:p>
    <w:p w:rsidR="000C41A8" w:rsidRPr="00AF0145" w:rsidRDefault="000C41A8" w:rsidP="000C41A8">
      <w:pPr>
        <w:pStyle w:val="a9"/>
        <w:spacing w:before="156" w:after="156"/>
        <w:ind w:firstLine="440"/>
        <w:rPr>
          <w:rFonts w:ascii="宋体" w:eastAsia="宋体" w:hAnsi="宋体"/>
        </w:rPr>
      </w:pPr>
      <w:r w:rsidRPr="00AF0145">
        <w:rPr>
          <w:rFonts w:ascii="宋体" w:eastAsia="宋体" w:hAnsi="宋体" w:hint="eastAsia"/>
        </w:rPr>
        <w:t>拟构建覆盖全院的临床影像相关业务前端业务超融合资源平台和存储系统，统一管理和分配医院所有临床影像和非影像文档等系统的资源，实现资源统一发放、统一管理、统一运维。</w:t>
      </w:r>
    </w:p>
    <w:p w:rsidR="000C41A8" w:rsidRPr="00AF0145" w:rsidRDefault="000C41A8" w:rsidP="000C41A8">
      <w:pPr>
        <w:pStyle w:val="a9"/>
        <w:spacing w:before="156" w:after="156"/>
        <w:ind w:firstLine="440"/>
        <w:rPr>
          <w:rFonts w:ascii="宋体" w:eastAsia="宋体" w:hAnsi="宋体"/>
        </w:rPr>
      </w:pPr>
      <w:r w:rsidRPr="00AF0145">
        <w:rPr>
          <w:rFonts w:ascii="宋体" w:eastAsia="宋体" w:hAnsi="宋体" w:hint="eastAsia"/>
        </w:rPr>
        <w:t>通过方便、可配置的网格界面，帮助医生快 速定位、浏览信息，实现以患者为中心的临床数据一览无遺。提供快速高效的诊断结果分发机制，能够无缝集成到医生工作站中，实现临床医生对各类诊断信息的有效访问，通过全新的影像网络，实现优化和完善整个影像科内的全数字化工作流程，实现不同设备影像的统一管理和调阅，提高医生的工作效率，缩短病人的等待时间，提高病人的满意度。</w:t>
      </w:r>
    </w:p>
    <w:p w:rsidR="000C41A8" w:rsidRPr="00AF0145" w:rsidRDefault="000C41A8" w:rsidP="000C41A8">
      <w:pPr>
        <w:pStyle w:val="a9"/>
        <w:spacing w:before="156" w:after="156"/>
        <w:ind w:firstLine="440"/>
        <w:rPr>
          <w:rFonts w:ascii="宋体" w:eastAsia="宋体" w:hAnsi="宋体"/>
        </w:rPr>
      </w:pPr>
      <w:r w:rsidRPr="00AF0145">
        <w:rPr>
          <w:rFonts w:ascii="宋体" w:eastAsia="宋体" w:hAnsi="宋体" w:hint="eastAsia"/>
        </w:rPr>
        <w:t>基于此，需要建设全院医技影像集中超融合资源平台和存储系统，接入放射、超声、病理、内镜、心电/电生理、核医学及心导管的信息系统，实现对医技影像数据的集中业务资源</w:t>
      </w:r>
      <w:r>
        <w:rPr>
          <w:rFonts w:ascii="宋体" w:eastAsia="宋体" w:hAnsi="宋体" w:hint="eastAsia"/>
        </w:rPr>
        <w:t>分配</w:t>
      </w:r>
      <w:r w:rsidRPr="00AF0145">
        <w:rPr>
          <w:rFonts w:ascii="宋体" w:eastAsia="宋体" w:hAnsi="宋体" w:hint="eastAsia"/>
        </w:rPr>
        <w:t>，实现对影像业务系统的全生命周期管理，同时提供统一管理平台和运维平台，提高资源利用率及运</w:t>
      </w:r>
      <w:proofErr w:type="gramStart"/>
      <w:r w:rsidRPr="00AF0145">
        <w:rPr>
          <w:rFonts w:ascii="宋体" w:eastAsia="宋体" w:hAnsi="宋体" w:hint="eastAsia"/>
        </w:rPr>
        <w:t>维管理</w:t>
      </w:r>
      <w:proofErr w:type="gramEnd"/>
      <w:r w:rsidRPr="00AF0145">
        <w:rPr>
          <w:rFonts w:ascii="宋体" w:eastAsia="宋体" w:hAnsi="宋体" w:hint="eastAsia"/>
        </w:rPr>
        <w:t>效率。</w:t>
      </w:r>
    </w:p>
    <w:p w:rsidR="000C41A8" w:rsidRDefault="000C41A8" w:rsidP="000C41A8">
      <w:pPr>
        <w:pStyle w:val="1"/>
        <w:numPr>
          <w:ilvl w:val="0"/>
          <w:numId w:val="2"/>
        </w:numPr>
        <w:rPr>
          <w:rFonts w:ascii="宋体" w:hAnsi="宋体"/>
        </w:rPr>
      </w:pPr>
      <w:r>
        <w:rPr>
          <w:rFonts w:ascii="宋体" w:hAnsi="宋体" w:hint="eastAsia"/>
        </w:rPr>
        <w:lastRenderedPageBreak/>
        <w:t>采购清单</w:t>
      </w:r>
    </w:p>
    <w:p w:rsidR="000C41A8" w:rsidRDefault="000C41A8" w:rsidP="000C41A8">
      <w:pPr>
        <w:rPr>
          <w:rFonts w:ascii="宋体" w:hAnsi="宋体"/>
        </w:rPr>
      </w:pPr>
      <w:r>
        <w:rPr>
          <w:rFonts w:ascii="宋体" w:hAnsi="宋体" w:hint="eastAsia"/>
        </w:rPr>
        <w:t>采购设备及数量如下：</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6"/>
        <w:gridCol w:w="3118"/>
        <w:gridCol w:w="1948"/>
        <w:gridCol w:w="1948"/>
      </w:tblGrid>
      <w:tr w:rsidR="000C41A8" w:rsidTr="004D3D48">
        <w:trPr>
          <w:jc w:val="center"/>
        </w:trPr>
        <w:tc>
          <w:tcPr>
            <w:tcW w:w="1276" w:type="dxa"/>
          </w:tcPr>
          <w:p w:rsidR="000C41A8" w:rsidRDefault="000C41A8" w:rsidP="004D3D48">
            <w:pPr>
              <w:jc w:val="center"/>
              <w:rPr>
                <w:rFonts w:ascii="宋体" w:hAnsi="宋体"/>
              </w:rPr>
            </w:pPr>
            <w:r>
              <w:rPr>
                <w:rFonts w:ascii="宋体" w:hAnsi="宋体" w:hint="eastAsia"/>
              </w:rPr>
              <w:t>序号</w:t>
            </w:r>
          </w:p>
        </w:tc>
        <w:tc>
          <w:tcPr>
            <w:tcW w:w="3118" w:type="dxa"/>
          </w:tcPr>
          <w:p w:rsidR="000C41A8" w:rsidRDefault="000C41A8" w:rsidP="004D3D48">
            <w:pPr>
              <w:jc w:val="center"/>
              <w:rPr>
                <w:rFonts w:ascii="宋体" w:hAnsi="宋体"/>
              </w:rPr>
            </w:pPr>
            <w:r>
              <w:rPr>
                <w:rFonts w:ascii="宋体" w:hAnsi="宋体" w:hint="eastAsia"/>
              </w:rPr>
              <w:t>名称</w:t>
            </w:r>
          </w:p>
        </w:tc>
        <w:tc>
          <w:tcPr>
            <w:tcW w:w="1948" w:type="dxa"/>
          </w:tcPr>
          <w:p w:rsidR="000C41A8" w:rsidRDefault="000C41A8" w:rsidP="004D3D48">
            <w:pPr>
              <w:jc w:val="center"/>
              <w:rPr>
                <w:rFonts w:ascii="宋体" w:hAnsi="宋体"/>
              </w:rPr>
            </w:pPr>
            <w:r>
              <w:rPr>
                <w:rFonts w:ascii="宋体" w:hAnsi="宋体" w:hint="eastAsia"/>
              </w:rPr>
              <w:t>详细配置参数</w:t>
            </w:r>
          </w:p>
        </w:tc>
        <w:tc>
          <w:tcPr>
            <w:tcW w:w="1948" w:type="dxa"/>
          </w:tcPr>
          <w:p w:rsidR="000C41A8" w:rsidRDefault="000C41A8" w:rsidP="004D3D48">
            <w:pPr>
              <w:jc w:val="center"/>
              <w:rPr>
                <w:rFonts w:ascii="宋体" w:hAnsi="宋体"/>
              </w:rPr>
            </w:pPr>
            <w:r>
              <w:rPr>
                <w:rFonts w:ascii="宋体" w:hAnsi="宋体" w:hint="eastAsia"/>
              </w:rPr>
              <w:t>数量</w:t>
            </w:r>
          </w:p>
        </w:tc>
      </w:tr>
      <w:tr w:rsidR="000C41A8" w:rsidTr="004D3D48">
        <w:trPr>
          <w:jc w:val="center"/>
        </w:trPr>
        <w:tc>
          <w:tcPr>
            <w:tcW w:w="1276" w:type="dxa"/>
          </w:tcPr>
          <w:p w:rsidR="000C41A8" w:rsidRDefault="000C41A8" w:rsidP="004D3D48">
            <w:pPr>
              <w:jc w:val="center"/>
              <w:rPr>
                <w:rFonts w:ascii="宋体" w:hAnsi="宋体"/>
              </w:rPr>
            </w:pPr>
            <w:r>
              <w:rPr>
                <w:rFonts w:ascii="宋体" w:hAnsi="宋体"/>
              </w:rPr>
              <w:t>1</w:t>
            </w:r>
          </w:p>
        </w:tc>
        <w:tc>
          <w:tcPr>
            <w:tcW w:w="3118" w:type="dxa"/>
          </w:tcPr>
          <w:p w:rsidR="000C41A8" w:rsidRDefault="000C41A8" w:rsidP="004D3D48">
            <w:pPr>
              <w:jc w:val="center"/>
              <w:rPr>
                <w:rFonts w:ascii="宋体" w:hAnsi="宋体"/>
              </w:rPr>
            </w:pPr>
            <w:r>
              <w:rPr>
                <w:rFonts w:ascii="宋体" w:hAnsi="宋体" w:hint="eastAsia"/>
              </w:rPr>
              <w:t>超融合服务器</w:t>
            </w:r>
          </w:p>
        </w:tc>
        <w:tc>
          <w:tcPr>
            <w:tcW w:w="1948" w:type="dxa"/>
          </w:tcPr>
          <w:p w:rsidR="000C41A8" w:rsidRDefault="000C41A8" w:rsidP="004D3D48">
            <w:pPr>
              <w:jc w:val="center"/>
              <w:rPr>
                <w:rFonts w:ascii="宋体" w:hAnsi="宋体"/>
                <w:color w:val="000000"/>
              </w:rPr>
            </w:pPr>
            <w:r>
              <w:rPr>
                <w:rFonts w:ascii="宋体" w:hAnsi="宋体" w:hint="eastAsia"/>
                <w:color w:val="000000"/>
              </w:rPr>
              <w:t>详见4</w:t>
            </w:r>
            <w:r>
              <w:rPr>
                <w:rFonts w:ascii="宋体" w:hAnsi="宋体"/>
                <w:color w:val="000000"/>
              </w:rPr>
              <w:t xml:space="preserve">.1 </w:t>
            </w:r>
          </w:p>
        </w:tc>
        <w:tc>
          <w:tcPr>
            <w:tcW w:w="1948" w:type="dxa"/>
            <w:vAlign w:val="center"/>
          </w:tcPr>
          <w:p w:rsidR="000C41A8" w:rsidRDefault="000C41A8" w:rsidP="004D3D48">
            <w:pPr>
              <w:jc w:val="center"/>
              <w:rPr>
                <w:rFonts w:ascii="宋体" w:hAnsi="宋体"/>
                <w:color w:val="000000"/>
                <w:sz w:val="24"/>
              </w:rPr>
            </w:pPr>
            <w:r>
              <w:rPr>
                <w:rFonts w:ascii="宋体" w:hAnsi="宋体"/>
                <w:color w:val="000000"/>
              </w:rPr>
              <w:t>1</w:t>
            </w:r>
            <w:r>
              <w:rPr>
                <w:rFonts w:ascii="宋体" w:hAnsi="宋体" w:hint="eastAsia"/>
                <w:color w:val="000000"/>
              </w:rPr>
              <w:t>0节点</w:t>
            </w:r>
          </w:p>
        </w:tc>
      </w:tr>
      <w:tr w:rsidR="000C41A8" w:rsidTr="004D3D48">
        <w:trPr>
          <w:jc w:val="center"/>
        </w:trPr>
        <w:tc>
          <w:tcPr>
            <w:tcW w:w="1276" w:type="dxa"/>
          </w:tcPr>
          <w:p w:rsidR="000C41A8" w:rsidRDefault="000C41A8" w:rsidP="004D3D48">
            <w:pPr>
              <w:jc w:val="center"/>
              <w:rPr>
                <w:rFonts w:ascii="宋体" w:hAnsi="宋体"/>
              </w:rPr>
            </w:pPr>
            <w:r>
              <w:rPr>
                <w:rFonts w:ascii="宋体" w:hAnsi="宋体" w:hint="eastAsia"/>
              </w:rPr>
              <w:t>2</w:t>
            </w:r>
          </w:p>
        </w:tc>
        <w:tc>
          <w:tcPr>
            <w:tcW w:w="3118" w:type="dxa"/>
          </w:tcPr>
          <w:p w:rsidR="000C41A8" w:rsidRDefault="000C41A8" w:rsidP="004D3D48">
            <w:pPr>
              <w:jc w:val="center"/>
              <w:rPr>
                <w:rFonts w:ascii="宋体" w:hAnsi="宋体"/>
              </w:rPr>
            </w:pPr>
            <w:r>
              <w:rPr>
                <w:rFonts w:ascii="宋体" w:hAnsi="宋体" w:hint="eastAsia"/>
              </w:rPr>
              <w:t>虚拟化软件</w:t>
            </w:r>
          </w:p>
        </w:tc>
        <w:tc>
          <w:tcPr>
            <w:tcW w:w="1948" w:type="dxa"/>
          </w:tcPr>
          <w:p w:rsidR="000C41A8" w:rsidRDefault="000C41A8" w:rsidP="004D3D48">
            <w:pPr>
              <w:jc w:val="center"/>
            </w:pPr>
            <w:r w:rsidRPr="00BD62FB">
              <w:rPr>
                <w:rFonts w:ascii="宋体" w:hAnsi="宋体" w:hint="eastAsia"/>
                <w:color w:val="000000"/>
              </w:rPr>
              <w:t>详见4</w:t>
            </w:r>
            <w:r w:rsidRPr="00BD62FB">
              <w:rPr>
                <w:rFonts w:ascii="宋体" w:hAnsi="宋体"/>
                <w:color w:val="000000"/>
              </w:rPr>
              <w:t>.</w:t>
            </w:r>
            <w:r>
              <w:rPr>
                <w:rFonts w:ascii="宋体" w:hAnsi="宋体"/>
                <w:color w:val="000000"/>
              </w:rPr>
              <w:t>2</w:t>
            </w:r>
          </w:p>
        </w:tc>
        <w:tc>
          <w:tcPr>
            <w:tcW w:w="1948" w:type="dxa"/>
            <w:vAlign w:val="center"/>
          </w:tcPr>
          <w:p w:rsidR="000C41A8" w:rsidRDefault="000C41A8" w:rsidP="004D3D48">
            <w:pPr>
              <w:jc w:val="center"/>
              <w:rPr>
                <w:rFonts w:ascii="宋体" w:hAnsi="宋体"/>
                <w:color w:val="000000"/>
              </w:rPr>
            </w:pPr>
            <w:r>
              <w:rPr>
                <w:rFonts w:ascii="宋体" w:hAnsi="宋体" w:hint="eastAsia"/>
                <w:color w:val="000000"/>
              </w:rPr>
              <w:t>1套</w:t>
            </w:r>
          </w:p>
        </w:tc>
      </w:tr>
      <w:tr w:rsidR="000C41A8" w:rsidTr="004D3D48">
        <w:trPr>
          <w:jc w:val="center"/>
        </w:trPr>
        <w:tc>
          <w:tcPr>
            <w:tcW w:w="1276" w:type="dxa"/>
          </w:tcPr>
          <w:p w:rsidR="000C41A8" w:rsidRDefault="000C41A8" w:rsidP="004D3D48">
            <w:pPr>
              <w:jc w:val="center"/>
              <w:rPr>
                <w:rFonts w:ascii="宋体" w:hAnsi="宋体"/>
              </w:rPr>
            </w:pPr>
            <w:r>
              <w:rPr>
                <w:rFonts w:ascii="宋体" w:hAnsi="宋体" w:hint="eastAsia"/>
              </w:rPr>
              <w:t>3</w:t>
            </w:r>
          </w:p>
        </w:tc>
        <w:tc>
          <w:tcPr>
            <w:tcW w:w="3118" w:type="dxa"/>
          </w:tcPr>
          <w:p w:rsidR="000C41A8" w:rsidRDefault="000C41A8" w:rsidP="004D3D48">
            <w:pPr>
              <w:jc w:val="center"/>
              <w:rPr>
                <w:rFonts w:ascii="宋体" w:hAnsi="宋体"/>
              </w:rPr>
            </w:pPr>
            <w:r>
              <w:rPr>
                <w:rFonts w:hint="eastAsia"/>
              </w:rPr>
              <w:t>超融合万兆交换机</w:t>
            </w:r>
          </w:p>
        </w:tc>
        <w:tc>
          <w:tcPr>
            <w:tcW w:w="1948" w:type="dxa"/>
          </w:tcPr>
          <w:p w:rsidR="000C41A8" w:rsidRDefault="000C41A8" w:rsidP="004D3D48">
            <w:pPr>
              <w:jc w:val="center"/>
            </w:pPr>
            <w:r w:rsidRPr="00BD62FB">
              <w:rPr>
                <w:rFonts w:ascii="宋体" w:hAnsi="宋体" w:hint="eastAsia"/>
                <w:color w:val="000000"/>
              </w:rPr>
              <w:t>详见4</w:t>
            </w:r>
            <w:r w:rsidRPr="00BD62FB">
              <w:rPr>
                <w:rFonts w:ascii="宋体" w:hAnsi="宋体"/>
                <w:color w:val="000000"/>
              </w:rPr>
              <w:t>.</w:t>
            </w:r>
            <w:r>
              <w:rPr>
                <w:rFonts w:ascii="宋体" w:hAnsi="宋体"/>
                <w:color w:val="000000"/>
              </w:rPr>
              <w:t>3</w:t>
            </w:r>
          </w:p>
        </w:tc>
        <w:tc>
          <w:tcPr>
            <w:tcW w:w="1948" w:type="dxa"/>
            <w:vAlign w:val="center"/>
          </w:tcPr>
          <w:p w:rsidR="000C41A8" w:rsidRDefault="000C41A8" w:rsidP="004D3D48">
            <w:pPr>
              <w:jc w:val="center"/>
              <w:rPr>
                <w:rFonts w:ascii="宋体" w:hAnsi="宋体"/>
                <w:color w:val="000000"/>
              </w:rPr>
            </w:pPr>
            <w:r>
              <w:rPr>
                <w:rFonts w:ascii="宋体" w:hAnsi="宋体" w:hint="eastAsia"/>
                <w:color w:val="000000"/>
              </w:rPr>
              <w:t>2台</w:t>
            </w:r>
          </w:p>
        </w:tc>
      </w:tr>
      <w:tr w:rsidR="000C41A8" w:rsidTr="004D3D48">
        <w:trPr>
          <w:jc w:val="center"/>
        </w:trPr>
        <w:tc>
          <w:tcPr>
            <w:tcW w:w="1276" w:type="dxa"/>
          </w:tcPr>
          <w:p w:rsidR="000C41A8" w:rsidRDefault="000C41A8" w:rsidP="004D3D48">
            <w:pPr>
              <w:jc w:val="center"/>
              <w:rPr>
                <w:rFonts w:ascii="宋体" w:hAnsi="宋体"/>
              </w:rPr>
            </w:pPr>
            <w:r>
              <w:rPr>
                <w:rFonts w:ascii="宋体" w:hAnsi="宋体" w:hint="eastAsia"/>
              </w:rPr>
              <w:t>4</w:t>
            </w:r>
          </w:p>
        </w:tc>
        <w:tc>
          <w:tcPr>
            <w:tcW w:w="3118" w:type="dxa"/>
          </w:tcPr>
          <w:p w:rsidR="000C41A8" w:rsidRDefault="000C41A8" w:rsidP="004D3D48">
            <w:pPr>
              <w:jc w:val="center"/>
              <w:rPr>
                <w:rFonts w:ascii="宋体" w:hAnsi="宋体"/>
              </w:rPr>
            </w:pPr>
            <w:r>
              <w:rPr>
                <w:rFonts w:ascii="宋体" w:hAnsi="宋体" w:hint="eastAsia"/>
              </w:rPr>
              <w:t>SAN存储交换机</w:t>
            </w:r>
          </w:p>
        </w:tc>
        <w:tc>
          <w:tcPr>
            <w:tcW w:w="1948" w:type="dxa"/>
          </w:tcPr>
          <w:p w:rsidR="000C41A8" w:rsidRDefault="000C41A8" w:rsidP="004D3D48">
            <w:pPr>
              <w:jc w:val="center"/>
            </w:pPr>
            <w:r w:rsidRPr="00BD62FB">
              <w:rPr>
                <w:rFonts w:ascii="宋体" w:hAnsi="宋体" w:hint="eastAsia"/>
                <w:color w:val="000000"/>
              </w:rPr>
              <w:t>详见4</w:t>
            </w:r>
            <w:r w:rsidRPr="00BD62FB">
              <w:rPr>
                <w:rFonts w:ascii="宋体" w:hAnsi="宋体"/>
                <w:color w:val="000000"/>
              </w:rPr>
              <w:t>.</w:t>
            </w:r>
            <w:r>
              <w:rPr>
                <w:rFonts w:ascii="宋体" w:hAnsi="宋体"/>
                <w:color w:val="000000"/>
              </w:rPr>
              <w:t>4</w:t>
            </w:r>
          </w:p>
        </w:tc>
        <w:tc>
          <w:tcPr>
            <w:tcW w:w="1948" w:type="dxa"/>
            <w:vAlign w:val="center"/>
          </w:tcPr>
          <w:p w:rsidR="000C41A8" w:rsidRDefault="000C41A8" w:rsidP="004D3D48">
            <w:pPr>
              <w:jc w:val="center"/>
              <w:rPr>
                <w:rFonts w:ascii="宋体" w:hAnsi="宋体"/>
              </w:rPr>
            </w:pPr>
            <w:r>
              <w:rPr>
                <w:rFonts w:ascii="宋体" w:hAnsi="宋体" w:hint="eastAsia"/>
              </w:rPr>
              <w:t>2台</w:t>
            </w:r>
          </w:p>
        </w:tc>
      </w:tr>
      <w:tr w:rsidR="000C41A8" w:rsidTr="004D3D48">
        <w:trPr>
          <w:jc w:val="center"/>
        </w:trPr>
        <w:tc>
          <w:tcPr>
            <w:tcW w:w="1276" w:type="dxa"/>
          </w:tcPr>
          <w:p w:rsidR="000C41A8" w:rsidRDefault="000C41A8" w:rsidP="004D3D48">
            <w:pPr>
              <w:jc w:val="center"/>
              <w:rPr>
                <w:rFonts w:ascii="宋体" w:hAnsi="宋体"/>
              </w:rPr>
            </w:pPr>
            <w:r>
              <w:rPr>
                <w:rFonts w:ascii="宋体" w:hAnsi="宋体"/>
              </w:rPr>
              <w:t>5</w:t>
            </w:r>
          </w:p>
        </w:tc>
        <w:tc>
          <w:tcPr>
            <w:tcW w:w="3118" w:type="dxa"/>
          </w:tcPr>
          <w:p w:rsidR="000C41A8" w:rsidRDefault="000C41A8" w:rsidP="004D3D48">
            <w:pPr>
              <w:jc w:val="center"/>
              <w:rPr>
                <w:rFonts w:ascii="宋体" w:hAnsi="宋体"/>
              </w:rPr>
            </w:pPr>
            <w:r>
              <w:rPr>
                <w:rFonts w:ascii="宋体" w:hAnsi="宋体" w:hint="eastAsia"/>
              </w:rPr>
              <w:t>X86服务器</w:t>
            </w:r>
          </w:p>
        </w:tc>
        <w:tc>
          <w:tcPr>
            <w:tcW w:w="1948" w:type="dxa"/>
          </w:tcPr>
          <w:p w:rsidR="000C41A8" w:rsidRDefault="000C41A8" w:rsidP="004D3D48">
            <w:pPr>
              <w:jc w:val="center"/>
            </w:pPr>
            <w:r w:rsidRPr="00BD62FB">
              <w:rPr>
                <w:rFonts w:ascii="宋体" w:hAnsi="宋体" w:hint="eastAsia"/>
                <w:color w:val="000000"/>
              </w:rPr>
              <w:t>详见4</w:t>
            </w:r>
            <w:r w:rsidRPr="00BD62FB">
              <w:rPr>
                <w:rFonts w:ascii="宋体" w:hAnsi="宋体"/>
                <w:color w:val="000000"/>
              </w:rPr>
              <w:t>.</w:t>
            </w:r>
            <w:r>
              <w:rPr>
                <w:rFonts w:ascii="宋体" w:hAnsi="宋体"/>
                <w:color w:val="000000"/>
              </w:rPr>
              <w:t>5</w:t>
            </w:r>
          </w:p>
        </w:tc>
        <w:tc>
          <w:tcPr>
            <w:tcW w:w="1948" w:type="dxa"/>
            <w:vAlign w:val="center"/>
          </w:tcPr>
          <w:p w:rsidR="000C41A8" w:rsidRDefault="000C41A8" w:rsidP="004D3D48">
            <w:pPr>
              <w:jc w:val="center"/>
              <w:rPr>
                <w:rFonts w:ascii="宋体" w:hAnsi="宋体"/>
              </w:rPr>
            </w:pPr>
            <w:r>
              <w:rPr>
                <w:rFonts w:ascii="宋体" w:hAnsi="宋体"/>
              </w:rPr>
              <w:t>2</w:t>
            </w:r>
            <w:r>
              <w:rPr>
                <w:rFonts w:ascii="宋体" w:hAnsi="宋体" w:hint="eastAsia"/>
              </w:rPr>
              <w:t>台</w:t>
            </w:r>
          </w:p>
        </w:tc>
      </w:tr>
    </w:tbl>
    <w:p w:rsidR="000C41A8" w:rsidRDefault="000C41A8" w:rsidP="000C41A8">
      <w:pPr>
        <w:pStyle w:val="a8"/>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0C41A8" w:rsidRDefault="000C41A8" w:rsidP="000C41A8">
      <w:pPr>
        <w:pStyle w:val="a8"/>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0C41A8" w:rsidRDefault="000C41A8" w:rsidP="000C41A8">
      <w:pPr>
        <w:pStyle w:val="a8"/>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0C41A8" w:rsidRDefault="000C41A8" w:rsidP="000C41A8">
      <w:pPr>
        <w:pStyle w:val="a8"/>
        <w:keepNext/>
        <w:keepLines/>
        <w:numPr>
          <w:ilvl w:val="1"/>
          <w:numId w:val="1"/>
        </w:numPr>
        <w:spacing w:before="340" w:after="330" w:line="578" w:lineRule="auto"/>
        <w:ind w:firstLineChars="0"/>
        <w:outlineLvl w:val="0"/>
        <w:rPr>
          <w:rFonts w:ascii="宋体" w:eastAsia="宋体" w:hAnsi="宋体"/>
          <w:b/>
          <w:bCs/>
          <w:vanish/>
          <w:kern w:val="44"/>
          <w:sz w:val="44"/>
          <w:szCs w:val="44"/>
        </w:rPr>
      </w:pPr>
    </w:p>
    <w:p w:rsidR="000C41A8" w:rsidRDefault="000C41A8" w:rsidP="000C41A8">
      <w:pPr>
        <w:pStyle w:val="1"/>
        <w:numPr>
          <w:ilvl w:val="0"/>
          <w:numId w:val="2"/>
        </w:numPr>
        <w:rPr>
          <w:rFonts w:ascii="宋体" w:hAnsi="宋体"/>
          <w:color w:val="FF0000"/>
        </w:rPr>
      </w:pPr>
      <w:r>
        <w:rPr>
          <w:rFonts w:ascii="宋体" w:hAnsi="宋体" w:hint="eastAsia"/>
        </w:rPr>
        <w:t>详细配置参数</w:t>
      </w:r>
    </w:p>
    <w:p w:rsidR="000C41A8" w:rsidRDefault="000C41A8" w:rsidP="000C41A8">
      <w:pPr>
        <w:pStyle w:val="3"/>
        <w:numPr>
          <w:ilvl w:val="2"/>
          <w:numId w:val="2"/>
        </w:numPr>
        <w:rPr>
          <w:rFonts w:ascii="宋体" w:hAnsi="宋体"/>
        </w:rPr>
      </w:pPr>
      <w:bookmarkStart w:id="0" w:name="_6.1.1、大数据服务器"/>
      <w:bookmarkEnd w:id="0"/>
      <w:r>
        <w:rPr>
          <w:rFonts w:ascii="宋体" w:hAnsi="宋体" w:hint="eastAsia"/>
        </w:rPr>
        <w:t>超融合服务器参数要求</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7269"/>
      </w:tblGrid>
      <w:tr w:rsidR="00C900FB" w:rsidRPr="00C900FB" w:rsidTr="00FF2332">
        <w:trPr>
          <w:trHeight w:val="167"/>
          <w:tblHeader/>
          <w:jc w:val="center"/>
        </w:trPr>
        <w:tc>
          <w:tcPr>
            <w:tcW w:w="1602" w:type="dxa"/>
            <w:shd w:val="clear" w:color="auto" w:fill="D7D7D7"/>
            <w:vAlign w:val="center"/>
          </w:tcPr>
          <w:p w:rsidR="00C900FB" w:rsidRPr="00C900FB" w:rsidRDefault="00C900FB" w:rsidP="00C900FB">
            <w:pPr>
              <w:snapToGrid w:val="0"/>
              <w:jc w:val="center"/>
              <w:rPr>
                <w:rFonts w:ascii="宋体" w:hAnsi="宋体" w:cs="宋体"/>
                <w:szCs w:val="21"/>
              </w:rPr>
            </w:pPr>
            <w:r w:rsidRPr="00C900FB">
              <w:rPr>
                <w:rFonts w:ascii="宋体" w:hAnsi="宋体" w:hint="eastAsia"/>
                <w:szCs w:val="21"/>
              </w:rPr>
              <w:t>指标项</w:t>
            </w:r>
          </w:p>
        </w:tc>
        <w:tc>
          <w:tcPr>
            <w:tcW w:w="7269" w:type="dxa"/>
            <w:shd w:val="clear" w:color="auto" w:fill="D7D7D7"/>
            <w:vAlign w:val="center"/>
          </w:tcPr>
          <w:p w:rsidR="00C900FB" w:rsidRPr="00C900FB" w:rsidRDefault="00C900FB" w:rsidP="00C900FB">
            <w:pPr>
              <w:snapToGrid w:val="0"/>
              <w:jc w:val="center"/>
              <w:rPr>
                <w:rFonts w:ascii="宋体" w:hAnsi="宋体" w:cs="宋体"/>
                <w:szCs w:val="21"/>
              </w:rPr>
            </w:pPr>
            <w:r w:rsidRPr="00C900FB">
              <w:rPr>
                <w:rFonts w:ascii="宋体" w:hAnsi="宋体" w:hint="eastAsia"/>
                <w:szCs w:val="21"/>
              </w:rPr>
              <w:t>指标要求</w:t>
            </w:r>
          </w:p>
        </w:tc>
      </w:tr>
      <w:tr w:rsidR="00C900FB" w:rsidRPr="00C900FB" w:rsidTr="00FF2332">
        <w:trPr>
          <w:trHeight w:val="924"/>
          <w:jc w:val="center"/>
        </w:trPr>
        <w:tc>
          <w:tcPr>
            <w:tcW w:w="1602" w:type="dxa"/>
            <w:vAlign w:val="center"/>
          </w:tcPr>
          <w:p w:rsidR="00C900FB" w:rsidRPr="00C900FB" w:rsidRDefault="00C900FB" w:rsidP="00C900FB">
            <w:pPr>
              <w:snapToGrid w:val="0"/>
              <w:jc w:val="center"/>
              <w:rPr>
                <w:rFonts w:ascii="宋体" w:hAnsi="宋体" w:cs="宋体"/>
                <w:szCs w:val="21"/>
              </w:rPr>
            </w:pPr>
            <w:r w:rsidRPr="00C900FB">
              <w:rPr>
                <w:rFonts w:ascii="宋体" w:hAnsi="宋体" w:cs="宋体" w:hint="eastAsia"/>
                <w:szCs w:val="21"/>
              </w:rPr>
              <w:t>基本要求</w:t>
            </w:r>
          </w:p>
        </w:tc>
        <w:tc>
          <w:tcPr>
            <w:tcW w:w="7269" w:type="dxa"/>
          </w:tcPr>
          <w:p w:rsidR="00C900FB" w:rsidRPr="00C900FB" w:rsidRDefault="00C900FB" w:rsidP="00C900FB">
            <w:pPr>
              <w:snapToGrid w:val="0"/>
              <w:jc w:val="left"/>
              <w:rPr>
                <w:rFonts w:ascii="宋体" w:hAnsi="宋体" w:cs="宋体"/>
                <w:szCs w:val="21"/>
              </w:rPr>
            </w:pPr>
            <w:r w:rsidRPr="00C900FB">
              <w:rPr>
                <w:rFonts w:ascii="宋体" w:hAnsi="宋体" w:cs="宋体" w:hint="eastAsia"/>
                <w:szCs w:val="21"/>
              </w:rPr>
              <w:t>基本要求如下：</w:t>
            </w:r>
          </w:p>
          <w:p w:rsidR="00C900FB" w:rsidRPr="00C900FB" w:rsidRDefault="00C900FB" w:rsidP="00C900FB">
            <w:pPr>
              <w:snapToGrid w:val="0"/>
              <w:jc w:val="left"/>
              <w:rPr>
                <w:rFonts w:ascii="宋体" w:hAnsi="宋体" w:cs="宋体"/>
                <w:szCs w:val="21"/>
              </w:rPr>
            </w:pPr>
            <w:r w:rsidRPr="00C900FB">
              <w:rPr>
                <w:rFonts w:ascii="宋体" w:hAnsi="宋体" w:cs="宋体" w:hint="eastAsia"/>
                <w:szCs w:val="21"/>
              </w:rPr>
              <w:t>A、超融合服务器</w:t>
            </w:r>
            <w:r w:rsidRPr="00C900FB">
              <w:rPr>
                <w:rFonts w:ascii="宋体" w:hAnsi="宋体" w:cs="宋体"/>
                <w:szCs w:val="21"/>
              </w:rPr>
              <w:t>10</w:t>
            </w:r>
            <w:r w:rsidRPr="00C900FB">
              <w:rPr>
                <w:rFonts w:ascii="宋体" w:hAnsi="宋体" w:cs="宋体" w:hint="eastAsia"/>
                <w:szCs w:val="21"/>
              </w:rPr>
              <w:t>节点，单节点配置要求：</w:t>
            </w:r>
          </w:p>
          <w:p w:rsidR="00C900FB" w:rsidRPr="00C900FB" w:rsidRDefault="00C900FB" w:rsidP="00C900FB">
            <w:pPr>
              <w:snapToGrid w:val="0"/>
              <w:jc w:val="left"/>
              <w:rPr>
                <w:rFonts w:ascii="宋体" w:hAnsi="宋体" w:cs="宋体"/>
                <w:szCs w:val="21"/>
              </w:rPr>
            </w:pPr>
            <w:r w:rsidRPr="00C900FB">
              <w:rPr>
                <w:rFonts w:ascii="宋体" w:hAnsi="宋体" w:cs="宋体" w:hint="eastAsia"/>
                <w:szCs w:val="21"/>
              </w:rPr>
              <w:t>CPU</w:t>
            </w:r>
            <w:r w:rsidRPr="00C900FB">
              <w:rPr>
                <w:rFonts w:ascii="宋体" w:hAnsi="宋体" w:cs="宋体"/>
                <w:szCs w:val="21"/>
              </w:rPr>
              <w:t xml:space="preserve"> </w:t>
            </w:r>
            <w:r w:rsidRPr="00C900FB">
              <w:rPr>
                <w:rFonts w:ascii="宋体" w:hAnsi="宋体" w:cs="宋体" w:hint="eastAsia"/>
                <w:kern w:val="0"/>
                <w:szCs w:val="21"/>
              </w:rPr>
              <w:t xml:space="preserve">≥2颗 </w:t>
            </w:r>
            <w:r w:rsidRPr="00C900FB">
              <w:rPr>
                <w:rFonts w:ascii="宋体" w:hAnsi="宋体" w:cs="宋体"/>
                <w:kern w:val="0"/>
                <w:szCs w:val="21"/>
              </w:rPr>
              <w:t>Intel Xeon-Gold 6248R (</w:t>
            </w:r>
            <w:r w:rsidRPr="00C900FB">
              <w:rPr>
                <w:rFonts w:ascii="宋体" w:hAnsi="宋体" w:cs="宋体" w:hint="eastAsia"/>
                <w:kern w:val="0"/>
                <w:szCs w:val="21"/>
              </w:rPr>
              <w:t>2</w:t>
            </w:r>
            <w:r w:rsidRPr="00C900FB">
              <w:rPr>
                <w:rFonts w:ascii="宋体" w:hAnsi="宋体" w:cs="宋体"/>
                <w:kern w:val="0"/>
                <w:szCs w:val="21"/>
              </w:rPr>
              <w:t>4C,3.0</w:t>
            </w:r>
            <w:r w:rsidRPr="00C900FB">
              <w:rPr>
                <w:rFonts w:ascii="宋体" w:hAnsi="宋体" w:cs="宋体" w:hint="eastAsia"/>
                <w:kern w:val="0"/>
                <w:szCs w:val="21"/>
              </w:rPr>
              <w:t>GHz</w:t>
            </w:r>
            <w:r w:rsidRPr="00C900FB">
              <w:rPr>
                <w:rFonts w:ascii="宋体" w:hAnsi="宋体" w:cs="宋体"/>
                <w:kern w:val="0"/>
                <w:szCs w:val="21"/>
              </w:rPr>
              <w:t>)</w:t>
            </w:r>
            <w:r w:rsidRPr="00C900FB">
              <w:rPr>
                <w:rFonts w:ascii="宋体" w:hAnsi="宋体" w:cs="宋体" w:hint="eastAsia"/>
                <w:szCs w:val="21"/>
              </w:rPr>
              <w:t>；</w:t>
            </w:r>
          </w:p>
          <w:p w:rsidR="00C900FB" w:rsidRPr="00C900FB" w:rsidRDefault="00C900FB" w:rsidP="00C900FB">
            <w:pPr>
              <w:snapToGrid w:val="0"/>
              <w:jc w:val="left"/>
              <w:rPr>
                <w:rFonts w:ascii="宋体" w:hAnsi="宋体" w:cs="宋体"/>
                <w:szCs w:val="21"/>
              </w:rPr>
            </w:pPr>
            <w:r w:rsidRPr="00C900FB">
              <w:rPr>
                <w:rFonts w:ascii="宋体" w:hAnsi="宋体" w:cs="宋体" w:hint="eastAsia"/>
                <w:szCs w:val="21"/>
              </w:rPr>
              <w:t>M</w:t>
            </w:r>
            <w:r w:rsidRPr="00C900FB">
              <w:rPr>
                <w:rFonts w:ascii="宋体" w:hAnsi="宋体" w:cs="宋体"/>
                <w:szCs w:val="21"/>
              </w:rPr>
              <w:t xml:space="preserve">emory </w:t>
            </w:r>
            <w:r w:rsidRPr="00C900FB">
              <w:rPr>
                <w:rFonts w:ascii="宋体" w:hAnsi="宋体" w:cs="宋体" w:hint="eastAsia"/>
                <w:szCs w:val="21"/>
              </w:rPr>
              <w:t>≥</w:t>
            </w:r>
            <w:r w:rsidRPr="00C900FB">
              <w:rPr>
                <w:rFonts w:ascii="宋体" w:hAnsi="宋体" w:cs="宋体"/>
                <w:kern w:val="0"/>
                <w:szCs w:val="21"/>
              </w:rPr>
              <w:t>512</w:t>
            </w:r>
            <w:r w:rsidRPr="00C900FB">
              <w:rPr>
                <w:rFonts w:ascii="宋体" w:hAnsi="宋体" w:cs="宋体" w:hint="eastAsia"/>
                <w:kern w:val="0"/>
                <w:szCs w:val="21"/>
              </w:rPr>
              <w:t>GB DDR4-2933内存</w:t>
            </w:r>
            <w:r w:rsidRPr="00C900FB">
              <w:rPr>
                <w:rFonts w:ascii="宋体" w:hAnsi="宋体" w:cs="宋体" w:hint="eastAsia"/>
                <w:szCs w:val="21"/>
              </w:rPr>
              <w:t>；</w:t>
            </w:r>
          </w:p>
          <w:p w:rsidR="00C900FB" w:rsidRPr="00C900FB" w:rsidRDefault="00C900FB" w:rsidP="00C900FB">
            <w:pPr>
              <w:snapToGrid w:val="0"/>
              <w:jc w:val="left"/>
              <w:rPr>
                <w:rFonts w:ascii="宋体" w:hAnsi="宋体" w:cs="宋体"/>
                <w:kern w:val="0"/>
                <w:szCs w:val="21"/>
              </w:rPr>
            </w:pPr>
            <w:r w:rsidRPr="00C900FB">
              <w:rPr>
                <w:rFonts w:ascii="宋体" w:hAnsi="宋体" w:cs="宋体"/>
                <w:szCs w:val="21"/>
              </w:rPr>
              <w:t>系统盘</w:t>
            </w:r>
            <w:r w:rsidRPr="00C900FB">
              <w:rPr>
                <w:rFonts w:ascii="宋体" w:hAnsi="宋体" w:cs="宋体" w:hint="eastAsia"/>
                <w:szCs w:val="21"/>
              </w:rPr>
              <w:t xml:space="preserve"> ≥ </w:t>
            </w:r>
            <w:r w:rsidRPr="00C900FB">
              <w:rPr>
                <w:rFonts w:ascii="宋体" w:hAnsi="宋体" w:cs="宋体"/>
                <w:kern w:val="0"/>
                <w:szCs w:val="21"/>
              </w:rPr>
              <w:t>2</w:t>
            </w:r>
            <w:r w:rsidRPr="00C900FB">
              <w:rPr>
                <w:rFonts w:ascii="宋体" w:hAnsi="宋体" w:cs="宋体" w:hint="eastAsia"/>
                <w:kern w:val="0"/>
                <w:szCs w:val="21"/>
              </w:rPr>
              <w:t>*</w:t>
            </w:r>
            <w:r w:rsidRPr="00C900FB">
              <w:rPr>
                <w:rFonts w:ascii="宋体" w:hAnsi="宋体" w:cs="宋体"/>
                <w:kern w:val="0"/>
                <w:szCs w:val="21"/>
              </w:rPr>
              <w:t xml:space="preserve">480GB </w:t>
            </w:r>
            <w:r w:rsidRPr="00C900FB">
              <w:rPr>
                <w:rFonts w:ascii="宋体" w:hAnsi="宋体" w:cs="宋体" w:hint="eastAsia"/>
                <w:kern w:val="0"/>
                <w:szCs w:val="21"/>
              </w:rPr>
              <w:t>SSD；</w:t>
            </w:r>
          </w:p>
          <w:p w:rsidR="00C900FB" w:rsidRPr="00C900FB" w:rsidRDefault="00C900FB" w:rsidP="00C900FB">
            <w:pPr>
              <w:snapToGrid w:val="0"/>
              <w:jc w:val="left"/>
              <w:rPr>
                <w:rFonts w:ascii="宋体" w:hAnsi="宋体" w:cs="宋体"/>
                <w:szCs w:val="21"/>
              </w:rPr>
            </w:pPr>
            <w:r w:rsidRPr="00C900FB">
              <w:rPr>
                <w:rFonts w:ascii="宋体" w:hAnsi="宋体" w:cs="宋体"/>
                <w:szCs w:val="21"/>
              </w:rPr>
              <w:t xml:space="preserve">SSD </w:t>
            </w:r>
            <w:r w:rsidRPr="00C900FB">
              <w:rPr>
                <w:rFonts w:ascii="宋体" w:hAnsi="宋体" w:cs="宋体" w:hint="eastAsia"/>
                <w:szCs w:val="21"/>
              </w:rPr>
              <w:t>≥</w:t>
            </w:r>
            <w:r w:rsidRPr="00C900FB">
              <w:rPr>
                <w:rFonts w:ascii="宋体" w:hAnsi="宋体" w:cs="宋体"/>
                <w:kern w:val="0"/>
                <w:szCs w:val="21"/>
              </w:rPr>
              <w:t>12</w:t>
            </w:r>
            <w:r w:rsidRPr="00C900FB">
              <w:rPr>
                <w:rFonts w:ascii="宋体" w:hAnsi="宋体" w:cs="宋体" w:hint="eastAsia"/>
                <w:kern w:val="0"/>
                <w:szCs w:val="21"/>
              </w:rPr>
              <w:t>*</w:t>
            </w:r>
            <w:r w:rsidRPr="00C900FB">
              <w:rPr>
                <w:rFonts w:ascii="宋体" w:hAnsi="宋体" w:cs="宋体"/>
                <w:kern w:val="0"/>
                <w:szCs w:val="21"/>
              </w:rPr>
              <w:t xml:space="preserve">1.92TB </w:t>
            </w:r>
            <w:r w:rsidRPr="00C900FB">
              <w:rPr>
                <w:rFonts w:ascii="宋体" w:hAnsi="宋体" w:cs="宋体" w:hint="eastAsia"/>
                <w:kern w:val="0"/>
                <w:szCs w:val="21"/>
              </w:rPr>
              <w:t>SATA</w:t>
            </w:r>
            <w:r w:rsidRPr="00C900FB">
              <w:rPr>
                <w:rFonts w:ascii="宋体" w:hAnsi="宋体" w:cs="宋体"/>
                <w:kern w:val="0"/>
                <w:szCs w:val="21"/>
              </w:rPr>
              <w:t xml:space="preserve"> </w:t>
            </w:r>
            <w:r w:rsidRPr="00C900FB">
              <w:rPr>
                <w:rFonts w:ascii="宋体" w:hAnsi="宋体" w:cs="宋体" w:hint="eastAsia"/>
                <w:kern w:val="0"/>
                <w:szCs w:val="21"/>
              </w:rPr>
              <w:t>SSD</w:t>
            </w:r>
            <w:r w:rsidRPr="00C900FB">
              <w:rPr>
                <w:rFonts w:ascii="宋体" w:hAnsi="宋体" w:cs="宋体"/>
                <w:kern w:val="0"/>
                <w:szCs w:val="21"/>
              </w:rPr>
              <w:t xml:space="preserve"> (</w:t>
            </w:r>
            <w:r w:rsidRPr="00C900FB">
              <w:rPr>
                <w:rFonts w:ascii="宋体" w:hAnsi="宋体" w:cs="宋体" w:hint="eastAsia"/>
                <w:kern w:val="0"/>
                <w:szCs w:val="21"/>
              </w:rPr>
              <w:t>64-Layer TLC 3D NAND数据中心Intel)</w:t>
            </w:r>
          </w:p>
          <w:p w:rsidR="00C900FB" w:rsidRPr="00C900FB" w:rsidRDefault="00CE1551" w:rsidP="00C900FB">
            <w:pPr>
              <w:snapToGrid w:val="0"/>
              <w:jc w:val="left"/>
              <w:rPr>
                <w:rFonts w:ascii="宋体" w:hAnsi="宋体" w:cs="宋体"/>
                <w:szCs w:val="21"/>
              </w:rPr>
            </w:pPr>
            <w:r>
              <w:rPr>
                <w:rFonts w:ascii="宋体" w:hAnsi="宋体" w:cs="宋体" w:hint="eastAsia"/>
                <w:szCs w:val="21"/>
              </w:rPr>
              <w:t>网络接口</w:t>
            </w:r>
            <w:r w:rsidR="00770377">
              <w:rPr>
                <w:rFonts w:ascii="宋体" w:hAnsi="宋体" w:cs="宋体" w:hint="eastAsia"/>
                <w:szCs w:val="21"/>
              </w:rPr>
              <w:t>：</w:t>
            </w:r>
            <w:r>
              <w:rPr>
                <w:rFonts w:ascii="宋体" w:hAnsi="宋体" w:cs="宋体" w:hint="eastAsia"/>
                <w:szCs w:val="21"/>
              </w:rPr>
              <w:t>配置</w:t>
            </w:r>
            <w:r w:rsidR="00C900FB" w:rsidRPr="00C900FB">
              <w:rPr>
                <w:rFonts w:ascii="宋体" w:hAnsi="宋体" w:cs="宋体" w:hint="eastAsia"/>
                <w:szCs w:val="21"/>
              </w:rPr>
              <w:t>≥</w:t>
            </w:r>
            <w:r w:rsidR="00195E49">
              <w:rPr>
                <w:rFonts w:ascii="宋体" w:hAnsi="宋体" w:cs="宋体" w:hint="eastAsia"/>
                <w:szCs w:val="21"/>
              </w:rPr>
              <w:t>3</w:t>
            </w:r>
            <w:r w:rsidR="00C900FB" w:rsidRPr="00C900FB">
              <w:rPr>
                <w:rFonts w:ascii="宋体" w:hAnsi="宋体" w:cs="宋体" w:hint="eastAsia"/>
                <w:kern w:val="0"/>
                <w:szCs w:val="21"/>
              </w:rPr>
              <w:t>个双端口1</w:t>
            </w:r>
            <w:r w:rsidR="00C900FB" w:rsidRPr="00C900FB">
              <w:rPr>
                <w:rFonts w:ascii="宋体" w:hAnsi="宋体" w:cs="宋体"/>
                <w:kern w:val="0"/>
                <w:szCs w:val="21"/>
              </w:rPr>
              <w:t>0Gb SFP+网卡</w:t>
            </w:r>
            <w:r>
              <w:rPr>
                <w:rFonts w:ascii="宋体" w:hAnsi="宋体" w:cs="宋体" w:hint="eastAsia"/>
                <w:kern w:val="0"/>
                <w:szCs w:val="21"/>
              </w:rPr>
              <w:t>的光纤接口</w:t>
            </w:r>
            <w:r w:rsidR="00C900FB" w:rsidRPr="00C900FB">
              <w:rPr>
                <w:rFonts w:ascii="宋体" w:hAnsi="宋体" w:cs="宋体" w:hint="eastAsia"/>
                <w:kern w:val="0"/>
                <w:szCs w:val="21"/>
              </w:rPr>
              <w:t>，</w:t>
            </w:r>
            <w:r w:rsidR="00C900FB" w:rsidRPr="00C900FB">
              <w:rPr>
                <w:rFonts w:ascii="宋体" w:hAnsi="宋体" w:cs="宋体"/>
                <w:kern w:val="0"/>
                <w:szCs w:val="21"/>
              </w:rPr>
              <w:t>含光模块</w:t>
            </w:r>
            <w:r w:rsidR="00C900FB" w:rsidRPr="00C900FB">
              <w:rPr>
                <w:rFonts w:ascii="宋体" w:hAnsi="宋体" w:cs="宋体" w:hint="eastAsia"/>
                <w:kern w:val="0"/>
                <w:szCs w:val="21"/>
              </w:rPr>
              <w:t>，配置≥</w:t>
            </w:r>
            <w:r w:rsidR="00C900FB" w:rsidRPr="00C900FB">
              <w:rPr>
                <w:rFonts w:ascii="宋体" w:hAnsi="宋体" w:cs="宋体"/>
                <w:kern w:val="0"/>
                <w:szCs w:val="21"/>
              </w:rPr>
              <w:t>2</w:t>
            </w:r>
            <w:r w:rsidR="00C900FB" w:rsidRPr="00C900FB">
              <w:rPr>
                <w:rFonts w:ascii="宋体" w:hAnsi="宋体" w:cs="宋体" w:hint="eastAsia"/>
                <w:kern w:val="0"/>
                <w:szCs w:val="21"/>
              </w:rPr>
              <w:t>个双端口1</w:t>
            </w:r>
            <w:r w:rsidR="00C900FB" w:rsidRPr="00C900FB">
              <w:rPr>
                <w:rFonts w:ascii="宋体" w:hAnsi="宋体" w:cs="宋体"/>
                <w:kern w:val="0"/>
                <w:szCs w:val="21"/>
              </w:rPr>
              <w:t>Gb</w:t>
            </w:r>
            <w:proofErr w:type="gramStart"/>
            <w:r w:rsidR="00C900FB" w:rsidRPr="00C900FB">
              <w:rPr>
                <w:rFonts w:ascii="宋体" w:hAnsi="宋体" w:cs="宋体" w:hint="eastAsia"/>
                <w:kern w:val="0"/>
                <w:szCs w:val="21"/>
              </w:rPr>
              <w:t>电口</w:t>
            </w:r>
            <w:r w:rsidR="00C900FB" w:rsidRPr="00C900FB">
              <w:rPr>
                <w:rFonts w:ascii="宋体" w:hAnsi="宋体" w:cs="宋体"/>
                <w:kern w:val="0"/>
                <w:szCs w:val="21"/>
              </w:rPr>
              <w:t>网</w:t>
            </w:r>
            <w:r w:rsidR="00C900FB" w:rsidRPr="00C900FB">
              <w:rPr>
                <w:rFonts w:ascii="宋体" w:hAnsi="宋体" w:cs="宋体" w:hint="eastAsia"/>
                <w:kern w:val="0"/>
                <w:szCs w:val="21"/>
              </w:rPr>
              <w:t>卡</w:t>
            </w:r>
            <w:proofErr w:type="gramEnd"/>
            <w:r w:rsidR="00C900FB" w:rsidRPr="00C900FB">
              <w:rPr>
                <w:rFonts w:ascii="宋体" w:hAnsi="宋体" w:cs="宋体" w:hint="eastAsia"/>
                <w:kern w:val="0"/>
                <w:szCs w:val="21"/>
              </w:rPr>
              <w:t>，1个IPMI管理口</w:t>
            </w:r>
            <w:r w:rsidR="00C900FB" w:rsidRPr="00C900FB">
              <w:rPr>
                <w:rFonts w:ascii="宋体" w:hAnsi="宋体" w:cs="宋体" w:hint="eastAsia"/>
                <w:szCs w:val="21"/>
              </w:rPr>
              <w:t>；</w:t>
            </w:r>
          </w:p>
          <w:p w:rsidR="00C900FB" w:rsidRPr="00C900FB" w:rsidRDefault="00C900FB" w:rsidP="00C900FB">
            <w:pPr>
              <w:jc w:val="left"/>
              <w:rPr>
                <w:rFonts w:ascii="宋体" w:hAnsi="宋体" w:cs="宋体"/>
                <w:szCs w:val="21"/>
              </w:rPr>
            </w:pPr>
            <w:r w:rsidRPr="00C900FB">
              <w:rPr>
                <w:rFonts w:ascii="宋体" w:hAnsi="宋体" w:cs="宋体"/>
                <w:szCs w:val="21"/>
              </w:rPr>
              <w:t>B</w:t>
            </w:r>
            <w:r w:rsidRPr="00C900FB">
              <w:rPr>
                <w:rFonts w:ascii="宋体" w:hAnsi="宋体" w:cs="宋体" w:hint="eastAsia"/>
                <w:szCs w:val="21"/>
              </w:rPr>
              <w:t>、超融合架构</w:t>
            </w:r>
            <w:r w:rsidRPr="00C900FB">
              <w:rPr>
                <w:rFonts w:ascii="宋体" w:hAnsi="宋体" w:cs="宋体"/>
                <w:szCs w:val="21"/>
              </w:rPr>
              <w:t xml:space="preserve"> </w:t>
            </w:r>
          </w:p>
          <w:p w:rsidR="00C900FB" w:rsidRPr="00C900FB" w:rsidRDefault="00C900FB" w:rsidP="00C900FB">
            <w:pPr>
              <w:snapToGrid w:val="0"/>
              <w:jc w:val="left"/>
              <w:rPr>
                <w:rFonts w:ascii="宋体" w:hAnsi="宋体" w:cs="宋体"/>
                <w:kern w:val="0"/>
                <w:szCs w:val="21"/>
              </w:rPr>
            </w:pPr>
            <w:r w:rsidRPr="00C900FB">
              <w:rPr>
                <w:rFonts w:ascii="宋体" w:hAnsi="宋体" w:cs="宋体"/>
                <w:szCs w:val="21"/>
              </w:rPr>
              <w:t>C</w:t>
            </w:r>
            <w:r w:rsidRPr="00C900FB">
              <w:rPr>
                <w:rFonts w:ascii="宋体" w:hAnsi="宋体" w:cs="宋体" w:hint="eastAsia"/>
                <w:szCs w:val="21"/>
              </w:rPr>
              <w:t>、超融合系统具备计算、网络、存储、电源和风扇等部件的冗余。</w:t>
            </w:r>
          </w:p>
        </w:tc>
      </w:tr>
      <w:tr w:rsidR="00C900FB" w:rsidRPr="00C900FB" w:rsidTr="00FF2332">
        <w:trPr>
          <w:trHeight w:val="292"/>
          <w:jc w:val="center"/>
        </w:trPr>
        <w:tc>
          <w:tcPr>
            <w:tcW w:w="1602" w:type="dxa"/>
            <w:vMerge w:val="restart"/>
            <w:vAlign w:val="center"/>
          </w:tcPr>
          <w:p w:rsidR="00C900FB" w:rsidRPr="00C900FB" w:rsidRDefault="00C900FB" w:rsidP="00C900FB">
            <w:pPr>
              <w:snapToGrid w:val="0"/>
              <w:jc w:val="center"/>
              <w:rPr>
                <w:rFonts w:ascii="宋体" w:hAnsi="宋体" w:cs="宋体"/>
                <w:szCs w:val="21"/>
              </w:rPr>
            </w:pPr>
            <w:r w:rsidRPr="00C900FB">
              <w:rPr>
                <w:rFonts w:ascii="宋体" w:hAnsi="宋体" w:cs="宋体" w:hint="eastAsia"/>
                <w:szCs w:val="21"/>
              </w:rPr>
              <w:t>技术性能</w:t>
            </w:r>
          </w:p>
        </w:tc>
        <w:tc>
          <w:tcPr>
            <w:tcW w:w="7269" w:type="dxa"/>
          </w:tcPr>
          <w:p w:rsidR="00C900FB" w:rsidRPr="00C900FB" w:rsidRDefault="00C900FB" w:rsidP="00C900FB">
            <w:pPr>
              <w:snapToGrid w:val="0"/>
              <w:jc w:val="left"/>
              <w:rPr>
                <w:rFonts w:ascii="宋体" w:hAnsi="宋体"/>
              </w:rPr>
            </w:pPr>
            <w:r w:rsidRPr="00C900FB">
              <w:rPr>
                <w:rFonts w:ascii="宋体" w:hAnsi="宋体" w:hint="eastAsia"/>
              </w:rPr>
              <w:t>需要兼容院内已有的虚拟化环境，不能出现兼容性问题。</w:t>
            </w:r>
          </w:p>
          <w:p w:rsidR="00C900FB" w:rsidRPr="00C900FB" w:rsidRDefault="00C900FB" w:rsidP="00C900FB">
            <w:pPr>
              <w:snapToGrid w:val="0"/>
              <w:jc w:val="left"/>
              <w:rPr>
                <w:rFonts w:ascii="宋体" w:hAnsi="宋体" w:cs="宋体"/>
                <w:szCs w:val="21"/>
              </w:rPr>
            </w:pPr>
            <w:r w:rsidRPr="00C900FB">
              <w:rPr>
                <w:rFonts w:ascii="宋体" w:hAnsi="宋体" w:hint="eastAsia"/>
              </w:rPr>
              <w:t>虚拟化平台需广泛支持</w:t>
            </w:r>
            <w:r w:rsidRPr="00C900FB">
              <w:rPr>
                <w:rFonts w:ascii="宋体" w:hAnsi="宋体"/>
              </w:rPr>
              <w:t>Windows</w:t>
            </w:r>
            <w:r w:rsidRPr="00C900FB">
              <w:rPr>
                <w:rFonts w:ascii="宋体" w:hAnsi="宋体" w:hint="eastAsia"/>
              </w:rPr>
              <w:t>、</w:t>
            </w:r>
            <w:r w:rsidRPr="00C900FB">
              <w:rPr>
                <w:rFonts w:ascii="宋体" w:hAnsi="宋体"/>
              </w:rPr>
              <w:t xml:space="preserve">Linux </w:t>
            </w:r>
            <w:r w:rsidRPr="00C900FB">
              <w:rPr>
                <w:rFonts w:ascii="宋体" w:hAnsi="宋体" w:hint="eastAsia"/>
              </w:rPr>
              <w:t>等主流操作系统的各版本。</w:t>
            </w:r>
          </w:p>
        </w:tc>
      </w:tr>
      <w:tr w:rsidR="00C900FB" w:rsidRPr="00C900FB" w:rsidTr="00FF2332">
        <w:trPr>
          <w:trHeight w:val="292"/>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B16895">
            <w:pPr>
              <w:snapToGrid w:val="0"/>
              <w:jc w:val="left"/>
              <w:rPr>
                <w:rFonts w:ascii="宋体" w:hAnsi="宋体"/>
              </w:rPr>
            </w:pPr>
            <w:r w:rsidRPr="00C900FB">
              <w:rPr>
                <w:rFonts w:ascii="宋体" w:hAnsi="宋体" w:cs="宋体" w:hint="eastAsia"/>
                <w:szCs w:val="21"/>
              </w:rPr>
              <w:t>必须提供超融合</w:t>
            </w:r>
            <w:r w:rsidRPr="00C900FB">
              <w:rPr>
                <w:rFonts w:ascii="宋体" w:hAnsi="宋体" w:cs="宋体"/>
                <w:szCs w:val="21"/>
              </w:rPr>
              <w:t>软件</w:t>
            </w:r>
            <w:r w:rsidRPr="00C900FB">
              <w:rPr>
                <w:rFonts w:ascii="宋体" w:hAnsi="宋体" w:cs="宋体" w:hint="eastAsia"/>
                <w:szCs w:val="21"/>
              </w:rPr>
              <w:t>企业版或更高版本的永久使用授权，</w:t>
            </w:r>
            <w:r w:rsidRPr="00C900FB">
              <w:rPr>
                <w:rFonts w:ascii="宋体" w:hAnsi="宋体" w:cs="宋体"/>
                <w:szCs w:val="21"/>
              </w:rPr>
              <w:t>必须提供企业级的解决方案</w:t>
            </w:r>
            <w:r w:rsidR="00CE1551">
              <w:rPr>
                <w:rFonts w:ascii="宋体" w:hAnsi="宋体" w:cs="宋体" w:hint="eastAsia"/>
                <w:szCs w:val="21"/>
              </w:rPr>
              <w:t>。</w:t>
            </w:r>
          </w:p>
        </w:tc>
      </w:tr>
      <w:tr w:rsidR="00C900FB" w:rsidRPr="00C900FB" w:rsidTr="00FF2332">
        <w:trPr>
          <w:trHeight w:val="606"/>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snapToGrid w:val="0"/>
              <w:rPr>
                <w:rFonts w:ascii="宋体" w:hAnsi="宋体" w:cs="宋体"/>
                <w:szCs w:val="21"/>
              </w:rPr>
            </w:pPr>
            <w:r w:rsidRPr="00C900FB">
              <w:rPr>
                <w:rFonts w:ascii="宋体" w:hAnsi="宋体" w:cs="宋体" w:hint="eastAsia"/>
                <w:szCs w:val="21"/>
              </w:rPr>
              <w:t>在某硬件出问题时，能够进行自动切换；所有数据至少同时存储2份，分散在多个节点上，没有单点故障。</w:t>
            </w:r>
          </w:p>
        </w:tc>
      </w:tr>
      <w:tr w:rsidR="00C900FB" w:rsidRPr="00C900FB" w:rsidTr="00FF2332">
        <w:trPr>
          <w:trHeight w:val="572"/>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snapToGrid w:val="0"/>
              <w:rPr>
                <w:rFonts w:ascii="宋体" w:hAnsi="宋体" w:cs="宋体"/>
                <w:szCs w:val="21"/>
              </w:rPr>
            </w:pPr>
            <w:r w:rsidRPr="00C900FB">
              <w:rPr>
                <w:rFonts w:hint="eastAsia"/>
              </w:rPr>
              <w:t>支持单个虚拟机级别的服务质量管理功能，可限制单个虚拟机、虚拟机卷占用</w:t>
            </w:r>
            <w:r w:rsidRPr="00C900FB">
              <w:rPr>
                <w:rFonts w:hint="eastAsia"/>
              </w:rPr>
              <w:t>IOPS</w:t>
            </w:r>
            <w:r w:rsidRPr="00C900FB">
              <w:rPr>
                <w:rFonts w:hint="eastAsia"/>
              </w:rPr>
              <w:t>和带宽。</w:t>
            </w:r>
          </w:p>
        </w:tc>
      </w:tr>
      <w:tr w:rsidR="00C900FB" w:rsidRPr="00C900FB" w:rsidTr="00FF2332">
        <w:trPr>
          <w:trHeight w:val="571"/>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snapToGrid w:val="0"/>
              <w:rPr>
                <w:rFonts w:ascii="宋体" w:hAnsi="宋体" w:cs="宋体"/>
                <w:szCs w:val="21"/>
              </w:rPr>
            </w:pPr>
            <w:r w:rsidRPr="00C900FB">
              <w:rPr>
                <w:rFonts w:ascii="宋体" w:hAnsi="宋体" w:cs="宋体"/>
                <w:szCs w:val="21"/>
              </w:rPr>
              <w:t>支持</w:t>
            </w:r>
            <w:r w:rsidRPr="00C900FB">
              <w:rPr>
                <w:rFonts w:ascii="宋体" w:hAnsi="宋体" w:cs="宋体" w:hint="eastAsia"/>
                <w:szCs w:val="21"/>
              </w:rPr>
              <w:t>一键升级功能，</w:t>
            </w:r>
            <w:r w:rsidRPr="00C900FB">
              <w:rPr>
                <w:rFonts w:ascii="宋体" w:hAnsi="宋体" w:cs="宋体"/>
                <w:szCs w:val="21"/>
              </w:rPr>
              <w:t>在不需要关闭业务系统的情况下，可以实现平台软件的在线升级</w:t>
            </w:r>
          </w:p>
        </w:tc>
      </w:tr>
      <w:tr w:rsidR="00C900FB" w:rsidRPr="00C900FB" w:rsidTr="00FF2332">
        <w:trPr>
          <w:trHeight w:val="945"/>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snapToGrid w:val="0"/>
              <w:jc w:val="left"/>
            </w:pPr>
            <w:r w:rsidRPr="00C900FB">
              <w:rPr>
                <w:rFonts w:ascii="宋体" w:hAnsi="宋体" w:hint="eastAsia"/>
              </w:rPr>
              <w:t>虚拟机之间可以做到隔离保护，其中每一个虚拟机发生故障都不会影响同一个物理机上的其它虚拟机运行，每个虚拟机上的用户权限只限于本虚拟机之内，以保障系统平台的安全性。</w:t>
            </w:r>
          </w:p>
        </w:tc>
      </w:tr>
      <w:tr w:rsidR="00C900FB" w:rsidRPr="00C900FB" w:rsidTr="00FF2332">
        <w:trPr>
          <w:trHeight w:val="574"/>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snapToGrid w:val="0"/>
              <w:jc w:val="left"/>
            </w:pPr>
            <w:r w:rsidRPr="00C900FB">
              <w:rPr>
                <w:rFonts w:ascii="宋体" w:hAnsi="宋体" w:hint="eastAsia"/>
              </w:rPr>
              <w:t>支持</w:t>
            </w:r>
            <w:r w:rsidRPr="00C900FB">
              <w:rPr>
                <w:rFonts w:ascii="宋体" w:hAnsi="宋体"/>
              </w:rPr>
              <w:t>HA</w:t>
            </w:r>
            <w:r w:rsidRPr="00C900FB">
              <w:rPr>
                <w:rFonts w:ascii="宋体" w:hAnsi="宋体" w:hint="eastAsia"/>
              </w:rPr>
              <w:t>功能，当一台</w:t>
            </w:r>
            <w:proofErr w:type="gramStart"/>
            <w:r w:rsidRPr="00C900FB">
              <w:rPr>
                <w:rFonts w:ascii="宋体" w:hAnsi="宋体" w:hint="eastAsia"/>
              </w:rPr>
              <w:t>物理机</w:t>
            </w:r>
            <w:proofErr w:type="gramEnd"/>
            <w:r w:rsidRPr="00C900FB">
              <w:rPr>
                <w:rFonts w:ascii="宋体" w:hAnsi="宋体" w:hint="eastAsia"/>
              </w:rPr>
              <w:t>发生故障时，相关的虚拟机可以实现在集群之内的其它物理机上重新启动，保障业务连续性。</w:t>
            </w:r>
          </w:p>
        </w:tc>
      </w:tr>
      <w:tr w:rsidR="00C900FB" w:rsidRPr="00C900FB" w:rsidTr="00FF2332">
        <w:trPr>
          <w:trHeight w:val="632"/>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snapToGrid w:val="0"/>
              <w:jc w:val="left"/>
            </w:pPr>
            <w:r w:rsidRPr="00C900FB">
              <w:rPr>
                <w:rFonts w:ascii="宋体" w:hAnsi="宋体" w:hint="eastAsia"/>
              </w:rPr>
              <w:t>支持在线的虚拟机迁移功能，可以实现虚拟机在集群之内的不同物理节点之间在线迁移，保障业务连续性。</w:t>
            </w:r>
          </w:p>
        </w:tc>
      </w:tr>
      <w:tr w:rsidR="00C900FB" w:rsidRPr="00C900FB" w:rsidTr="00FF2332">
        <w:trPr>
          <w:trHeight w:val="696"/>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rPr>
                <w:rFonts w:ascii="宋体" w:hAnsi="宋体"/>
              </w:rPr>
            </w:pPr>
            <w:r w:rsidRPr="00C900FB">
              <w:rPr>
                <w:rFonts w:ascii="宋体" w:hAnsi="宋体" w:hint="eastAsia"/>
              </w:rPr>
              <w:t>通过统一管理软件进行日常维护管理，能看到所有虚拟机磁盘文件</w:t>
            </w:r>
            <w:r w:rsidRPr="00C900FB">
              <w:rPr>
                <w:rFonts w:ascii="宋体" w:hAnsi="宋体"/>
              </w:rPr>
              <w:t>IO</w:t>
            </w:r>
            <w:r w:rsidRPr="00C900FB">
              <w:rPr>
                <w:rFonts w:ascii="宋体" w:hAnsi="宋体" w:hint="eastAsia"/>
              </w:rPr>
              <w:t>性能和整个集群中</w:t>
            </w:r>
            <w:r w:rsidRPr="00C900FB">
              <w:rPr>
                <w:rFonts w:ascii="宋体" w:hAnsi="宋体"/>
              </w:rPr>
              <w:t>CPU</w:t>
            </w:r>
            <w:r w:rsidRPr="00C900FB">
              <w:rPr>
                <w:rFonts w:ascii="宋体" w:hAnsi="宋体" w:hint="eastAsia"/>
              </w:rPr>
              <w:t>、内存使用情况；</w:t>
            </w:r>
          </w:p>
        </w:tc>
      </w:tr>
      <w:tr w:rsidR="00C900FB" w:rsidRPr="00C900FB" w:rsidTr="00FF2332">
        <w:trPr>
          <w:trHeight w:val="550"/>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rPr>
                <w:rFonts w:ascii="宋体" w:hAnsi="宋体"/>
              </w:rPr>
            </w:pPr>
            <w:r w:rsidRPr="00C900FB">
              <w:rPr>
                <w:rFonts w:ascii="宋体" w:hAnsi="宋体" w:hint="eastAsia"/>
              </w:rPr>
              <w:t>可以通过标准</w:t>
            </w:r>
            <w:r w:rsidRPr="00C900FB">
              <w:rPr>
                <w:rFonts w:ascii="宋体" w:hAnsi="宋体"/>
              </w:rPr>
              <w:t>SNMP</w:t>
            </w:r>
            <w:r w:rsidRPr="00C900FB">
              <w:rPr>
                <w:rFonts w:ascii="宋体" w:hAnsi="宋体" w:hint="eastAsia"/>
              </w:rPr>
              <w:t>接口实现和现有监控系统的整合，并且支持多种告警方式，包括邮件告警等；</w:t>
            </w:r>
          </w:p>
        </w:tc>
      </w:tr>
      <w:tr w:rsidR="00C900FB" w:rsidRPr="00C900FB" w:rsidTr="00FF2332">
        <w:trPr>
          <w:trHeight w:val="588"/>
          <w:jc w:val="center"/>
        </w:trPr>
        <w:tc>
          <w:tcPr>
            <w:tcW w:w="1602" w:type="dxa"/>
            <w:vMerge/>
            <w:vAlign w:val="center"/>
          </w:tcPr>
          <w:p w:rsidR="00C900FB" w:rsidRPr="00C900FB" w:rsidRDefault="00C900FB" w:rsidP="00C900FB">
            <w:pPr>
              <w:snapToGrid w:val="0"/>
              <w:jc w:val="center"/>
              <w:rPr>
                <w:rFonts w:ascii="宋体" w:hAnsi="宋体" w:cs="宋体"/>
                <w:szCs w:val="21"/>
              </w:rPr>
            </w:pPr>
          </w:p>
        </w:tc>
        <w:tc>
          <w:tcPr>
            <w:tcW w:w="7269" w:type="dxa"/>
          </w:tcPr>
          <w:p w:rsidR="00C900FB" w:rsidRPr="00C900FB" w:rsidRDefault="00C900FB" w:rsidP="00C900FB">
            <w:pPr>
              <w:rPr>
                <w:rFonts w:ascii="宋体" w:hAnsi="宋体"/>
              </w:rPr>
            </w:pPr>
            <w:r w:rsidRPr="00C900FB">
              <w:rPr>
                <w:rFonts w:ascii="宋体" w:hAnsi="宋体" w:hint="eastAsia"/>
              </w:rPr>
              <w:t>提供故障切换能力，当组件自身故障或者需要进行补丁更新时，不影响整个集群正常运行，保证业务连续性。</w:t>
            </w:r>
          </w:p>
        </w:tc>
      </w:tr>
    </w:tbl>
    <w:p w:rsidR="000C41A8" w:rsidRPr="00C900FB" w:rsidRDefault="000C41A8" w:rsidP="000C41A8">
      <w:pPr>
        <w:rPr>
          <w:rFonts w:ascii="宋体" w:hAnsi="宋体"/>
        </w:rPr>
      </w:pPr>
    </w:p>
    <w:p w:rsidR="000C41A8" w:rsidRDefault="000C41A8" w:rsidP="000C41A8">
      <w:pPr>
        <w:pStyle w:val="3"/>
        <w:numPr>
          <w:ilvl w:val="2"/>
          <w:numId w:val="2"/>
        </w:numPr>
        <w:rPr>
          <w:rFonts w:ascii="宋体" w:hAnsi="宋体"/>
        </w:rPr>
      </w:pPr>
      <w:r>
        <w:rPr>
          <w:rFonts w:ascii="宋体" w:hAnsi="宋体" w:hint="eastAsia"/>
        </w:rPr>
        <w:t>虚拟化软件参数要求</w:t>
      </w: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7277"/>
      </w:tblGrid>
      <w:tr w:rsidR="00C900FB" w:rsidRPr="00C900FB" w:rsidTr="00FF2332">
        <w:trPr>
          <w:trHeight w:val="300"/>
          <w:tblHeader/>
          <w:jc w:val="center"/>
        </w:trPr>
        <w:tc>
          <w:tcPr>
            <w:tcW w:w="691" w:type="pct"/>
            <w:tcBorders>
              <w:top w:val="single" w:sz="4" w:space="0" w:color="auto"/>
              <w:left w:val="single" w:sz="4" w:space="0" w:color="auto"/>
              <w:bottom w:val="single" w:sz="4" w:space="0" w:color="auto"/>
              <w:right w:val="single" w:sz="4" w:space="0" w:color="auto"/>
            </w:tcBorders>
            <w:shd w:val="clear" w:color="auto" w:fill="D7D7D7"/>
            <w:vAlign w:val="center"/>
          </w:tcPr>
          <w:p w:rsidR="00C900FB" w:rsidRPr="00C900FB" w:rsidRDefault="00C900FB" w:rsidP="00C900FB">
            <w:pPr>
              <w:widowControl/>
              <w:snapToGrid w:val="0"/>
              <w:jc w:val="center"/>
              <w:rPr>
                <w:rFonts w:ascii="宋体" w:hAnsi="宋体"/>
                <w:szCs w:val="21"/>
              </w:rPr>
            </w:pPr>
            <w:r w:rsidRPr="00C900FB">
              <w:rPr>
                <w:rFonts w:ascii="宋体" w:hAnsi="宋体" w:hint="eastAsia"/>
                <w:szCs w:val="21"/>
              </w:rPr>
              <w:t>指标项</w:t>
            </w:r>
          </w:p>
        </w:tc>
        <w:tc>
          <w:tcPr>
            <w:tcW w:w="4309" w:type="pct"/>
            <w:tcBorders>
              <w:top w:val="single" w:sz="4" w:space="0" w:color="auto"/>
              <w:left w:val="single" w:sz="4" w:space="0" w:color="auto"/>
              <w:bottom w:val="single" w:sz="4" w:space="0" w:color="auto"/>
              <w:right w:val="single" w:sz="4" w:space="0" w:color="auto"/>
            </w:tcBorders>
            <w:shd w:val="clear" w:color="auto" w:fill="D7D7D7"/>
            <w:vAlign w:val="center"/>
          </w:tcPr>
          <w:p w:rsidR="00C900FB" w:rsidRPr="00C900FB" w:rsidRDefault="00C900FB" w:rsidP="00C900FB">
            <w:pPr>
              <w:snapToGrid w:val="0"/>
              <w:jc w:val="center"/>
              <w:rPr>
                <w:rFonts w:ascii="宋体" w:hAnsi="宋体"/>
                <w:szCs w:val="21"/>
              </w:rPr>
            </w:pPr>
            <w:r w:rsidRPr="00C900FB">
              <w:rPr>
                <w:rFonts w:ascii="宋体" w:hAnsi="宋体" w:hint="eastAsia"/>
                <w:szCs w:val="21"/>
              </w:rPr>
              <w:t>指标要求</w:t>
            </w:r>
          </w:p>
        </w:tc>
      </w:tr>
      <w:tr w:rsidR="00C900FB" w:rsidRPr="00C900FB" w:rsidTr="00FF2332">
        <w:trPr>
          <w:trHeight w:val="567"/>
          <w:jc w:val="center"/>
        </w:trPr>
        <w:tc>
          <w:tcPr>
            <w:tcW w:w="691" w:type="pct"/>
            <w:tcBorders>
              <w:top w:val="single" w:sz="4" w:space="0" w:color="auto"/>
              <w:left w:val="single" w:sz="4" w:space="0" w:color="auto"/>
              <w:right w:val="single" w:sz="4" w:space="0" w:color="auto"/>
            </w:tcBorders>
            <w:vAlign w:val="center"/>
          </w:tcPr>
          <w:p w:rsidR="00C900FB" w:rsidRPr="00C900FB" w:rsidRDefault="00C900FB" w:rsidP="00C900FB">
            <w:pPr>
              <w:jc w:val="left"/>
              <w:rPr>
                <w:rFonts w:ascii="宋体" w:hAnsi="宋体"/>
                <w:bCs/>
                <w:szCs w:val="21"/>
              </w:rPr>
            </w:pPr>
            <w:r w:rsidRPr="00C900FB">
              <w:rPr>
                <w:rFonts w:ascii="宋体" w:hAnsi="宋体" w:hint="eastAsia"/>
                <w:bCs/>
                <w:szCs w:val="21"/>
              </w:rPr>
              <w:t>软件许可</w:t>
            </w: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rPr>
            </w:pPr>
            <w:r w:rsidRPr="00C900FB">
              <w:rPr>
                <w:rFonts w:ascii="宋体" w:hAnsi="宋体" w:hint="eastAsia"/>
              </w:rPr>
              <w:t>服务器虚拟化软件为</w:t>
            </w:r>
            <w:r w:rsidR="005863B3">
              <w:rPr>
                <w:rFonts w:ascii="宋体" w:hAnsi="宋体" w:hint="eastAsia"/>
              </w:rPr>
              <w:t>企业级</w:t>
            </w:r>
            <w:r w:rsidRPr="00C900FB">
              <w:rPr>
                <w:rFonts w:ascii="宋体" w:hAnsi="宋体" w:hint="eastAsia"/>
              </w:rPr>
              <w:t>最强功能版本，提供基于物理CPU的License，本项目配置CPU≥2</w:t>
            </w:r>
            <w:r w:rsidRPr="00C900FB">
              <w:rPr>
                <w:rFonts w:ascii="宋体" w:hAnsi="宋体"/>
              </w:rPr>
              <w:t>0</w:t>
            </w:r>
            <w:r w:rsidRPr="00C900FB">
              <w:rPr>
                <w:rFonts w:ascii="宋体" w:hAnsi="宋体" w:hint="eastAsia"/>
              </w:rPr>
              <w:t>个。</w:t>
            </w:r>
          </w:p>
        </w:tc>
      </w:tr>
      <w:tr w:rsidR="00C900FB" w:rsidRPr="00C900FB" w:rsidTr="00FF2332">
        <w:trPr>
          <w:trHeight w:val="567"/>
          <w:jc w:val="center"/>
        </w:trPr>
        <w:tc>
          <w:tcPr>
            <w:tcW w:w="691" w:type="pct"/>
            <w:vMerge w:val="restart"/>
            <w:tcBorders>
              <w:top w:val="single" w:sz="4" w:space="0" w:color="auto"/>
              <w:left w:val="single" w:sz="4" w:space="0" w:color="auto"/>
              <w:right w:val="single" w:sz="4" w:space="0" w:color="auto"/>
            </w:tcBorders>
            <w:vAlign w:val="center"/>
          </w:tcPr>
          <w:p w:rsidR="00C900FB" w:rsidRPr="00C900FB" w:rsidRDefault="00C900FB" w:rsidP="00C900FB">
            <w:pPr>
              <w:jc w:val="left"/>
              <w:rPr>
                <w:rFonts w:ascii="宋体" w:hAnsi="宋体"/>
                <w:bCs/>
                <w:szCs w:val="21"/>
              </w:rPr>
            </w:pPr>
            <w:r w:rsidRPr="00C900FB">
              <w:rPr>
                <w:rFonts w:ascii="宋体" w:hAnsi="宋体" w:hint="eastAsia"/>
                <w:bCs/>
                <w:szCs w:val="21"/>
              </w:rPr>
              <w:t>管理平台功能要求</w:t>
            </w: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rPr>
            </w:pPr>
            <w:r w:rsidRPr="00C900FB">
              <w:rPr>
                <w:rFonts w:ascii="宋体" w:hAnsi="宋体" w:hint="eastAsia"/>
              </w:rPr>
              <w:t>支持单点登录，用户只需登录一次，无需进一步的身份验证即可访问控制台并对集群进行监控与管理。</w:t>
            </w:r>
          </w:p>
        </w:tc>
      </w:tr>
      <w:tr w:rsidR="00C900FB" w:rsidRPr="00C900FB" w:rsidTr="00FF2332">
        <w:trPr>
          <w:trHeight w:val="567"/>
          <w:jc w:val="center"/>
        </w:trPr>
        <w:tc>
          <w:tcPr>
            <w:tcW w:w="691" w:type="pct"/>
            <w:vMerge/>
            <w:tcBorders>
              <w:top w:val="single" w:sz="4" w:space="0" w:color="auto"/>
              <w:left w:val="single" w:sz="4" w:space="0" w:color="auto"/>
              <w:right w:val="single" w:sz="4" w:space="0" w:color="auto"/>
            </w:tcBorders>
            <w:vAlign w:val="center"/>
          </w:tcPr>
          <w:p w:rsidR="00C900FB" w:rsidRPr="00C900FB" w:rsidRDefault="00C900FB" w:rsidP="00C900FB">
            <w:pPr>
              <w:jc w:val="center"/>
              <w:rPr>
                <w:rFonts w:ascii="宋体" w:hAnsi="宋体"/>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rPr>
            </w:pPr>
            <w:r w:rsidRPr="00C900FB">
              <w:rPr>
                <w:rFonts w:ascii="宋体" w:hAnsi="宋体" w:hint="eastAsia"/>
              </w:rPr>
              <w:t>支持简单有效地集中管理虚拟机模板、虚拟设备、ISO映像和脚本。</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rPr>
            </w:pPr>
            <w:r w:rsidRPr="00C900FB">
              <w:rPr>
                <w:rFonts w:ascii="宋体" w:hAnsi="宋体" w:hint="eastAsia"/>
              </w:rPr>
              <w:t>可从一个位置管理整个</w:t>
            </w:r>
            <w:r w:rsidRPr="00C900FB">
              <w:rPr>
                <w:rFonts w:ascii="宋体" w:hAnsi="宋体"/>
              </w:rPr>
              <w:t>基础架构。基于 HTML 5 的</w:t>
            </w:r>
            <w:r w:rsidRPr="00C900FB">
              <w:rPr>
                <w:rFonts w:ascii="宋体" w:hAnsi="宋体" w:hint="eastAsia"/>
              </w:rPr>
              <w:t>客户端</w:t>
            </w:r>
            <w:r w:rsidRPr="00C900FB">
              <w:rPr>
                <w:rFonts w:ascii="宋体" w:hAnsi="宋体"/>
              </w:rPr>
              <w:t>，可以通过任何浏览器管理</w:t>
            </w:r>
            <w:r w:rsidRPr="00C900FB">
              <w:rPr>
                <w:rFonts w:ascii="宋体" w:hAnsi="宋体" w:hint="eastAsia"/>
              </w:rPr>
              <w:t>虚拟化平台。</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rPr>
            </w:pPr>
            <w:r w:rsidRPr="00C900FB">
              <w:rPr>
                <w:rFonts w:ascii="宋体" w:hAnsi="宋体" w:hint="eastAsia"/>
              </w:rPr>
              <w:t>提供将多台物理主机组成集群的能力，同时支持动态资源分配功能，可为整个集群中的虚拟机提供独立于硬件的动态负载平衡和资源分配，增强业务系统的服务质量</w:t>
            </w:r>
          </w:p>
        </w:tc>
      </w:tr>
      <w:tr w:rsidR="00C900FB" w:rsidRPr="00C900FB" w:rsidTr="00FF2332">
        <w:trPr>
          <w:trHeight w:val="567"/>
          <w:jc w:val="center"/>
        </w:trPr>
        <w:tc>
          <w:tcPr>
            <w:tcW w:w="691" w:type="pct"/>
            <w:vMerge w:val="restart"/>
            <w:tcBorders>
              <w:top w:val="single" w:sz="4" w:space="0" w:color="auto"/>
              <w:left w:val="single" w:sz="4" w:space="0" w:color="auto"/>
              <w:right w:val="single" w:sz="4" w:space="0" w:color="auto"/>
            </w:tcBorders>
            <w:vAlign w:val="center"/>
          </w:tcPr>
          <w:p w:rsidR="00C900FB" w:rsidRPr="00C900FB" w:rsidRDefault="00C900FB" w:rsidP="00C900FB">
            <w:pPr>
              <w:jc w:val="left"/>
              <w:rPr>
                <w:rFonts w:ascii="宋体" w:hAnsi="宋体"/>
                <w:bCs/>
                <w:szCs w:val="21"/>
              </w:rPr>
            </w:pPr>
            <w:r w:rsidRPr="00C900FB">
              <w:rPr>
                <w:rFonts w:ascii="宋体" w:hAnsi="宋体"/>
                <w:bCs/>
                <w:szCs w:val="21"/>
              </w:rPr>
              <w:t>计算</w:t>
            </w:r>
            <w:r w:rsidRPr="00C900FB">
              <w:rPr>
                <w:rFonts w:ascii="宋体" w:hAnsi="宋体" w:hint="eastAsia"/>
                <w:bCs/>
                <w:szCs w:val="21"/>
              </w:rPr>
              <w:t>虚拟化软件功能要求</w:t>
            </w: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虚拟机之间可以做到隔离保护，其中每一个虚拟机发生故障都不会影响同一个物理机上的其它虚拟机运行，每个虚拟机上的用户权限只限于本虚拟机之内，以保障系统平台的安全性。</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虚拟机可以实现</w:t>
            </w:r>
            <w:proofErr w:type="gramStart"/>
            <w:r w:rsidRPr="00C900FB">
              <w:rPr>
                <w:rFonts w:ascii="宋体" w:hAnsi="宋体" w:hint="eastAsia"/>
                <w:szCs w:val="21"/>
              </w:rPr>
              <w:t>物理机</w:t>
            </w:r>
            <w:proofErr w:type="gramEnd"/>
            <w:r w:rsidRPr="00C900FB">
              <w:rPr>
                <w:rFonts w:ascii="宋体" w:hAnsi="宋体" w:hint="eastAsia"/>
                <w:szCs w:val="21"/>
              </w:rPr>
              <w:t>的全部功能，如具有自己的资源（内存、CPU、网卡、存储），可以指定单独的IP地址、MAC地址等</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兼容现有市场上x86服务器上能够运行的主流操作系统，虚拟机上的操作系统不进行任何修改即可运行。</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具备HA功能，当虚拟机的客户操作系统出现故障时，可以自动</w:t>
            </w:r>
            <w:proofErr w:type="gramStart"/>
            <w:r w:rsidRPr="00C900FB">
              <w:rPr>
                <w:rFonts w:ascii="宋体" w:hAnsi="宋体" w:hint="eastAsia"/>
                <w:szCs w:val="21"/>
              </w:rPr>
              <w:t>重启该虚拟机</w:t>
            </w:r>
            <w:proofErr w:type="gramEnd"/>
            <w:r w:rsidRPr="00C900FB">
              <w:rPr>
                <w:rFonts w:ascii="宋体" w:hAnsi="宋体" w:hint="eastAsia"/>
                <w:szCs w:val="21"/>
              </w:rPr>
              <w:t>客户操作系统，保障业务连续性。</w:t>
            </w:r>
          </w:p>
        </w:tc>
      </w:tr>
      <w:tr w:rsidR="00C900FB" w:rsidRPr="00C900FB" w:rsidTr="00FF2332">
        <w:trPr>
          <w:trHeight w:val="554"/>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具备容错功能：可确保在硬件出现故障时所有应用仍持续可用，而不会丢失数据或发生停机事件。</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虚拟化平台可以内建分布式虚拟交换机，实现虚拟机之间或虚拟机与</w:t>
            </w:r>
            <w:proofErr w:type="gramStart"/>
            <w:r w:rsidRPr="00C900FB">
              <w:rPr>
                <w:rFonts w:ascii="宋体" w:hAnsi="宋体" w:hint="eastAsia"/>
                <w:szCs w:val="21"/>
              </w:rPr>
              <w:t>物理机</w:t>
            </w:r>
            <w:proofErr w:type="gramEnd"/>
            <w:r w:rsidRPr="00C900FB">
              <w:rPr>
                <w:rFonts w:ascii="宋体" w:hAnsi="宋体" w:hint="eastAsia"/>
                <w:szCs w:val="21"/>
              </w:rPr>
              <w:t>之间的网络调度，支持同一物理机上虚拟机之间的网络隔离(支持VLAN)。</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虚拟机支持直接访问</w:t>
            </w:r>
            <w:proofErr w:type="gramStart"/>
            <w:r w:rsidRPr="00C900FB">
              <w:rPr>
                <w:rFonts w:ascii="宋体" w:hAnsi="宋体" w:hint="eastAsia"/>
                <w:szCs w:val="21"/>
              </w:rPr>
              <w:t>裸</w:t>
            </w:r>
            <w:proofErr w:type="gramEnd"/>
            <w:r w:rsidRPr="00C900FB">
              <w:rPr>
                <w:rFonts w:ascii="宋体" w:hAnsi="宋体" w:hint="eastAsia"/>
                <w:szCs w:val="21"/>
              </w:rPr>
              <w:t>设备，将虚拟机数据直接存储在</w:t>
            </w:r>
            <w:r w:rsidRPr="00C900FB">
              <w:rPr>
                <w:rFonts w:ascii="宋体" w:hAnsi="宋体"/>
                <w:szCs w:val="21"/>
              </w:rPr>
              <w:t>LUN上</w:t>
            </w:r>
            <w:r w:rsidRPr="00C900FB">
              <w:rPr>
                <w:rFonts w:ascii="宋体" w:hAnsi="宋体" w:hint="eastAsia"/>
                <w:szCs w:val="21"/>
              </w:rPr>
              <w:t>。</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具备分布式虚拟交换机功能，实现虚拟机之间或虚拟机与</w:t>
            </w:r>
            <w:proofErr w:type="gramStart"/>
            <w:r w:rsidRPr="00C900FB">
              <w:rPr>
                <w:rFonts w:ascii="宋体" w:hAnsi="宋体" w:hint="eastAsia"/>
                <w:szCs w:val="21"/>
              </w:rPr>
              <w:t>物理机</w:t>
            </w:r>
            <w:proofErr w:type="gramEnd"/>
            <w:r w:rsidRPr="00C900FB">
              <w:rPr>
                <w:rFonts w:ascii="宋体" w:hAnsi="宋体" w:hint="eastAsia"/>
                <w:szCs w:val="21"/>
              </w:rPr>
              <w:t>之间的网络调度，通过分布式虚拟交换机可以在单一界面中对虚拟化集群环境进行统一的网络管理。同时提供网络接口，支持第三方虚拟网络交换机。</w:t>
            </w:r>
          </w:p>
        </w:tc>
      </w:tr>
      <w:tr w:rsidR="00C900FB" w:rsidRPr="00C900FB" w:rsidTr="00FF2332">
        <w:trPr>
          <w:trHeight w:val="567"/>
          <w:jc w:val="center"/>
        </w:trPr>
        <w:tc>
          <w:tcPr>
            <w:tcW w:w="691" w:type="pct"/>
            <w:vMerge/>
            <w:tcBorders>
              <w:left w:val="single" w:sz="4" w:space="0" w:color="auto"/>
              <w:right w:val="single" w:sz="4" w:space="0" w:color="auto"/>
            </w:tcBorders>
            <w:vAlign w:val="center"/>
          </w:tcPr>
          <w:p w:rsidR="00C900FB" w:rsidRPr="00C900FB" w:rsidRDefault="00C900FB" w:rsidP="00C900FB">
            <w:pPr>
              <w:widowControl/>
              <w:jc w:val="center"/>
              <w:rPr>
                <w:rFonts w:ascii="宋体" w:hAnsi="宋体"/>
                <w:b/>
                <w:szCs w:val="21"/>
              </w:rPr>
            </w:pP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ascii="宋体" w:hAnsi="宋体" w:hint="eastAsia"/>
                <w:szCs w:val="21"/>
              </w:rPr>
              <w:t>为了保证兼容性，要求新采购的产品能加入到现有虚拟化集群，无需停机，无需做任何产品改动</w:t>
            </w:r>
            <w:r w:rsidRPr="00C900FB">
              <w:rPr>
                <w:rFonts w:ascii="宋体" w:hAnsi="宋体"/>
                <w:szCs w:val="21"/>
              </w:rPr>
              <w:t>。</w:t>
            </w:r>
            <w:r w:rsidRPr="00C900FB">
              <w:rPr>
                <w:rFonts w:ascii="宋体" w:hAnsi="宋体" w:hint="eastAsia"/>
                <w:szCs w:val="21"/>
              </w:rPr>
              <w:t>不受硬件单一品牌影响，只需要支持硬件兼容性列表的相关设备均可加入虚拟化资源池。</w:t>
            </w:r>
          </w:p>
        </w:tc>
      </w:tr>
      <w:tr w:rsidR="00C900FB" w:rsidRPr="00C900FB" w:rsidTr="00FF2332">
        <w:trPr>
          <w:trHeight w:val="567"/>
          <w:jc w:val="center"/>
        </w:trPr>
        <w:tc>
          <w:tcPr>
            <w:tcW w:w="691" w:type="pct"/>
            <w:tcBorders>
              <w:left w:val="single" w:sz="4" w:space="0" w:color="auto"/>
              <w:right w:val="single" w:sz="4" w:space="0" w:color="auto"/>
            </w:tcBorders>
            <w:vAlign w:val="center"/>
          </w:tcPr>
          <w:p w:rsidR="00C900FB" w:rsidRPr="00C900FB" w:rsidRDefault="00C900FB" w:rsidP="00C900FB">
            <w:pPr>
              <w:widowControl/>
              <w:rPr>
                <w:rFonts w:ascii="宋体" w:hAnsi="宋体"/>
                <w:bCs/>
                <w:szCs w:val="21"/>
              </w:rPr>
            </w:pPr>
            <w:r w:rsidRPr="00C900FB">
              <w:rPr>
                <w:rFonts w:ascii="宋体" w:hAnsi="宋体" w:hint="eastAsia"/>
                <w:bCs/>
                <w:szCs w:val="21"/>
              </w:rPr>
              <w:lastRenderedPageBreak/>
              <w:t>售后服务</w:t>
            </w:r>
          </w:p>
        </w:tc>
        <w:tc>
          <w:tcPr>
            <w:tcW w:w="4309" w:type="pct"/>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szCs w:val="21"/>
              </w:rPr>
            </w:pPr>
            <w:r w:rsidRPr="00C900FB">
              <w:rPr>
                <w:rFonts w:hint="eastAsia"/>
                <w:szCs w:val="21"/>
              </w:rPr>
              <w:t>提供原厂首次安装服务、提供</w:t>
            </w:r>
            <w:r w:rsidRPr="00C900FB">
              <w:rPr>
                <w:szCs w:val="21"/>
              </w:rPr>
              <w:t>1</w:t>
            </w:r>
            <w:r w:rsidRPr="00C900FB">
              <w:rPr>
                <w:rFonts w:hint="eastAsia"/>
                <w:szCs w:val="21"/>
              </w:rPr>
              <w:t>年软件升级服务、在线支持服务、免费电话支持服务。</w:t>
            </w:r>
          </w:p>
        </w:tc>
      </w:tr>
    </w:tbl>
    <w:p w:rsidR="00C900FB" w:rsidRPr="00C900FB" w:rsidRDefault="00C900FB" w:rsidP="00C900FB"/>
    <w:p w:rsidR="000C41A8" w:rsidRDefault="000C41A8" w:rsidP="000C41A8">
      <w:pPr>
        <w:pStyle w:val="3"/>
        <w:numPr>
          <w:ilvl w:val="2"/>
          <w:numId w:val="2"/>
        </w:numPr>
        <w:rPr>
          <w:rFonts w:ascii="宋体" w:hAnsi="宋体"/>
        </w:rPr>
      </w:pPr>
      <w:bookmarkStart w:id="1" w:name="_6.1.2、容器服务器"/>
      <w:bookmarkEnd w:id="1"/>
      <w:r>
        <w:rPr>
          <w:rFonts w:ascii="宋体" w:hAnsi="宋体" w:hint="eastAsia"/>
        </w:rPr>
        <w:t>超融合万兆交换机要求</w:t>
      </w:r>
    </w:p>
    <w:tbl>
      <w:tblPr>
        <w:tblW w:w="8471" w:type="dxa"/>
        <w:tblInd w:w="29" w:type="dxa"/>
        <w:tblLook w:val="0000" w:firstRow="0" w:lastRow="0" w:firstColumn="0" w:lastColumn="0" w:noHBand="0" w:noVBand="0"/>
      </w:tblPr>
      <w:tblGrid>
        <w:gridCol w:w="1809"/>
        <w:gridCol w:w="6662"/>
      </w:tblGrid>
      <w:tr w:rsidR="00C900FB" w:rsidRPr="00C900FB" w:rsidTr="00FF2332">
        <w:trPr>
          <w:cantSplit/>
          <w:trHeight w:val="285"/>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widowControl/>
              <w:jc w:val="center"/>
              <w:rPr>
                <w:rFonts w:ascii="宋体" w:hAnsi="宋体" w:cs="宋体"/>
                <w:color w:val="000000"/>
                <w:kern w:val="0"/>
                <w:szCs w:val="21"/>
              </w:rPr>
            </w:pPr>
            <w:r w:rsidRPr="00C900FB">
              <w:rPr>
                <w:rFonts w:ascii="宋体" w:hAnsi="宋体" w:cs="宋体" w:hint="eastAsia"/>
                <w:color w:val="000000"/>
                <w:kern w:val="0"/>
                <w:szCs w:val="21"/>
              </w:rPr>
              <w:t>指标项</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jc w:val="center"/>
              <w:rPr>
                <w:rFonts w:ascii="宋体" w:hAnsi="宋体" w:cs="宋体"/>
                <w:color w:val="000000"/>
                <w:kern w:val="0"/>
                <w:szCs w:val="21"/>
              </w:rPr>
            </w:pPr>
            <w:r w:rsidRPr="00C900FB">
              <w:rPr>
                <w:rFonts w:ascii="宋体" w:hAnsi="宋体" w:hint="eastAsia"/>
                <w:szCs w:val="21"/>
              </w:rPr>
              <w:t>指标要求</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交换容量</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cs="宋体" w:hint="eastAsia"/>
                <w:color w:val="000000"/>
                <w:kern w:val="0"/>
                <w:szCs w:val="21"/>
              </w:rPr>
              <w:t>≥</w:t>
            </w:r>
            <w:r w:rsidRPr="00C900FB">
              <w:rPr>
                <w:rFonts w:ascii="宋体" w:hAnsi="宋体" w:hint="eastAsia"/>
                <w:color w:val="000000"/>
                <w:kern w:val="0"/>
                <w:szCs w:val="21"/>
              </w:rPr>
              <w:t>2.56Tbps</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转发性能</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cs="宋体" w:hint="eastAsia"/>
                <w:color w:val="000000"/>
                <w:kern w:val="0"/>
                <w:szCs w:val="21"/>
              </w:rPr>
              <w:t>≥</w:t>
            </w:r>
            <w:r w:rsidRPr="00C900FB">
              <w:rPr>
                <w:rFonts w:ascii="宋体" w:hAnsi="宋体"/>
                <w:color w:val="000000"/>
                <w:kern w:val="0"/>
                <w:szCs w:val="21"/>
              </w:rPr>
              <w:t>1080</w:t>
            </w:r>
            <w:r w:rsidRPr="00C900FB">
              <w:rPr>
                <w:rFonts w:ascii="宋体" w:hAnsi="宋体" w:hint="eastAsia"/>
                <w:color w:val="000000"/>
                <w:kern w:val="0"/>
                <w:szCs w:val="21"/>
              </w:rPr>
              <w:t>Mpps</w:t>
            </w:r>
          </w:p>
        </w:tc>
      </w:tr>
      <w:tr w:rsidR="00C900FB" w:rsidRPr="00C900FB" w:rsidTr="00FF2332">
        <w:trPr>
          <w:cantSplit/>
          <w:trHeight w:val="302"/>
        </w:trPr>
        <w:tc>
          <w:tcPr>
            <w:tcW w:w="1809" w:type="dxa"/>
            <w:tcBorders>
              <w:top w:val="single" w:sz="4" w:space="0" w:color="auto"/>
              <w:left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端口要求</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整机最大万兆光端口</w:t>
            </w:r>
            <w:r w:rsidRPr="00C900FB">
              <w:rPr>
                <w:rFonts w:ascii="宋体" w:hAnsi="宋体" w:cs="宋体" w:hint="eastAsia"/>
                <w:color w:val="000000"/>
                <w:kern w:val="0"/>
                <w:szCs w:val="21"/>
              </w:rPr>
              <w:t>≥</w:t>
            </w:r>
            <w:r w:rsidRPr="00C900FB">
              <w:rPr>
                <w:rFonts w:ascii="宋体" w:hAnsi="宋体" w:hint="eastAsia"/>
                <w:color w:val="000000"/>
                <w:kern w:val="0"/>
                <w:szCs w:val="21"/>
              </w:rPr>
              <w:t>48，40GE端口</w:t>
            </w:r>
            <w:r w:rsidRPr="00C900FB">
              <w:rPr>
                <w:rFonts w:ascii="宋体" w:hAnsi="宋体" w:cs="宋体" w:hint="eastAsia"/>
                <w:color w:val="000000"/>
                <w:kern w:val="0"/>
                <w:szCs w:val="21"/>
              </w:rPr>
              <w:t>≥</w:t>
            </w:r>
            <w:r w:rsidRPr="00C900FB">
              <w:rPr>
                <w:rFonts w:ascii="宋体" w:hAnsi="宋体" w:hint="eastAsia"/>
                <w:color w:val="000000"/>
                <w:kern w:val="0"/>
                <w:szCs w:val="21"/>
              </w:rPr>
              <w:t>6，本次配置40个万兆SFP+端口（含光模块），2个40GB QSFP+端口（含光模块）</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路由表项</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支持智能表项技术，整机 路由地址表可调</w:t>
            </w:r>
          </w:p>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整机最大路由地址表&gt;=120</w:t>
            </w:r>
            <w:r w:rsidRPr="00C900FB">
              <w:rPr>
                <w:rFonts w:ascii="宋体" w:hAnsi="宋体"/>
                <w:color w:val="000000"/>
                <w:kern w:val="0"/>
                <w:szCs w:val="21"/>
              </w:rPr>
              <w:t>K</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ARP表项</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支持智能表项技术，整机ARP地址表可调</w:t>
            </w:r>
          </w:p>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整机最大ARP地址表&gt;=120</w:t>
            </w:r>
            <w:r w:rsidRPr="00C900FB">
              <w:rPr>
                <w:rFonts w:ascii="宋体" w:hAnsi="宋体"/>
                <w:color w:val="000000"/>
                <w:kern w:val="0"/>
                <w:szCs w:val="21"/>
              </w:rPr>
              <w:t>K</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color w:val="000000"/>
                <w:szCs w:val="21"/>
              </w:rPr>
              <w:t>MAC</w:t>
            </w:r>
            <w:r w:rsidRPr="00C900FB">
              <w:rPr>
                <w:rFonts w:ascii="宋体" w:hAnsi="宋体" w:hint="eastAsia"/>
                <w:color w:val="000000"/>
                <w:szCs w:val="21"/>
              </w:rPr>
              <w:t>地址表</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支持智能表项技术，整机 MAC地址表可调</w:t>
            </w:r>
          </w:p>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整机最大MAC地址表&gt;=280</w:t>
            </w:r>
            <w:r w:rsidRPr="00C900FB">
              <w:rPr>
                <w:rFonts w:ascii="宋体" w:hAnsi="宋体"/>
                <w:color w:val="000000"/>
                <w:kern w:val="0"/>
                <w:szCs w:val="21"/>
              </w:rPr>
              <w:t>K</w:t>
            </w:r>
          </w:p>
        </w:tc>
      </w:tr>
      <w:tr w:rsidR="00C900FB" w:rsidRPr="00C900FB" w:rsidTr="00FF2332">
        <w:trPr>
          <w:cantSplit/>
          <w:trHeight w:val="302"/>
        </w:trPr>
        <w:tc>
          <w:tcPr>
            <w:tcW w:w="1809" w:type="dxa"/>
            <w:vMerge w:val="restart"/>
            <w:tcBorders>
              <w:top w:val="single" w:sz="4" w:space="0" w:color="auto"/>
              <w:left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硬件可靠性</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支持前后风道</w:t>
            </w:r>
          </w:p>
        </w:tc>
      </w:tr>
      <w:tr w:rsidR="00C900FB" w:rsidRPr="00C900FB" w:rsidTr="00FF2332">
        <w:trPr>
          <w:cantSplit/>
          <w:trHeight w:val="302"/>
        </w:trPr>
        <w:tc>
          <w:tcPr>
            <w:tcW w:w="1809" w:type="dxa"/>
            <w:vMerge/>
            <w:tcBorders>
              <w:left w:val="single" w:sz="4" w:space="0" w:color="auto"/>
              <w:right w:val="single" w:sz="4" w:space="0" w:color="auto"/>
            </w:tcBorders>
            <w:vAlign w:val="center"/>
          </w:tcPr>
          <w:p w:rsidR="00C900FB" w:rsidRPr="00C900FB" w:rsidRDefault="00C900FB" w:rsidP="00C900FB">
            <w:pPr>
              <w:rPr>
                <w:rFonts w:ascii="宋体" w:hAnsi="宋体"/>
                <w:color w:val="000000"/>
                <w:szCs w:val="21"/>
              </w:rPr>
            </w:pP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支持模块化风扇，风扇支持热插拔，要求冗余配置</w:t>
            </w:r>
          </w:p>
        </w:tc>
      </w:tr>
      <w:tr w:rsidR="00C900FB" w:rsidRPr="00C900FB" w:rsidTr="00FF2332">
        <w:trPr>
          <w:cantSplit/>
          <w:trHeight w:val="302"/>
        </w:trPr>
        <w:tc>
          <w:tcPr>
            <w:tcW w:w="1809" w:type="dxa"/>
            <w:vMerge/>
            <w:tcBorders>
              <w:left w:val="single" w:sz="4" w:space="0" w:color="auto"/>
              <w:right w:val="single" w:sz="4" w:space="0" w:color="auto"/>
            </w:tcBorders>
            <w:vAlign w:val="center"/>
          </w:tcPr>
          <w:p w:rsidR="00C900FB" w:rsidRPr="00C900FB" w:rsidRDefault="00C900FB" w:rsidP="00C900FB">
            <w:pPr>
              <w:rPr>
                <w:rFonts w:ascii="宋体" w:hAnsi="宋体"/>
                <w:color w:val="000000"/>
                <w:szCs w:val="21"/>
              </w:rPr>
            </w:pP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支持模块化双电源</w:t>
            </w:r>
          </w:p>
        </w:tc>
      </w:tr>
      <w:tr w:rsidR="00C900FB" w:rsidRPr="00C900FB" w:rsidTr="00FF2332">
        <w:trPr>
          <w:cantSplit/>
          <w:trHeight w:val="302"/>
        </w:trPr>
        <w:tc>
          <w:tcPr>
            <w:tcW w:w="1809" w:type="dxa"/>
            <w:tcBorders>
              <w:top w:val="single" w:sz="4" w:space="0" w:color="auto"/>
              <w:left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链路可靠性</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支持10GE接口链路聚合或40GE接口链路聚合，支持端口聚合，最大聚合端口数&gt;=32</w:t>
            </w:r>
          </w:p>
        </w:tc>
      </w:tr>
      <w:tr w:rsidR="00C900FB" w:rsidRPr="00C900FB" w:rsidTr="00FF2332">
        <w:trPr>
          <w:cantSplit/>
          <w:trHeight w:val="302"/>
        </w:trPr>
        <w:tc>
          <w:tcPr>
            <w:tcW w:w="1809" w:type="dxa"/>
            <w:vMerge w:val="restart"/>
            <w:tcBorders>
              <w:top w:val="single" w:sz="4" w:space="0" w:color="auto"/>
              <w:left w:val="single" w:sz="4" w:space="0" w:color="auto"/>
              <w:right w:val="single" w:sz="4" w:space="0" w:color="auto"/>
            </w:tcBorders>
            <w:vAlign w:val="center"/>
          </w:tcPr>
          <w:p w:rsidR="00C900FB" w:rsidRPr="00C900FB" w:rsidRDefault="00C900FB" w:rsidP="00C900FB">
            <w:pPr>
              <w:rPr>
                <w:rFonts w:ascii="宋体" w:hAnsi="宋体"/>
                <w:color w:val="000000"/>
                <w:szCs w:val="21"/>
              </w:rPr>
            </w:pPr>
            <w:proofErr w:type="spellStart"/>
            <w:r w:rsidRPr="00C900FB">
              <w:rPr>
                <w:rFonts w:ascii="宋体" w:hAnsi="宋体" w:hint="eastAsia"/>
                <w:color w:val="000000"/>
                <w:szCs w:val="21"/>
              </w:rPr>
              <w:t>QoS</w:t>
            </w:r>
            <w:proofErr w:type="spellEnd"/>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支持对端口接收报文的速率和发送报文的速率进行限制，限速粒度&lt;=8Kbit/s</w:t>
            </w:r>
          </w:p>
        </w:tc>
      </w:tr>
      <w:tr w:rsidR="00C900FB" w:rsidRPr="00C900FB" w:rsidTr="00FF2332">
        <w:trPr>
          <w:cantSplit/>
          <w:trHeight w:val="302"/>
        </w:trPr>
        <w:tc>
          <w:tcPr>
            <w:tcW w:w="1809" w:type="dxa"/>
            <w:vMerge/>
            <w:tcBorders>
              <w:left w:val="single" w:sz="4" w:space="0" w:color="auto"/>
              <w:right w:val="single" w:sz="4" w:space="0" w:color="auto"/>
            </w:tcBorders>
            <w:vAlign w:val="center"/>
          </w:tcPr>
          <w:p w:rsidR="00C900FB" w:rsidRPr="00C900FB" w:rsidRDefault="00C900FB" w:rsidP="00C900FB">
            <w:pPr>
              <w:rPr>
                <w:rFonts w:ascii="宋体" w:hAnsi="宋体"/>
                <w:color w:val="000000"/>
                <w:szCs w:val="21"/>
              </w:rPr>
            </w:pP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支持报文的802.1p和DSCP优先级重新标记</w:t>
            </w:r>
          </w:p>
        </w:tc>
      </w:tr>
      <w:tr w:rsidR="00C900FB" w:rsidRPr="00C900FB" w:rsidTr="00FF2332">
        <w:trPr>
          <w:cantSplit/>
          <w:trHeight w:val="302"/>
        </w:trPr>
        <w:tc>
          <w:tcPr>
            <w:tcW w:w="1809" w:type="dxa"/>
            <w:vMerge/>
            <w:tcBorders>
              <w:left w:val="single" w:sz="4" w:space="0" w:color="auto"/>
              <w:right w:val="single" w:sz="4" w:space="0" w:color="auto"/>
            </w:tcBorders>
            <w:vAlign w:val="center"/>
          </w:tcPr>
          <w:p w:rsidR="00C900FB" w:rsidRPr="00C900FB" w:rsidRDefault="00C900FB" w:rsidP="00C900FB">
            <w:pPr>
              <w:rPr>
                <w:rFonts w:ascii="宋体" w:hAnsi="宋体"/>
                <w:color w:val="000000"/>
                <w:szCs w:val="21"/>
              </w:rPr>
            </w:pP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每端口支持的输出队列数&gt;=8</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横向虚拟化</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支持跨设备链路聚合，单一IP管理，统一的路由表项；</w:t>
            </w:r>
          </w:p>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支持通过标准以太端口进行堆叠，可实现链式堆叠和环形堆叠等多种连接方式；</w:t>
            </w:r>
          </w:p>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单</w:t>
            </w:r>
            <w:proofErr w:type="gramStart"/>
            <w:r w:rsidRPr="00C900FB">
              <w:rPr>
                <w:rFonts w:ascii="宋体" w:hAnsi="宋体" w:hint="eastAsia"/>
                <w:color w:val="000000"/>
                <w:kern w:val="0"/>
                <w:szCs w:val="21"/>
              </w:rPr>
              <w:t>堆叠组堆叠</w:t>
            </w:r>
            <w:proofErr w:type="gramEnd"/>
            <w:r w:rsidRPr="00C900FB">
              <w:rPr>
                <w:rFonts w:ascii="宋体" w:hAnsi="宋体" w:hint="eastAsia"/>
                <w:color w:val="000000"/>
                <w:kern w:val="0"/>
                <w:szCs w:val="21"/>
              </w:rPr>
              <w:t>台数&gt;=4台；</w:t>
            </w:r>
          </w:p>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堆叠带宽(单向)&gt;=160G，双向&gt;=320G；</w:t>
            </w:r>
          </w:p>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支持远距离堆叠，最大堆叠距离&gt;=10KM</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路由协议</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支持静态路由、RIP v1/2、OSPF、BGP等动态路由协议，支持</w:t>
            </w:r>
            <w:proofErr w:type="spellStart"/>
            <w:r w:rsidRPr="00C900FB">
              <w:rPr>
                <w:rFonts w:ascii="宋体" w:hAnsi="宋体" w:hint="eastAsia"/>
                <w:color w:val="000000"/>
                <w:kern w:val="0"/>
                <w:szCs w:val="21"/>
              </w:rPr>
              <w:t>RIPng</w:t>
            </w:r>
            <w:proofErr w:type="spellEnd"/>
            <w:r w:rsidRPr="00C900FB">
              <w:rPr>
                <w:rFonts w:ascii="宋体" w:hAnsi="宋体" w:hint="eastAsia"/>
                <w:color w:val="000000"/>
                <w:kern w:val="0"/>
                <w:szCs w:val="21"/>
              </w:rPr>
              <w:t>、OSPF V3、IS-IS V6、BGP+ FOR IPV6、IPV6策略路由，支持VRRP，支持等价路由</w:t>
            </w:r>
          </w:p>
        </w:tc>
      </w:tr>
      <w:tr w:rsidR="00C900FB" w:rsidRPr="00C900FB" w:rsidTr="00FF2332">
        <w:trPr>
          <w:cantSplit/>
          <w:trHeight w:val="302"/>
        </w:trPr>
        <w:tc>
          <w:tcPr>
            <w:tcW w:w="1809" w:type="dxa"/>
            <w:tcBorders>
              <w:top w:val="single" w:sz="4" w:space="0" w:color="auto"/>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组播协议</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支持PIM-DM、PIM-SM、IGMP、IGMP Snooping等组播协议；支持MLD，MLD Snooping、IPV6 PIM-DM、IPV6 PIM-SM 等IPv6组播协议</w:t>
            </w:r>
          </w:p>
        </w:tc>
      </w:tr>
      <w:tr w:rsidR="00C900FB" w:rsidRPr="00C900FB" w:rsidTr="00FF2332">
        <w:trPr>
          <w:cantSplit/>
          <w:trHeight w:val="302"/>
        </w:trPr>
        <w:tc>
          <w:tcPr>
            <w:tcW w:w="1809" w:type="dxa"/>
            <w:vMerge w:val="restart"/>
            <w:tcBorders>
              <w:top w:val="single" w:sz="4" w:space="0" w:color="auto"/>
              <w:left w:val="single" w:sz="4" w:space="0" w:color="auto"/>
              <w:right w:val="single" w:sz="4" w:space="0" w:color="auto"/>
            </w:tcBorders>
            <w:vAlign w:val="center"/>
          </w:tcPr>
          <w:p w:rsidR="00C900FB" w:rsidRPr="00C900FB" w:rsidRDefault="00C900FB" w:rsidP="00C900FB">
            <w:pPr>
              <w:rPr>
                <w:rFonts w:ascii="宋体" w:hAnsi="宋体"/>
                <w:color w:val="000000"/>
                <w:szCs w:val="21"/>
              </w:rPr>
            </w:pPr>
            <w:r w:rsidRPr="00C900FB">
              <w:rPr>
                <w:rFonts w:ascii="宋体" w:hAnsi="宋体" w:hint="eastAsia"/>
                <w:color w:val="000000"/>
                <w:szCs w:val="21"/>
              </w:rPr>
              <w:t>VLAN特性</w:t>
            </w: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支持基于端口的VLAN，支持</w:t>
            </w:r>
            <w:proofErr w:type="gramStart"/>
            <w:r w:rsidRPr="00C900FB">
              <w:rPr>
                <w:rFonts w:ascii="宋体" w:hAnsi="宋体" w:hint="eastAsia"/>
                <w:color w:val="000000"/>
                <w:kern w:val="0"/>
                <w:szCs w:val="21"/>
              </w:rPr>
              <w:t>基于协议</w:t>
            </w:r>
            <w:proofErr w:type="gramEnd"/>
            <w:r w:rsidRPr="00C900FB">
              <w:rPr>
                <w:rFonts w:ascii="宋体" w:hAnsi="宋体" w:hint="eastAsia"/>
                <w:color w:val="000000"/>
                <w:kern w:val="0"/>
                <w:szCs w:val="21"/>
              </w:rPr>
              <w:t>的VLAN；</w:t>
            </w:r>
          </w:p>
        </w:tc>
      </w:tr>
      <w:tr w:rsidR="00C900FB" w:rsidRPr="00C900FB" w:rsidTr="00FF2332">
        <w:trPr>
          <w:cantSplit/>
          <w:trHeight w:val="302"/>
        </w:trPr>
        <w:tc>
          <w:tcPr>
            <w:tcW w:w="1809" w:type="dxa"/>
            <w:vMerge/>
            <w:tcBorders>
              <w:left w:val="single" w:sz="4" w:space="0" w:color="auto"/>
              <w:right w:val="single" w:sz="4" w:space="0" w:color="auto"/>
            </w:tcBorders>
            <w:vAlign w:val="center"/>
          </w:tcPr>
          <w:p w:rsidR="00C900FB" w:rsidRPr="00C900FB" w:rsidRDefault="00C900FB" w:rsidP="00C900FB">
            <w:pPr>
              <w:rPr>
                <w:rFonts w:ascii="宋体" w:hAnsi="宋体"/>
                <w:color w:val="000000"/>
                <w:szCs w:val="21"/>
              </w:rPr>
            </w:pP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支持基于MAC的VLAN；</w:t>
            </w:r>
          </w:p>
        </w:tc>
      </w:tr>
      <w:tr w:rsidR="00C900FB" w:rsidRPr="00C900FB" w:rsidTr="00FF2332">
        <w:trPr>
          <w:cantSplit/>
          <w:trHeight w:val="302"/>
        </w:trPr>
        <w:tc>
          <w:tcPr>
            <w:tcW w:w="1809" w:type="dxa"/>
            <w:vMerge/>
            <w:tcBorders>
              <w:left w:val="single" w:sz="4" w:space="0" w:color="auto"/>
              <w:right w:val="single" w:sz="4" w:space="0" w:color="auto"/>
            </w:tcBorders>
            <w:vAlign w:val="center"/>
          </w:tcPr>
          <w:p w:rsidR="00C900FB" w:rsidRPr="00C900FB" w:rsidRDefault="00C900FB" w:rsidP="00C900FB">
            <w:pPr>
              <w:rPr>
                <w:rFonts w:ascii="宋体" w:hAnsi="宋体"/>
                <w:color w:val="000000"/>
                <w:szCs w:val="21"/>
              </w:rPr>
            </w:pP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最大VLAN数&gt;=4094</w:t>
            </w:r>
          </w:p>
        </w:tc>
      </w:tr>
      <w:tr w:rsidR="00C900FB" w:rsidRPr="00C900FB" w:rsidTr="00FF2332">
        <w:trPr>
          <w:cantSplit/>
          <w:trHeight w:val="302"/>
        </w:trPr>
        <w:tc>
          <w:tcPr>
            <w:tcW w:w="1809" w:type="dxa"/>
            <w:vMerge/>
            <w:tcBorders>
              <w:left w:val="single" w:sz="4" w:space="0" w:color="auto"/>
              <w:bottom w:val="single" w:sz="4" w:space="0" w:color="auto"/>
              <w:right w:val="single" w:sz="4" w:space="0" w:color="auto"/>
            </w:tcBorders>
            <w:vAlign w:val="center"/>
          </w:tcPr>
          <w:p w:rsidR="00C900FB" w:rsidRPr="00C900FB" w:rsidRDefault="00C900FB" w:rsidP="00C900FB">
            <w:pPr>
              <w:rPr>
                <w:rFonts w:ascii="宋体" w:hAnsi="宋体"/>
                <w:color w:val="000000"/>
                <w:szCs w:val="21"/>
              </w:rPr>
            </w:pPr>
          </w:p>
        </w:tc>
        <w:tc>
          <w:tcPr>
            <w:tcW w:w="6662" w:type="dxa"/>
            <w:tcBorders>
              <w:top w:val="single" w:sz="4" w:space="0" w:color="auto"/>
              <w:left w:val="nil"/>
              <w:bottom w:val="single" w:sz="4" w:space="0" w:color="auto"/>
              <w:right w:val="single" w:sz="4" w:space="0" w:color="auto"/>
            </w:tcBorders>
            <w:vAlign w:val="center"/>
          </w:tcPr>
          <w:p w:rsidR="00C900FB" w:rsidRPr="00C900FB" w:rsidRDefault="00C900FB" w:rsidP="00C900FB">
            <w:pPr>
              <w:widowControl/>
              <w:rPr>
                <w:rFonts w:ascii="宋体" w:hAnsi="宋体"/>
                <w:color w:val="000000"/>
                <w:kern w:val="0"/>
                <w:szCs w:val="21"/>
              </w:rPr>
            </w:pPr>
            <w:r w:rsidRPr="00C900FB">
              <w:rPr>
                <w:rFonts w:ascii="宋体" w:hAnsi="宋体" w:hint="eastAsia"/>
                <w:color w:val="000000"/>
                <w:kern w:val="0"/>
                <w:szCs w:val="21"/>
              </w:rPr>
              <w:t>支持QINQ及灵活QINQ</w:t>
            </w:r>
          </w:p>
        </w:tc>
      </w:tr>
    </w:tbl>
    <w:p w:rsidR="005B4E80" w:rsidRPr="005B4E80" w:rsidRDefault="005B4E80" w:rsidP="000C41A8">
      <w:pPr>
        <w:rPr>
          <w:rFonts w:ascii="宋体" w:hAnsi="宋体"/>
        </w:rPr>
      </w:pPr>
    </w:p>
    <w:p w:rsidR="000C41A8" w:rsidRDefault="000C41A8" w:rsidP="000C41A8">
      <w:pPr>
        <w:pStyle w:val="3"/>
        <w:numPr>
          <w:ilvl w:val="2"/>
          <w:numId w:val="2"/>
        </w:numPr>
        <w:rPr>
          <w:rFonts w:ascii="宋体" w:hAnsi="宋体"/>
        </w:rPr>
      </w:pPr>
      <w:r w:rsidRPr="00C641CA">
        <w:rPr>
          <w:rFonts w:ascii="宋体" w:hAnsi="宋体" w:hint="eastAsia"/>
        </w:rPr>
        <w:lastRenderedPageBreak/>
        <w:t>SAN存储交换机要求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9"/>
        <w:gridCol w:w="6411"/>
      </w:tblGrid>
      <w:tr w:rsidR="00C900FB" w:rsidRPr="00C900FB" w:rsidTr="00FF2332">
        <w:trPr>
          <w:trHeight w:val="295"/>
          <w:jc w:val="center"/>
        </w:trPr>
        <w:tc>
          <w:tcPr>
            <w:tcW w:w="0" w:type="auto"/>
            <w:shd w:val="clear" w:color="auto" w:fill="D7D7D7"/>
          </w:tcPr>
          <w:p w:rsidR="00C900FB" w:rsidRPr="00C900FB" w:rsidRDefault="00C900FB" w:rsidP="00C900FB">
            <w:pPr>
              <w:jc w:val="center"/>
              <w:rPr>
                <w:rFonts w:ascii="宋体" w:hAnsi="宋体"/>
                <w:b/>
                <w:szCs w:val="21"/>
              </w:rPr>
            </w:pPr>
            <w:r w:rsidRPr="00C900FB">
              <w:rPr>
                <w:rFonts w:ascii="宋体" w:hAnsi="宋体" w:hint="eastAsia"/>
                <w:b/>
                <w:szCs w:val="21"/>
              </w:rPr>
              <w:t>指标项</w:t>
            </w:r>
          </w:p>
        </w:tc>
        <w:tc>
          <w:tcPr>
            <w:tcW w:w="0" w:type="auto"/>
            <w:shd w:val="clear" w:color="auto" w:fill="D7D7D7"/>
          </w:tcPr>
          <w:p w:rsidR="00C900FB" w:rsidRPr="00C900FB" w:rsidRDefault="00C900FB" w:rsidP="00C900FB">
            <w:pPr>
              <w:jc w:val="center"/>
              <w:rPr>
                <w:rFonts w:ascii="宋体" w:hAnsi="宋体"/>
                <w:b/>
                <w:szCs w:val="21"/>
              </w:rPr>
            </w:pPr>
            <w:r w:rsidRPr="00C900FB">
              <w:rPr>
                <w:rFonts w:ascii="宋体" w:hAnsi="宋体" w:hint="eastAsia"/>
                <w:b/>
                <w:szCs w:val="21"/>
              </w:rPr>
              <w:t>指标要求</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szCs w:val="21"/>
              </w:rPr>
              <w:t>配置</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≥4</w:t>
            </w:r>
            <w:r w:rsidRPr="00C900FB">
              <w:rPr>
                <w:rFonts w:ascii="宋体" w:hAnsi="宋体"/>
                <w:szCs w:val="21"/>
              </w:rPr>
              <w:t>8端口激活</w:t>
            </w:r>
            <w:r w:rsidRPr="00C900FB">
              <w:rPr>
                <w:rFonts w:ascii="宋体" w:hAnsi="宋体" w:hint="eastAsia"/>
                <w:szCs w:val="21"/>
              </w:rPr>
              <w:t>（含4</w:t>
            </w:r>
            <w:r w:rsidRPr="00C900FB">
              <w:rPr>
                <w:rFonts w:ascii="宋体" w:hAnsi="宋体"/>
                <w:szCs w:val="21"/>
              </w:rPr>
              <w:t>8个</w:t>
            </w:r>
            <w:r w:rsidRPr="00C900FB">
              <w:rPr>
                <w:rFonts w:ascii="宋体" w:hAnsi="宋体" w:hint="eastAsia"/>
                <w:szCs w:val="21"/>
              </w:rPr>
              <w:t>3</w:t>
            </w:r>
            <w:r w:rsidRPr="00C900FB">
              <w:rPr>
                <w:rFonts w:ascii="宋体" w:hAnsi="宋体"/>
                <w:szCs w:val="21"/>
              </w:rPr>
              <w:t>2Gb光模块</w:t>
            </w:r>
            <w:r w:rsidRPr="00C900FB">
              <w:rPr>
                <w:rFonts w:ascii="宋体" w:hAnsi="宋体" w:hint="eastAsia"/>
                <w:szCs w:val="21"/>
              </w:rPr>
              <w:t>）</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支持最大FC端口数</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≥64</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支持最大速率</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≥32Gbps</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接口光模块特性，支持</w:t>
            </w:r>
            <w:proofErr w:type="gramStart"/>
            <w:r w:rsidRPr="00C900FB">
              <w:rPr>
                <w:rFonts w:ascii="宋体" w:hAnsi="宋体" w:hint="eastAsia"/>
                <w:szCs w:val="21"/>
              </w:rPr>
              <w:t>在线热</w:t>
            </w:r>
            <w:proofErr w:type="gramEnd"/>
            <w:r w:rsidRPr="00C900FB">
              <w:rPr>
                <w:rFonts w:ascii="宋体" w:hAnsi="宋体" w:hint="eastAsia"/>
                <w:szCs w:val="21"/>
              </w:rPr>
              <w:t>插拔</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32,16,10,8,4Gbps自适应</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单机聚合带宽</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≥2T</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交换机类型</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盒式、固定端口</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冗余电源</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是</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是否支持在线压缩</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支持</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是否支持集成路由和虚拟Fabric(VF)技术</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是</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cs="Arial" w:hint="eastAsia"/>
                <w:szCs w:val="21"/>
              </w:rPr>
              <w:t>最大</w:t>
            </w:r>
            <w:r w:rsidRPr="00C900FB">
              <w:rPr>
                <w:rFonts w:ascii="宋体" w:hAnsi="宋体" w:cs="Arial"/>
                <w:szCs w:val="21"/>
              </w:rPr>
              <w:t>Fabric</w:t>
            </w:r>
            <w:r w:rsidRPr="00C900FB">
              <w:rPr>
                <w:rFonts w:ascii="宋体" w:hAnsi="宋体" w:cs="Arial" w:hint="eastAsia"/>
                <w:szCs w:val="21"/>
              </w:rPr>
              <w:t>架构延迟</w:t>
            </w:r>
          </w:p>
        </w:tc>
        <w:tc>
          <w:tcPr>
            <w:tcW w:w="0" w:type="auto"/>
          </w:tcPr>
          <w:p w:rsidR="00C900FB" w:rsidRPr="00C900FB" w:rsidRDefault="00C900FB" w:rsidP="00C900FB">
            <w:pPr>
              <w:jc w:val="center"/>
              <w:rPr>
                <w:rFonts w:ascii="宋体" w:hAnsi="宋体"/>
                <w:szCs w:val="21"/>
              </w:rPr>
            </w:pPr>
            <w:r w:rsidRPr="00C900FB">
              <w:rPr>
                <w:rFonts w:ascii="宋体" w:hAnsi="宋体" w:cs="Arial" w:hint="eastAsia"/>
                <w:szCs w:val="21"/>
              </w:rPr>
              <w:t>本地交换端口延迟为</w:t>
            </w:r>
            <w:r w:rsidRPr="00C900FB">
              <w:rPr>
                <w:rFonts w:ascii="宋体" w:hAnsi="宋体" w:cs="Arial"/>
                <w:szCs w:val="21"/>
              </w:rPr>
              <w:t>780 ns</w:t>
            </w:r>
            <w:r w:rsidRPr="00C900FB">
              <w:rPr>
                <w:rFonts w:ascii="宋体" w:hAnsi="宋体" w:cs="Arial" w:hint="eastAsia"/>
                <w:szCs w:val="21"/>
              </w:rPr>
              <w:t>或更短（打开</w:t>
            </w:r>
            <w:r w:rsidRPr="00C900FB">
              <w:rPr>
                <w:rFonts w:ascii="宋体" w:hAnsi="宋体" w:cs="Arial"/>
                <w:szCs w:val="21"/>
              </w:rPr>
              <w:t>FEC</w:t>
            </w:r>
            <w:r w:rsidRPr="00C900FB">
              <w:rPr>
                <w:rFonts w:ascii="宋体" w:hAnsi="宋体" w:cs="Arial" w:hint="eastAsia"/>
                <w:szCs w:val="21"/>
              </w:rPr>
              <w:t>）</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是否</w:t>
            </w:r>
            <w:proofErr w:type="spellStart"/>
            <w:r w:rsidRPr="00C900FB">
              <w:rPr>
                <w:rFonts w:ascii="宋体" w:hAnsi="宋体" w:hint="eastAsia"/>
                <w:szCs w:val="21"/>
              </w:rPr>
              <w:t>E_Port</w:t>
            </w:r>
            <w:proofErr w:type="spellEnd"/>
            <w:proofErr w:type="gramStart"/>
            <w:r w:rsidRPr="00C900FB">
              <w:rPr>
                <w:rFonts w:ascii="宋体" w:hAnsi="宋体" w:hint="eastAsia"/>
                <w:szCs w:val="21"/>
              </w:rPr>
              <w:t>间支持</w:t>
            </w:r>
            <w:proofErr w:type="gramEnd"/>
            <w:r w:rsidRPr="00C900FB">
              <w:rPr>
                <w:rFonts w:ascii="宋体" w:hAnsi="宋体" w:hint="eastAsia"/>
                <w:szCs w:val="21"/>
              </w:rPr>
              <w:t>前向纠错FEC功能</w:t>
            </w:r>
          </w:p>
        </w:tc>
        <w:tc>
          <w:tcPr>
            <w:tcW w:w="0" w:type="auto"/>
          </w:tcPr>
          <w:p w:rsidR="00C900FB" w:rsidRPr="00C900FB" w:rsidRDefault="00C900FB" w:rsidP="00C900FB">
            <w:pPr>
              <w:jc w:val="center"/>
              <w:rPr>
                <w:rFonts w:ascii="宋体" w:hAnsi="宋体"/>
                <w:szCs w:val="21"/>
              </w:rPr>
            </w:pPr>
            <w:r w:rsidRPr="00C900FB">
              <w:rPr>
                <w:rFonts w:ascii="宋体" w:hAnsi="宋体" w:hint="eastAsia"/>
                <w:szCs w:val="21"/>
              </w:rPr>
              <w:t>是</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cs="Arial" w:hint="eastAsia"/>
                <w:iCs/>
                <w:szCs w:val="21"/>
              </w:rPr>
              <w:t>多链路捆绑功能</w:t>
            </w:r>
          </w:p>
        </w:tc>
        <w:tc>
          <w:tcPr>
            <w:tcW w:w="0" w:type="auto"/>
          </w:tcPr>
          <w:p w:rsidR="00C900FB" w:rsidRPr="00C900FB" w:rsidRDefault="00C900FB" w:rsidP="00C900FB">
            <w:pPr>
              <w:jc w:val="center"/>
              <w:rPr>
                <w:rFonts w:ascii="宋体" w:hAnsi="宋体"/>
                <w:szCs w:val="21"/>
              </w:rPr>
            </w:pPr>
            <w:r w:rsidRPr="00C900FB">
              <w:rPr>
                <w:rFonts w:ascii="宋体" w:hAnsi="宋体" w:cs="Arial" w:hint="eastAsia"/>
                <w:iCs/>
                <w:szCs w:val="21"/>
              </w:rPr>
              <w:t>支持基于帧的干线合并，每条</w:t>
            </w:r>
            <w:r w:rsidRPr="00C900FB">
              <w:rPr>
                <w:rFonts w:ascii="宋体" w:hAnsi="宋体" w:cs="Arial"/>
                <w:iCs/>
                <w:szCs w:val="21"/>
              </w:rPr>
              <w:t>ISL</w:t>
            </w:r>
            <w:r w:rsidRPr="00C900FB">
              <w:rPr>
                <w:rFonts w:ascii="宋体" w:hAnsi="宋体" w:cs="Arial" w:hint="eastAsia"/>
                <w:iCs/>
                <w:szCs w:val="21"/>
              </w:rPr>
              <w:t>中继最多</w:t>
            </w:r>
            <w:r w:rsidRPr="00C900FB">
              <w:rPr>
                <w:rFonts w:ascii="宋体" w:hAnsi="宋体" w:cs="Arial"/>
                <w:iCs/>
                <w:szCs w:val="21"/>
              </w:rPr>
              <w:t>8</w:t>
            </w:r>
            <w:r w:rsidRPr="00C900FB">
              <w:rPr>
                <w:rFonts w:ascii="宋体" w:hAnsi="宋体" w:cs="Arial" w:hint="eastAsia"/>
                <w:iCs/>
                <w:szCs w:val="21"/>
              </w:rPr>
              <w:t>个</w:t>
            </w:r>
            <w:r w:rsidRPr="00C900FB">
              <w:rPr>
                <w:rFonts w:ascii="宋体" w:hAnsi="宋体" w:cs="Arial"/>
                <w:iCs/>
                <w:szCs w:val="21"/>
              </w:rPr>
              <w:t xml:space="preserve">32 </w:t>
            </w:r>
            <w:proofErr w:type="spellStart"/>
            <w:r w:rsidRPr="00C900FB">
              <w:rPr>
                <w:rFonts w:ascii="宋体" w:hAnsi="宋体" w:cs="Arial"/>
                <w:iCs/>
                <w:szCs w:val="21"/>
              </w:rPr>
              <w:t>Gbps</w:t>
            </w:r>
            <w:proofErr w:type="spellEnd"/>
            <w:r w:rsidRPr="00C900FB">
              <w:rPr>
                <w:rFonts w:ascii="宋体" w:hAnsi="宋体" w:cs="Arial"/>
                <w:iCs/>
                <w:szCs w:val="21"/>
              </w:rPr>
              <w:t xml:space="preserve"> SFP+</w:t>
            </w:r>
            <w:r w:rsidRPr="00C900FB">
              <w:rPr>
                <w:rFonts w:ascii="宋体" w:hAnsi="宋体" w:cs="Arial" w:hint="eastAsia"/>
                <w:iCs/>
                <w:szCs w:val="21"/>
              </w:rPr>
              <w:t>端口，每条</w:t>
            </w:r>
            <w:r w:rsidRPr="00C900FB">
              <w:rPr>
                <w:rFonts w:ascii="宋体" w:hAnsi="宋体" w:cs="Arial"/>
                <w:iCs/>
                <w:szCs w:val="21"/>
              </w:rPr>
              <w:t>ISL</w:t>
            </w:r>
            <w:r w:rsidRPr="00C900FB">
              <w:rPr>
                <w:rFonts w:ascii="宋体" w:hAnsi="宋体" w:cs="Arial" w:hint="eastAsia"/>
                <w:iCs/>
                <w:szCs w:val="21"/>
              </w:rPr>
              <w:t>中继最多有</w:t>
            </w:r>
            <w:r w:rsidRPr="00C900FB">
              <w:rPr>
                <w:rFonts w:ascii="宋体" w:hAnsi="宋体" w:cs="Arial"/>
                <w:iCs/>
                <w:szCs w:val="21"/>
              </w:rPr>
              <w:t>2</w:t>
            </w:r>
            <w:r w:rsidRPr="00C900FB">
              <w:rPr>
                <w:rFonts w:ascii="宋体" w:hAnsi="宋体" w:cs="Arial" w:hint="eastAsia"/>
                <w:iCs/>
                <w:szCs w:val="21"/>
              </w:rPr>
              <w:t>个</w:t>
            </w:r>
            <w:r w:rsidRPr="00C900FB">
              <w:rPr>
                <w:rFonts w:ascii="宋体" w:hAnsi="宋体" w:cs="Arial"/>
                <w:iCs/>
                <w:szCs w:val="21"/>
              </w:rPr>
              <w:t xml:space="preserve">128 </w:t>
            </w:r>
            <w:proofErr w:type="spellStart"/>
            <w:r w:rsidRPr="00C900FB">
              <w:rPr>
                <w:rFonts w:ascii="宋体" w:hAnsi="宋体" w:cs="Arial"/>
                <w:iCs/>
                <w:szCs w:val="21"/>
              </w:rPr>
              <w:t>Gbps</w:t>
            </w:r>
            <w:proofErr w:type="spellEnd"/>
            <w:r w:rsidRPr="00C900FB">
              <w:rPr>
                <w:rFonts w:ascii="宋体" w:hAnsi="宋体" w:cs="Arial"/>
                <w:iCs/>
                <w:szCs w:val="21"/>
              </w:rPr>
              <w:t xml:space="preserve"> QSFP</w:t>
            </w:r>
            <w:r w:rsidRPr="00C900FB">
              <w:rPr>
                <w:rFonts w:ascii="宋体" w:hAnsi="宋体" w:cs="Arial" w:hint="eastAsia"/>
                <w:iCs/>
                <w:szCs w:val="21"/>
              </w:rPr>
              <w:t>端口。</w:t>
            </w:r>
          </w:p>
        </w:tc>
      </w:tr>
      <w:tr w:rsidR="00C900FB" w:rsidRPr="00C900FB" w:rsidTr="00FF2332">
        <w:trPr>
          <w:jc w:val="center"/>
        </w:trPr>
        <w:tc>
          <w:tcPr>
            <w:tcW w:w="0" w:type="auto"/>
          </w:tcPr>
          <w:p w:rsidR="00C900FB" w:rsidRPr="00C900FB" w:rsidRDefault="00C900FB" w:rsidP="00C900FB">
            <w:pPr>
              <w:rPr>
                <w:rFonts w:ascii="宋体" w:hAnsi="宋体"/>
                <w:szCs w:val="21"/>
              </w:rPr>
            </w:pPr>
            <w:r w:rsidRPr="00C900FB">
              <w:rPr>
                <w:rFonts w:ascii="宋体" w:hAnsi="宋体" w:hint="eastAsia"/>
                <w:szCs w:val="21"/>
              </w:rPr>
              <w:t>可管理性</w:t>
            </w:r>
          </w:p>
        </w:tc>
        <w:tc>
          <w:tcPr>
            <w:tcW w:w="0" w:type="auto"/>
          </w:tcPr>
          <w:p w:rsidR="00C900FB" w:rsidRPr="00C900FB" w:rsidRDefault="00C900FB" w:rsidP="00C900FB">
            <w:pPr>
              <w:jc w:val="center"/>
              <w:rPr>
                <w:rFonts w:ascii="宋体" w:hAnsi="宋体" w:cs="Arial"/>
                <w:iCs/>
                <w:szCs w:val="21"/>
              </w:rPr>
            </w:pPr>
            <w:r w:rsidRPr="00C900FB">
              <w:rPr>
                <w:rFonts w:ascii="宋体" w:hAnsi="宋体" w:hint="eastAsia"/>
                <w:szCs w:val="21"/>
              </w:rPr>
              <w:t>支持SNMPv1/v3 、Telnet、Web管理／GUI界面</w:t>
            </w:r>
          </w:p>
        </w:tc>
      </w:tr>
      <w:tr w:rsidR="00087AC6" w:rsidRPr="00C900FB" w:rsidTr="00ED68E2">
        <w:trPr>
          <w:jc w:val="center"/>
        </w:trPr>
        <w:tc>
          <w:tcPr>
            <w:tcW w:w="0" w:type="auto"/>
            <w:vAlign w:val="center"/>
          </w:tcPr>
          <w:p w:rsidR="00087AC6" w:rsidRDefault="00087AC6" w:rsidP="00087AC6">
            <w:pPr>
              <w:rPr>
                <w:rFonts w:ascii="宋体" w:hAnsi="宋体"/>
                <w:color w:val="000000"/>
                <w:szCs w:val="21"/>
              </w:rPr>
            </w:pPr>
            <w:r>
              <w:rPr>
                <w:rFonts w:ascii="宋体" w:hAnsi="宋体" w:hint="eastAsia"/>
                <w:color w:val="000000"/>
                <w:szCs w:val="21"/>
              </w:rPr>
              <w:t>安装和售后服务</w:t>
            </w:r>
          </w:p>
        </w:tc>
        <w:tc>
          <w:tcPr>
            <w:tcW w:w="0" w:type="auto"/>
            <w:vAlign w:val="center"/>
          </w:tcPr>
          <w:p w:rsidR="00087AC6" w:rsidRDefault="00A17727" w:rsidP="00087AC6">
            <w:pPr>
              <w:widowControl/>
              <w:rPr>
                <w:rFonts w:ascii="宋体" w:hAnsi="宋体"/>
                <w:color w:val="000000"/>
                <w:kern w:val="0"/>
                <w:szCs w:val="21"/>
              </w:rPr>
            </w:pPr>
            <w:r>
              <w:rPr>
                <w:rFonts w:ascii="宋体" w:hAnsi="宋体" w:hint="eastAsia"/>
                <w:color w:val="000000"/>
                <w:szCs w:val="21"/>
              </w:rPr>
              <w:t>在不影响业务</w:t>
            </w:r>
            <w:bookmarkStart w:id="2" w:name="_GoBack"/>
            <w:bookmarkEnd w:id="2"/>
            <w:r w:rsidR="00087AC6" w:rsidRPr="00087AC6">
              <w:rPr>
                <w:rFonts w:ascii="宋体" w:hAnsi="宋体" w:hint="eastAsia"/>
                <w:color w:val="000000"/>
                <w:szCs w:val="21"/>
              </w:rPr>
              <w:t>正常运行前提下，完成SAN网络割接工作。</w:t>
            </w:r>
          </w:p>
        </w:tc>
      </w:tr>
    </w:tbl>
    <w:p w:rsidR="000C41A8" w:rsidRPr="00C900FB" w:rsidRDefault="000C41A8" w:rsidP="000C41A8"/>
    <w:p w:rsidR="000C41A8" w:rsidRDefault="000C41A8" w:rsidP="000C41A8">
      <w:pPr>
        <w:pStyle w:val="3"/>
        <w:numPr>
          <w:ilvl w:val="2"/>
          <w:numId w:val="2"/>
        </w:numPr>
        <w:rPr>
          <w:rFonts w:ascii="宋体" w:hAnsi="宋体"/>
        </w:rPr>
      </w:pPr>
      <w:r>
        <w:rPr>
          <w:rFonts w:ascii="宋体" w:hAnsi="宋体" w:hint="eastAsia"/>
        </w:rPr>
        <w:t>X86服务器参数要求</w:t>
      </w:r>
    </w:p>
    <w:tbl>
      <w:tblPr>
        <w:tblW w:w="8864" w:type="dxa"/>
        <w:tblInd w:w="113" w:type="dxa"/>
        <w:tblLook w:val="0000" w:firstRow="0" w:lastRow="0" w:firstColumn="0" w:lastColumn="0" w:noHBand="0" w:noVBand="0"/>
      </w:tblPr>
      <w:tblGrid>
        <w:gridCol w:w="2059"/>
        <w:gridCol w:w="6805"/>
      </w:tblGrid>
      <w:tr w:rsidR="00C900FB" w:rsidRPr="00C900FB" w:rsidTr="00FF2332">
        <w:trPr>
          <w:trHeight w:val="360"/>
        </w:trPr>
        <w:tc>
          <w:tcPr>
            <w:tcW w:w="2059" w:type="dxa"/>
            <w:tcBorders>
              <w:top w:val="single" w:sz="4" w:space="0" w:color="auto"/>
              <w:left w:val="single" w:sz="4" w:space="0" w:color="auto"/>
              <w:bottom w:val="single" w:sz="4" w:space="0" w:color="auto"/>
              <w:right w:val="single" w:sz="4" w:space="0" w:color="auto"/>
            </w:tcBorders>
            <w:shd w:val="clear" w:color="auto" w:fill="D7D7D7"/>
            <w:vAlign w:val="center"/>
          </w:tcPr>
          <w:p w:rsidR="00C900FB" w:rsidRPr="00C900FB" w:rsidRDefault="00C900FB" w:rsidP="00C900FB">
            <w:pPr>
              <w:widowControl/>
              <w:jc w:val="center"/>
              <w:rPr>
                <w:rFonts w:ascii="宋体" w:hAnsi="宋体" w:cs="宋体"/>
                <w:color w:val="000000"/>
                <w:kern w:val="0"/>
                <w:szCs w:val="21"/>
              </w:rPr>
            </w:pPr>
            <w:r w:rsidRPr="00C900FB">
              <w:rPr>
                <w:rFonts w:ascii="宋体" w:hAnsi="宋体" w:cs="宋体" w:hint="eastAsia"/>
                <w:color w:val="000000"/>
                <w:kern w:val="0"/>
                <w:szCs w:val="21"/>
              </w:rPr>
              <w:t>指标项</w:t>
            </w:r>
          </w:p>
        </w:tc>
        <w:tc>
          <w:tcPr>
            <w:tcW w:w="6805" w:type="dxa"/>
            <w:tcBorders>
              <w:top w:val="single" w:sz="4" w:space="0" w:color="auto"/>
              <w:left w:val="nil"/>
              <w:bottom w:val="single" w:sz="4" w:space="0" w:color="auto"/>
              <w:right w:val="single" w:sz="4" w:space="0" w:color="auto"/>
            </w:tcBorders>
            <w:shd w:val="clear" w:color="auto" w:fill="D7D7D7"/>
            <w:vAlign w:val="center"/>
          </w:tcPr>
          <w:p w:rsidR="00C900FB" w:rsidRPr="00C900FB" w:rsidRDefault="00C900FB" w:rsidP="00C900FB">
            <w:pPr>
              <w:widowControl/>
              <w:jc w:val="center"/>
              <w:rPr>
                <w:rFonts w:ascii="宋体" w:hAnsi="宋体" w:cs="宋体"/>
                <w:color w:val="000000"/>
                <w:kern w:val="0"/>
                <w:szCs w:val="21"/>
              </w:rPr>
            </w:pPr>
            <w:r w:rsidRPr="00C900FB">
              <w:rPr>
                <w:rFonts w:ascii="宋体" w:hAnsi="宋体" w:hint="eastAsia"/>
                <w:szCs w:val="21"/>
              </w:rPr>
              <w:t>指标要求</w:t>
            </w:r>
          </w:p>
        </w:tc>
      </w:tr>
      <w:tr w:rsidR="00C900FB" w:rsidRPr="00C900FB" w:rsidTr="00FF2332">
        <w:trPr>
          <w:trHeight w:val="223"/>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服务器外型</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机架式</w:t>
            </w:r>
          </w:p>
        </w:tc>
      </w:tr>
      <w:tr w:rsidR="00C900FB" w:rsidRPr="00C900FB" w:rsidTr="00FF2332">
        <w:trPr>
          <w:trHeight w:val="580"/>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服务器高度</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≥4U，</w:t>
            </w:r>
            <w:proofErr w:type="gramStart"/>
            <w:r w:rsidRPr="00C900FB">
              <w:rPr>
                <w:rFonts w:ascii="宋体" w:hAnsi="宋体" w:cs="宋体" w:hint="eastAsia"/>
                <w:color w:val="000000"/>
                <w:kern w:val="0"/>
                <w:szCs w:val="21"/>
              </w:rPr>
              <w:t>标配原厂</w:t>
            </w:r>
            <w:proofErr w:type="gramEnd"/>
            <w:r w:rsidRPr="00C900FB">
              <w:rPr>
                <w:rFonts w:ascii="宋体" w:hAnsi="宋体" w:cs="宋体" w:hint="eastAsia"/>
                <w:color w:val="000000"/>
                <w:kern w:val="0"/>
                <w:szCs w:val="21"/>
              </w:rPr>
              <w:t>导轨</w:t>
            </w:r>
          </w:p>
        </w:tc>
      </w:tr>
      <w:tr w:rsidR="00C900FB" w:rsidRPr="00C900FB" w:rsidTr="00FF2332">
        <w:trPr>
          <w:trHeight w:val="135"/>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CPU类型</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Intel Xeon SP 系列CPU</w:t>
            </w:r>
          </w:p>
        </w:tc>
      </w:tr>
      <w:tr w:rsidR="00C900FB" w:rsidRPr="00C900FB" w:rsidTr="00FF2332">
        <w:trPr>
          <w:trHeight w:val="576"/>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CPU</w:t>
            </w:r>
            <w:proofErr w:type="gramStart"/>
            <w:r w:rsidRPr="00C900FB">
              <w:rPr>
                <w:rFonts w:ascii="宋体" w:hAnsi="宋体" w:cs="宋体" w:hint="eastAsia"/>
                <w:color w:val="000000"/>
                <w:kern w:val="0"/>
                <w:szCs w:val="21"/>
              </w:rPr>
              <w:t>实配规格</w:t>
            </w:r>
            <w:proofErr w:type="gramEnd"/>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 xml:space="preserve">≥4颗Intel Xeon-Gold </w:t>
            </w:r>
            <w:r w:rsidRPr="00C900FB">
              <w:rPr>
                <w:rFonts w:ascii="宋体" w:hAnsi="宋体" w:cs="宋体"/>
                <w:color w:val="000000"/>
                <w:kern w:val="0"/>
                <w:szCs w:val="21"/>
              </w:rPr>
              <w:t>6248</w:t>
            </w:r>
            <w:r w:rsidRPr="00C900FB">
              <w:rPr>
                <w:rFonts w:ascii="宋体" w:hAnsi="宋体" w:cs="宋体" w:hint="eastAsia"/>
                <w:color w:val="000000"/>
                <w:kern w:val="0"/>
                <w:szCs w:val="21"/>
              </w:rPr>
              <w:t>（≥24</w:t>
            </w:r>
            <w:r w:rsidRPr="00C900FB">
              <w:rPr>
                <w:rFonts w:ascii="宋体" w:hAnsi="宋体" w:cs="宋体"/>
                <w:color w:val="000000"/>
                <w:kern w:val="0"/>
                <w:szCs w:val="21"/>
              </w:rPr>
              <w:t>-core</w:t>
            </w:r>
            <w:r w:rsidRPr="00C900FB">
              <w:rPr>
                <w:rFonts w:ascii="宋体" w:hAnsi="宋体" w:cs="宋体" w:hint="eastAsia"/>
                <w:color w:val="000000"/>
                <w:kern w:val="0"/>
                <w:szCs w:val="21"/>
              </w:rPr>
              <w:t>）</w:t>
            </w:r>
          </w:p>
        </w:tc>
      </w:tr>
      <w:tr w:rsidR="00C900FB" w:rsidRPr="00C900FB" w:rsidTr="00FF2332">
        <w:trPr>
          <w:trHeight w:val="58"/>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CPU互联</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4颗CPU支持Mesh互联</w:t>
            </w:r>
          </w:p>
        </w:tc>
      </w:tr>
      <w:tr w:rsidR="00C900FB" w:rsidRPr="00C900FB" w:rsidTr="00FF2332">
        <w:trPr>
          <w:trHeight w:val="288"/>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proofErr w:type="gramStart"/>
            <w:r w:rsidRPr="00C900FB">
              <w:rPr>
                <w:rFonts w:ascii="宋体" w:hAnsi="宋体" w:cs="宋体" w:hint="eastAsia"/>
                <w:color w:val="000000"/>
                <w:kern w:val="0"/>
                <w:szCs w:val="21"/>
              </w:rPr>
              <w:t>内存实配规格</w:t>
            </w:r>
            <w:proofErr w:type="gramEnd"/>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≥32*32GB</w:t>
            </w:r>
          </w:p>
        </w:tc>
      </w:tr>
      <w:tr w:rsidR="00C900FB" w:rsidRPr="00C900FB" w:rsidTr="00FF2332">
        <w:trPr>
          <w:trHeight w:val="288"/>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内存可扩展数量</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本地提供≥48个内存槽位</w:t>
            </w:r>
          </w:p>
        </w:tc>
      </w:tr>
      <w:tr w:rsidR="00C900FB" w:rsidRPr="00C900FB" w:rsidTr="00FF2332">
        <w:trPr>
          <w:trHeight w:val="288"/>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内存可扩展数量</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最大支持6TB内存</w:t>
            </w:r>
          </w:p>
        </w:tc>
      </w:tr>
      <w:tr w:rsidR="00C900FB" w:rsidRPr="00C900FB" w:rsidTr="00FF2332">
        <w:trPr>
          <w:trHeight w:val="123"/>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永久内存</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支持24个DCPMM</w:t>
            </w:r>
          </w:p>
        </w:tc>
      </w:tr>
      <w:tr w:rsidR="00C900FB" w:rsidRPr="00C900FB" w:rsidTr="00FF2332">
        <w:trPr>
          <w:trHeight w:val="288"/>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内置硬盘类型</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支持2.5"热插拔 SAS/SATA/SSD/</w:t>
            </w:r>
            <w:proofErr w:type="spellStart"/>
            <w:r w:rsidRPr="00C900FB">
              <w:rPr>
                <w:rFonts w:ascii="宋体" w:hAnsi="宋体" w:cs="宋体" w:hint="eastAsia"/>
                <w:color w:val="000000"/>
                <w:kern w:val="0"/>
                <w:szCs w:val="21"/>
              </w:rPr>
              <w:t>NVMe</w:t>
            </w:r>
            <w:proofErr w:type="spellEnd"/>
            <w:r w:rsidRPr="00C900FB">
              <w:rPr>
                <w:rFonts w:ascii="宋体" w:hAnsi="宋体" w:cs="宋体" w:hint="eastAsia"/>
                <w:color w:val="000000"/>
                <w:kern w:val="0"/>
                <w:szCs w:val="21"/>
              </w:rPr>
              <w:t>硬盘</w:t>
            </w:r>
          </w:p>
        </w:tc>
      </w:tr>
      <w:tr w:rsidR="00C900FB" w:rsidRPr="00C900FB" w:rsidTr="00FF2332">
        <w:trPr>
          <w:trHeight w:val="223"/>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内置</w:t>
            </w:r>
            <w:proofErr w:type="gramStart"/>
            <w:r w:rsidRPr="00C900FB">
              <w:rPr>
                <w:rFonts w:ascii="宋体" w:hAnsi="宋体" w:cs="宋体" w:hint="eastAsia"/>
                <w:color w:val="000000"/>
                <w:kern w:val="0"/>
                <w:szCs w:val="21"/>
              </w:rPr>
              <w:t>硬盘实配规格</w:t>
            </w:r>
            <w:proofErr w:type="gramEnd"/>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≥4块1.92</w:t>
            </w:r>
            <w:r w:rsidRPr="00C900FB">
              <w:rPr>
                <w:rFonts w:ascii="宋体" w:hAnsi="宋体" w:cs="宋体"/>
                <w:color w:val="000000"/>
                <w:kern w:val="0"/>
                <w:szCs w:val="21"/>
              </w:rPr>
              <w:t>TB RI SATA SSD</w:t>
            </w:r>
            <w:r w:rsidRPr="00C900FB">
              <w:rPr>
                <w:rFonts w:ascii="宋体" w:hAnsi="宋体" w:cs="宋体" w:hint="eastAsia"/>
                <w:color w:val="000000"/>
                <w:kern w:val="0"/>
                <w:szCs w:val="21"/>
              </w:rPr>
              <w:t>，支持热插拔</w:t>
            </w:r>
          </w:p>
        </w:tc>
      </w:tr>
      <w:tr w:rsidR="00C900FB" w:rsidRPr="00C900FB" w:rsidTr="00FF2332">
        <w:trPr>
          <w:trHeight w:val="302"/>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内置硬盘扩展</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≥8个2.5寸硬盘槽位</w:t>
            </w:r>
          </w:p>
        </w:tc>
      </w:tr>
      <w:tr w:rsidR="00C900FB" w:rsidRPr="00C900FB" w:rsidTr="00FF2332">
        <w:trPr>
          <w:trHeight w:val="577"/>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阵列控制器</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支持标准</w:t>
            </w:r>
            <w:proofErr w:type="spellStart"/>
            <w:r w:rsidRPr="00C900FB">
              <w:rPr>
                <w:rFonts w:ascii="宋体" w:hAnsi="宋体" w:cs="宋体" w:hint="eastAsia"/>
                <w:color w:val="000000"/>
                <w:kern w:val="0"/>
                <w:szCs w:val="21"/>
              </w:rPr>
              <w:t>PCIe</w:t>
            </w:r>
            <w:proofErr w:type="spellEnd"/>
            <w:r w:rsidRPr="00C900FB">
              <w:rPr>
                <w:rFonts w:ascii="宋体" w:hAnsi="宋体" w:cs="宋体" w:hint="eastAsia"/>
                <w:color w:val="000000"/>
                <w:kern w:val="0"/>
                <w:szCs w:val="21"/>
              </w:rPr>
              <w:t>阵列卡，本次配置12Gbps SAS磁盘阵列控制器，支持RAID 0/1/10/5/50/6/60, 调整缓存读写比例等功能。≥2GB缓存，支持缓存数据保护，且后备保护不受时间限制；</w:t>
            </w:r>
          </w:p>
        </w:tc>
      </w:tr>
      <w:tr w:rsidR="00C900FB" w:rsidRPr="00C900FB" w:rsidTr="00FF2332">
        <w:trPr>
          <w:trHeight w:val="377"/>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lastRenderedPageBreak/>
              <w:t>网卡</w:t>
            </w:r>
          </w:p>
        </w:tc>
        <w:tc>
          <w:tcPr>
            <w:tcW w:w="6805" w:type="dxa"/>
            <w:tcBorders>
              <w:top w:val="nil"/>
              <w:left w:val="nil"/>
              <w:bottom w:val="single" w:sz="4" w:space="0" w:color="auto"/>
              <w:right w:val="single" w:sz="4" w:space="0" w:color="auto"/>
            </w:tcBorders>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本次配置≥</w:t>
            </w:r>
            <w:r w:rsidRPr="00C900FB">
              <w:rPr>
                <w:rFonts w:ascii="宋体" w:hAnsi="宋体" w:cs="宋体"/>
                <w:color w:val="000000"/>
                <w:kern w:val="0"/>
                <w:szCs w:val="21"/>
              </w:rPr>
              <w:t>2个</w:t>
            </w:r>
            <w:r w:rsidRPr="00C900FB">
              <w:rPr>
                <w:rFonts w:ascii="宋体" w:hAnsi="宋体" w:cs="宋体" w:hint="eastAsia"/>
                <w:color w:val="000000"/>
                <w:kern w:val="0"/>
                <w:szCs w:val="21"/>
              </w:rPr>
              <w:t>2端口10Gb</w:t>
            </w:r>
            <w:r w:rsidRPr="00C900FB">
              <w:rPr>
                <w:rFonts w:ascii="宋体" w:hAnsi="宋体" w:cs="宋体"/>
                <w:color w:val="000000"/>
                <w:kern w:val="0"/>
                <w:szCs w:val="21"/>
              </w:rPr>
              <w:t xml:space="preserve"> SFP+</w:t>
            </w:r>
            <w:r w:rsidRPr="00C900FB">
              <w:rPr>
                <w:rFonts w:ascii="宋体" w:hAnsi="宋体" w:cs="宋体" w:hint="eastAsia"/>
                <w:color w:val="000000"/>
                <w:kern w:val="0"/>
                <w:szCs w:val="21"/>
              </w:rPr>
              <w:t>以太网网卡，含S</w:t>
            </w:r>
            <w:r w:rsidRPr="00C900FB">
              <w:rPr>
                <w:rFonts w:ascii="宋体" w:hAnsi="宋体" w:cs="宋体"/>
                <w:color w:val="000000"/>
                <w:kern w:val="0"/>
                <w:szCs w:val="21"/>
              </w:rPr>
              <w:t>FP+光模块</w:t>
            </w:r>
            <w:r w:rsidRPr="00C900FB">
              <w:rPr>
                <w:rFonts w:ascii="宋体" w:hAnsi="宋体" w:cs="宋体" w:hint="eastAsia"/>
                <w:color w:val="000000"/>
                <w:kern w:val="0"/>
                <w:szCs w:val="21"/>
              </w:rPr>
              <w:t>。</w:t>
            </w:r>
          </w:p>
        </w:tc>
      </w:tr>
      <w:tr w:rsidR="00C900FB" w:rsidRPr="00C900FB" w:rsidTr="00FF2332">
        <w:trPr>
          <w:trHeight w:val="159"/>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扩展网卡</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可选1Gb/10Gb/25Gb/40Gb/100Gb以太网卡或56Gb/100Gb IB/OPA卡</w:t>
            </w:r>
          </w:p>
        </w:tc>
      </w:tr>
      <w:tr w:rsidR="00C900FB" w:rsidRPr="00C900FB" w:rsidTr="00FF2332">
        <w:trPr>
          <w:trHeight w:val="159"/>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H</w:t>
            </w:r>
            <w:r w:rsidRPr="00C900FB">
              <w:rPr>
                <w:rFonts w:ascii="宋体" w:hAnsi="宋体" w:cs="宋体"/>
                <w:color w:val="000000"/>
                <w:kern w:val="0"/>
                <w:szCs w:val="21"/>
              </w:rPr>
              <w:t>BA</w:t>
            </w:r>
            <w:r w:rsidRPr="00C900FB">
              <w:rPr>
                <w:rFonts w:ascii="宋体" w:hAnsi="宋体" w:cs="宋体" w:hint="eastAsia"/>
                <w:color w:val="000000"/>
                <w:kern w:val="0"/>
                <w:szCs w:val="21"/>
              </w:rPr>
              <w:t>卡</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本次配置≥2个1端口32Gbps HBA卡</w:t>
            </w:r>
          </w:p>
        </w:tc>
      </w:tr>
      <w:tr w:rsidR="00C900FB" w:rsidRPr="00C900FB" w:rsidTr="00FF2332">
        <w:trPr>
          <w:trHeight w:val="122"/>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冗余电源</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本次配置≥4个1600W铂金</w:t>
            </w:r>
            <w:proofErr w:type="gramStart"/>
            <w:r w:rsidRPr="00C900FB">
              <w:rPr>
                <w:rFonts w:ascii="宋体" w:hAnsi="宋体" w:cs="宋体" w:hint="eastAsia"/>
                <w:color w:val="000000"/>
                <w:kern w:val="0"/>
                <w:szCs w:val="21"/>
              </w:rPr>
              <w:t>版热插拔冗</w:t>
            </w:r>
            <w:proofErr w:type="gramEnd"/>
            <w:r w:rsidRPr="00C900FB">
              <w:rPr>
                <w:rFonts w:ascii="宋体" w:hAnsi="宋体" w:cs="宋体" w:hint="eastAsia"/>
                <w:color w:val="000000"/>
                <w:kern w:val="0"/>
                <w:szCs w:val="21"/>
              </w:rPr>
              <w:t>余电源；支持240VDC</w:t>
            </w:r>
          </w:p>
        </w:tc>
      </w:tr>
      <w:tr w:rsidR="00C900FB" w:rsidRPr="00C900FB" w:rsidTr="00FF2332">
        <w:trPr>
          <w:trHeight w:val="288"/>
        </w:trPr>
        <w:tc>
          <w:tcPr>
            <w:tcW w:w="2059" w:type="dxa"/>
            <w:tcBorders>
              <w:top w:val="nil"/>
              <w:left w:val="single" w:sz="4" w:space="0" w:color="auto"/>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冗余风扇</w:t>
            </w:r>
          </w:p>
        </w:tc>
        <w:tc>
          <w:tcPr>
            <w:tcW w:w="6805" w:type="dxa"/>
            <w:tcBorders>
              <w:top w:val="nil"/>
              <w:left w:val="nil"/>
              <w:bottom w:val="single" w:sz="4" w:space="0" w:color="auto"/>
              <w:right w:val="single" w:sz="4" w:space="0" w:color="auto"/>
            </w:tcBorders>
            <w:vAlign w:val="center"/>
          </w:tcPr>
          <w:p w:rsidR="00C900FB" w:rsidRPr="00C900FB" w:rsidRDefault="00C900FB" w:rsidP="00C900FB">
            <w:pPr>
              <w:widowControl/>
              <w:jc w:val="left"/>
              <w:rPr>
                <w:rFonts w:ascii="宋体" w:hAnsi="宋体" w:cs="宋体"/>
                <w:color w:val="000000"/>
                <w:kern w:val="0"/>
                <w:szCs w:val="21"/>
              </w:rPr>
            </w:pPr>
            <w:r w:rsidRPr="00C900FB">
              <w:rPr>
                <w:rFonts w:ascii="宋体" w:hAnsi="宋体" w:cs="宋体" w:hint="eastAsia"/>
                <w:color w:val="000000"/>
                <w:kern w:val="0"/>
                <w:szCs w:val="21"/>
              </w:rPr>
              <w:t>热插</w:t>
            </w:r>
            <w:proofErr w:type="gramStart"/>
            <w:r w:rsidRPr="00C900FB">
              <w:rPr>
                <w:rFonts w:ascii="宋体" w:hAnsi="宋体" w:cs="宋体" w:hint="eastAsia"/>
                <w:color w:val="000000"/>
                <w:kern w:val="0"/>
                <w:szCs w:val="21"/>
              </w:rPr>
              <w:t>拔冗</w:t>
            </w:r>
            <w:proofErr w:type="gramEnd"/>
            <w:r w:rsidRPr="00C900FB">
              <w:rPr>
                <w:rFonts w:ascii="宋体" w:hAnsi="宋体" w:cs="宋体" w:hint="eastAsia"/>
                <w:color w:val="000000"/>
                <w:kern w:val="0"/>
                <w:szCs w:val="21"/>
              </w:rPr>
              <w:t>余风扇</w:t>
            </w:r>
          </w:p>
        </w:tc>
      </w:tr>
    </w:tbl>
    <w:p w:rsidR="00C900FB" w:rsidRDefault="00C900FB" w:rsidP="00C900FB"/>
    <w:p w:rsidR="0071271F" w:rsidRPr="0071271F" w:rsidRDefault="0071271F" w:rsidP="0071271F">
      <w:pPr>
        <w:tabs>
          <w:tab w:val="left" w:pos="780"/>
        </w:tabs>
        <w:spacing w:beforeLines="50" w:before="156" w:line="360" w:lineRule="auto"/>
        <w:ind w:firstLineChars="200" w:firstLine="420"/>
        <w:outlineLvl w:val="0"/>
        <w:rPr>
          <w:rFonts w:ascii="宋体" w:hAnsi="宋体" w:cs="宋体"/>
          <w:szCs w:val="21"/>
        </w:rPr>
      </w:pPr>
      <w:r w:rsidRPr="0071271F">
        <w:rPr>
          <w:rFonts w:ascii="宋体" w:hAnsi="宋体" w:cs="宋体" w:hint="eastAsia"/>
          <w:szCs w:val="21"/>
        </w:rPr>
        <w:t>（一）货物为原制造商制造的全新产品，整机无污染，无侵权行为、表面无划损、无任何缺陷隐患，在中国境内可依常规安全合法使用。</w:t>
      </w:r>
    </w:p>
    <w:p w:rsidR="0071271F" w:rsidRPr="0071271F" w:rsidRDefault="0071271F" w:rsidP="0071271F">
      <w:pPr>
        <w:tabs>
          <w:tab w:val="left" w:pos="780"/>
        </w:tabs>
        <w:spacing w:beforeLines="50" w:before="156" w:line="360" w:lineRule="auto"/>
        <w:ind w:firstLineChars="200" w:firstLine="420"/>
        <w:outlineLvl w:val="0"/>
        <w:rPr>
          <w:rFonts w:ascii="宋体" w:hAnsi="宋体" w:cs="宋体"/>
          <w:szCs w:val="21"/>
        </w:rPr>
      </w:pPr>
      <w:r w:rsidRPr="0071271F">
        <w:rPr>
          <w:rFonts w:ascii="宋体" w:hAnsi="宋体" w:cs="宋体" w:hint="eastAsia"/>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71271F" w:rsidRPr="0071271F" w:rsidRDefault="0071271F" w:rsidP="00C900FB"/>
    <w:p w:rsidR="0071271F" w:rsidRDefault="0071271F" w:rsidP="000C41A8">
      <w:pPr>
        <w:pStyle w:val="1"/>
        <w:numPr>
          <w:ilvl w:val="0"/>
          <w:numId w:val="2"/>
        </w:numPr>
        <w:rPr>
          <w:rFonts w:ascii="宋体" w:hAnsi="宋体"/>
        </w:rPr>
      </w:pPr>
      <w:r>
        <w:rPr>
          <w:rFonts w:ascii="宋体" w:hAnsi="宋体" w:hint="eastAsia"/>
        </w:rPr>
        <w:t>交货日期</w:t>
      </w:r>
    </w:p>
    <w:p w:rsidR="0071271F" w:rsidRPr="00405AA9" w:rsidRDefault="0071271F" w:rsidP="0071271F">
      <w:pPr>
        <w:spacing w:line="360" w:lineRule="auto"/>
        <w:ind w:firstLineChars="250" w:firstLine="525"/>
        <w:rPr>
          <w:rFonts w:ascii="宋体" w:hAnsi="宋体" w:cs="宋体"/>
          <w:szCs w:val="21"/>
        </w:rPr>
      </w:pPr>
      <w:r w:rsidRPr="00405AA9">
        <w:rPr>
          <w:rFonts w:ascii="宋体" w:hAnsi="宋体" w:cs="宋体" w:hint="eastAsia"/>
          <w:szCs w:val="21"/>
        </w:rPr>
        <w:t>(</w:t>
      </w:r>
      <w:proofErr w:type="gramStart"/>
      <w:r w:rsidRPr="00405AA9">
        <w:rPr>
          <w:rFonts w:ascii="宋体" w:hAnsi="宋体" w:cs="宋体" w:hint="eastAsia"/>
          <w:szCs w:val="21"/>
        </w:rPr>
        <w:t>一</w:t>
      </w:r>
      <w:proofErr w:type="gramEnd"/>
      <w:r w:rsidRPr="00405AA9">
        <w:rPr>
          <w:rFonts w:ascii="宋体" w:hAnsi="宋体" w:cs="宋体" w:hint="eastAsia"/>
          <w:szCs w:val="21"/>
        </w:rPr>
        <w:t>)</w:t>
      </w:r>
      <w:r>
        <w:rPr>
          <w:rFonts w:ascii="宋体" w:hAnsi="宋体" w:cs="宋体" w:hint="eastAsia"/>
          <w:szCs w:val="21"/>
        </w:rPr>
        <w:t>供货方</w:t>
      </w:r>
      <w:r w:rsidRPr="00405AA9">
        <w:rPr>
          <w:rFonts w:ascii="宋体" w:hAnsi="宋体" w:cs="宋体" w:hint="eastAsia"/>
          <w:szCs w:val="21"/>
        </w:rPr>
        <w:t>须在</w:t>
      </w:r>
      <w:r>
        <w:rPr>
          <w:rFonts w:ascii="宋体" w:hAnsi="宋体" w:cs="宋体" w:hint="eastAsia"/>
          <w:szCs w:val="21"/>
        </w:rPr>
        <w:t>院方</w:t>
      </w:r>
      <w:r w:rsidRPr="00405AA9">
        <w:rPr>
          <w:rFonts w:ascii="宋体" w:hAnsi="宋体" w:cs="宋体" w:hint="eastAsia"/>
          <w:szCs w:val="21"/>
        </w:rPr>
        <w:t>支付合同首款后的</w:t>
      </w:r>
      <w:r>
        <w:rPr>
          <w:rFonts w:ascii="宋体" w:hAnsi="宋体" w:cs="宋体" w:hint="eastAsia"/>
          <w:szCs w:val="21"/>
        </w:rPr>
        <w:t xml:space="preserve"> </w:t>
      </w:r>
      <w:r>
        <w:rPr>
          <w:rFonts w:ascii="宋体" w:hAnsi="宋体" w:cs="宋体"/>
          <w:szCs w:val="21"/>
        </w:rPr>
        <w:t>30</w:t>
      </w:r>
      <w:r w:rsidRPr="00405AA9">
        <w:rPr>
          <w:rFonts w:ascii="宋体" w:hAnsi="宋体" w:cs="宋体" w:hint="eastAsia"/>
          <w:szCs w:val="21"/>
        </w:rPr>
        <w:t>个工作日内向</w:t>
      </w:r>
      <w:r>
        <w:rPr>
          <w:rFonts w:ascii="宋体" w:hAnsi="宋体" w:cs="宋体" w:hint="eastAsia"/>
          <w:szCs w:val="21"/>
        </w:rPr>
        <w:t>院方</w:t>
      </w:r>
      <w:r w:rsidRPr="00405AA9">
        <w:rPr>
          <w:rFonts w:ascii="宋体" w:hAnsi="宋体" w:cs="宋体" w:hint="eastAsia"/>
          <w:szCs w:val="21"/>
        </w:rPr>
        <w:t>提交</w:t>
      </w:r>
      <w:r>
        <w:rPr>
          <w:rFonts w:ascii="宋体" w:hAnsi="宋体" w:cs="宋体" w:hint="eastAsia"/>
          <w:szCs w:val="21"/>
        </w:rPr>
        <w:t>采购</w:t>
      </w:r>
      <w:r w:rsidRPr="00405AA9">
        <w:rPr>
          <w:rFonts w:ascii="宋体" w:hAnsi="宋体" w:cs="宋体" w:hint="eastAsia"/>
          <w:szCs w:val="21"/>
        </w:rPr>
        <w:t>清单中的物品。</w:t>
      </w:r>
    </w:p>
    <w:p w:rsidR="0071271F" w:rsidRDefault="0071271F" w:rsidP="0071271F">
      <w:pPr>
        <w:spacing w:line="360" w:lineRule="auto"/>
        <w:ind w:firstLineChars="250" w:firstLine="525"/>
        <w:rPr>
          <w:rFonts w:ascii="宋体" w:hAnsi="宋体" w:cs="宋体"/>
          <w:szCs w:val="21"/>
        </w:rPr>
      </w:pPr>
      <w:r w:rsidRPr="00405AA9">
        <w:rPr>
          <w:rFonts w:ascii="宋体" w:hAnsi="宋体" w:cs="宋体" w:hint="eastAsia"/>
          <w:szCs w:val="21"/>
        </w:rPr>
        <w:t>(二)交货日期以货物到达</w:t>
      </w:r>
      <w:r>
        <w:rPr>
          <w:rFonts w:ascii="宋体" w:hAnsi="宋体" w:cs="宋体" w:hint="eastAsia"/>
          <w:szCs w:val="21"/>
        </w:rPr>
        <w:t>院方</w:t>
      </w:r>
      <w:r w:rsidRPr="00405AA9">
        <w:rPr>
          <w:rFonts w:ascii="宋体" w:hAnsi="宋体" w:cs="宋体" w:hint="eastAsia"/>
          <w:szCs w:val="21"/>
        </w:rPr>
        <w:t>指定货运详细地址的日期为准。</w:t>
      </w:r>
    </w:p>
    <w:p w:rsidR="0071271F" w:rsidRPr="0071271F" w:rsidRDefault="0071271F" w:rsidP="0071271F"/>
    <w:p w:rsidR="0071271F" w:rsidRDefault="0071271F" w:rsidP="000C41A8">
      <w:pPr>
        <w:pStyle w:val="1"/>
        <w:numPr>
          <w:ilvl w:val="0"/>
          <w:numId w:val="2"/>
        </w:numPr>
        <w:rPr>
          <w:rFonts w:ascii="宋体" w:hAnsi="宋体"/>
        </w:rPr>
      </w:pPr>
      <w:r>
        <w:rPr>
          <w:rFonts w:ascii="宋体" w:hAnsi="宋体" w:hint="eastAsia"/>
        </w:rPr>
        <w:t>交货方式</w:t>
      </w:r>
    </w:p>
    <w:p w:rsidR="0071271F" w:rsidRPr="002C1296" w:rsidRDefault="0071271F" w:rsidP="0071271F">
      <w:pPr>
        <w:spacing w:line="360" w:lineRule="auto"/>
        <w:ind w:firstLineChars="250" w:firstLine="525"/>
        <w:rPr>
          <w:rFonts w:ascii="宋体" w:hAnsi="宋体" w:cs="宋体"/>
          <w:szCs w:val="21"/>
        </w:rPr>
      </w:pPr>
      <w:r w:rsidRPr="002C1296">
        <w:rPr>
          <w:rFonts w:ascii="宋体" w:hAnsi="宋体" w:cs="宋体" w:hint="eastAsia"/>
          <w:szCs w:val="21"/>
        </w:rPr>
        <w:t>(</w:t>
      </w:r>
      <w:proofErr w:type="gramStart"/>
      <w:r>
        <w:rPr>
          <w:rFonts w:ascii="宋体" w:hAnsi="宋体" w:cs="宋体" w:hint="eastAsia"/>
          <w:szCs w:val="21"/>
        </w:rPr>
        <w:t>一</w:t>
      </w:r>
      <w:proofErr w:type="gramEnd"/>
      <w:r w:rsidRPr="002C1296">
        <w:rPr>
          <w:rFonts w:ascii="宋体" w:hAnsi="宋体" w:cs="宋体" w:hint="eastAsia"/>
          <w:szCs w:val="21"/>
        </w:rPr>
        <w:t>)</w:t>
      </w:r>
      <w:r>
        <w:rPr>
          <w:rFonts w:ascii="宋体" w:hAnsi="宋体" w:cs="宋体" w:hint="eastAsia"/>
          <w:szCs w:val="21"/>
        </w:rPr>
        <w:t>供货方</w:t>
      </w:r>
      <w:r w:rsidRPr="002C1296">
        <w:rPr>
          <w:rFonts w:ascii="宋体" w:hAnsi="宋体" w:cs="宋体" w:hint="eastAsia"/>
          <w:szCs w:val="21"/>
        </w:rPr>
        <w:t>应按时将货物送至</w:t>
      </w:r>
      <w:r>
        <w:rPr>
          <w:rFonts w:ascii="宋体" w:hAnsi="宋体" w:cs="宋体" w:hint="eastAsia"/>
          <w:szCs w:val="21"/>
        </w:rPr>
        <w:t>院方</w:t>
      </w:r>
      <w:r w:rsidRPr="002C1296">
        <w:rPr>
          <w:rFonts w:ascii="宋体" w:hAnsi="宋体" w:cs="宋体" w:hint="eastAsia"/>
          <w:szCs w:val="21"/>
        </w:rPr>
        <w:t>指定货运详细地址。</w:t>
      </w:r>
    </w:p>
    <w:p w:rsidR="0071271F" w:rsidRDefault="0071271F" w:rsidP="0071271F">
      <w:pPr>
        <w:spacing w:line="360" w:lineRule="auto"/>
        <w:ind w:firstLineChars="250" w:firstLine="525"/>
        <w:rPr>
          <w:rFonts w:ascii="宋体" w:hAnsi="宋体" w:cs="宋体"/>
          <w:szCs w:val="21"/>
        </w:rPr>
      </w:pPr>
      <w:r w:rsidRPr="002C1296">
        <w:rPr>
          <w:rFonts w:ascii="宋体" w:hAnsi="宋体" w:cs="宋体" w:hint="eastAsia"/>
          <w:szCs w:val="21"/>
        </w:rPr>
        <w:t>(</w:t>
      </w:r>
      <w:r>
        <w:rPr>
          <w:rFonts w:ascii="宋体" w:hAnsi="宋体" w:cs="宋体" w:hint="eastAsia"/>
          <w:szCs w:val="21"/>
        </w:rPr>
        <w:t>二</w:t>
      </w:r>
      <w:r w:rsidRPr="002C1296">
        <w:rPr>
          <w:rFonts w:ascii="宋体" w:hAnsi="宋体" w:cs="宋体" w:hint="eastAsia"/>
          <w:szCs w:val="21"/>
        </w:rPr>
        <w:t>)交货完成的有效证明：</w:t>
      </w:r>
      <w:r>
        <w:rPr>
          <w:rFonts w:ascii="宋体" w:hAnsi="宋体" w:cs="宋体" w:hint="eastAsia"/>
          <w:szCs w:val="21"/>
        </w:rPr>
        <w:t>供货方</w:t>
      </w:r>
      <w:r w:rsidRPr="002C1296">
        <w:rPr>
          <w:rFonts w:ascii="宋体" w:hAnsi="宋体" w:cs="宋体" w:hint="eastAsia"/>
          <w:szCs w:val="21"/>
        </w:rPr>
        <w:t>送货人，必须随货物提交交货签收单给</w:t>
      </w:r>
      <w:r>
        <w:rPr>
          <w:rFonts w:ascii="宋体" w:hAnsi="宋体" w:cs="宋体" w:hint="eastAsia"/>
          <w:szCs w:val="21"/>
        </w:rPr>
        <w:t>院方</w:t>
      </w:r>
      <w:r w:rsidRPr="002C1296">
        <w:rPr>
          <w:rFonts w:ascii="宋体" w:hAnsi="宋体" w:cs="宋体" w:hint="eastAsia"/>
          <w:szCs w:val="21"/>
        </w:rPr>
        <w:t>收货人，交货签收单必须有</w:t>
      </w:r>
      <w:r>
        <w:rPr>
          <w:rFonts w:ascii="宋体" w:hAnsi="宋体" w:cs="宋体" w:hint="eastAsia"/>
          <w:szCs w:val="21"/>
        </w:rPr>
        <w:t>院方</w:t>
      </w:r>
      <w:r w:rsidRPr="002C1296">
        <w:rPr>
          <w:rFonts w:ascii="宋体" w:hAnsi="宋体" w:cs="宋体" w:hint="eastAsia"/>
          <w:szCs w:val="21"/>
        </w:rPr>
        <w:t>、</w:t>
      </w:r>
      <w:proofErr w:type="gramStart"/>
      <w:r>
        <w:rPr>
          <w:rFonts w:ascii="宋体" w:hAnsi="宋体" w:cs="宋体" w:hint="eastAsia"/>
          <w:szCs w:val="21"/>
        </w:rPr>
        <w:t>供货方</w:t>
      </w:r>
      <w:r w:rsidRPr="002C1296">
        <w:rPr>
          <w:rFonts w:ascii="宋体" w:hAnsi="宋体" w:cs="宋体" w:hint="eastAsia"/>
          <w:szCs w:val="21"/>
        </w:rPr>
        <w:t>两方</w:t>
      </w:r>
      <w:proofErr w:type="gramEnd"/>
      <w:r w:rsidRPr="002C1296">
        <w:rPr>
          <w:rFonts w:ascii="宋体" w:hAnsi="宋体" w:cs="宋体" w:hint="eastAsia"/>
          <w:szCs w:val="21"/>
        </w:rPr>
        <w:t>的签字方有效。</w:t>
      </w:r>
    </w:p>
    <w:p w:rsidR="0071271F" w:rsidRPr="0071271F" w:rsidRDefault="0071271F" w:rsidP="0071271F"/>
    <w:p w:rsidR="000C41A8" w:rsidRDefault="000C41A8" w:rsidP="000C41A8">
      <w:pPr>
        <w:pStyle w:val="1"/>
        <w:numPr>
          <w:ilvl w:val="0"/>
          <w:numId w:val="2"/>
        </w:numPr>
        <w:rPr>
          <w:rFonts w:ascii="宋体" w:hAnsi="宋体"/>
        </w:rPr>
      </w:pPr>
      <w:r>
        <w:rPr>
          <w:rFonts w:ascii="宋体" w:hAnsi="宋体" w:hint="eastAsia"/>
        </w:rPr>
        <w:t>项目实施要求</w:t>
      </w:r>
    </w:p>
    <w:p w:rsidR="000C41A8" w:rsidRPr="004A2807" w:rsidRDefault="000C41A8" w:rsidP="000C41A8">
      <w:pPr>
        <w:pStyle w:val="a8"/>
        <w:widowControl/>
        <w:spacing w:line="480" w:lineRule="auto"/>
        <w:ind w:firstLineChars="218" w:firstLine="480"/>
        <w:jc w:val="left"/>
        <w:rPr>
          <w:rFonts w:ascii="宋体" w:eastAsia="宋体" w:hAnsi="宋体"/>
          <w:kern w:val="0"/>
          <w:sz w:val="22"/>
        </w:rPr>
      </w:pPr>
      <w:r w:rsidRPr="004A2807">
        <w:rPr>
          <w:rFonts w:ascii="宋体" w:eastAsia="宋体" w:hAnsi="宋体" w:hint="eastAsia"/>
          <w:kern w:val="0"/>
          <w:sz w:val="22"/>
        </w:rPr>
        <w:t>为医院信息化业务系统提供更可靠、更高性能和更便于管理、扩展的I</w:t>
      </w:r>
      <w:r w:rsidRPr="004A2807">
        <w:rPr>
          <w:rFonts w:ascii="宋体" w:eastAsia="宋体" w:hAnsi="宋体"/>
          <w:kern w:val="0"/>
          <w:sz w:val="22"/>
        </w:rPr>
        <w:t>T</w:t>
      </w:r>
      <w:r w:rsidRPr="004A2807">
        <w:rPr>
          <w:rFonts w:ascii="宋体" w:eastAsia="宋体" w:hAnsi="宋体" w:hint="eastAsia"/>
          <w:kern w:val="0"/>
          <w:sz w:val="22"/>
        </w:rPr>
        <w:t>基础设施平台，保证医院业务系统稳定运行。为保证平台顺利交付和稳定运行，需要成交供应商提供以下实施和集成服务：</w:t>
      </w:r>
    </w:p>
    <w:p w:rsidR="000C41A8" w:rsidRPr="004A2807" w:rsidRDefault="000C41A8" w:rsidP="000C41A8">
      <w:pPr>
        <w:pStyle w:val="a8"/>
        <w:widowControl/>
        <w:numPr>
          <w:ilvl w:val="0"/>
          <w:numId w:val="3"/>
        </w:numPr>
        <w:tabs>
          <w:tab w:val="left" w:pos="0"/>
        </w:tabs>
        <w:spacing w:line="480" w:lineRule="auto"/>
        <w:ind w:left="0" w:firstLine="440"/>
        <w:rPr>
          <w:rFonts w:ascii="宋体" w:eastAsia="宋体" w:hAnsi="宋体"/>
          <w:kern w:val="0"/>
          <w:sz w:val="22"/>
        </w:rPr>
      </w:pPr>
      <w:r w:rsidRPr="004A2807">
        <w:rPr>
          <w:rFonts w:ascii="宋体" w:eastAsia="宋体" w:hAnsi="宋体" w:hint="eastAsia"/>
          <w:kern w:val="0"/>
          <w:sz w:val="22"/>
        </w:rPr>
        <w:lastRenderedPageBreak/>
        <w:t>本建设项目，需要提供一份详细的设计和实施方案，要求设计和实施方案符合实际建设需求，从而确保项目可</w:t>
      </w:r>
      <w:proofErr w:type="gramStart"/>
      <w:r w:rsidRPr="004A2807">
        <w:rPr>
          <w:rFonts w:ascii="宋体" w:eastAsia="宋体" w:hAnsi="宋体" w:hint="eastAsia"/>
          <w:kern w:val="0"/>
          <w:sz w:val="22"/>
        </w:rPr>
        <w:t>按时和</w:t>
      </w:r>
      <w:proofErr w:type="gramEnd"/>
      <w:r w:rsidRPr="004A2807">
        <w:rPr>
          <w:rFonts w:ascii="宋体" w:eastAsia="宋体" w:hAnsi="宋体" w:hint="eastAsia"/>
          <w:kern w:val="0"/>
          <w:sz w:val="22"/>
        </w:rPr>
        <w:t>按质量交付。</w:t>
      </w:r>
    </w:p>
    <w:p w:rsidR="00087AC6" w:rsidRDefault="000C41A8" w:rsidP="000C41A8">
      <w:pPr>
        <w:pStyle w:val="a8"/>
        <w:widowControl/>
        <w:numPr>
          <w:ilvl w:val="0"/>
          <w:numId w:val="3"/>
        </w:numPr>
        <w:tabs>
          <w:tab w:val="left" w:pos="0"/>
        </w:tabs>
        <w:spacing w:line="480" w:lineRule="auto"/>
        <w:ind w:left="0" w:firstLine="440"/>
        <w:rPr>
          <w:rFonts w:ascii="宋体" w:eastAsia="宋体" w:hAnsi="宋体"/>
          <w:kern w:val="0"/>
          <w:sz w:val="22"/>
        </w:rPr>
      </w:pPr>
      <w:r w:rsidRPr="004A2807">
        <w:rPr>
          <w:rFonts w:ascii="宋体" w:eastAsia="宋体" w:hAnsi="宋体" w:hint="eastAsia"/>
          <w:kern w:val="0"/>
          <w:sz w:val="22"/>
        </w:rPr>
        <w:t>完成本次</w:t>
      </w:r>
      <w:r w:rsidR="00087AC6" w:rsidRPr="00087AC6">
        <w:rPr>
          <w:rFonts w:ascii="宋体" w:eastAsia="宋体" w:hAnsi="宋体" w:hint="eastAsia"/>
          <w:kern w:val="0"/>
          <w:sz w:val="22"/>
        </w:rPr>
        <w:t>采购所有硬件部署实施。</w:t>
      </w:r>
    </w:p>
    <w:p w:rsidR="000C41A8" w:rsidRPr="004A2807" w:rsidRDefault="000C41A8" w:rsidP="000C41A8">
      <w:pPr>
        <w:pStyle w:val="a8"/>
        <w:widowControl/>
        <w:numPr>
          <w:ilvl w:val="0"/>
          <w:numId w:val="3"/>
        </w:numPr>
        <w:tabs>
          <w:tab w:val="left" w:pos="0"/>
        </w:tabs>
        <w:spacing w:line="480" w:lineRule="auto"/>
        <w:ind w:left="0" w:firstLine="440"/>
        <w:rPr>
          <w:rFonts w:ascii="宋体" w:eastAsia="宋体" w:hAnsi="宋体"/>
          <w:kern w:val="0"/>
          <w:sz w:val="22"/>
        </w:rPr>
      </w:pPr>
      <w:r>
        <w:rPr>
          <w:rFonts w:ascii="宋体" w:eastAsia="宋体" w:hAnsi="宋体" w:hint="eastAsia"/>
          <w:kern w:val="0"/>
          <w:sz w:val="22"/>
        </w:rPr>
        <w:t>负责</w:t>
      </w:r>
      <w:r w:rsidRPr="004A2807">
        <w:rPr>
          <w:rFonts w:ascii="宋体" w:eastAsia="宋体" w:hAnsi="宋体" w:hint="eastAsia"/>
          <w:kern w:val="0"/>
          <w:sz w:val="22"/>
        </w:rPr>
        <w:t>把</w:t>
      </w:r>
      <w:r>
        <w:rPr>
          <w:rFonts w:ascii="宋体" w:eastAsia="宋体" w:hAnsi="宋体" w:hint="eastAsia"/>
          <w:kern w:val="0"/>
          <w:sz w:val="22"/>
        </w:rPr>
        <w:t>该项目涉及的</w:t>
      </w:r>
      <w:r w:rsidRPr="004A2807">
        <w:rPr>
          <w:rFonts w:ascii="宋体" w:eastAsia="宋体" w:hAnsi="宋体" w:hint="eastAsia"/>
          <w:kern w:val="0"/>
          <w:sz w:val="22"/>
        </w:rPr>
        <w:t>业务系统或现有部署在其他平台的业务虚拟机迁移到新部署的超融合平台</w:t>
      </w:r>
      <w:r>
        <w:rPr>
          <w:rFonts w:ascii="宋体" w:eastAsia="宋体" w:hAnsi="宋体" w:hint="eastAsia"/>
          <w:kern w:val="0"/>
          <w:sz w:val="22"/>
        </w:rPr>
        <w:t>或服务器系统</w:t>
      </w:r>
      <w:r w:rsidRPr="004A2807">
        <w:rPr>
          <w:rFonts w:ascii="宋体" w:eastAsia="宋体" w:hAnsi="宋体" w:hint="eastAsia"/>
          <w:kern w:val="0"/>
          <w:sz w:val="22"/>
        </w:rPr>
        <w:t>上。</w:t>
      </w:r>
    </w:p>
    <w:p w:rsidR="000C41A8" w:rsidRPr="004A2807" w:rsidRDefault="000C41A8" w:rsidP="000C41A8">
      <w:pPr>
        <w:pStyle w:val="a8"/>
        <w:widowControl/>
        <w:numPr>
          <w:ilvl w:val="0"/>
          <w:numId w:val="3"/>
        </w:numPr>
        <w:tabs>
          <w:tab w:val="left" w:pos="0"/>
        </w:tabs>
        <w:spacing w:line="480" w:lineRule="auto"/>
        <w:ind w:left="0" w:firstLine="440"/>
        <w:rPr>
          <w:rFonts w:ascii="宋体" w:eastAsia="宋体" w:hAnsi="宋体"/>
          <w:kern w:val="0"/>
          <w:sz w:val="22"/>
        </w:rPr>
      </w:pPr>
      <w:r w:rsidRPr="004A2807">
        <w:rPr>
          <w:rFonts w:ascii="宋体" w:eastAsia="宋体" w:hAnsi="宋体" w:hint="eastAsia"/>
          <w:kern w:val="0"/>
          <w:sz w:val="22"/>
        </w:rPr>
        <w:t>实施过程中，提供和项目部署相关的辅材和线缆。</w:t>
      </w:r>
    </w:p>
    <w:p w:rsidR="000C41A8" w:rsidRDefault="000C41A8" w:rsidP="000C41A8">
      <w:pPr>
        <w:pStyle w:val="a8"/>
        <w:widowControl/>
        <w:numPr>
          <w:ilvl w:val="0"/>
          <w:numId w:val="3"/>
        </w:numPr>
        <w:tabs>
          <w:tab w:val="left" w:pos="0"/>
        </w:tabs>
        <w:spacing w:line="480" w:lineRule="auto"/>
        <w:ind w:left="0" w:firstLine="440"/>
        <w:rPr>
          <w:rFonts w:ascii="宋体" w:eastAsia="宋体" w:hAnsi="宋体"/>
          <w:kern w:val="0"/>
          <w:sz w:val="22"/>
        </w:rPr>
      </w:pPr>
      <w:r w:rsidRPr="004A2807">
        <w:rPr>
          <w:rFonts w:ascii="宋体" w:eastAsia="宋体" w:hAnsi="宋体" w:hint="eastAsia"/>
          <w:kern w:val="0"/>
          <w:sz w:val="22"/>
        </w:rPr>
        <w:t>项目中所涉及的软硬件均需要包含首次原厂安装实施服务。</w:t>
      </w:r>
    </w:p>
    <w:p w:rsidR="000C41A8" w:rsidRPr="00DE0F7B" w:rsidRDefault="00087AC6" w:rsidP="000C41A8">
      <w:pPr>
        <w:pStyle w:val="a8"/>
        <w:widowControl/>
        <w:numPr>
          <w:ilvl w:val="0"/>
          <w:numId w:val="3"/>
        </w:numPr>
        <w:tabs>
          <w:tab w:val="left" w:pos="0"/>
        </w:tabs>
        <w:spacing w:line="480" w:lineRule="auto"/>
        <w:ind w:left="0" w:firstLine="440"/>
        <w:rPr>
          <w:rFonts w:ascii="宋体" w:eastAsia="宋体" w:hAnsi="宋体"/>
          <w:kern w:val="0"/>
          <w:sz w:val="22"/>
        </w:rPr>
      </w:pPr>
      <w:r>
        <w:rPr>
          <w:rFonts w:ascii="宋体" w:eastAsia="宋体" w:hAnsi="宋体" w:hint="eastAsia"/>
          <w:kern w:val="0"/>
          <w:sz w:val="22"/>
        </w:rPr>
        <w:t>提供</w:t>
      </w:r>
      <w:r w:rsidR="000C41A8" w:rsidRPr="003938CB">
        <w:rPr>
          <w:rFonts w:ascii="宋体" w:eastAsia="宋体" w:hAnsi="宋体" w:hint="eastAsia"/>
          <w:kern w:val="0"/>
          <w:sz w:val="22"/>
        </w:rPr>
        <w:t>至少1名具备三年</w:t>
      </w:r>
      <w:r>
        <w:rPr>
          <w:rFonts w:ascii="宋体" w:eastAsia="宋体" w:hAnsi="宋体" w:hint="eastAsia"/>
          <w:kern w:val="0"/>
          <w:sz w:val="22"/>
        </w:rPr>
        <w:t>或</w:t>
      </w:r>
      <w:r w:rsidR="000C41A8" w:rsidRPr="003938CB">
        <w:rPr>
          <w:rFonts w:ascii="宋体" w:eastAsia="宋体" w:hAnsi="宋体" w:hint="eastAsia"/>
          <w:kern w:val="0"/>
          <w:sz w:val="22"/>
        </w:rPr>
        <w:t>以上工作经验、</w:t>
      </w:r>
      <w:r>
        <w:rPr>
          <w:rFonts w:ascii="宋体" w:eastAsia="宋体" w:hAnsi="宋体" w:hint="eastAsia"/>
          <w:kern w:val="0"/>
          <w:sz w:val="22"/>
        </w:rPr>
        <w:t>有</w:t>
      </w:r>
      <w:r w:rsidR="000C41A8" w:rsidRPr="003938CB">
        <w:rPr>
          <w:rFonts w:ascii="宋体" w:eastAsia="宋体" w:hAnsi="宋体" w:hint="eastAsia"/>
          <w:kern w:val="0"/>
          <w:sz w:val="22"/>
        </w:rPr>
        <w:t>虚拟化VCP认证的工程师</w:t>
      </w:r>
      <w:r>
        <w:rPr>
          <w:rFonts w:ascii="宋体" w:eastAsia="宋体" w:hAnsi="宋体" w:hint="eastAsia"/>
          <w:kern w:val="0"/>
          <w:sz w:val="22"/>
        </w:rPr>
        <w:t>，按院方</w:t>
      </w:r>
      <w:r w:rsidR="00770377">
        <w:rPr>
          <w:rFonts w:ascii="宋体" w:eastAsia="宋体" w:hAnsi="宋体" w:hint="eastAsia"/>
          <w:kern w:val="0"/>
          <w:sz w:val="22"/>
        </w:rPr>
        <w:t>正常</w:t>
      </w:r>
      <w:r>
        <w:rPr>
          <w:rFonts w:ascii="宋体" w:eastAsia="宋体" w:hAnsi="宋体" w:hint="eastAsia"/>
          <w:kern w:val="0"/>
          <w:sz w:val="22"/>
        </w:rPr>
        <w:t>工作时间，提供</w:t>
      </w:r>
      <w:r w:rsidR="000C41A8" w:rsidRPr="003938CB">
        <w:rPr>
          <w:rFonts w:ascii="宋体" w:eastAsia="宋体" w:hAnsi="宋体" w:hint="eastAsia"/>
          <w:kern w:val="0"/>
          <w:sz w:val="22"/>
        </w:rPr>
        <w:t>三年</w:t>
      </w:r>
      <w:r>
        <w:rPr>
          <w:rFonts w:ascii="宋体" w:eastAsia="宋体" w:hAnsi="宋体" w:hint="eastAsia"/>
          <w:kern w:val="0"/>
          <w:sz w:val="22"/>
        </w:rPr>
        <w:t>的</w:t>
      </w:r>
      <w:r w:rsidR="000C41A8" w:rsidRPr="003938CB">
        <w:rPr>
          <w:rFonts w:ascii="宋体" w:eastAsia="宋体" w:hAnsi="宋体" w:hint="eastAsia"/>
          <w:kern w:val="0"/>
          <w:sz w:val="22"/>
        </w:rPr>
        <w:t>驻场维护服务，负责本项目涉及的软硬件技术支持。</w:t>
      </w:r>
    </w:p>
    <w:p w:rsidR="0071271F" w:rsidRDefault="0071271F" w:rsidP="0071271F">
      <w:pPr>
        <w:pStyle w:val="1"/>
        <w:numPr>
          <w:ilvl w:val="0"/>
          <w:numId w:val="2"/>
        </w:numPr>
        <w:rPr>
          <w:rFonts w:ascii="宋体" w:hAnsi="宋体"/>
        </w:rPr>
      </w:pPr>
      <w:r w:rsidRPr="0071271F">
        <w:rPr>
          <w:rFonts w:ascii="宋体" w:hAnsi="宋体" w:hint="eastAsia"/>
        </w:rPr>
        <w:t>保修服务</w:t>
      </w:r>
    </w:p>
    <w:p w:rsidR="00A104BA" w:rsidRDefault="00A104BA" w:rsidP="0071271F">
      <w:pPr>
        <w:spacing w:line="360" w:lineRule="auto"/>
        <w:ind w:firstLineChars="250" w:firstLine="525"/>
        <w:rPr>
          <w:rFonts w:ascii="宋体" w:hAnsi="宋体" w:cs="宋体"/>
          <w:szCs w:val="21"/>
        </w:rPr>
      </w:pPr>
      <w:r>
        <w:rPr>
          <w:rFonts w:ascii="宋体" w:hAnsi="宋体" w:cs="宋体" w:hint="eastAsia"/>
          <w:szCs w:val="21"/>
        </w:rPr>
        <w:t>如无特别声明，硬件设备参考以下条款提供保修服务。</w:t>
      </w:r>
    </w:p>
    <w:p w:rsidR="0071271F" w:rsidRPr="002C1296" w:rsidRDefault="0071271F" w:rsidP="0071271F">
      <w:pPr>
        <w:spacing w:line="360" w:lineRule="auto"/>
        <w:ind w:firstLineChars="250" w:firstLine="525"/>
        <w:rPr>
          <w:rFonts w:ascii="宋体" w:hAnsi="宋体" w:cs="宋体"/>
          <w:szCs w:val="21"/>
        </w:rPr>
      </w:pPr>
      <w:r w:rsidRPr="002C1296">
        <w:rPr>
          <w:rFonts w:ascii="宋体" w:hAnsi="宋体" w:cs="宋体" w:hint="eastAsia"/>
          <w:szCs w:val="21"/>
        </w:rPr>
        <w:t>(</w:t>
      </w:r>
      <w:proofErr w:type="gramStart"/>
      <w:r>
        <w:rPr>
          <w:rFonts w:ascii="宋体" w:hAnsi="宋体" w:cs="宋体" w:hint="eastAsia"/>
          <w:szCs w:val="21"/>
        </w:rPr>
        <w:t>一</w:t>
      </w:r>
      <w:proofErr w:type="gramEnd"/>
      <w:r w:rsidRPr="002C1296">
        <w:rPr>
          <w:rFonts w:ascii="宋体" w:hAnsi="宋体" w:cs="宋体" w:hint="eastAsia"/>
          <w:szCs w:val="21"/>
        </w:rPr>
        <w:t>)整机保修；保修期自验收合格之日起计算。</w:t>
      </w:r>
    </w:p>
    <w:p w:rsidR="0071271F" w:rsidRPr="002C1296" w:rsidRDefault="0071271F" w:rsidP="0071271F">
      <w:pPr>
        <w:spacing w:line="360" w:lineRule="auto"/>
        <w:ind w:firstLineChars="250" w:firstLine="525"/>
        <w:rPr>
          <w:rFonts w:ascii="宋体" w:hAnsi="宋体" w:cs="宋体"/>
          <w:szCs w:val="21"/>
        </w:rPr>
      </w:pPr>
      <w:r w:rsidRPr="002C1296">
        <w:rPr>
          <w:rFonts w:ascii="宋体" w:hAnsi="宋体" w:cs="宋体" w:hint="eastAsia"/>
          <w:szCs w:val="21"/>
        </w:rPr>
        <w:t>(</w:t>
      </w:r>
      <w:r>
        <w:rPr>
          <w:rFonts w:ascii="宋体" w:hAnsi="宋体" w:cs="宋体" w:hint="eastAsia"/>
          <w:szCs w:val="21"/>
        </w:rPr>
        <w:t>二</w:t>
      </w:r>
      <w:r w:rsidRPr="002C1296">
        <w:rPr>
          <w:rFonts w:ascii="宋体" w:hAnsi="宋体" w:cs="宋体" w:hint="eastAsia"/>
          <w:szCs w:val="21"/>
        </w:rPr>
        <w:t>)提供</w:t>
      </w:r>
      <w:r w:rsidR="00A104BA">
        <w:rPr>
          <w:rFonts w:ascii="宋体" w:hAnsi="宋体" w:cs="宋体" w:hint="eastAsia"/>
          <w:szCs w:val="21"/>
        </w:rPr>
        <w:t>3</w:t>
      </w:r>
      <w:r w:rsidRPr="002C1296">
        <w:rPr>
          <w:rFonts w:ascii="宋体" w:hAnsi="宋体" w:cs="宋体" w:hint="eastAsia"/>
          <w:szCs w:val="21"/>
        </w:rPr>
        <w:t>年</w:t>
      </w:r>
      <w:r w:rsidR="00A104BA">
        <w:rPr>
          <w:rFonts w:ascii="宋体" w:hAnsi="宋体" w:cs="宋体" w:hint="eastAsia"/>
          <w:szCs w:val="21"/>
        </w:rPr>
        <w:t>原厂</w:t>
      </w:r>
      <w:r w:rsidR="00FE4E26">
        <w:rPr>
          <w:rFonts w:ascii="宋体" w:hAnsi="宋体" w:cs="宋体" w:hint="eastAsia"/>
          <w:szCs w:val="21"/>
        </w:rPr>
        <w:t>安装和</w:t>
      </w:r>
      <w:r w:rsidR="00022898">
        <w:rPr>
          <w:rFonts w:ascii="宋体" w:hAnsi="宋体" w:cs="宋体" w:hint="eastAsia"/>
          <w:szCs w:val="21"/>
        </w:rPr>
        <w:t>保修服务</w:t>
      </w:r>
      <w:r w:rsidRPr="002C1296">
        <w:rPr>
          <w:rFonts w:ascii="宋体" w:hAnsi="宋体" w:cs="宋体" w:hint="eastAsia"/>
          <w:szCs w:val="21"/>
        </w:rPr>
        <w:t>。</w:t>
      </w:r>
    </w:p>
    <w:p w:rsidR="0071271F" w:rsidRPr="002C1296" w:rsidRDefault="0071271F" w:rsidP="0071271F">
      <w:pPr>
        <w:spacing w:line="360" w:lineRule="auto"/>
        <w:ind w:firstLineChars="250" w:firstLine="525"/>
        <w:rPr>
          <w:rFonts w:ascii="宋体" w:hAnsi="宋体" w:cs="宋体"/>
          <w:szCs w:val="21"/>
        </w:rPr>
      </w:pPr>
      <w:r w:rsidRPr="002C1296">
        <w:rPr>
          <w:rFonts w:ascii="宋体" w:hAnsi="宋体" w:cs="宋体" w:hint="eastAsia"/>
          <w:szCs w:val="21"/>
        </w:rPr>
        <w:t>(</w:t>
      </w:r>
      <w:r>
        <w:rPr>
          <w:rFonts w:ascii="宋体" w:hAnsi="宋体" w:cs="宋体" w:hint="eastAsia"/>
          <w:szCs w:val="21"/>
        </w:rPr>
        <w:t>三</w:t>
      </w:r>
      <w:r w:rsidRPr="002C1296">
        <w:rPr>
          <w:rFonts w:ascii="宋体" w:hAnsi="宋体" w:cs="宋体" w:hint="eastAsia"/>
          <w:szCs w:val="21"/>
        </w:rPr>
        <w:t>)在免费维护期结束前，须由</w:t>
      </w:r>
      <w:r>
        <w:rPr>
          <w:rFonts w:ascii="宋体" w:hAnsi="宋体" w:cs="宋体" w:hint="eastAsia"/>
          <w:szCs w:val="21"/>
        </w:rPr>
        <w:t>供货方</w:t>
      </w:r>
      <w:r w:rsidRPr="002C1296">
        <w:rPr>
          <w:rFonts w:ascii="宋体" w:hAnsi="宋体" w:cs="宋体" w:hint="eastAsia"/>
          <w:szCs w:val="21"/>
        </w:rPr>
        <w:t>和</w:t>
      </w:r>
      <w:r>
        <w:rPr>
          <w:rFonts w:ascii="宋体" w:hAnsi="宋体" w:cs="宋体" w:hint="eastAsia"/>
          <w:szCs w:val="21"/>
        </w:rPr>
        <w:t>院方</w:t>
      </w:r>
      <w:r w:rsidRPr="002C1296">
        <w:rPr>
          <w:rFonts w:ascii="宋体" w:hAnsi="宋体" w:cs="宋体" w:hint="eastAsia"/>
          <w:szCs w:val="21"/>
        </w:rPr>
        <w:t>进行一次全面检查，任何缺陷必须由</w:t>
      </w:r>
      <w:r>
        <w:rPr>
          <w:rFonts w:ascii="宋体" w:hAnsi="宋体" w:cs="宋体" w:hint="eastAsia"/>
          <w:szCs w:val="21"/>
        </w:rPr>
        <w:t>供货方</w:t>
      </w:r>
      <w:r w:rsidRPr="002C1296">
        <w:rPr>
          <w:rFonts w:ascii="宋体" w:hAnsi="宋体" w:cs="宋体" w:hint="eastAsia"/>
          <w:szCs w:val="21"/>
        </w:rPr>
        <w:t>负责修复，在修复之后，</w:t>
      </w:r>
      <w:r>
        <w:rPr>
          <w:rFonts w:ascii="宋体" w:hAnsi="宋体" w:cs="宋体" w:hint="eastAsia"/>
          <w:szCs w:val="21"/>
        </w:rPr>
        <w:t>供货方</w:t>
      </w:r>
      <w:r w:rsidRPr="002C1296">
        <w:rPr>
          <w:rFonts w:ascii="宋体" w:hAnsi="宋体" w:cs="宋体" w:hint="eastAsia"/>
          <w:szCs w:val="21"/>
        </w:rPr>
        <w:t>应将缺陷原因、修复内容、完成修理及恢复正常的时间和日期等报告给</w:t>
      </w:r>
      <w:r>
        <w:rPr>
          <w:rFonts w:ascii="宋体" w:hAnsi="宋体" w:cs="宋体" w:hint="eastAsia"/>
          <w:szCs w:val="21"/>
        </w:rPr>
        <w:t>院方</w:t>
      </w:r>
      <w:r w:rsidRPr="002C1296">
        <w:rPr>
          <w:rFonts w:ascii="宋体" w:hAnsi="宋体" w:cs="宋体" w:hint="eastAsia"/>
          <w:szCs w:val="21"/>
        </w:rPr>
        <w:t>，形成项目总结报告。</w:t>
      </w:r>
    </w:p>
    <w:p w:rsidR="0071271F" w:rsidRPr="003B285A" w:rsidRDefault="0071271F" w:rsidP="0071271F">
      <w:pPr>
        <w:spacing w:line="360" w:lineRule="auto"/>
        <w:ind w:firstLineChars="250" w:firstLine="525"/>
        <w:rPr>
          <w:rFonts w:ascii="宋体" w:hAnsi="宋体" w:cs="宋体"/>
          <w:szCs w:val="21"/>
        </w:rPr>
      </w:pPr>
      <w:r w:rsidRPr="002C1296">
        <w:rPr>
          <w:rFonts w:ascii="宋体" w:hAnsi="宋体" w:cs="宋体" w:hint="eastAsia"/>
          <w:szCs w:val="21"/>
        </w:rPr>
        <w:t>(</w:t>
      </w:r>
      <w:r>
        <w:rPr>
          <w:rFonts w:ascii="宋体" w:hAnsi="宋体" w:cs="宋体" w:hint="eastAsia"/>
          <w:szCs w:val="21"/>
        </w:rPr>
        <w:t>四</w:t>
      </w:r>
      <w:r w:rsidRPr="002C1296">
        <w:rPr>
          <w:rFonts w:ascii="宋体" w:hAnsi="宋体" w:cs="宋体" w:hint="eastAsia"/>
          <w:szCs w:val="21"/>
        </w:rPr>
        <w:t>)超过免费维护期的，双方另行协商签订维护合同，信息设备（产品）的维护报价不超过合同信息设备（产品）部分金额的</w:t>
      </w:r>
      <w:r>
        <w:rPr>
          <w:rFonts w:ascii="宋体" w:hAnsi="宋体" w:cs="宋体"/>
          <w:szCs w:val="21"/>
        </w:rPr>
        <w:t>5</w:t>
      </w:r>
      <w:r w:rsidRPr="002C1296">
        <w:rPr>
          <w:rFonts w:ascii="宋体" w:hAnsi="宋体" w:cs="宋体" w:hint="eastAsia"/>
          <w:szCs w:val="21"/>
        </w:rPr>
        <w:t>%。</w:t>
      </w:r>
    </w:p>
    <w:p w:rsidR="0071271F" w:rsidRPr="002C1296" w:rsidRDefault="00022898" w:rsidP="0071271F">
      <w:pPr>
        <w:spacing w:line="360" w:lineRule="auto"/>
        <w:ind w:firstLineChars="250" w:firstLine="525"/>
        <w:rPr>
          <w:rFonts w:ascii="宋体" w:hAnsi="宋体" w:cs="宋体"/>
          <w:szCs w:val="21"/>
        </w:rPr>
      </w:pPr>
      <w:r>
        <w:rPr>
          <w:rFonts w:ascii="宋体" w:hAnsi="宋体" w:cs="宋体" w:hint="eastAsia"/>
          <w:szCs w:val="21"/>
        </w:rPr>
        <w:t>（五）</w:t>
      </w:r>
      <w:r w:rsidR="00A104BA">
        <w:rPr>
          <w:rFonts w:ascii="宋体" w:hAnsi="宋体" w:cs="宋体" w:hint="eastAsia"/>
          <w:szCs w:val="21"/>
        </w:rPr>
        <w:t>售后服务：提供</w:t>
      </w:r>
      <w:r w:rsidR="0071271F" w:rsidRPr="002C1296">
        <w:rPr>
          <w:rFonts w:ascii="宋体" w:hAnsi="宋体" w:cs="宋体" w:hint="eastAsia"/>
          <w:szCs w:val="21"/>
        </w:rPr>
        <w:t>厂家7*24小时免费维修服务。</w:t>
      </w:r>
    </w:p>
    <w:p w:rsidR="0071271F" w:rsidRDefault="00022898" w:rsidP="0071271F">
      <w:pPr>
        <w:spacing w:line="360" w:lineRule="auto"/>
        <w:ind w:firstLineChars="250" w:firstLine="525"/>
        <w:rPr>
          <w:rFonts w:ascii="宋体" w:hAnsi="宋体" w:cs="宋体"/>
          <w:szCs w:val="21"/>
        </w:rPr>
      </w:pPr>
      <w:r>
        <w:rPr>
          <w:rFonts w:ascii="宋体" w:hAnsi="宋体" w:cs="宋体" w:hint="eastAsia"/>
          <w:szCs w:val="21"/>
        </w:rPr>
        <w:t>（六）</w:t>
      </w:r>
      <w:r w:rsidR="0071271F" w:rsidRPr="002C1296">
        <w:rPr>
          <w:rFonts w:ascii="宋体" w:hAnsi="宋体" w:cs="宋体" w:hint="eastAsia"/>
          <w:szCs w:val="21"/>
        </w:rPr>
        <w:t>响应时间、方式：2小时内响应到</w:t>
      </w:r>
      <w:r w:rsidR="0071271F">
        <w:rPr>
          <w:rFonts w:ascii="宋体" w:hAnsi="宋体" w:cs="宋体" w:hint="eastAsia"/>
          <w:szCs w:val="21"/>
        </w:rPr>
        <w:t>院方</w:t>
      </w:r>
      <w:r w:rsidR="0071271F" w:rsidRPr="002C1296">
        <w:rPr>
          <w:rFonts w:ascii="宋体" w:hAnsi="宋体" w:cs="宋体" w:hint="eastAsia"/>
          <w:szCs w:val="21"/>
        </w:rPr>
        <w:t>报修处，</w:t>
      </w:r>
      <w:r w:rsidR="0071271F">
        <w:rPr>
          <w:rFonts w:ascii="宋体" w:hAnsi="宋体" w:cs="宋体" w:hint="eastAsia"/>
          <w:szCs w:val="21"/>
        </w:rPr>
        <w:t>供货方</w:t>
      </w:r>
      <w:r w:rsidR="0071271F" w:rsidRPr="002C1296">
        <w:rPr>
          <w:rFonts w:ascii="宋体" w:hAnsi="宋体" w:cs="宋体" w:hint="eastAsia"/>
          <w:szCs w:val="21"/>
        </w:rPr>
        <w:t>需提供备件先行服务。</w:t>
      </w:r>
    </w:p>
    <w:p w:rsidR="0071271F" w:rsidRPr="0071271F" w:rsidRDefault="0071271F" w:rsidP="0071271F"/>
    <w:p w:rsidR="006768CB" w:rsidRDefault="006768CB" w:rsidP="00087AC6">
      <w:pPr>
        <w:pStyle w:val="1"/>
        <w:numPr>
          <w:ilvl w:val="0"/>
          <w:numId w:val="2"/>
        </w:numPr>
        <w:rPr>
          <w:rFonts w:ascii="宋体" w:hAnsi="宋体"/>
        </w:rPr>
      </w:pPr>
      <w:r>
        <w:rPr>
          <w:rFonts w:ascii="宋体" w:hAnsi="宋体" w:hint="eastAsia"/>
        </w:rPr>
        <w:t>培训</w:t>
      </w:r>
    </w:p>
    <w:p w:rsidR="006768CB" w:rsidRPr="002C1296" w:rsidRDefault="006768CB" w:rsidP="006768CB">
      <w:pPr>
        <w:spacing w:line="360" w:lineRule="auto"/>
        <w:ind w:firstLineChars="250" w:firstLine="525"/>
        <w:rPr>
          <w:rFonts w:ascii="宋体" w:hAnsi="宋体" w:cs="宋体"/>
          <w:szCs w:val="21"/>
        </w:rPr>
      </w:pPr>
      <w:r>
        <w:rPr>
          <w:rFonts w:ascii="宋体" w:hAnsi="宋体" w:cs="宋体" w:hint="eastAsia"/>
          <w:szCs w:val="21"/>
        </w:rPr>
        <w:t>供货方</w:t>
      </w:r>
      <w:r w:rsidRPr="002C1296">
        <w:rPr>
          <w:rFonts w:ascii="宋体" w:hAnsi="宋体" w:cs="宋体" w:hint="eastAsia"/>
          <w:szCs w:val="21"/>
        </w:rPr>
        <w:t>应为</w:t>
      </w:r>
      <w:r>
        <w:rPr>
          <w:rFonts w:ascii="宋体" w:hAnsi="宋体" w:cs="宋体" w:hint="eastAsia"/>
          <w:szCs w:val="21"/>
        </w:rPr>
        <w:t>院方</w:t>
      </w:r>
      <w:r w:rsidRPr="002C1296">
        <w:rPr>
          <w:rFonts w:ascii="宋体" w:hAnsi="宋体" w:cs="宋体" w:hint="eastAsia"/>
          <w:szCs w:val="21"/>
        </w:rPr>
        <w:t>进行培训，包括使用培训和维护培训。</w:t>
      </w:r>
    </w:p>
    <w:p w:rsidR="006768CB" w:rsidRDefault="006768CB" w:rsidP="006768CB">
      <w:pPr>
        <w:spacing w:line="360" w:lineRule="auto"/>
        <w:ind w:firstLineChars="250" w:firstLine="525"/>
        <w:rPr>
          <w:rFonts w:ascii="宋体" w:hAnsi="宋体" w:cs="宋体"/>
          <w:szCs w:val="21"/>
        </w:rPr>
      </w:pPr>
      <w:r>
        <w:rPr>
          <w:rFonts w:ascii="宋体" w:hAnsi="宋体" w:cs="宋体" w:hint="eastAsia"/>
          <w:szCs w:val="21"/>
        </w:rPr>
        <w:t>供货方</w:t>
      </w:r>
      <w:r w:rsidRPr="002C1296">
        <w:rPr>
          <w:rFonts w:ascii="宋体" w:hAnsi="宋体" w:cs="宋体" w:hint="eastAsia"/>
          <w:szCs w:val="21"/>
        </w:rPr>
        <w:t>应提出详细的培训计划，提供培训教材。技术培训的内容必须覆盖产品的安装、日常操</w:t>
      </w:r>
      <w:r w:rsidRPr="002C1296">
        <w:rPr>
          <w:rFonts w:ascii="宋体" w:hAnsi="宋体" w:cs="宋体" w:hint="eastAsia"/>
          <w:szCs w:val="21"/>
        </w:rPr>
        <w:lastRenderedPageBreak/>
        <w:t>作和管理维护，以及基本的故障诊断与排错，并保证培训效果。</w:t>
      </w:r>
    </w:p>
    <w:p w:rsidR="006768CB" w:rsidRPr="006768CB" w:rsidRDefault="006768CB" w:rsidP="006768CB"/>
    <w:p w:rsidR="00087AC6" w:rsidRDefault="006768CB" w:rsidP="00087AC6">
      <w:pPr>
        <w:pStyle w:val="1"/>
        <w:numPr>
          <w:ilvl w:val="0"/>
          <w:numId w:val="2"/>
        </w:numPr>
        <w:rPr>
          <w:rFonts w:ascii="宋体" w:hAnsi="宋体"/>
        </w:rPr>
      </w:pPr>
      <w:r>
        <w:rPr>
          <w:rFonts w:ascii="宋体" w:hAnsi="宋体" w:hint="eastAsia"/>
        </w:rPr>
        <w:t>合同付款方式</w:t>
      </w:r>
    </w:p>
    <w:p w:rsidR="004F4027" w:rsidRPr="00C16A6D" w:rsidRDefault="00C16A6D" w:rsidP="00C16A6D">
      <w:pPr>
        <w:spacing w:line="360" w:lineRule="auto"/>
        <w:ind w:firstLineChars="200" w:firstLine="420"/>
        <w:rPr>
          <w:rFonts w:ascii="宋体" w:hAnsi="宋体" w:cs="宋体"/>
          <w:szCs w:val="21"/>
        </w:rPr>
      </w:pPr>
      <w:r>
        <w:rPr>
          <w:rFonts w:ascii="宋体" w:hAnsi="宋体" w:cs="宋体" w:hint="eastAsia"/>
          <w:szCs w:val="21"/>
        </w:rPr>
        <w:t>（一）</w:t>
      </w:r>
      <w:r w:rsidR="004F4027" w:rsidRPr="00C16A6D">
        <w:rPr>
          <w:rFonts w:ascii="宋体" w:hAnsi="宋体" w:cs="宋体" w:hint="eastAsia"/>
          <w:szCs w:val="21"/>
        </w:rPr>
        <w:t>合同签订后，在收到供货方开具相应金额正式发票后，</w:t>
      </w:r>
      <w:r>
        <w:rPr>
          <w:rFonts w:ascii="宋体" w:hAnsi="宋体" w:cs="宋体" w:hint="eastAsia"/>
          <w:szCs w:val="21"/>
        </w:rPr>
        <w:t>向乙方</w:t>
      </w:r>
      <w:r w:rsidR="004F4027" w:rsidRPr="00C16A6D">
        <w:rPr>
          <w:rFonts w:ascii="宋体" w:hAnsi="宋体" w:cs="宋体" w:hint="eastAsia"/>
          <w:szCs w:val="21"/>
        </w:rPr>
        <w:t>支付合同总金额的30%。</w:t>
      </w:r>
    </w:p>
    <w:p w:rsidR="00C16A6D" w:rsidRDefault="00C16A6D" w:rsidP="00C16A6D">
      <w:pPr>
        <w:spacing w:line="360" w:lineRule="auto"/>
        <w:ind w:firstLineChars="200" w:firstLine="420"/>
        <w:rPr>
          <w:rFonts w:ascii="宋体" w:hAnsi="宋体" w:cs="宋体"/>
          <w:szCs w:val="21"/>
        </w:rPr>
      </w:pPr>
      <w:r>
        <w:rPr>
          <w:rFonts w:ascii="宋体" w:hAnsi="宋体" w:cs="宋体" w:hint="eastAsia"/>
          <w:szCs w:val="21"/>
        </w:rPr>
        <w:t>（二）在召开项目启动会，</w:t>
      </w:r>
      <w:r w:rsidRPr="00C16A6D">
        <w:rPr>
          <w:rFonts w:ascii="宋体" w:hAnsi="宋体" w:cs="宋体" w:hint="eastAsia"/>
          <w:szCs w:val="21"/>
        </w:rPr>
        <w:t>收到供货方开具相应金额正式发票后，</w:t>
      </w:r>
      <w:r>
        <w:rPr>
          <w:rFonts w:ascii="宋体" w:hAnsi="宋体" w:cs="宋体" w:hint="eastAsia"/>
          <w:szCs w:val="21"/>
        </w:rPr>
        <w:t>乙方提供</w:t>
      </w:r>
      <w:r w:rsidR="008A6664" w:rsidRPr="00C16A6D">
        <w:rPr>
          <w:rFonts w:ascii="宋体" w:hAnsi="宋体" w:cs="宋体" w:hint="eastAsia"/>
          <w:szCs w:val="21"/>
        </w:rPr>
        <w:t>合同</w:t>
      </w:r>
      <w:r w:rsidR="006768CB" w:rsidRPr="00C16A6D">
        <w:rPr>
          <w:rFonts w:ascii="宋体" w:hAnsi="宋体" w:cs="宋体" w:hint="eastAsia"/>
          <w:szCs w:val="21"/>
        </w:rPr>
        <w:t>总金额的7</w:t>
      </w:r>
      <w:r w:rsidR="006768CB" w:rsidRPr="00C16A6D">
        <w:rPr>
          <w:rFonts w:ascii="宋体" w:hAnsi="宋体" w:cs="宋体"/>
          <w:szCs w:val="21"/>
        </w:rPr>
        <w:t>0</w:t>
      </w:r>
      <w:r w:rsidR="006768CB" w:rsidRPr="00C16A6D">
        <w:rPr>
          <w:rFonts w:ascii="宋体" w:hAnsi="宋体" w:cs="宋体" w:hint="eastAsia"/>
          <w:szCs w:val="21"/>
        </w:rPr>
        <w:t>%</w:t>
      </w:r>
      <w:r w:rsidR="005C7567" w:rsidRPr="00C16A6D">
        <w:rPr>
          <w:rFonts w:ascii="宋体" w:hAnsi="宋体" w:cs="宋体" w:hint="eastAsia"/>
          <w:szCs w:val="21"/>
        </w:rPr>
        <w:t>作为</w:t>
      </w:r>
      <w:r w:rsidR="006768CB" w:rsidRPr="00C16A6D">
        <w:rPr>
          <w:rFonts w:ascii="宋体" w:hAnsi="宋体" w:cs="宋体" w:hint="eastAsia"/>
          <w:szCs w:val="21"/>
        </w:rPr>
        <w:t>项目</w:t>
      </w:r>
      <w:r w:rsidR="005C7567" w:rsidRPr="00C16A6D">
        <w:rPr>
          <w:rFonts w:ascii="宋体" w:hAnsi="宋体" w:cs="宋体" w:hint="eastAsia"/>
          <w:szCs w:val="21"/>
        </w:rPr>
        <w:t>保证金</w:t>
      </w:r>
      <w:r w:rsidR="00D67729" w:rsidRPr="00C16A6D">
        <w:rPr>
          <w:rFonts w:ascii="宋体" w:hAnsi="宋体" w:cs="宋体" w:hint="eastAsia"/>
          <w:szCs w:val="21"/>
        </w:rPr>
        <w:t>（或</w:t>
      </w:r>
      <w:r w:rsidR="005C7567" w:rsidRPr="00C16A6D">
        <w:rPr>
          <w:rFonts w:ascii="宋体" w:hAnsi="宋体" w:cs="宋体" w:hint="eastAsia"/>
          <w:szCs w:val="21"/>
        </w:rPr>
        <w:t>相同金额的</w:t>
      </w:r>
      <w:r w:rsidR="008A6664" w:rsidRPr="00C16A6D">
        <w:rPr>
          <w:rFonts w:ascii="宋体" w:hAnsi="宋体" w:cs="宋体" w:hint="eastAsia"/>
          <w:szCs w:val="21"/>
        </w:rPr>
        <w:t>预付款保函，仅限工农中建四大银行</w:t>
      </w:r>
      <w:r w:rsidR="00D67729" w:rsidRPr="00C16A6D">
        <w:rPr>
          <w:rFonts w:ascii="宋体" w:hAnsi="宋体" w:cs="宋体" w:hint="eastAsia"/>
          <w:szCs w:val="21"/>
        </w:rPr>
        <w:t>）</w:t>
      </w:r>
      <w:r w:rsidR="006768CB" w:rsidRPr="00C16A6D">
        <w:rPr>
          <w:rFonts w:ascii="宋体" w:hAnsi="宋体" w:cs="宋体" w:hint="eastAsia"/>
          <w:szCs w:val="21"/>
        </w:rPr>
        <w:t>后，</w:t>
      </w:r>
      <w:r w:rsidR="005C7567" w:rsidRPr="00C16A6D">
        <w:rPr>
          <w:rFonts w:ascii="宋体" w:hAnsi="宋体" w:cs="宋体" w:hint="eastAsia"/>
          <w:szCs w:val="21"/>
        </w:rPr>
        <w:t>向乙方</w:t>
      </w:r>
      <w:r w:rsidR="006768CB" w:rsidRPr="00C16A6D">
        <w:rPr>
          <w:rFonts w:ascii="宋体" w:hAnsi="宋体" w:cs="宋体" w:hint="eastAsia"/>
          <w:szCs w:val="21"/>
        </w:rPr>
        <w:t>支付合同总金额的</w:t>
      </w:r>
      <w:r>
        <w:rPr>
          <w:rFonts w:ascii="宋体" w:hAnsi="宋体" w:cs="宋体" w:hint="eastAsia"/>
          <w:szCs w:val="21"/>
        </w:rPr>
        <w:t>7</w:t>
      </w:r>
      <w:r>
        <w:rPr>
          <w:rFonts w:ascii="宋体" w:hAnsi="宋体" w:cs="宋体"/>
          <w:szCs w:val="21"/>
        </w:rPr>
        <w:t>0</w:t>
      </w:r>
      <w:r w:rsidR="006768CB" w:rsidRPr="00C16A6D">
        <w:rPr>
          <w:rFonts w:ascii="宋体" w:hAnsi="宋体" w:cs="宋体" w:hint="eastAsia"/>
          <w:szCs w:val="21"/>
        </w:rPr>
        <w:t>%。</w:t>
      </w:r>
    </w:p>
    <w:p w:rsidR="006768CB" w:rsidRPr="006067C8" w:rsidRDefault="006768CB" w:rsidP="00C16A6D">
      <w:pPr>
        <w:spacing w:line="360" w:lineRule="auto"/>
        <w:ind w:firstLineChars="200" w:firstLine="420"/>
        <w:rPr>
          <w:rFonts w:ascii="宋体" w:hAnsi="宋体" w:cs="宋体"/>
          <w:szCs w:val="21"/>
        </w:rPr>
      </w:pPr>
      <w:r w:rsidRPr="006067C8">
        <w:rPr>
          <w:rFonts w:ascii="宋体" w:hAnsi="宋体" w:cs="宋体" w:hint="eastAsia"/>
          <w:szCs w:val="21"/>
        </w:rPr>
        <w:t>（</w:t>
      </w:r>
      <w:r w:rsidR="00C16A6D">
        <w:rPr>
          <w:rFonts w:ascii="宋体" w:hAnsi="宋体" w:cs="宋体" w:hint="eastAsia"/>
          <w:szCs w:val="21"/>
        </w:rPr>
        <w:t>三</w:t>
      </w:r>
      <w:r w:rsidRPr="006067C8">
        <w:rPr>
          <w:rFonts w:ascii="宋体" w:hAnsi="宋体" w:cs="宋体" w:hint="eastAsia"/>
          <w:szCs w:val="21"/>
        </w:rPr>
        <w:t>）合同所有设备（产品）运至</w:t>
      </w:r>
      <w:r>
        <w:rPr>
          <w:rFonts w:ascii="宋体" w:hAnsi="宋体" w:cs="宋体" w:hint="eastAsia"/>
          <w:szCs w:val="21"/>
        </w:rPr>
        <w:t>院</w:t>
      </w:r>
      <w:r w:rsidRPr="006067C8">
        <w:rPr>
          <w:rFonts w:ascii="宋体" w:hAnsi="宋体" w:cs="宋体" w:hint="eastAsia"/>
          <w:szCs w:val="21"/>
        </w:rPr>
        <w:t>方指定货运详细地址、开箱合格运转正常，并</w:t>
      </w:r>
      <w:proofErr w:type="gramStart"/>
      <w:r w:rsidRPr="006067C8">
        <w:rPr>
          <w:rFonts w:ascii="宋体" w:hAnsi="宋体" w:cs="宋体" w:hint="eastAsia"/>
          <w:szCs w:val="21"/>
        </w:rPr>
        <w:t>经最终</w:t>
      </w:r>
      <w:proofErr w:type="gramEnd"/>
      <w:r w:rsidRPr="006067C8">
        <w:rPr>
          <w:rFonts w:ascii="宋体" w:hAnsi="宋体" w:cs="宋体" w:hint="eastAsia"/>
          <w:szCs w:val="21"/>
        </w:rPr>
        <w:t>用户签字验收（加电验收），</w:t>
      </w:r>
      <w:r w:rsidR="00C16A6D" w:rsidRPr="00C16A6D">
        <w:rPr>
          <w:rFonts w:ascii="宋体" w:hAnsi="宋体" w:cs="宋体" w:hint="eastAsia"/>
          <w:szCs w:val="21"/>
        </w:rPr>
        <w:t>乙方向甲方指定账户转入金额为结算审核价的5%的质保金，</w:t>
      </w:r>
      <w:r w:rsidR="005C7567">
        <w:rPr>
          <w:rFonts w:ascii="宋体" w:hAnsi="宋体" w:cs="宋体" w:hint="eastAsia"/>
          <w:szCs w:val="21"/>
        </w:rPr>
        <w:t>退还乙方的项目保证金（或预付款保函）。</w:t>
      </w:r>
    </w:p>
    <w:p w:rsidR="00C16A6D" w:rsidRDefault="00C16A6D" w:rsidP="00C16A6D">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（四）</w:t>
      </w:r>
      <w:r w:rsidRPr="00C16A6D">
        <w:rPr>
          <w:rFonts w:ascii="宋体" w:hAnsi="宋体" w:cs="宋体" w:hint="eastAsia"/>
          <w:szCs w:val="21"/>
        </w:rPr>
        <w:t>合同所有设备（产品）的保修期满后，由甲方对乙方在服务期内应完成任务进行确认并通过，乙方凭甲方出具的质保金收据，向甲方提出退还金额为合同结算审核价5%的质保金申请，甲方将质保金退还给乙方</w:t>
      </w:r>
      <w:r>
        <w:rPr>
          <w:rFonts w:ascii="宋体" w:hAnsi="宋体" w:cs="宋体" w:hint="eastAsia"/>
          <w:szCs w:val="21"/>
        </w:rPr>
        <w:t>。</w:t>
      </w:r>
    </w:p>
    <w:p w:rsidR="00087AC6" w:rsidRPr="00087AC6" w:rsidRDefault="00087AC6" w:rsidP="00087AC6"/>
    <w:p w:rsidR="000C41A8" w:rsidRPr="00087AC6" w:rsidRDefault="000C41A8" w:rsidP="000C41A8"/>
    <w:p w:rsidR="003A4599" w:rsidRPr="000C41A8" w:rsidRDefault="003A4599"/>
    <w:sectPr w:rsidR="003A4599" w:rsidRPr="000C41A8">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22" w:rsidRDefault="00D71822" w:rsidP="000C41A8">
      <w:r>
        <w:separator/>
      </w:r>
    </w:p>
  </w:endnote>
  <w:endnote w:type="continuationSeparator" w:id="0">
    <w:p w:rsidR="00D71822" w:rsidRDefault="00D71822" w:rsidP="000C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CB" w:rsidRDefault="008608D0">
    <w:pPr>
      <w:pStyle w:val="a5"/>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A17727" w:rsidRPr="00A17727">
      <w:rPr>
        <w:caps/>
        <w:noProof/>
        <w:color w:val="5B9BD5"/>
        <w:lang w:val="zh-CN"/>
      </w:rPr>
      <w:t>5</w:t>
    </w:r>
    <w:r>
      <w:rPr>
        <w:caps/>
        <w:color w:val="5B9BD5"/>
      </w:rPr>
      <w:fldChar w:fldCharType="end"/>
    </w:r>
  </w:p>
  <w:p w:rsidR="005545CB" w:rsidRDefault="00D718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22" w:rsidRDefault="00D71822" w:rsidP="000C41A8">
      <w:r>
        <w:separator/>
      </w:r>
    </w:p>
  </w:footnote>
  <w:footnote w:type="continuationSeparator" w:id="0">
    <w:p w:rsidR="00D71822" w:rsidRDefault="00D71822" w:rsidP="000C41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4AC23"/>
    <w:multiLevelType w:val="singleLevel"/>
    <w:tmpl w:val="04090017"/>
    <w:lvl w:ilvl="0">
      <w:start w:val="1"/>
      <w:numFmt w:val="chineseCountingThousand"/>
      <w:lvlText w:val="(%1)"/>
      <w:lvlJc w:val="left"/>
      <w:pPr>
        <w:ind w:left="460" w:hanging="420"/>
      </w:pPr>
      <w:rPr>
        <w:rFonts w:hint="default"/>
      </w:r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424A4138"/>
    <w:multiLevelType w:val="multilevel"/>
    <w:tmpl w:val="1B96D380"/>
    <w:lvl w:ilvl="0">
      <w:start w:val="1"/>
      <w:numFmt w:val="chineseCountingThousand"/>
      <w:lvlText w:val="%1."/>
      <w:lvlJc w:val="left"/>
      <w:pPr>
        <w:ind w:left="432" w:hanging="432"/>
      </w:pPr>
      <w:rPr>
        <w:rFonts w:hint="eastAsia"/>
        <w:color w:val="auto"/>
        <w:lang w:val="en-US"/>
      </w:rPr>
    </w:lvl>
    <w:lvl w:ilvl="1">
      <w:start w:val="1"/>
      <w:numFmt w:val="decimal"/>
      <w:lvlText w:val="%2"/>
      <w:lvlJc w:val="left"/>
      <w:pPr>
        <w:ind w:left="576" w:hanging="576"/>
      </w:pPr>
      <w:rPr>
        <w:rFonts w:hint="eastAsia"/>
      </w:rPr>
    </w:lvl>
    <w:lvl w:ilvl="2">
      <w:start w:val="1"/>
      <w:numFmt w:val="decimal"/>
      <w:lvlText w:val="%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5A675AFB"/>
    <w:multiLevelType w:val="hybridMultilevel"/>
    <w:tmpl w:val="11CAEF46"/>
    <w:lvl w:ilvl="0" w:tplc="27F8C3E0">
      <w:start w:val="1"/>
      <w:numFmt w:val="japaneseCounting"/>
      <w:lvlText w:val="(%1)"/>
      <w:lvlJc w:val="left"/>
      <w:pPr>
        <w:ind w:left="1155" w:hanging="52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10"/>
    <w:rsid w:val="00022898"/>
    <w:rsid w:val="00087AC6"/>
    <w:rsid w:val="000C41A8"/>
    <w:rsid w:val="00195E49"/>
    <w:rsid w:val="003464DB"/>
    <w:rsid w:val="003A4599"/>
    <w:rsid w:val="004E07F2"/>
    <w:rsid w:val="004F4027"/>
    <w:rsid w:val="005518AB"/>
    <w:rsid w:val="005863B3"/>
    <w:rsid w:val="005B4E80"/>
    <w:rsid w:val="005C7567"/>
    <w:rsid w:val="005D5D3B"/>
    <w:rsid w:val="005F67F6"/>
    <w:rsid w:val="006768CB"/>
    <w:rsid w:val="006B2EF3"/>
    <w:rsid w:val="0071271F"/>
    <w:rsid w:val="00770377"/>
    <w:rsid w:val="007D4A2A"/>
    <w:rsid w:val="008608D0"/>
    <w:rsid w:val="008A6664"/>
    <w:rsid w:val="00A104BA"/>
    <w:rsid w:val="00A17727"/>
    <w:rsid w:val="00B16895"/>
    <w:rsid w:val="00B56810"/>
    <w:rsid w:val="00BD18B3"/>
    <w:rsid w:val="00C11690"/>
    <w:rsid w:val="00C16A6D"/>
    <w:rsid w:val="00C900FB"/>
    <w:rsid w:val="00CA758F"/>
    <w:rsid w:val="00CC2E8D"/>
    <w:rsid w:val="00CE1551"/>
    <w:rsid w:val="00D16AC2"/>
    <w:rsid w:val="00D67729"/>
    <w:rsid w:val="00D71822"/>
    <w:rsid w:val="00D86A31"/>
    <w:rsid w:val="00DE5633"/>
    <w:rsid w:val="00E33E97"/>
    <w:rsid w:val="00EC3AB6"/>
    <w:rsid w:val="00F9552A"/>
    <w:rsid w:val="00FE4E26"/>
    <w:rsid w:val="00FF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8F8A7"/>
  <w15:chartTrackingRefBased/>
  <w15:docId w15:val="{FD33223A-23F4-4640-96F0-E7CBDD81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1A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C41A8"/>
    <w:pPr>
      <w:keepNext/>
      <w:keepLines/>
      <w:numPr>
        <w:numId w:val="1"/>
      </w:numPr>
      <w:spacing w:before="340" w:after="330" w:line="578" w:lineRule="auto"/>
      <w:outlineLvl w:val="0"/>
    </w:pPr>
    <w:rPr>
      <w:b/>
      <w:bCs/>
      <w:kern w:val="44"/>
      <w:sz w:val="44"/>
      <w:szCs w:val="44"/>
    </w:rPr>
  </w:style>
  <w:style w:type="paragraph" w:styleId="3">
    <w:name w:val="heading 3"/>
    <w:basedOn w:val="a"/>
    <w:next w:val="a"/>
    <w:link w:val="30"/>
    <w:uiPriority w:val="9"/>
    <w:qFormat/>
    <w:rsid w:val="000C41A8"/>
    <w:pPr>
      <w:keepNext/>
      <w:keepLines/>
      <w:spacing w:before="260" w:after="260" w:line="416" w:lineRule="auto"/>
      <w:outlineLvl w:val="2"/>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1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41A8"/>
    <w:rPr>
      <w:sz w:val="18"/>
      <w:szCs w:val="18"/>
    </w:rPr>
  </w:style>
  <w:style w:type="paragraph" w:styleId="a5">
    <w:name w:val="footer"/>
    <w:basedOn w:val="a"/>
    <w:link w:val="a6"/>
    <w:unhideWhenUsed/>
    <w:rsid w:val="000C41A8"/>
    <w:pPr>
      <w:tabs>
        <w:tab w:val="center" w:pos="4153"/>
        <w:tab w:val="right" w:pos="8306"/>
      </w:tabs>
      <w:snapToGrid w:val="0"/>
      <w:jc w:val="left"/>
    </w:pPr>
    <w:rPr>
      <w:sz w:val="18"/>
      <w:szCs w:val="18"/>
    </w:rPr>
  </w:style>
  <w:style w:type="character" w:customStyle="1" w:styleId="a6">
    <w:name w:val="页脚 字符"/>
    <w:basedOn w:val="a0"/>
    <w:link w:val="a5"/>
    <w:uiPriority w:val="99"/>
    <w:rsid w:val="000C41A8"/>
    <w:rPr>
      <w:sz w:val="18"/>
      <w:szCs w:val="18"/>
    </w:rPr>
  </w:style>
  <w:style w:type="character" w:customStyle="1" w:styleId="10">
    <w:name w:val="标题 1 字符"/>
    <w:basedOn w:val="a0"/>
    <w:link w:val="1"/>
    <w:uiPriority w:val="9"/>
    <w:rsid w:val="000C41A8"/>
    <w:rPr>
      <w:rFonts w:ascii="Times New Roman" w:eastAsia="宋体" w:hAnsi="Times New Roman" w:cs="Times New Roman"/>
      <w:b/>
      <w:bCs/>
      <w:kern w:val="44"/>
      <w:sz w:val="44"/>
      <w:szCs w:val="44"/>
    </w:rPr>
  </w:style>
  <w:style w:type="character" w:customStyle="1" w:styleId="30">
    <w:name w:val="标题 3 字符"/>
    <w:basedOn w:val="a0"/>
    <w:link w:val="3"/>
    <w:uiPriority w:val="9"/>
    <w:rsid w:val="000C41A8"/>
    <w:rPr>
      <w:rFonts w:ascii="Times New Roman" w:eastAsia="宋体" w:hAnsi="Times New Roman" w:cs="Times New Roman"/>
      <w:b/>
      <w:bCs/>
      <w:sz w:val="30"/>
      <w:szCs w:val="30"/>
    </w:rPr>
  </w:style>
  <w:style w:type="character" w:customStyle="1" w:styleId="11">
    <w:name w:val="页脚 字符1"/>
    <w:rsid w:val="000C41A8"/>
    <w:rPr>
      <w:rFonts w:ascii="Times New Roman" w:eastAsia="宋体" w:hAnsi="Times New Roman" w:cs="Times New Roman"/>
      <w:sz w:val="18"/>
      <w:szCs w:val="18"/>
    </w:rPr>
  </w:style>
  <w:style w:type="character" w:customStyle="1" w:styleId="a7">
    <w:name w:val="列出段落 字符"/>
    <w:link w:val="a8"/>
    <w:uiPriority w:val="34"/>
    <w:qFormat/>
    <w:rsid w:val="000C41A8"/>
    <w:rPr>
      <w:rFonts w:ascii="等线" w:eastAsia="等线" w:hAnsi="等线"/>
    </w:rPr>
  </w:style>
  <w:style w:type="paragraph" w:styleId="a8">
    <w:name w:val="List Paragraph"/>
    <w:basedOn w:val="a"/>
    <w:link w:val="a7"/>
    <w:uiPriority w:val="34"/>
    <w:qFormat/>
    <w:rsid w:val="000C41A8"/>
    <w:pPr>
      <w:ind w:firstLineChars="200" w:firstLine="420"/>
    </w:pPr>
    <w:rPr>
      <w:rFonts w:ascii="等线" w:eastAsia="等线" w:hAnsi="等线" w:cstheme="minorBidi"/>
      <w:szCs w:val="22"/>
    </w:rPr>
  </w:style>
  <w:style w:type="paragraph" w:styleId="a9">
    <w:name w:val="No Spacing"/>
    <w:uiPriority w:val="1"/>
    <w:qFormat/>
    <w:rsid w:val="000C41A8"/>
    <w:pPr>
      <w:widowControl w:val="0"/>
      <w:spacing w:beforeLines="50" w:afterLines="50" w:line="360" w:lineRule="auto"/>
      <w:ind w:firstLineChars="200" w:firstLine="200"/>
      <w:jc w:val="both"/>
    </w:pPr>
    <w:rPr>
      <w:rFonts w:ascii="Calibri Light" w:eastAsia="微软雅黑" w:hAnsi="Calibri Light"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Lee</cp:lastModifiedBy>
  <cp:revision>11</cp:revision>
  <dcterms:created xsi:type="dcterms:W3CDTF">2022-04-13T06:58:00Z</dcterms:created>
  <dcterms:modified xsi:type="dcterms:W3CDTF">2022-04-15T00:43:00Z</dcterms:modified>
</cp:coreProperties>
</file>