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BC3" w:rsidRDefault="00A70E1D">
      <w:pPr>
        <w:spacing w:beforeLines="200" w:before="624" w:afterLines="100" w:after="312" w:line="360" w:lineRule="auto"/>
        <w:jc w:val="center"/>
        <w:rPr>
          <w:rFonts w:ascii="宋体" w:hAnsi="宋体"/>
          <w:b/>
          <w:sz w:val="44"/>
          <w:szCs w:val="30"/>
        </w:rPr>
      </w:pPr>
      <w:r>
        <w:rPr>
          <w:rFonts w:ascii="宋体" w:hAnsi="宋体" w:hint="eastAsia"/>
          <w:b/>
          <w:sz w:val="44"/>
          <w:szCs w:val="30"/>
          <w:lang w:eastAsia="zh-Hans"/>
        </w:rPr>
        <w:t>智慧超声信息系统升级</w:t>
      </w:r>
      <w:r>
        <w:rPr>
          <w:rFonts w:ascii="宋体" w:hAnsi="宋体" w:hint="eastAsia"/>
          <w:b/>
          <w:sz w:val="44"/>
          <w:szCs w:val="30"/>
        </w:rPr>
        <w:t>项目需求</w:t>
      </w:r>
    </w:p>
    <w:p w:rsidR="00690BC3" w:rsidRDefault="00A70E1D">
      <w:pPr>
        <w:pStyle w:val="1"/>
        <w:numPr>
          <w:ilvl w:val="0"/>
          <w:numId w:val="3"/>
        </w:numPr>
        <w:spacing w:before="0" w:after="0"/>
        <w:rPr>
          <w:rFonts w:ascii="宋体" w:hAnsi="宋体"/>
          <w:sz w:val="32"/>
          <w:szCs w:val="32"/>
        </w:rPr>
      </w:pPr>
      <w:r>
        <w:rPr>
          <w:rFonts w:ascii="宋体" w:hAnsi="宋体" w:hint="eastAsia"/>
          <w:sz w:val="32"/>
          <w:szCs w:val="32"/>
        </w:rPr>
        <w:t>项目名称</w:t>
      </w:r>
    </w:p>
    <w:p w:rsidR="00690BC3" w:rsidRDefault="00A70E1D">
      <w:pPr>
        <w:spacing w:line="360" w:lineRule="auto"/>
        <w:ind w:left="432"/>
        <w:rPr>
          <w:rFonts w:ascii="宋体" w:hAnsi="宋体"/>
          <w:sz w:val="22"/>
          <w:lang w:eastAsia="zh-Hans"/>
        </w:rPr>
      </w:pPr>
      <w:r>
        <w:rPr>
          <w:rFonts w:ascii="宋体" w:hAnsi="宋体" w:hint="eastAsia"/>
          <w:sz w:val="22"/>
        </w:rPr>
        <w:t>项目名称：</w:t>
      </w:r>
      <w:r>
        <w:rPr>
          <w:rFonts w:ascii="宋体" w:hAnsi="宋体" w:hint="eastAsia"/>
          <w:sz w:val="22"/>
          <w:lang w:eastAsia="zh-Hans"/>
        </w:rPr>
        <w:t>智慧超声信息系统升级项目</w:t>
      </w:r>
    </w:p>
    <w:p w:rsidR="00690BC3" w:rsidRDefault="00690BC3">
      <w:pPr>
        <w:spacing w:line="360" w:lineRule="auto"/>
        <w:ind w:left="432"/>
        <w:rPr>
          <w:rFonts w:ascii="宋体" w:hAnsi="宋体"/>
          <w:sz w:val="22"/>
        </w:rPr>
      </w:pPr>
    </w:p>
    <w:p w:rsidR="00690BC3" w:rsidRDefault="00A70E1D">
      <w:pPr>
        <w:pStyle w:val="1"/>
        <w:numPr>
          <w:ilvl w:val="0"/>
          <w:numId w:val="3"/>
        </w:numPr>
        <w:spacing w:before="0" w:after="0"/>
        <w:rPr>
          <w:rFonts w:ascii="宋体" w:hAnsi="宋体"/>
          <w:sz w:val="32"/>
          <w:szCs w:val="32"/>
        </w:rPr>
      </w:pPr>
      <w:r>
        <w:rPr>
          <w:rFonts w:ascii="宋体" w:hAnsi="宋体" w:hint="eastAsia"/>
          <w:sz w:val="32"/>
          <w:szCs w:val="32"/>
        </w:rPr>
        <w:t>项目内容</w:t>
      </w:r>
    </w:p>
    <w:p w:rsidR="00690BC3" w:rsidRDefault="00A70E1D">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536"/>
      </w:tblGrid>
      <w:tr w:rsidR="00690BC3">
        <w:tc>
          <w:tcPr>
            <w:tcW w:w="675" w:type="dxa"/>
          </w:tcPr>
          <w:p w:rsidR="00690BC3" w:rsidRDefault="00A70E1D">
            <w:pPr>
              <w:jc w:val="center"/>
            </w:pPr>
            <w:r>
              <w:rPr>
                <w:rFonts w:hint="eastAsia"/>
              </w:rPr>
              <w:t>序号</w:t>
            </w:r>
          </w:p>
        </w:tc>
        <w:tc>
          <w:tcPr>
            <w:tcW w:w="3828" w:type="dxa"/>
          </w:tcPr>
          <w:p w:rsidR="00690BC3" w:rsidRDefault="00A70E1D">
            <w:pPr>
              <w:jc w:val="center"/>
            </w:pPr>
            <w:r>
              <w:rPr>
                <w:rFonts w:hint="eastAsia"/>
              </w:rPr>
              <w:t>系统名称</w:t>
            </w:r>
          </w:p>
        </w:tc>
        <w:tc>
          <w:tcPr>
            <w:tcW w:w="4536" w:type="dxa"/>
          </w:tcPr>
          <w:p w:rsidR="00690BC3" w:rsidRDefault="00A70E1D">
            <w:pPr>
              <w:jc w:val="center"/>
            </w:pPr>
            <w:r>
              <w:rPr>
                <w:rFonts w:hint="eastAsia"/>
              </w:rPr>
              <w:t>功能模块</w:t>
            </w:r>
          </w:p>
        </w:tc>
      </w:tr>
      <w:tr w:rsidR="00690BC3">
        <w:tc>
          <w:tcPr>
            <w:tcW w:w="675" w:type="dxa"/>
          </w:tcPr>
          <w:p w:rsidR="00690BC3" w:rsidRDefault="00A70E1D">
            <w:pPr>
              <w:jc w:val="center"/>
            </w:pPr>
            <w:r>
              <w:t>1</w:t>
            </w:r>
          </w:p>
        </w:tc>
        <w:tc>
          <w:tcPr>
            <w:tcW w:w="3828" w:type="dxa"/>
          </w:tcPr>
          <w:p w:rsidR="00690BC3" w:rsidRDefault="00A70E1D">
            <w:pPr>
              <w:rPr>
                <w:lang w:eastAsia="zh-Hans"/>
              </w:rPr>
            </w:pPr>
            <w:r>
              <w:rPr>
                <w:rFonts w:ascii="仿宋_GB2312" w:eastAsia="仿宋_GB2312" w:hint="eastAsia"/>
              </w:rPr>
              <w:t>超声信息系统</w:t>
            </w:r>
          </w:p>
        </w:tc>
        <w:tc>
          <w:tcPr>
            <w:tcW w:w="4536" w:type="dxa"/>
          </w:tcPr>
          <w:p w:rsidR="00690BC3" w:rsidRDefault="00F700B8" w:rsidP="00D3049C">
            <w:hyperlink w:anchor="_6.1.1、大数据服务器" w:history="1">
              <w:r w:rsidR="00A70E1D">
                <w:rPr>
                  <w:rStyle w:val="af3"/>
                  <w:rFonts w:hint="eastAsia"/>
                </w:rPr>
                <w:t>配置详见</w:t>
              </w:r>
              <w:r w:rsidR="00A70E1D">
                <w:rPr>
                  <w:rStyle w:val="af3"/>
                  <w:rFonts w:hint="eastAsia"/>
                </w:rPr>
                <w:t>3</w:t>
              </w:r>
              <w:r w:rsidR="00A70E1D">
                <w:rPr>
                  <w:rStyle w:val="af3"/>
                </w:rPr>
                <w:t>.</w:t>
              </w:r>
              <w:r w:rsidR="00A70E1D">
                <w:rPr>
                  <w:rStyle w:val="af3"/>
                  <w:rFonts w:hint="eastAsia"/>
                </w:rPr>
                <w:t>1.1</w:t>
              </w:r>
              <w:r w:rsidR="00A70E1D">
                <w:rPr>
                  <w:rStyle w:val="af3"/>
                  <w:rFonts w:hint="eastAsia"/>
                </w:rPr>
                <w:t>、</w:t>
              </w:r>
            </w:hyperlink>
            <w:r w:rsidR="00D3049C" w:rsidRPr="00D3049C">
              <w:rPr>
                <w:rStyle w:val="af3"/>
                <w:rFonts w:hint="eastAsia"/>
              </w:rPr>
              <w:t>超声信息系统功能</w:t>
            </w:r>
          </w:p>
        </w:tc>
      </w:tr>
      <w:tr w:rsidR="00690BC3">
        <w:tc>
          <w:tcPr>
            <w:tcW w:w="675" w:type="dxa"/>
          </w:tcPr>
          <w:p w:rsidR="00690BC3" w:rsidRDefault="00A70E1D">
            <w:pPr>
              <w:jc w:val="center"/>
            </w:pPr>
            <w:r>
              <w:t>2</w:t>
            </w:r>
          </w:p>
        </w:tc>
        <w:tc>
          <w:tcPr>
            <w:tcW w:w="3828" w:type="dxa"/>
          </w:tcPr>
          <w:p w:rsidR="00690BC3" w:rsidRDefault="00A70E1D">
            <w:r>
              <w:rPr>
                <w:rFonts w:ascii="仿宋_GB2312" w:eastAsia="仿宋_GB2312" w:hint="eastAsia"/>
              </w:rPr>
              <w:t>超声全流程质控管理系统</w:t>
            </w:r>
          </w:p>
        </w:tc>
        <w:tc>
          <w:tcPr>
            <w:tcW w:w="4536" w:type="dxa"/>
          </w:tcPr>
          <w:p w:rsidR="00690BC3" w:rsidRDefault="00F700B8">
            <w:hyperlink w:anchor="_6.1.1、大数据服务器" w:history="1">
              <w:r w:rsidR="00A70E1D">
                <w:rPr>
                  <w:rStyle w:val="af3"/>
                  <w:rFonts w:hint="eastAsia"/>
                </w:rPr>
                <w:t>配置详见</w:t>
              </w:r>
              <w:r w:rsidR="00A70E1D">
                <w:rPr>
                  <w:rStyle w:val="af3"/>
                  <w:rFonts w:hint="eastAsia"/>
                </w:rPr>
                <w:t>3</w:t>
              </w:r>
              <w:r w:rsidR="00A70E1D">
                <w:rPr>
                  <w:rStyle w:val="af3"/>
                </w:rPr>
                <w:t>.</w:t>
              </w:r>
              <w:r w:rsidR="00A70E1D">
                <w:rPr>
                  <w:rStyle w:val="af3"/>
                  <w:rFonts w:hint="eastAsia"/>
                </w:rPr>
                <w:t>1.</w:t>
              </w:r>
              <w:r w:rsidR="00A70E1D">
                <w:rPr>
                  <w:rStyle w:val="af3"/>
                </w:rPr>
                <w:t>2</w:t>
              </w:r>
              <w:r w:rsidR="00A70E1D">
                <w:rPr>
                  <w:rStyle w:val="af3"/>
                  <w:rFonts w:hint="eastAsia"/>
                </w:rPr>
                <w:t>、</w:t>
              </w:r>
              <w:r w:rsidR="00D3049C" w:rsidRPr="00D3049C">
                <w:rPr>
                  <w:rStyle w:val="af3"/>
                  <w:rFonts w:hint="eastAsia"/>
                </w:rPr>
                <w:t>超声全流程质控管理系统功能</w:t>
              </w:r>
            </w:hyperlink>
          </w:p>
        </w:tc>
      </w:tr>
      <w:tr w:rsidR="00690BC3">
        <w:tc>
          <w:tcPr>
            <w:tcW w:w="675" w:type="dxa"/>
          </w:tcPr>
          <w:p w:rsidR="00690BC3" w:rsidRDefault="00A70E1D">
            <w:pPr>
              <w:jc w:val="center"/>
              <w:rPr>
                <w:b/>
              </w:rPr>
            </w:pPr>
            <w:r>
              <w:rPr>
                <w:b/>
              </w:rPr>
              <w:t>3</w:t>
            </w:r>
          </w:p>
        </w:tc>
        <w:tc>
          <w:tcPr>
            <w:tcW w:w="3828" w:type="dxa"/>
          </w:tcPr>
          <w:p w:rsidR="00690BC3" w:rsidRDefault="00A70E1D">
            <w:pPr>
              <w:rPr>
                <w:b/>
              </w:rPr>
            </w:pPr>
            <w:r>
              <w:rPr>
                <w:rFonts w:ascii="仿宋_GB2312" w:eastAsia="仿宋_GB2312" w:hint="eastAsia"/>
              </w:rPr>
              <w:t>超声远程会诊平台</w:t>
            </w:r>
          </w:p>
        </w:tc>
        <w:tc>
          <w:tcPr>
            <w:tcW w:w="4536" w:type="dxa"/>
          </w:tcPr>
          <w:p w:rsidR="00690BC3" w:rsidRPr="00D3049C" w:rsidRDefault="00F700B8">
            <w:pPr>
              <w:rPr>
                <w:rStyle w:val="af3"/>
              </w:rPr>
            </w:pPr>
            <w:hyperlink w:anchor="_6.1.1、大数据服务器" w:history="1">
              <w:r w:rsidR="00A70E1D">
                <w:rPr>
                  <w:rStyle w:val="af3"/>
                  <w:rFonts w:hint="eastAsia"/>
                </w:rPr>
                <w:t>配置详见</w:t>
              </w:r>
              <w:r w:rsidR="00A70E1D">
                <w:rPr>
                  <w:rStyle w:val="af3"/>
                  <w:rFonts w:hint="eastAsia"/>
                </w:rPr>
                <w:t>3</w:t>
              </w:r>
              <w:r w:rsidR="00A70E1D">
                <w:rPr>
                  <w:rStyle w:val="af3"/>
                </w:rPr>
                <w:t>.</w:t>
              </w:r>
              <w:r w:rsidR="00A70E1D">
                <w:rPr>
                  <w:rStyle w:val="af3"/>
                  <w:rFonts w:hint="eastAsia"/>
                </w:rPr>
                <w:t>1.</w:t>
              </w:r>
              <w:r w:rsidR="00A70E1D">
                <w:rPr>
                  <w:rStyle w:val="af3"/>
                </w:rPr>
                <w:t>3</w:t>
              </w:r>
              <w:r w:rsidR="00A70E1D">
                <w:rPr>
                  <w:rStyle w:val="af3"/>
                  <w:rFonts w:hint="eastAsia"/>
                </w:rPr>
                <w:t>、</w:t>
              </w:r>
              <w:r w:rsidR="00D3049C" w:rsidRPr="00D3049C">
                <w:rPr>
                  <w:rStyle w:val="af3"/>
                  <w:rFonts w:hint="eastAsia"/>
                </w:rPr>
                <w:t>超声远程会诊平台功能</w:t>
              </w:r>
            </w:hyperlink>
          </w:p>
        </w:tc>
      </w:tr>
      <w:tr w:rsidR="00690BC3">
        <w:tc>
          <w:tcPr>
            <w:tcW w:w="675" w:type="dxa"/>
          </w:tcPr>
          <w:p w:rsidR="00690BC3" w:rsidRDefault="00A70E1D">
            <w:pPr>
              <w:jc w:val="center"/>
              <w:rPr>
                <w:b/>
              </w:rPr>
            </w:pPr>
            <w:r>
              <w:rPr>
                <w:b/>
              </w:rPr>
              <w:t>4</w:t>
            </w:r>
          </w:p>
        </w:tc>
        <w:tc>
          <w:tcPr>
            <w:tcW w:w="3828" w:type="dxa"/>
          </w:tcPr>
          <w:p w:rsidR="00690BC3" w:rsidRDefault="00A70E1D">
            <w:pPr>
              <w:rPr>
                <w:rFonts w:ascii="仿宋_GB2312" w:eastAsia="仿宋_GB2312"/>
              </w:rPr>
            </w:pPr>
            <w:r>
              <w:rPr>
                <w:rFonts w:ascii="仿宋_GB2312" w:eastAsia="仿宋_GB2312" w:hint="eastAsia"/>
              </w:rPr>
              <w:t>超声辅助诊断系统</w:t>
            </w:r>
          </w:p>
        </w:tc>
        <w:tc>
          <w:tcPr>
            <w:tcW w:w="4536" w:type="dxa"/>
          </w:tcPr>
          <w:p w:rsidR="00690BC3" w:rsidRPr="00D3049C" w:rsidRDefault="00F700B8">
            <w:pPr>
              <w:rPr>
                <w:rStyle w:val="af3"/>
              </w:rPr>
            </w:pPr>
            <w:hyperlink w:anchor="_6.1.1、大数据服务器" w:history="1">
              <w:r w:rsidR="00A70E1D">
                <w:rPr>
                  <w:rStyle w:val="af3"/>
                  <w:rFonts w:hint="eastAsia"/>
                </w:rPr>
                <w:t>配置详见</w:t>
              </w:r>
              <w:r w:rsidR="00A70E1D">
                <w:rPr>
                  <w:rStyle w:val="af3"/>
                  <w:rFonts w:hint="eastAsia"/>
                </w:rPr>
                <w:t>3</w:t>
              </w:r>
              <w:r w:rsidR="00A70E1D">
                <w:rPr>
                  <w:rStyle w:val="af3"/>
                </w:rPr>
                <w:t>.</w:t>
              </w:r>
              <w:r w:rsidR="00A70E1D">
                <w:rPr>
                  <w:rStyle w:val="af3"/>
                  <w:rFonts w:hint="eastAsia"/>
                </w:rPr>
                <w:t>1.</w:t>
              </w:r>
              <w:r w:rsidR="00A70E1D">
                <w:rPr>
                  <w:rStyle w:val="af3"/>
                </w:rPr>
                <w:t>4</w:t>
              </w:r>
              <w:r w:rsidR="00A70E1D">
                <w:rPr>
                  <w:rStyle w:val="af3"/>
                  <w:rFonts w:hint="eastAsia"/>
                </w:rPr>
                <w:t>、</w:t>
              </w:r>
              <w:r w:rsidR="00D3049C" w:rsidRPr="00D3049C">
                <w:rPr>
                  <w:rStyle w:val="af3"/>
                  <w:rFonts w:hint="eastAsia"/>
                </w:rPr>
                <w:t>超声辅助诊断系统功能</w:t>
              </w:r>
            </w:hyperlink>
          </w:p>
        </w:tc>
      </w:tr>
    </w:tbl>
    <w:p w:rsidR="00690BC3" w:rsidRDefault="00690BC3">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690BC3" w:rsidRDefault="00690BC3">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690BC3" w:rsidRDefault="00690BC3">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690BC3" w:rsidRDefault="00690BC3">
      <w:pPr>
        <w:pStyle w:val="af9"/>
        <w:keepNext/>
        <w:keepLines/>
        <w:numPr>
          <w:ilvl w:val="1"/>
          <w:numId w:val="1"/>
        </w:numPr>
        <w:spacing w:line="578" w:lineRule="auto"/>
        <w:ind w:firstLineChars="0"/>
        <w:outlineLvl w:val="0"/>
        <w:rPr>
          <w:rFonts w:ascii="宋体" w:eastAsia="宋体" w:hAnsi="宋体"/>
          <w:b/>
          <w:bCs/>
          <w:vanish/>
          <w:kern w:val="44"/>
          <w:sz w:val="44"/>
          <w:szCs w:val="44"/>
        </w:rPr>
      </w:pPr>
    </w:p>
    <w:p w:rsidR="00690BC3" w:rsidRDefault="00690BC3">
      <w:pPr>
        <w:pStyle w:val="1"/>
        <w:numPr>
          <w:ilvl w:val="0"/>
          <w:numId w:val="0"/>
        </w:numPr>
        <w:spacing w:before="0" w:after="0"/>
        <w:ind w:left="432"/>
        <w:rPr>
          <w:rFonts w:ascii="宋体" w:hAnsi="宋体"/>
          <w:sz w:val="32"/>
          <w:szCs w:val="32"/>
        </w:rPr>
      </w:pPr>
    </w:p>
    <w:p w:rsidR="00690BC3" w:rsidRDefault="00A70E1D">
      <w:pPr>
        <w:pStyle w:val="1"/>
        <w:numPr>
          <w:ilvl w:val="0"/>
          <w:numId w:val="3"/>
        </w:numPr>
        <w:spacing w:before="0" w:after="0"/>
        <w:rPr>
          <w:rFonts w:ascii="宋体" w:hAnsi="宋体"/>
          <w:sz w:val="32"/>
          <w:szCs w:val="32"/>
        </w:rPr>
      </w:pPr>
      <w:r>
        <w:rPr>
          <w:rFonts w:ascii="宋体" w:hAnsi="宋体" w:hint="eastAsia"/>
          <w:sz w:val="32"/>
          <w:szCs w:val="32"/>
        </w:rPr>
        <w:t>详细功能描述</w:t>
      </w:r>
    </w:p>
    <w:p w:rsidR="00690BC3" w:rsidRDefault="00A70E1D">
      <w:pPr>
        <w:pStyle w:val="2"/>
        <w:spacing w:before="0" w:after="0"/>
        <w:rPr>
          <w:rFonts w:ascii="宋体" w:eastAsia="宋体" w:hAnsi="宋体"/>
          <w:sz w:val="24"/>
          <w:szCs w:val="24"/>
        </w:rPr>
      </w:pPr>
      <w:bookmarkStart w:id="0" w:name="_6.1.1、大数据服务器"/>
      <w:bookmarkEnd w:id="0"/>
      <w:r>
        <w:rPr>
          <w:rFonts w:ascii="宋体" w:eastAsia="宋体" w:hAnsi="宋体"/>
          <w:sz w:val="24"/>
          <w:szCs w:val="24"/>
        </w:rPr>
        <w:t>3.1.1</w:t>
      </w:r>
      <w:r>
        <w:rPr>
          <w:rFonts w:ascii="宋体" w:eastAsia="宋体" w:hAnsi="宋体" w:hint="eastAsia"/>
          <w:sz w:val="24"/>
          <w:szCs w:val="24"/>
        </w:rPr>
        <w:t>、</w:t>
      </w:r>
      <w:r>
        <w:rPr>
          <w:rFonts w:ascii="宋体" w:eastAsia="宋体" w:hAnsi="宋体" w:hint="eastAsia"/>
          <w:sz w:val="24"/>
          <w:szCs w:val="24"/>
          <w:lang w:val="en-US" w:eastAsia="zh-Hans"/>
        </w:rPr>
        <w:t>超声信息系统</w:t>
      </w:r>
      <w:r>
        <w:rPr>
          <w:rFonts w:ascii="宋体" w:eastAsia="宋体" w:hAnsi="宋体" w:hint="eastAsia"/>
          <w:sz w:val="24"/>
          <w:szCs w:val="24"/>
        </w:rPr>
        <w:t>功能</w:t>
      </w:r>
    </w:p>
    <w:tbl>
      <w:tblPr>
        <w:tblW w:w="4877" w:type="pct"/>
        <w:jc w:val="center"/>
        <w:tblLook w:val="04A0" w:firstRow="1" w:lastRow="0" w:firstColumn="1" w:lastColumn="0" w:noHBand="0" w:noVBand="1"/>
      </w:tblPr>
      <w:tblGrid>
        <w:gridCol w:w="966"/>
        <w:gridCol w:w="1941"/>
        <w:gridCol w:w="5930"/>
      </w:tblGrid>
      <w:tr w:rsidR="00690BC3">
        <w:trPr>
          <w:trHeight w:val="320"/>
          <w:jc w:val="center"/>
        </w:trPr>
        <w:tc>
          <w:tcPr>
            <w:tcW w:w="547" w:type="pct"/>
            <w:tcBorders>
              <w:top w:val="single" w:sz="4" w:space="0" w:color="auto"/>
              <w:left w:val="single" w:sz="4" w:space="0" w:color="auto"/>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8" w:type="pct"/>
            <w:tcBorders>
              <w:top w:val="single" w:sz="4" w:space="0" w:color="auto"/>
              <w:left w:val="nil"/>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54" w:type="pct"/>
            <w:tcBorders>
              <w:top w:val="single" w:sz="4" w:space="0" w:color="auto"/>
              <w:left w:val="nil"/>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1</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int="eastAsia"/>
              </w:rPr>
              <w:t>系统要求</w:t>
            </w:r>
          </w:p>
        </w:tc>
        <w:tc>
          <w:tcPr>
            <w:tcW w:w="3354" w:type="pct"/>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lang w:eastAsia="zh-Hans"/>
              </w:rPr>
            </w:pPr>
            <w:r>
              <w:rPr>
                <w:rFonts w:ascii="仿宋_GB2312" w:eastAsia="仿宋_GB2312" w:hint="eastAsia"/>
              </w:rPr>
              <w:t>1.服务器基于WindowsServer软件平台,x86架构硬件平台，</w:t>
            </w:r>
            <w:r>
              <w:rPr>
                <w:rFonts w:ascii="仿宋_GB2312" w:eastAsia="仿宋_GB2312" w:hint="eastAsia"/>
                <w:lang w:eastAsia="zh-Hans"/>
              </w:rPr>
              <w:t>服务器系统支持</w:t>
            </w:r>
            <w:r>
              <w:rPr>
                <w:rFonts w:ascii="仿宋_GB2312" w:eastAsia="仿宋_GB2312" w:hint="eastAsia"/>
              </w:rPr>
              <w:t>WindowsServer</w:t>
            </w:r>
            <w:r>
              <w:rPr>
                <w:rFonts w:ascii="仿宋_GB2312" w:eastAsia="仿宋_GB2312"/>
              </w:rPr>
              <w:t>2012</w:t>
            </w:r>
            <w:r>
              <w:rPr>
                <w:rFonts w:ascii="仿宋_GB2312" w:eastAsia="仿宋_GB2312" w:hint="eastAsia"/>
                <w:lang w:eastAsia="zh-Hans"/>
              </w:rPr>
              <w:t>以上版本操作系统</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bookmarkStart w:id="1" w:name="_6.1.2、容器服务器"/>
            <w:bookmarkEnd w:id="1"/>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lang w:eastAsia="zh-Hans"/>
              </w:rPr>
            </w:pPr>
            <w:r>
              <w:rPr>
                <w:rFonts w:ascii="仿宋_GB2312" w:eastAsia="仿宋_GB2312" w:hint="eastAsia"/>
              </w:rPr>
              <w:t>2.支持SQLServer大型关系型数据库，</w:t>
            </w:r>
            <w:r>
              <w:rPr>
                <w:rFonts w:ascii="仿宋_GB2312" w:eastAsia="仿宋_GB2312" w:hint="eastAsia"/>
                <w:lang w:eastAsia="zh-Hans"/>
              </w:rPr>
              <w:t>服务器数据库支持</w:t>
            </w:r>
            <w:r>
              <w:rPr>
                <w:rFonts w:ascii="仿宋_GB2312" w:eastAsia="仿宋_GB2312"/>
                <w:lang w:eastAsia="zh-Hans"/>
              </w:rPr>
              <w:t>SQLS</w:t>
            </w:r>
            <w:r>
              <w:rPr>
                <w:rFonts w:ascii="仿宋_GB2312" w:eastAsia="仿宋_GB2312" w:hint="eastAsia"/>
                <w:lang w:eastAsia="zh-Hans"/>
              </w:rPr>
              <w:t>erver201</w:t>
            </w:r>
            <w:r>
              <w:rPr>
                <w:rFonts w:ascii="仿宋_GB2312" w:eastAsia="仿宋_GB2312"/>
                <w:lang w:eastAsia="zh-Hans"/>
              </w:rPr>
              <w:t>2</w:t>
            </w:r>
            <w:r>
              <w:rPr>
                <w:rFonts w:ascii="仿宋_GB2312" w:eastAsia="仿宋_GB2312" w:hint="eastAsia"/>
                <w:lang w:eastAsia="zh-Hans"/>
              </w:rPr>
              <w:t>以上版本数据库</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3.诊断报告工作站提供win10 64位 以上操作系统支持</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4.</w:t>
            </w:r>
            <w:r>
              <w:rPr>
                <w:rFonts w:hint="eastAsia"/>
              </w:rPr>
              <w:t xml:space="preserve"> </w:t>
            </w:r>
            <w:r>
              <w:rPr>
                <w:rFonts w:ascii="仿宋_GB2312" w:eastAsia="仿宋_GB2312" w:hint="eastAsia"/>
              </w:rPr>
              <w:t>支持患者隐私保护，符合SSL加密技术，病人基本信息可以得到充分的保护，确保数据在传输途中的私密性</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5.需要根据客户需求进行客户化定制开发</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6.</w:t>
            </w:r>
            <w:r>
              <w:rPr>
                <w:rFonts w:hint="eastAsia"/>
              </w:rPr>
              <w:t xml:space="preserve"> </w:t>
            </w:r>
            <w:r>
              <w:rPr>
                <w:rFonts w:ascii="仿宋_GB2312" w:eastAsia="仿宋_GB2312" w:hint="eastAsia"/>
              </w:rPr>
              <w:t>支持服务器弹性扩容，提供更高性能的请求响应处理机制并消除单点故障带来的不良影响，使系统能够轻松应对业务发展带来的资源扩容需求</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7.可提供多院区、多科室的超声业务接入系统，各院区、各科室之间数据相互独立</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2</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int="eastAsia"/>
              </w:rPr>
              <w:t>存储功能要求</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hint="eastAsia"/>
              </w:rPr>
              <w:t xml:space="preserve"> </w:t>
            </w:r>
            <w:r>
              <w:rPr>
                <w:rFonts w:ascii="仿宋_GB2312" w:eastAsia="仿宋_GB2312" w:hint="eastAsia"/>
              </w:rPr>
              <w:t>支持SAN、NAS、对象等多种常见存储架构，支持多重存储体系以及数据管理方式</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numPr>
                <w:ilvl w:val="0"/>
                <w:numId w:val="4"/>
              </w:numPr>
              <w:rPr>
                <w:rFonts w:ascii="仿宋_GB2312" w:eastAsia="仿宋_GB2312"/>
              </w:rPr>
            </w:pPr>
            <w:r>
              <w:rPr>
                <w:rFonts w:ascii="仿宋_GB2312" w:eastAsia="仿宋_GB2312" w:hint="eastAsia"/>
              </w:rPr>
              <w:t>支持对不同种类影像数据分别设定不同的压缩条件包括：不压缩、压缩，压缩可分非失真、失真压缩，失真压缩又可分别设定不同的压缩比，支持JPEG2000无损图像压缩技术等DICOM3.0有损和无损数据压缩算法</w:t>
            </w:r>
          </w:p>
          <w:p w:rsidR="00690BC3" w:rsidRDefault="00690BC3">
            <w:pPr>
              <w:rPr>
                <w:rFonts w:ascii="仿宋_GB2312" w:eastAsia="仿宋_GB2312"/>
              </w:rPr>
            </w:pPr>
          </w:p>
        </w:tc>
      </w:tr>
      <w:tr w:rsidR="00690BC3">
        <w:trPr>
          <w:trHeight w:val="317"/>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lastRenderedPageBreak/>
              <w:t>3</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安全性要求</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支持安全等保测评中对登录限制的要求：支持设置登录密码强度、定期更换密码、复用次数周期；支持两种或两种以上组合的鉴别技术对管理用户进行身份鉴别；支持对单个帐户的多重并发会话进行限制；具有登录失败处理功能，可采取结束会话、限制非法登录次数和自动退出等措施，</w:t>
            </w:r>
            <w:r>
              <w:rPr>
                <w:rFonts w:ascii="仿宋_GB2312" w:eastAsia="仿宋_GB2312" w:hint="eastAsia"/>
                <w:color w:val="000000"/>
                <w:lang w:eastAsia="zh-Hans"/>
              </w:rPr>
              <w:t>（提供</w:t>
            </w:r>
            <w:r>
              <w:rPr>
                <w:rFonts w:ascii="仿宋_GB2312" w:eastAsia="仿宋_GB2312"/>
                <w:color w:val="000000"/>
                <w:lang w:eastAsia="zh-Hans"/>
              </w:rPr>
              <w:t>2-3</w:t>
            </w:r>
            <w:r>
              <w:rPr>
                <w:rFonts w:ascii="仿宋_GB2312" w:eastAsia="仿宋_GB2312" w:hint="eastAsia"/>
                <w:color w:val="000000"/>
                <w:lang w:eastAsia="zh-Hans"/>
              </w:rPr>
              <w:t>家通过信息系统安全等级保护</w:t>
            </w:r>
            <w:r>
              <w:rPr>
                <w:rFonts w:ascii="仿宋_GB2312" w:eastAsia="仿宋_GB2312"/>
                <w:color w:val="000000"/>
                <w:lang w:eastAsia="zh-Hans"/>
              </w:rPr>
              <w:t>3</w:t>
            </w:r>
            <w:r>
              <w:rPr>
                <w:rFonts w:ascii="仿宋_GB2312" w:eastAsia="仿宋_GB2312" w:hint="eastAsia"/>
                <w:color w:val="000000"/>
                <w:lang w:eastAsia="zh-Hans"/>
              </w:rPr>
              <w:t>级检查的客户案例）</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2.支持断网后的离线工作模式，网络恢复后数据可以自动上传至在线服务端，提供系统截图证明材料</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4</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int="eastAsia"/>
              </w:rPr>
              <w:t>智能分诊排队</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hint="eastAsia"/>
              </w:rPr>
              <w:t xml:space="preserve"> </w:t>
            </w:r>
            <w:r>
              <w:rPr>
                <w:rFonts w:ascii="仿宋_GB2312" w:eastAsia="仿宋_GB2312" w:hint="eastAsia"/>
              </w:rPr>
              <w:t>支持通过条码、二维码、就诊卡及电子健康卡提取病人检查申请信息</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 支持预约中心分时段预约系统无缝兼容，并接收超声检查预约系统签到信息进行自助签到分诊，系统切换过程不影响正常业务运行（所投厂家提供承诺函）</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3</w:t>
            </w:r>
            <w:r>
              <w:rPr>
                <w:rFonts w:ascii="仿宋_GB2312" w:eastAsia="仿宋_GB2312" w:hint="eastAsia"/>
              </w:rPr>
              <w:t>.</w:t>
            </w:r>
            <w:r>
              <w:rPr>
                <w:rFonts w:hint="eastAsia"/>
              </w:rPr>
              <w:t xml:space="preserve"> </w:t>
            </w:r>
            <w:r>
              <w:rPr>
                <w:rFonts w:ascii="仿宋_GB2312" w:eastAsia="仿宋_GB2312" w:hint="eastAsia"/>
              </w:rPr>
              <w:t>支持手工与自动分诊：手工将病人指定检查诊室或指定医生，或者根据检查队列自动分配到检查诊室</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4</w:t>
            </w:r>
            <w:r>
              <w:rPr>
                <w:rFonts w:ascii="仿宋_GB2312" w:eastAsia="仿宋_GB2312" w:hint="eastAsia"/>
              </w:rPr>
              <w:t>.</w:t>
            </w:r>
            <w:r>
              <w:rPr>
                <w:rFonts w:hint="eastAsia"/>
              </w:rPr>
              <w:t xml:space="preserve"> </w:t>
            </w:r>
            <w:r>
              <w:rPr>
                <w:rFonts w:ascii="仿宋_GB2312" w:eastAsia="仿宋_GB2312" w:hint="eastAsia"/>
              </w:rPr>
              <w:t>支持分诊时自动判断复诊病人或复诊弹框提醒，以及复诊病人信息更新</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5</w:t>
            </w:r>
            <w:r>
              <w:rPr>
                <w:rFonts w:ascii="仿宋_GB2312" w:eastAsia="仿宋_GB2312" w:hint="eastAsia"/>
              </w:rPr>
              <w:t>.</w:t>
            </w:r>
            <w:r>
              <w:rPr>
                <w:rFonts w:hint="eastAsia"/>
              </w:rPr>
              <w:t xml:space="preserve"> </w:t>
            </w:r>
            <w:r>
              <w:rPr>
                <w:rFonts w:ascii="仿宋_GB2312" w:eastAsia="仿宋_GB2312" w:hint="eastAsia"/>
              </w:rPr>
              <w:t>支持快速新增病人，可以使用连续新增功能和连续预约功能；快速新增基本信息为空病例，后期可再将病例基本信息维护进去</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6</w:t>
            </w:r>
            <w:r>
              <w:rPr>
                <w:rFonts w:ascii="仿宋_GB2312" w:eastAsia="仿宋_GB2312" w:hint="eastAsia"/>
              </w:rPr>
              <w:t>.</w:t>
            </w:r>
            <w:r>
              <w:rPr>
                <w:rFonts w:hint="eastAsia"/>
              </w:rPr>
              <w:t xml:space="preserve"> </w:t>
            </w:r>
            <w:r>
              <w:rPr>
                <w:rFonts w:ascii="仿宋_GB2312" w:eastAsia="仿宋_GB2312" w:hint="eastAsia"/>
              </w:rPr>
              <w:t>支持通过高拍仪或扫描仪实现申请单扫描并长期保存，扫描的申请单可以同步给检查医生</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7.</w:t>
            </w:r>
            <w:r>
              <w:rPr>
                <w:rFonts w:hint="eastAsia"/>
              </w:rPr>
              <w:t xml:space="preserve"> </w:t>
            </w:r>
            <w:r>
              <w:rPr>
                <w:rFonts w:ascii="仿宋_GB2312" w:eastAsia="仿宋_GB2312" w:hint="eastAsia"/>
              </w:rPr>
              <w:t>支持查看当天各检查队列排队人数、暂停人数、过号人数、受理人数、合计人数</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5</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int="eastAsia"/>
              </w:rPr>
              <w:t>叫号显示</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hint="eastAsia"/>
              </w:rPr>
              <w:t xml:space="preserve"> </w:t>
            </w:r>
            <w:r>
              <w:rPr>
                <w:rFonts w:ascii="仿宋_GB2312" w:eastAsia="仿宋_GB2312" w:hint="eastAsia"/>
              </w:rPr>
              <w:t>支持以检查队列或检查诊室区分显示患者排队信息、已叫号信息、过号信息、正叫信息以及温馨提示信息</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w:t>
            </w:r>
            <w:r>
              <w:rPr>
                <w:rFonts w:hint="eastAsia"/>
              </w:rPr>
              <w:t xml:space="preserve"> </w:t>
            </w:r>
            <w:r>
              <w:rPr>
                <w:rFonts w:ascii="仿宋_GB2312" w:eastAsia="仿宋_GB2312" w:hint="eastAsia"/>
              </w:rPr>
              <w:t>支持显示患者类型信息如急诊、预约等，按照优先级叫号；支持重复呼叫</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w:t>
            </w:r>
            <w:r>
              <w:rPr>
                <w:rFonts w:hint="eastAsia"/>
              </w:rPr>
              <w:t xml:space="preserve"> </w:t>
            </w:r>
            <w:r>
              <w:rPr>
                <w:rFonts w:ascii="仿宋_GB2312" w:eastAsia="仿宋_GB2312" w:hint="eastAsia"/>
              </w:rPr>
              <w:t>支持设置呼叫规则以及留号规则</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4.</w:t>
            </w:r>
            <w:r>
              <w:rPr>
                <w:rFonts w:hint="eastAsia"/>
              </w:rPr>
              <w:t xml:space="preserve"> </w:t>
            </w:r>
            <w:r>
              <w:rPr>
                <w:rFonts w:ascii="仿宋_GB2312" w:eastAsia="仿宋_GB2312" w:hint="eastAsia"/>
              </w:rPr>
              <w:t>支持语音设置；包括叫号语音播放次数、报告语音播放次数、设置语音播放</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5.</w:t>
            </w:r>
            <w:r>
              <w:rPr>
                <w:rFonts w:hint="eastAsia"/>
              </w:rPr>
              <w:t xml:space="preserve"> </w:t>
            </w:r>
            <w:r>
              <w:rPr>
                <w:rFonts w:ascii="仿宋_GB2312" w:eastAsia="仿宋_GB2312" w:hint="eastAsia"/>
              </w:rPr>
              <w:t>支持叫号屏图像化配置，自定义叫号屏背景，字体等内容</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6.支持按规则顺序呼叫、指定呼叫、重复呼叫、出本诊室重新排队（误叫/不满足检查条件）</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7.支持候诊列表按队列显示已呼叫人数、排队人数、暂停人数、过号人数、总人数</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8.支持限制诊室医生同时呼叫多个病人</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9.支持隐藏候诊列表病人信息，实现公平叫号</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6</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int="eastAsia"/>
              </w:rPr>
              <w:t>病历管理</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hint="eastAsia"/>
              </w:rPr>
              <w:t xml:space="preserve"> </w:t>
            </w:r>
            <w:r>
              <w:rPr>
                <w:rFonts w:ascii="仿宋_GB2312" w:eastAsia="仿宋_GB2312" w:hint="eastAsia"/>
              </w:rPr>
              <w:t>支持快速检索、高级检索多种方式，根据患者信息、检查状态、检查医生、检查设备、检查日期、病历类型、签名状态等条件检索患者检查信息，多种检查条件可自由组合，检索结果可导出Excel</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w:t>
            </w:r>
            <w:r>
              <w:rPr>
                <w:rFonts w:hint="eastAsia"/>
              </w:rPr>
              <w:t xml:space="preserve"> </w:t>
            </w:r>
            <w:r>
              <w:rPr>
                <w:rFonts w:ascii="仿宋_GB2312" w:eastAsia="仿宋_GB2312" w:hint="eastAsia"/>
              </w:rPr>
              <w:t>支持关键字检索功能，且支持多个关键词同时检索：例如肝癌、肝CA、肝占位、肝实质性占位等。</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w:t>
            </w:r>
            <w:r>
              <w:rPr>
                <w:rFonts w:hint="eastAsia"/>
              </w:rPr>
              <w:t xml:space="preserve"> </w:t>
            </w:r>
            <w:r>
              <w:rPr>
                <w:rFonts w:ascii="仿宋_GB2312" w:eastAsia="仿宋_GB2312" w:hint="eastAsia"/>
              </w:rPr>
              <w:t>支持自定义设置病历检索条件，并保存用户的使用习惯</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4.</w:t>
            </w:r>
            <w:r>
              <w:rPr>
                <w:rFonts w:hint="eastAsia"/>
              </w:rPr>
              <w:t xml:space="preserve"> </w:t>
            </w:r>
            <w:r>
              <w:rPr>
                <w:rFonts w:ascii="仿宋_GB2312" w:eastAsia="仿宋_GB2312" w:hint="eastAsia"/>
              </w:rPr>
              <w:t>对应不同的检查状态（已预约、已登记、已检查、已诊断、已打印）可以设置不同的颜色显示，方便用户区分病人列表中不同检查状态的病人</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5.</w:t>
            </w:r>
            <w:r>
              <w:rPr>
                <w:rFonts w:hint="eastAsia"/>
              </w:rPr>
              <w:t xml:space="preserve"> </w:t>
            </w:r>
            <w:r>
              <w:rPr>
                <w:rFonts w:ascii="仿宋_GB2312" w:eastAsia="仿宋_GB2312" w:hint="eastAsia"/>
              </w:rPr>
              <w:t>检索结果数据可根据用户科室权限设置进行分级管理（不同科室的医生只可查看本科室检查数据）</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7</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int="eastAsia"/>
              </w:rPr>
              <w:t>图像采集</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hint="eastAsia"/>
              </w:rPr>
              <w:t xml:space="preserve"> </w:t>
            </w:r>
            <w:r>
              <w:rPr>
                <w:rFonts w:ascii="仿宋_GB2312" w:eastAsia="仿宋_GB2312" w:hint="eastAsia"/>
              </w:rPr>
              <w:t>支持模拟信号采集；含DVI、S-Video、复合视频接口、RGB输出口等图像输出接口</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w:t>
            </w:r>
            <w:r>
              <w:rPr>
                <w:rFonts w:hint="eastAsia"/>
              </w:rPr>
              <w:t xml:space="preserve"> </w:t>
            </w:r>
            <w:r>
              <w:rPr>
                <w:rFonts w:ascii="仿宋_GB2312" w:eastAsia="仿宋_GB2312" w:hint="eastAsia"/>
              </w:rPr>
              <w:t>支持与符合DICOM3.0标准的超声设备无缝集成，设备无需联入内网，设备图像可一键传入超声工作站。支持DICOM采集传输与编辑报告对不同患者分别操作，互不影响，提高超声检查效率</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3.</w:t>
            </w:r>
            <w:r>
              <w:rPr>
                <w:rFonts w:ascii="仿宋_GB2312" w:eastAsia="仿宋_GB2312" w:hint="eastAsia"/>
              </w:rPr>
              <w:t xml:space="preserve"> 所有DICOM原图按照国际标准规范归档，无需采用任何外置手把或脚踏设备，超声设备一键完成DICOM图像归档；</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4</w:t>
            </w:r>
            <w:r>
              <w:rPr>
                <w:rFonts w:ascii="仿宋_GB2312" w:eastAsia="仿宋_GB2312" w:hint="eastAsia"/>
              </w:rPr>
              <w:t>.</w:t>
            </w:r>
            <w:r>
              <w:rPr>
                <w:rFonts w:hint="eastAsia"/>
              </w:rPr>
              <w:t xml:space="preserve"> </w:t>
            </w:r>
            <w:r>
              <w:rPr>
                <w:rFonts w:ascii="仿宋_GB2312" w:eastAsia="仿宋_GB2312" w:hint="eastAsia"/>
              </w:rPr>
              <w:t>支持通过采集手柄、键盘快捷键采集图像</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5</w:t>
            </w:r>
            <w:r>
              <w:rPr>
                <w:rFonts w:ascii="仿宋_GB2312" w:eastAsia="仿宋_GB2312" w:hint="eastAsia"/>
              </w:rPr>
              <w:t>.</w:t>
            </w:r>
            <w:r>
              <w:rPr>
                <w:rFonts w:hint="eastAsia"/>
              </w:rPr>
              <w:t xml:space="preserve"> </w:t>
            </w:r>
            <w:r>
              <w:rPr>
                <w:rFonts w:ascii="仿宋_GB2312" w:eastAsia="仿宋_GB2312" w:hint="eastAsia"/>
              </w:rPr>
              <w:t>支持静态图像采集及动态图像采集；动态图像采集可预设采集时间或灵活控制采集时间；采集动态影像时能同步采集多普勒音频</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6</w:t>
            </w:r>
            <w:r>
              <w:rPr>
                <w:rFonts w:ascii="仿宋_GB2312" w:eastAsia="仿宋_GB2312" w:hint="eastAsia"/>
              </w:rPr>
              <w:t>.</w:t>
            </w:r>
            <w:r>
              <w:rPr>
                <w:rFonts w:hint="eastAsia"/>
              </w:rPr>
              <w:t xml:space="preserve"> </w:t>
            </w:r>
            <w:r>
              <w:rPr>
                <w:rFonts w:ascii="仿宋_GB2312" w:eastAsia="仿宋_GB2312" w:hint="eastAsia"/>
              </w:rPr>
              <w:t>支持图像导入、反白、对比分析、自动适应窗体、标注、直线测量、角度测量、矩形测量、椭圆测量、多边形测量、矩形掩模等功能</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7</w:t>
            </w:r>
            <w:r>
              <w:rPr>
                <w:rFonts w:ascii="仿宋_GB2312" w:eastAsia="仿宋_GB2312" w:hint="eastAsia"/>
              </w:rPr>
              <w:t>.</w:t>
            </w:r>
            <w:r>
              <w:rPr>
                <w:rFonts w:hint="eastAsia"/>
              </w:rPr>
              <w:t xml:space="preserve"> </w:t>
            </w:r>
            <w:r>
              <w:rPr>
                <w:rFonts w:ascii="仿宋_GB2312" w:eastAsia="仿宋_GB2312" w:hint="eastAsia"/>
              </w:rPr>
              <w:t>多种图像处理工具，如:校准图像、图像文字标识，图像放大缩小、图像截取、图像聚焦、图像测量、RGB通道调色、图像标注、图像翻转等</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lang w:eastAsia="zh-Hans"/>
              </w:rPr>
            </w:pPr>
            <w:r>
              <w:rPr>
                <w:rFonts w:ascii="仿宋_GB2312" w:eastAsia="仿宋_GB2312"/>
              </w:rPr>
              <w:t>8</w:t>
            </w:r>
            <w:r>
              <w:rPr>
                <w:rFonts w:ascii="仿宋_GB2312" w:eastAsia="仿宋_GB2312" w:hint="eastAsia"/>
              </w:rPr>
              <w:t>.</w:t>
            </w:r>
            <w:r>
              <w:rPr>
                <w:rFonts w:hint="eastAsia"/>
              </w:rPr>
              <w:t xml:space="preserve"> </w:t>
            </w:r>
            <w:r>
              <w:rPr>
                <w:rFonts w:ascii="仿宋_GB2312" w:eastAsia="仿宋_GB2312" w:hint="eastAsia"/>
              </w:rPr>
              <w:t>支持DICOM影像SR检查测量参数智能提取并自动填充到参数列表中，满足心脏检查测量值较多，提高医生录入效率。</w:t>
            </w:r>
            <w:r>
              <w:rPr>
                <w:rFonts w:ascii="仿宋_GB2312" w:eastAsia="仿宋_GB2312" w:hint="eastAsia"/>
                <w:lang w:eastAsia="zh-Hans"/>
              </w:rPr>
              <w:t>（提供流程截图包含设备传输、解析规则、结果展示）</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8</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int="eastAsia"/>
              </w:rPr>
              <w:t>报告编辑</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hint="eastAsia"/>
              </w:rPr>
              <w:t xml:space="preserve"> </w:t>
            </w:r>
            <w:r>
              <w:rPr>
                <w:rFonts w:ascii="仿宋_GB2312" w:eastAsia="仿宋_GB2312" w:hint="eastAsia"/>
              </w:rPr>
              <w:t>支持同一诊室两个医生工作模式，一人专业书写报告，一人专业检查采图，同时对两个病人进行检查诊断。</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w:t>
            </w:r>
            <w:r>
              <w:rPr>
                <w:rFonts w:hint="eastAsia"/>
              </w:rPr>
              <w:t xml:space="preserve"> </w:t>
            </w:r>
            <w:r>
              <w:rPr>
                <w:rFonts w:ascii="仿宋_GB2312" w:eastAsia="仿宋_GB2312" w:hint="eastAsia"/>
              </w:rPr>
              <w:t>支持影像采集和报告诊断同屏工作模式,支持双屏工作模式。</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w:t>
            </w:r>
            <w:r>
              <w:rPr>
                <w:rFonts w:hint="eastAsia"/>
              </w:rPr>
              <w:t xml:space="preserve"> </w:t>
            </w:r>
            <w:r>
              <w:rPr>
                <w:rFonts w:ascii="仿宋_GB2312" w:eastAsia="仿宋_GB2312" w:hint="eastAsia"/>
              </w:rPr>
              <w:t>支持诊断知识库管理：可以添加更新术语，增加典型病例，增加正常病例，增加目录，作废节点，还原节点，字体大小设置等操作</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4.</w:t>
            </w:r>
            <w:r>
              <w:rPr>
                <w:rFonts w:hint="eastAsia"/>
              </w:rPr>
              <w:t xml:space="preserve"> </w:t>
            </w:r>
            <w:r>
              <w:rPr>
                <w:rFonts w:ascii="仿宋_GB2312" w:eastAsia="仿宋_GB2312" w:hint="eastAsia"/>
              </w:rPr>
              <w:t>支持诊断报告智能校验提醒，如：男性检查申请中出现女性才有的描 述内容（如：子宫）、描述和诊断不一致，系统会自动弹出提醒医生</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5.</w:t>
            </w:r>
            <w:r>
              <w:rPr>
                <w:rFonts w:hint="eastAsia"/>
              </w:rPr>
              <w:t xml:space="preserve"> </w:t>
            </w:r>
            <w:r>
              <w:rPr>
                <w:rFonts w:ascii="仿宋_GB2312" w:eastAsia="仿宋_GB2312" w:hint="eastAsia"/>
              </w:rPr>
              <w:t>支持危急值闭环管理，报告编辑出现危急值关键词时自动提示上报HIS，以及临床医生处理后反馈回PACS工作站（对接接口）</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6.</w:t>
            </w:r>
            <w:r>
              <w:rPr>
                <w:rFonts w:hint="eastAsia"/>
              </w:rPr>
              <w:t xml:space="preserve"> </w:t>
            </w:r>
            <w:r>
              <w:rPr>
                <w:rFonts w:ascii="仿宋_GB2312" w:eastAsia="仿宋_GB2312" w:hint="eastAsia"/>
              </w:rPr>
              <w:t>支持调阅第三方电子病历；支持查看相关检查报告和影像</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7.</w:t>
            </w:r>
            <w:r>
              <w:rPr>
                <w:rFonts w:hint="eastAsia"/>
              </w:rPr>
              <w:t xml:space="preserve"> </w:t>
            </w:r>
            <w:r>
              <w:rPr>
                <w:rFonts w:ascii="仿宋_GB2312" w:eastAsia="仿宋_GB2312" w:hint="eastAsia"/>
              </w:rPr>
              <w:t>支持报告留痕功能，可查看报告的修改记录</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8.</w:t>
            </w:r>
            <w:r>
              <w:rPr>
                <w:rFonts w:hint="eastAsia"/>
              </w:rPr>
              <w:t xml:space="preserve"> </w:t>
            </w:r>
            <w:r>
              <w:rPr>
                <w:rFonts w:ascii="仿宋_GB2312" w:eastAsia="仿宋_GB2312" w:hint="eastAsia"/>
              </w:rPr>
              <w:t>支持报告打印模板自定义编辑，可设置“适用检查科室”；支持界面字体、行高、加粗、字体大小等设置</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9.</w:t>
            </w:r>
            <w:r>
              <w:rPr>
                <w:rFonts w:hint="eastAsia"/>
              </w:rPr>
              <w:t xml:space="preserve"> </w:t>
            </w:r>
            <w:r>
              <w:rPr>
                <w:rFonts w:ascii="仿宋_GB2312" w:eastAsia="仿宋_GB2312" w:hint="eastAsia"/>
              </w:rPr>
              <w:t>支持不良事件上报、典型病例记录、病历追踪、疑难病例和</w:t>
            </w:r>
            <w:r>
              <w:rPr>
                <w:rFonts w:ascii="仿宋_GB2312" w:eastAsia="仿宋_GB2312" w:hint="eastAsia"/>
              </w:rPr>
              <w:lastRenderedPageBreak/>
              <w:t>临床随访标记、手术记录等功能</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lang w:eastAsia="zh-Hans"/>
              </w:rPr>
            </w:pPr>
            <w:r>
              <w:rPr>
                <w:rFonts w:ascii="仿宋_GB2312" w:eastAsia="仿宋_GB2312" w:hint="eastAsia"/>
              </w:rPr>
              <w:t>10. 支持产前检查导航：从子宫、附件、盆腔、胎盘几个方面进行导航检查，</w:t>
            </w:r>
            <w:r>
              <w:rPr>
                <w:rFonts w:ascii="仿宋_GB2312" w:eastAsia="仿宋_GB2312" w:hint="eastAsia"/>
                <w:lang w:eastAsia="zh-Hans"/>
              </w:rPr>
              <w:t>（</w:t>
            </w:r>
            <w:r>
              <w:rPr>
                <w:rFonts w:ascii="仿宋_GB2312" w:eastAsia="仿宋_GB2312" w:hint="eastAsia"/>
              </w:rPr>
              <w:t>提供系统截图证明材料</w:t>
            </w:r>
            <w:r>
              <w:rPr>
                <w:rFonts w:ascii="仿宋_GB2312" w:eastAsia="仿宋_GB2312" w:hint="eastAsia"/>
                <w:lang w:eastAsia="zh-Hans"/>
              </w:rPr>
              <w:t>）</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lang w:eastAsia="zh-Hans"/>
              </w:rPr>
            </w:pPr>
            <w:r>
              <w:rPr>
                <w:rFonts w:ascii="仿宋_GB2312" w:eastAsia="仿宋_GB2312" w:hint="eastAsia"/>
              </w:rPr>
              <w:t>11.支持影像图库和实时影像对比：根据‘检查部位’处的系统切面和个人经典切面，与实时影像相互对比，点击切面节点可以查看相应的‘影像列表’、‘影像说明’、‘扫描方法’，</w:t>
            </w:r>
            <w:r>
              <w:rPr>
                <w:rFonts w:ascii="仿宋_GB2312" w:eastAsia="仿宋_GB2312" w:hint="eastAsia"/>
                <w:lang w:eastAsia="zh-Hans"/>
              </w:rPr>
              <w:t>（</w:t>
            </w:r>
            <w:r>
              <w:rPr>
                <w:rFonts w:ascii="仿宋_GB2312" w:eastAsia="仿宋_GB2312" w:hint="eastAsia"/>
              </w:rPr>
              <w:t>提供系统截图证明材料</w:t>
            </w:r>
            <w:r>
              <w:rPr>
                <w:rFonts w:ascii="仿宋_GB2312" w:eastAsia="仿宋_GB2312" w:hint="eastAsia"/>
                <w:lang w:eastAsia="zh-Hans"/>
              </w:rPr>
              <w:t>）</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 xml:space="preserve">12. </w:t>
            </w:r>
            <w:r>
              <w:rPr>
                <w:rFonts w:ascii="仿宋_GB2312" w:eastAsia="仿宋_GB2312"/>
              </w:rPr>
              <w:t>提供胎儿正常图谱与畸形图谱库，图片库中包含静态、动态图谱</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 xml:space="preserve">13. </w:t>
            </w:r>
            <w:r>
              <w:rPr>
                <w:rFonts w:ascii="仿宋_GB2312" w:eastAsia="仿宋_GB2312"/>
              </w:rPr>
              <w:t>早孕期NT评估，早孕期NT风险评估值从外面的参数测值中加载，</w:t>
            </w:r>
            <w:r>
              <w:rPr>
                <w:rFonts w:ascii="仿宋_GB2312" w:eastAsia="仿宋_GB2312" w:hint="eastAsia"/>
                <w:lang w:eastAsia="zh-Hans"/>
              </w:rPr>
              <w:t>（</w:t>
            </w:r>
            <w:r>
              <w:rPr>
                <w:rFonts w:ascii="仿宋_GB2312" w:eastAsia="仿宋_GB2312"/>
              </w:rPr>
              <w:t>提供系统截图证明材料</w:t>
            </w:r>
            <w:r>
              <w:rPr>
                <w:rFonts w:ascii="仿宋_GB2312" w:eastAsia="仿宋_GB2312" w:hint="eastAsia"/>
                <w:lang w:eastAsia="zh-Hans"/>
              </w:rPr>
              <w:t>）</w:t>
            </w:r>
            <w:r>
              <w:rPr>
                <w:rFonts w:ascii="仿宋_GB2312" w:eastAsia="仿宋_GB2312"/>
              </w:rPr>
              <w:t>；</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14.</w:t>
            </w:r>
            <w:r>
              <w:rPr>
                <w:rFonts w:hint="eastAsia"/>
              </w:rPr>
              <w:t xml:space="preserve"> </w:t>
            </w:r>
            <w:r>
              <w:rPr>
                <w:rFonts w:ascii="仿宋_GB2312" w:eastAsia="仿宋_GB2312" w:hint="eastAsia"/>
              </w:rPr>
              <w:t>常规超声测值一体化设计：可以定义参数模板，参数计算公式</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9</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结构化报告</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1.支持结构化报告，如心脏测量的多条数据实现一键插入，质控结构化数据独立提交，为科室质控，学术研究和未来的DRGS收费做循证支持。</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w:t>
            </w:r>
            <w:r>
              <w:rPr>
                <w:rFonts w:ascii="仿宋_GB2312" w:eastAsia="仿宋_GB2312"/>
              </w:rPr>
              <w:t xml:space="preserve">. </w:t>
            </w:r>
            <w:r>
              <w:rPr>
                <w:rFonts w:ascii="仿宋_GB2312" w:eastAsia="仿宋_GB2312" w:hint="eastAsia"/>
              </w:rPr>
              <w:t>提供妇科结构化报告、</w:t>
            </w:r>
            <w:r>
              <w:rPr>
                <w:rFonts w:ascii="仿宋_GB2312" w:eastAsia="仿宋_GB2312"/>
              </w:rPr>
              <w:t>心脏</w:t>
            </w:r>
            <w:r>
              <w:rPr>
                <w:rFonts w:ascii="仿宋_GB2312" w:eastAsia="仿宋_GB2312" w:hint="eastAsia"/>
              </w:rPr>
              <w:t>结构化报告</w:t>
            </w:r>
            <w:r>
              <w:rPr>
                <w:rFonts w:ascii="仿宋_GB2312" w:eastAsia="仿宋_GB2312"/>
              </w:rPr>
              <w:t>，可实现参数测量值一键插入</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w:t>
            </w:r>
            <w:r>
              <w:rPr>
                <w:rFonts w:ascii="仿宋_GB2312" w:eastAsia="仿宋_GB2312"/>
              </w:rPr>
              <w:t xml:space="preserve">. </w:t>
            </w:r>
            <w:r>
              <w:rPr>
                <w:rFonts w:ascii="仿宋_GB2312" w:eastAsia="仿宋_GB2312" w:hint="eastAsia"/>
              </w:rPr>
              <w:t>支持</w:t>
            </w:r>
            <w:r>
              <w:rPr>
                <w:rFonts w:ascii="仿宋_GB2312" w:eastAsia="仿宋_GB2312"/>
              </w:rPr>
              <w:t>参数</w:t>
            </w:r>
            <w:r>
              <w:rPr>
                <w:rFonts w:ascii="仿宋_GB2312" w:eastAsia="仿宋_GB2312" w:hint="eastAsia"/>
              </w:rPr>
              <w:t>dicom传输，对生成的SR报告的测量值进行解析自动填充到</w:t>
            </w:r>
            <w:r>
              <w:rPr>
                <w:rFonts w:ascii="仿宋_GB2312" w:eastAsia="仿宋_GB2312"/>
              </w:rPr>
              <w:t>结构化报告模板中</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 xml:space="preserve">4. </w:t>
            </w:r>
            <w:r>
              <w:rPr>
                <w:rFonts w:ascii="仿宋_GB2312" w:eastAsia="仿宋_GB2312" w:hint="eastAsia"/>
              </w:rPr>
              <w:t>结构化报告模板界面层级内容，支持单选、多选、文本数值录入</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 xml:space="preserve">5. </w:t>
            </w:r>
            <w:r>
              <w:rPr>
                <w:rFonts w:ascii="仿宋_GB2312" w:eastAsia="仿宋_GB2312" w:hint="eastAsia"/>
              </w:rPr>
              <w:t>符合疾病诊断编码ICD-1</w:t>
            </w:r>
            <w:r>
              <w:rPr>
                <w:rFonts w:ascii="仿宋_GB2312" w:eastAsia="仿宋_GB2312"/>
              </w:rPr>
              <w:t>1</w:t>
            </w:r>
            <w:r>
              <w:rPr>
                <w:rFonts w:ascii="仿宋_GB2312" w:eastAsia="仿宋_GB2312" w:hint="eastAsia"/>
              </w:rPr>
              <w:t>标准，实现一诊断一编码的原则</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 xml:space="preserve">6. </w:t>
            </w:r>
            <w:r>
              <w:rPr>
                <w:rFonts w:ascii="仿宋_GB2312" w:eastAsia="仿宋_GB2312" w:hint="eastAsia"/>
              </w:rPr>
              <w:t>在报告书写界面的检查提示中，医生在诊断编码字典库中检索相应的检查诊断名称，系统将模糊检索出所有相关的诊断名称</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1</w:t>
            </w:r>
            <w:r>
              <w:rPr>
                <w:rFonts w:ascii="仿宋_GB2312" w:eastAsia="仿宋_GB2312" w:hAnsi="黑体"/>
              </w:rPr>
              <w:t>0</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int="eastAsia"/>
              </w:rPr>
              <w:t>病历追踪</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hint="eastAsia"/>
              </w:rPr>
              <w:t xml:space="preserve"> </w:t>
            </w:r>
            <w:r>
              <w:rPr>
                <w:rFonts w:ascii="仿宋_GB2312" w:eastAsia="仿宋_GB2312" w:hint="eastAsia"/>
              </w:rPr>
              <w:t>按检查日期、追踪时间、姓名、性别、追踪状态、病人ID、检查医生、符合情况、检查ID、追踪医生、病历标签等条件进行查询</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 支持对手术结果、病理结果、实验室结果、出院诊断等记录采集后填充到超声系统</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3.支持病理结果的自动回传及匹配，无需随访人员打开多个系统进行粘贴复制</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4.</w:t>
            </w:r>
            <w:r>
              <w:rPr>
                <w:rFonts w:hint="eastAsia"/>
              </w:rPr>
              <w:t xml:space="preserve"> </w:t>
            </w:r>
            <w:r>
              <w:rPr>
                <w:rFonts w:ascii="仿宋_GB2312" w:eastAsia="仿宋_GB2312" w:hint="eastAsia"/>
              </w:rPr>
              <w:t>支持按检查日期、追踪时间、姓名、性别、追踪状态、病人ID、检查医生、符合情况、检查ID、追踪医生、病历标签等条件进行查询</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rPr>
              <w:t>11</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rPr>
            </w:pPr>
            <w:r>
              <w:rPr>
                <w:rFonts w:ascii="仿宋_GB2312" w:eastAsia="仿宋_GB2312" w:hint="eastAsia"/>
              </w:rPr>
              <w:t>自助打印</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ascii="仿宋_GB2312" w:eastAsia="仿宋_GB2312"/>
              </w:rPr>
              <w:t>.</w:t>
            </w:r>
            <w:r>
              <w:rPr>
                <w:rFonts w:ascii="仿宋_GB2312" w:eastAsia="仿宋_GB2312" w:hint="eastAsia"/>
              </w:rPr>
              <w:t>支持通过扫码或刷卡等方式检索患者报告，通过自助机打印患者检查报告</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tcPr>
          <w:p w:rsidR="00690BC3" w:rsidRDefault="00A70E1D">
            <w:pPr>
              <w:rPr>
                <w:rFonts w:ascii="仿宋_GB2312" w:eastAsia="仿宋_GB2312"/>
              </w:rPr>
            </w:pPr>
            <w:r>
              <w:rPr>
                <w:rFonts w:ascii="仿宋_GB2312" w:eastAsia="仿宋_GB2312" w:hint="eastAsia"/>
              </w:rPr>
              <w:t>2</w:t>
            </w:r>
            <w:r>
              <w:rPr>
                <w:rFonts w:ascii="仿宋_GB2312" w:eastAsia="仿宋_GB2312"/>
              </w:rPr>
              <w:t>.</w:t>
            </w:r>
            <w:r>
              <w:rPr>
                <w:rFonts w:ascii="仿宋_GB2312" w:eastAsia="仿宋_GB2312" w:hint="eastAsia"/>
              </w:rPr>
              <w:t>与医院现有自助机进行功能整合，可以将自助打印软件集成到现有自助机上</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tcPr>
          <w:p w:rsidR="00690BC3" w:rsidRDefault="00A70E1D">
            <w:pPr>
              <w:rPr>
                <w:rFonts w:ascii="仿宋_GB2312" w:eastAsia="仿宋_GB2312"/>
              </w:rPr>
            </w:pPr>
            <w:r>
              <w:rPr>
                <w:rFonts w:ascii="仿宋_GB2312" w:eastAsia="仿宋_GB2312" w:hint="eastAsia"/>
              </w:rPr>
              <w:t>3</w:t>
            </w:r>
            <w:r>
              <w:rPr>
                <w:rFonts w:ascii="仿宋_GB2312" w:eastAsia="仿宋_GB2312"/>
              </w:rPr>
              <w:t>. 支持单独屏幕显示待打印患者信息</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tcPr>
          <w:p w:rsidR="00690BC3" w:rsidRDefault="00A70E1D">
            <w:pPr>
              <w:rPr>
                <w:rFonts w:ascii="仿宋_GB2312" w:eastAsia="仿宋_GB2312"/>
              </w:rPr>
            </w:pPr>
            <w:r>
              <w:rPr>
                <w:rFonts w:ascii="仿宋_GB2312" w:eastAsia="仿宋_GB2312" w:hint="eastAsia"/>
              </w:rPr>
              <w:t>4</w:t>
            </w:r>
            <w:r>
              <w:rPr>
                <w:rFonts w:ascii="仿宋_GB2312" w:eastAsia="仿宋_GB2312"/>
              </w:rPr>
              <w:t>. 支持患者打印列表展示</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tcPr>
          <w:p w:rsidR="00690BC3" w:rsidRDefault="00A70E1D">
            <w:pPr>
              <w:rPr>
                <w:rFonts w:ascii="仿宋_GB2312" w:eastAsia="仿宋_GB2312"/>
              </w:rPr>
            </w:pPr>
            <w:r>
              <w:rPr>
                <w:rFonts w:ascii="仿宋_GB2312" w:eastAsia="仿宋_GB2312" w:hint="eastAsia"/>
              </w:rPr>
              <w:t>5.支持将报告内容及报告源文件推送给医院公众号</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tcPr>
          <w:p w:rsidR="00690BC3" w:rsidRDefault="00A70E1D">
            <w:pPr>
              <w:rPr>
                <w:rFonts w:ascii="仿宋_GB2312" w:eastAsia="仿宋_GB2312"/>
              </w:rPr>
            </w:pPr>
            <w:r>
              <w:rPr>
                <w:rFonts w:ascii="仿宋_GB2312" w:eastAsia="仿宋_GB2312" w:hint="eastAsia"/>
              </w:rPr>
              <w:t>6.支持患者在医院公众号查看原始报告及打印到报告中的影像，助力科室完成无纸化办公</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lastRenderedPageBreak/>
              <w:t>1</w:t>
            </w:r>
            <w:r>
              <w:rPr>
                <w:rFonts w:ascii="仿宋_GB2312" w:eastAsia="仿宋_GB2312" w:hAnsi="黑体"/>
              </w:rPr>
              <w:t>2</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rPr>
            </w:pPr>
            <w:r>
              <w:rPr>
                <w:rFonts w:ascii="仿宋_GB2312" w:eastAsia="仿宋_GB2312" w:hint="eastAsia"/>
              </w:rPr>
              <w:t>流程闭环管理</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ascii="仿宋_GB2312" w:eastAsia="仿宋_GB2312"/>
              </w:rPr>
              <w:t xml:space="preserve">. </w:t>
            </w:r>
            <w:r>
              <w:rPr>
                <w:rFonts w:ascii="仿宋_GB2312" w:eastAsia="仿宋_GB2312" w:hint="eastAsia"/>
              </w:rPr>
              <w:t>支持危急值闭环管理:</w:t>
            </w:r>
            <w:r>
              <w:rPr>
                <w:rFonts w:hint="eastAsia"/>
              </w:rPr>
              <w:t xml:space="preserve"> </w:t>
            </w:r>
            <w:r>
              <w:rPr>
                <w:rFonts w:ascii="仿宋_GB2312" w:eastAsia="仿宋_GB2312" w:hint="eastAsia"/>
              </w:rPr>
              <w:t>从自动提醒上报到临床处理反馈整个流程的闭环管理</w:t>
            </w:r>
            <w:r>
              <w:rPr>
                <w:rFonts w:ascii="仿宋_GB2312" w:eastAsia="仿宋_GB2312"/>
              </w:rPr>
              <w:t xml:space="preserve"> </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w:t>
            </w:r>
            <w:r>
              <w:rPr>
                <w:rFonts w:ascii="仿宋_GB2312" w:eastAsia="仿宋_GB2312"/>
              </w:rPr>
              <w:t xml:space="preserve">. </w:t>
            </w:r>
            <w:r>
              <w:rPr>
                <w:rFonts w:ascii="仿宋_GB2312" w:eastAsia="仿宋_GB2312" w:hint="eastAsia"/>
              </w:rPr>
              <w:t>支持费用闭环管理:从患者缴费到登记检查的自动确费的费用闭环管理</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w:t>
            </w:r>
            <w:r>
              <w:rPr>
                <w:rFonts w:ascii="仿宋_GB2312" w:eastAsia="仿宋_GB2312"/>
              </w:rPr>
              <w:t xml:space="preserve">. </w:t>
            </w:r>
            <w:r>
              <w:rPr>
                <w:rFonts w:ascii="仿宋_GB2312" w:eastAsia="仿宋_GB2312" w:hint="eastAsia"/>
              </w:rPr>
              <w:t>检查过程闭环接口:检查申请-</w:t>
            </w:r>
            <w:r>
              <w:rPr>
                <w:rFonts w:ascii="仿宋_GB2312" w:eastAsia="仿宋_GB2312"/>
              </w:rPr>
              <w:t>&gt;</w:t>
            </w:r>
            <w:r>
              <w:rPr>
                <w:rFonts w:ascii="仿宋_GB2312" w:eastAsia="仿宋_GB2312" w:hint="eastAsia"/>
              </w:rPr>
              <w:t>缴费-</w:t>
            </w:r>
            <w:r>
              <w:rPr>
                <w:rFonts w:ascii="仿宋_GB2312" w:eastAsia="仿宋_GB2312"/>
              </w:rPr>
              <w:t>&gt;</w:t>
            </w:r>
            <w:r>
              <w:rPr>
                <w:rFonts w:ascii="仿宋_GB2312" w:eastAsia="仿宋_GB2312" w:hint="eastAsia"/>
              </w:rPr>
              <w:t>分诊-&gt;已检查-</w:t>
            </w:r>
            <w:r>
              <w:rPr>
                <w:rFonts w:ascii="仿宋_GB2312" w:eastAsia="仿宋_GB2312"/>
              </w:rPr>
              <w:t>&gt;</w:t>
            </w:r>
            <w:r>
              <w:rPr>
                <w:rFonts w:ascii="仿宋_GB2312" w:eastAsia="仿宋_GB2312" w:hint="eastAsia"/>
              </w:rPr>
              <w:t>报告完成-&gt;临床调阅，检查过程状态同步的检查过程闭环管理</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4</w:t>
            </w:r>
            <w:r>
              <w:rPr>
                <w:rFonts w:ascii="仿宋_GB2312" w:eastAsia="仿宋_GB2312"/>
              </w:rPr>
              <w:t xml:space="preserve">. </w:t>
            </w:r>
            <w:r>
              <w:rPr>
                <w:rFonts w:ascii="仿宋_GB2312" w:eastAsia="仿宋_GB2312" w:hint="eastAsia"/>
              </w:rPr>
              <w:t>支持病历追踪闭环管理:从病历标记到病理报告符合性判断的病历追踪闭环管理</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1</w:t>
            </w:r>
            <w:r>
              <w:rPr>
                <w:rFonts w:ascii="仿宋_GB2312" w:eastAsia="仿宋_GB2312" w:hAnsi="黑体"/>
              </w:rPr>
              <w:t>3</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int="eastAsia"/>
              </w:rPr>
              <w:t>科室管理</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hint="eastAsia"/>
              </w:rPr>
              <w:t xml:space="preserve"> </w:t>
            </w:r>
            <w:r>
              <w:rPr>
                <w:rFonts w:ascii="仿宋_GB2312" w:eastAsia="仿宋_GB2312" w:hint="eastAsia"/>
              </w:rPr>
              <w:t>支持常规统计报表，如：阳性率统计、检查费用分类统计、登记工作量统计、诊断医生工作量统计、危急报告统计、临床医生申请量统计、检查项目分类统计、设备工作量统计、诊断结果分类统计、诊断符合率统计</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w:t>
            </w:r>
            <w:r>
              <w:rPr>
                <w:rFonts w:hint="eastAsia"/>
              </w:rPr>
              <w:t xml:space="preserve"> </w:t>
            </w:r>
            <w:r>
              <w:rPr>
                <w:rFonts w:ascii="仿宋_GB2312" w:eastAsia="仿宋_GB2312" w:hint="eastAsia"/>
              </w:rPr>
              <w:t>条件组合查询：统计查询按时间范围、检查部位、病人来源、检查科室、诊断医生、设备名称、费用、积分等</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w:t>
            </w:r>
            <w:r>
              <w:rPr>
                <w:rFonts w:hint="eastAsia"/>
              </w:rPr>
              <w:t xml:space="preserve"> </w:t>
            </w:r>
            <w:r>
              <w:rPr>
                <w:rFonts w:ascii="仿宋_GB2312" w:eastAsia="仿宋_GB2312" w:hint="eastAsia"/>
              </w:rPr>
              <w:t>导出数据：数据列表页面下显示的统计数据都可导出，导出的格式为Excel文件</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4.</w:t>
            </w:r>
            <w:r>
              <w:rPr>
                <w:rFonts w:hint="eastAsia"/>
              </w:rPr>
              <w:t xml:space="preserve"> </w:t>
            </w:r>
            <w:r>
              <w:rPr>
                <w:rFonts w:ascii="仿宋_GB2312" w:eastAsia="仿宋_GB2312" w:hint="eastAsia"/>
              </w:rPr>
              <w:t>统计结果多模态的数展示：包括表格、柱状图、饼状图、折线图等</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690BC3">
            <w:pPr>
              <w:jc w:val="center"/>
              <w:rPr>
                <w:rFonts w:ascii="仿宋_GB2312" w:eastAsia="仿宋_GB2312" w:hAnsi="黑体"/>
              </w:rPr>
            </w:pPr>
          </w:p>
          <w:p w:rsidR="00690BC3" w:rsidRDefault="00690BC3">
            <w:pPr>
              <w:jc w:val="center"/>
              <w:rPr>
                <w:rFonts w:ascii="仿宋_GB2312" w:eastAsia="仿宋_GB2312" w:hAnsi="黑体"/>
              </w:rPr>
            </w:pPr>
          </w:p>
          <w:p w:rsidR="00690BC3" w:rsidRDefault="00690BC3">
            <w:pPr>
              <w:jc w:val="center"/>
              <w:rPr>
                <w:rFonts w:ascii="仿宋_GB2312" w:eastAsia="仿宋_GB2312" w:hAnsi="黑体"/>
              </w:rPr>
            </w:pPr>
          </w:p>
          <w:p w:rsidR="00690BC3" w:rsidRDefault="00A70E1D">
            <w:pPr>
              <w:jc w:val="center"/>
              <w:rPr>
                <w:rFonts w:ascii="仿宋_GB2312" w:eastAsia="仿宋_GB2312" w:hAnsi="黑体"/>
              </w:rPr>
            </w:pPr>
            <w:r>
              <w:rPr>
                <w:rFonts w:ascii="仿宋_GB2312" w:eastAsia="仿宋_GB2312" w:hAnsi="黑体" w:hint="eastAsia"/>
              </w:rPr>
              <w:t>1</w:t>
            </w:r>
            <w:r>
              <w:rPr>
                <w:rFonts w:ascii="仿宋_GB2312" w:eastAsia="仿宋_GB2312" w:hAnsi="黑体"/>
              </w:rPr>
              <w:t>4</w:t>
            </w:r>
          </w:p>
        </w:tc>
        <w:tc>
          <w:tcPr>
            <w:tcW w:w="1098" w:type="pct"/>
            <w:vMerge w:val="restart"/>
            <w:tcBorders>
              <w:top w:val="single" w:sz="4" w:space="0" w:color="auto"/>
              <w:left w:val="single" w:sz="4" w:space="0" w:color="auto"/>
              <w:right w:val="single" w:sz="4" w:space="0" w:color="auto"/>
            </w:tcBorders>
            <w:vAlign w:val="center"/>
          </w:tcPr>
          <w:p w:rsidR="00690BC3" w:rsidRDefault="00690BC3">
            <w:pPr>
              <w:jc w:val="center"/>
              <w:rPr>
                <w:rFonts w:ascii="仿宋_GB2312" w:eastAsia="仿宋_GB2312"/>
              </w:rPr>
            </w:pPr>
          </w:p>
          <w:p w:rsidR="00690BC3" w:rsidRDefault="00690BC3">
            <w:pPr>
              <w:jc w:val="center"/>
              <w:rPr>
                <w:rFonts w:ascii="仿宋_GB2312" w:eastAsia="仿宋_GB2312"/>
              </w:rPr>
            </w:pPr>
          </w:p>
          <w:p w:rsidR="00690BC3" w:rsidRDefault="00690BC3">
            <w:pPr>
              <w:jc w:val="center"/>
              <w:rPr>
                <w:rFonts w:ascii="仿宋_GB2312" w:eastAsia="仿宋_GB2312"/>
              </w:rPr>
            </w:pPr>
          </w:p>
          <w:p w:rsidR="00690BC3" w:rsidRDefault="00A70E1D">
            <w:pPr>
              <w:jc w:val="center"/>
              <w:rPr>
                <w:rFonts w:ascii="仿宋_GB2312" w:eastAsia="仿宋_GB2312"/>
              </w:rPr>
            </w:pPr>
            <w:r>
              <w:rPr>
                <w:rFonts w:ascii="仿宋_GB2312" w:eastAsia="仿宋_GB2312" w:hint="eastAsia"/>
              </w:rPr>
              <w:t>接口开发</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1.提供与检查预约系统接口实现患者签到，接口费用由投标厂家出具，投标厂家需要提交承担接口费用承诺函</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2.提供配合用户报告服务、PDF归档接口开发</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3.与HIS、</w:t>
            </w:r>
            <w:r>
              <w:rPr>
                <w:rFonts w:ascii="仿宋_GB2312" w:eastAsia="仿宋_GB2312"/>
              </w:rPr>
              <w:t>PACS</w:t>
            </w:r>
            <w:r>
              <w:rPr>
                <w:rFonts w:ascii="仿宋_GB2312" w:eastAsia="仿宋_GB2312" w:hint="eastAsia"/>
              </w:rPr>
              <w:t>、电子病历（EMR）、电子签名等相关软件和医院信息平台无缝对接的能力，提供嵌入式组件，以便于医院HIS，EMR调阅图像与报告</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color w:val="000000"/>
                <w:lang w:eastAsia="zh-Hans"/>
              </w:rPr>
            </w:pPr>
            <w:r>
              <w:rPr>
                <w:rFonts w:ascii="仿宋_GB2312" w:eastAsia="仿宋_GB2312"/>
                <w:color w:val="000000"/>
              </w:rPr>
              <w:t>4</w:t>
            </w:r>
            <w:r>
              <w:rPr>
                <w:rFonts w:ascii="仿宋_GB2312" w:eastAsia="仿宋_GB2312" w:hint="eastAsia"/>
                <w:color w:val="000000"/>
                <w:lang w:eastAsia="zh-Hans"/>
              </w:rPr>
              <w:t>.系统满足</w:t>
            </w:r>
            <w:r>
              <w:rPr>
                <w:rFonts w:ascii="仿宋_GB2312" w:eastAsia="仿宋_GB2312"/>
                <w:color w:val="000000"/>
                <w:lang w:eastAsia="zh-Hans"/>
              </w:rPr>
              <w:t>6</w:t>
            </w:r>
            <w:r>
              <w:rPr>
                <w:rFonts w:ascii="仿宋_GB2312" w:eastAsia="仿宋_GB2312" w:hint="eastAsia"/>
                <w:color w:val="000000"/>
                <w:lang w:eastAsia="zh-Hans"/>
              </w:rPr>
              <w:t>级电子病历评级要求（提供至少</w:t>
            </w:r>
            <w:r>
              <w:rPr>
                <w:rFonts w:ascii="仿宋_GB2312" w:eastAsia="仿宋_GB2312"/>
                <w:color w:val="000000"/>
                <w:lang w:eastAsia="zh-Hans"/>
              </w:rPr>
              <w:t>1</w:t>
            </w:r>
            <w:r>
              <w:rPr>
                <w:rFonts w:ascii="仿宋_GB2312" w:eastAsia="仿宋_GB2312" w:hint="eastAsia"/>
                <w:color w:val="000000"/>
                <w:lang w:eastAsia="zh-Hans"/>
              </w:rPr>
              <w:t>家通过</w:t>
            </w:r>
            <w:r>
              <w:rPr>
                <w:rFonts w:ascii="仿宋_GB2312" w:eastAsia="仿宋_GB2312"/>
                <w:color w:val="000000"/>
                <w:lang w:eastAsia="zh-Hans"/>
              </w:rPr>
              <w:t>6</w:t>
            </w:r>
            <w:r>
              <w:rPr>
                <w:rFonts w:ascii="仿宋_GB2312" w:eastAsia="仿宋_GB2312" w:hint="eastAsia"/>
                <w:color w:val="000000"/>
                <w:lang w:eastAsia="zh-Hans"/>
              </w:rPr>
              <w:t>级电子病历评级检查的客户案例）</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1</w:t>
            </w:r>
            <w:r>
              <w:rPr>
                <w:rFonts w:ascii="仿宋_GB2312" w:eastAsia="仿宋_GB2312" w:hAnsi="黑体"/>
              </w:rPr>
              <w:t>5</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rPr>
            </w:pPr>
            <w:r>
              <w:rPr>
                <w:rFonts w:ascii="仿宋_GB2312" w:eastAsia="仿宋_GB2312" w:hint="eastAsia"/>
              </w:rPr>
              <w:t>历史数据迁移</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ascii="仿宋_GB2312" w:eastAsia="仿宋_GB2312" w:hAnsi="黑体" w:hint="eastAsia"/>
              </w:rPr>
              <w:t xml:space="preserve"> </w:t>
            </w:r>
            <w:r>
              <w:rPr>
                <w:rFonts w:ascii="仿宋_GB2312" w:eastAsia="仿宋_GB2312" w:hint="eastAsia"/>
              </w:rPr>
              <w:t>提供历史数据</w:t>
            </w:r>
            <w:r>
              <w:rPr>
                <w:rFonts w:ascii="仿宋_GB2312" w:eastAsia="仿宋_GB2312" w:hint="eastAsia"/>
                <w:lang w:eastAsia="zh-Hans"/>
              </w:rPr>
              <w:t>无缝</w:t>
            </w:r>
            <w:r>
              <w:rPr>
                <w:rFonts w:ascii="仿宋_GB2312" w:eastAsia="仿宋_GB2312" w:hint="eastAsia"/>
              </w:rPr>
              <w:t>迁移（包含患者报告信息和影像信息）服务</w:t>
            </w:r>
            <w:r>
              <w:rPr>
                <w:rFonts w:ascii="仿宋_GB2312" w:eastAsia="仿宋_GB2312" w:hint="eastAsia"/>
                <w:lang w:eastAsia="zh-Hans"/>
              </w:rPr>
              <w:t>，包含所需的迁移对接费用</w:t>
            </w:r>
            <w:r>
              <w:rPr>
                <w:rFonts w:ascii="仿宋_GB2312" w:eastAsia="仿宋_GB2312" w:hint="eastAsia"/>
              </w:rPr>
              <w:t>，迁移时间在1周内完成且不影响正常业务运行（所投厂家提供承诺函）。</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lang w:eastAsia="zh-Hans"/>
              </w:rPr>
            </w:pPr>
            <w:r>
              <w:rPr>
                <w:rFonts w:ascii="仿宋_GB2312" w:eastAsia="仿宋_GB2312" w:hint="eastAsia"/>
              </w:rPr>
              <w:t>2.</w:t>
            </w:r>
            <w:r>
              <w:rPr>
                <w:rFonts w:ascii="仿宋_GB2312" w:eastAsia="仿宋_GB2312" w:hAnsi="黑体" w:hint="eastAsia"/>
              </w:rPr>
              <w:t xml:space="preserve"> </w:t>
            </w:r>
            <w:r>
              <w:rPr>
                <w:rFonts w:ascii="仿宋_GB2312" w:eastAsia="仿宋_GB2312" w:hint="eastAsia"/>
                <w:color w:val="000000"/>
              </w:rPr>
              <w:t>提供完整的数据迁移方案，方案包含数据迁移具体准备、工具软件、方法算法、风险评估和回退方案等详细内容，投标厂家需要提交详细迁移方案</w:t>
            </w:r>
            <w:r>
              <w:rPr>
                <w:rFonts w:ascii="仿宋_GB2312" w:eastAsia="仿宋_GB2312" w:hint="eastAsia"/>
                <w:color w:val="000000"/>
                <w:lang w:eastAsia="zh-Hans"/>
              </w:rPr>
              <w:t>（提供迁移工具的界面截图）</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3.提供并确保系统上线后原有历史数据的可用性，保障系统使用的延续性</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16</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rPr>
            </w:pPr>
            <w:r>
              <w:rPr>
                <w:rFonts w:ascii="仿宋_GB2312" w:eastAsia="仿宋_GB2312" w:hAnsi="黑体" w:hint="eastAsia"/>
              </w:rPr>
              <w:t>服务及实施要求</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ascii="仿宋_GB2312" w:eastAsia="仿宋_GB2312" w:hAnsi="黑体" w:hint="eastAsia"/>
              </w:rPr>
              <w:t xml:space="preserve"> </w:t>
            </w:r>
            <w:r>
              <w:rPr>
                <w:rFonts w:ascii="仿宋_GB2312" w:eastAsia="仿宋_GB2312" w:hint="eastAsia"/>
              </w:rPr>
              <w:t>服务期内出现紧急故障情况，公司应在收到服务请求后30分钟内响应，必要时4个小时内到现场，8个小时内解决问题，不能修复的，提供备品备件等，以保证系统的正常使用</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lang w:eastAsia="zh-Hans"/>
              </w:rPr>
            </w:pPr>
            <w:r>
              <w:rPr>
                <w:rFonts w:ascii="仿宋_GB2312" w:eastAsia="仿宋_GB2312" w:hint="eastAsia"/>
              </w:rPr>
              <w:t>2.提供在广州设立服务团队</w:t>
            </w:r>
            <w:r>
              <w:rPr>
                <w:rFonts w:ascii="仿宋_GB2312" w:eastAsia="仿宋_GB2312" w:hint="eastAsia"/>
                <w:lang w:eastAsia="zh-Hans"/>
              </w:rPr>
              <w:t>或办公场所</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3.项目实施需由原厂工程师完成</w:t>
            </w:r>
          </w:p>
        </w:tc>
      </w:tr>
      <w:tr w:rsidR="00690BC3">
        <w:trPr>
          <w:trHeight w:val="320"/>
          <w:jc w:val="center"/>
        </w:trPr>
        <w:tc>
          <w:tcPr>
            <w:tcW w:w="547" w:type="pct"/>
            <w:vMerge/>
            <w:tcBorders>
              <w:left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4.提供原厂售后服务承诺函</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widowControl/>
              <w:jc w:val="center"/>
              <w:rPr>
                <w:rFonts w:ascii="宋体" w:hAnsi="宋体" w:cs="宋体"/>
                <w:color w:val="000000"/>
                <w:szCs w:val="21"/>
              </w:rPr>
            </w:pPr>
          </w:p>
        </w:tc>
        <w:tc>
          <w:tcPr>
            <w:tcW w:w="1098" w:type="pct"/>
            <w:vMerge/>
            <w:tcBorders>
              <w:left w:val="single" w:sz="4" w:space="0" w:color="auto"/>
              <w:bottom w:val="single" w:sz="4" w:space="0" w:color="auto"/>
              <w:right w:val="single" w:sz="4" w:space="0" w:color="auto"/>
            </w:tcBorders>
          </w:tcPr>
          <w:p w:rsidR="00690BC3" w:rsidRDefault="00690BC3">
            <w:pPr>
              <w:widowControl/>
              <w:rPr>
                <w:rFonts w:ascii="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5.服务期内提供一年不少于3次的巡检服务并提供巡检报告</w:t>
            </w:r>
          </w:p>
        </w:tc>
      </w:tr>
    </w:tbl>
    <w:p w:rsidR="00690BC3" w:rsidRDefault="00A70E1D">
      <w:pPr>
        <w:pStyle w:val="2"/>
        <w:spacing w:before="0" w:after="0"/>
        <w:rPr>
          <w:rFonts w:ascii="宋体" w:eastAsia="宋体" w:hAnsi="宋体"/>
          <w:sz w:val="24"/>
          <w:szCs w:val="24"/>
        </w:rPr>
      </w:pPr>
      <w:r>
        <w:rPr>
          <w:rFonts w:ascii="宋体" w:eastAsia="宋体" w:hAnsi="宋体"/>
          <w:sz w:val="24"/>
          <w:szCs w:val="24"/>
        </w:rPr>
        <w:t>3.1.2</w:t>
      </w:r>
      <w:r>
        <w:rPr>
          <w:rFonts w:ascii="宋体" w:eastAsia="宋体" w:hAnsi="宋体" w:hint="eastAsia"/>
          <w:sz w:val="24"/>
          <w:szCs w:val="24"/>
        </w:rPr>
        <w:t>、</w:t>
      </w:r>
      <w:r>
        <w:rPr>
          <w:rFonts w:ascii="宋体" w:eastAsia="宋体" w:hAnsi="宋体" w:hint="eastAsia"/>
          <w:sz w:val="24"/>
          <w:szCs w:val="24"/>
          <w:lang w:val="en-US" w:eastAsia="zh-Hans"/>
        </w:rPr>
        <w:t>超声全流程质控管理系统</w:t>
      </w:r>
      <w:r>
        <w:rPr>
          <w:rFonts w:ascii="宋体" w:eastAsia="宋体" w:hAnsi="宋体" w:hint="eastAsia"/>
          <w:sz w:val="24"/>
          <w:szCs w:val="24"/>
        </w:rPr>
        <w:t>功能</w:t>
      </w:r>
    </w:p>
    <w:tbl>
      <w:tblPr>
        <w:tblW w:w="4877" w:type="pct"/>
        <w:jc w:val="center"/>
        <w:tblLook w:val="04A0" w:firstRow="1" w:lastRow="0" w:firstColumn="1" w:lastColumn="0" w:noHBand="0" w:noVBand="1"/>
      </w:tblPr>
      <w:tblGrid>
        <w:gridCol w:w="966"/>
        <w:gridCol w:w="1941"/>
        <w:gridCol w:w="5930"/>
      </w:tblGrid>
      <w:tr w:rsidR="00690BC3">
        <w:trPr>
          <w:trHeight w:val="320"/>
          <w:jc w:val="center"/>
        </w:trPr>
        <w:tc>
          <w:tcPr>
            <w:tcW w:w="547" w:type="pct"/>
            <w:tcBorders>
              <w:top w:val="single" w:sz="4" w:space="0" w:color="auto"/>
              <w:left w:val="single" w:sz="4" w:space="0" w:color="auto"/>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8" w:type="pct"/>
            <w:tcBorders>
              <w:top w:val="single" w:sz="4" w:space="0" w:color="auto"/>
              <w:left w:val="nil"/>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54" w:type="pct"/>
            <w:tcBorders>
              <w:top w:val="single" w:sz="4" w:space="0" w:color="auto"/>
              <w:left w:val="nil"/>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1</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int="eastAsia"/>
              </w:rPr>
              <w:t>管理过程质控</w:t>
            </w:r>
          </w:p>
        </w:tc>
        <w:tc>
          <w:tcPr>
            <w:tcW w:w="3354" w:type="pct"/>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ascii="仿宋_GB2312" w:eastAsia="仿宋_GB2312"/>
              </w:rPr>
              <w:t xml:space="preserve"> 根据科室的规章制度，形成评分项，可通过填报医生日常表</w:t>
            </w:r>
            <w:r>
              <w:rPr>
                <w:rFonts w:ascii="仿宋_GB2312" w:eastAsia="仿宋_GB2312"/>
              </w:rPr>
              <w:lastRenderedPageBreak/>
              <w:t>现，形成评分</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2. 对于填报的数据，可选择不审核、一级审核、二级审核，审核通过可对该医生形成针对该事件的评分结果</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numPr>
                <w:ilvl w:val="0"/>
                <w:numId w:val="4"/>
              </w:numPr>
              <w:rPr>
                <w:rFonts w:ascii="仿宋_GB2312" w:eastAsia="仿宋_GB2312"/>
              </w:rPr>
            </w:pPr>
            <w:r>
              <w:rPr>
                <w:rFonts w:ascii="仿宋_GB2312" w:eastAsia="仿宋_GB2312"/>
              </w:rPr>
              <w:t>统计医生日常表现的评分结果；统计科室内每个评分项的总得分结果</w:t>
            </w:r>
          </w:p>
          <w:p w:rsidR="00690BC3" w:rsidRDefault="00690BC3">
            <w:pPr>
              <w:rPr>
                <w:rFonts w:ascii="仿宋_GB2312" w:eastAsia="仿宋_GB2312"/>
              </w:rPr>
            </w:pP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rPr>
              <w:t>2</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检查质量质控</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1</w:t>
            </w:r>
            <w:r>
              <w:rPr>
                <w:rFonts w:ascii="仿宋_GB2312" w:eastAsia="仿宋_GB2312" w:hint="eastAsia"/>
              </w:rPr>
              <w:t>.</w:t>
            </w:r>
            <w:r>
              <w:rPr>
                <w:rFonts w:ascii="仿宋_GB2312" w:eastAsia="仿宋_GB2312"/>
              </w:rPr>
              <w:t xml:space="preserve"> 按规则抽取科室内医生的超声报告及影像，对其进行质控扣分</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2. 影像质控扣分可细化到对各检查部位的各切面设置对应的标准</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3. 超声报告及影像可设置一级、二级、三级质控</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4. 统计医生图像、报告的扣分结果；统计科室内每个扣分项的总得分结果</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5</w:t>
            </w:r>
            <w:r>
              <w:rPr>
                <w:rFonts w:ascii="仿宋_GB2312" w:eastAsia="仿宋_GB2312" w:hint="eastAsia"/>
              </w:rPr>
              <w:t>.</w:t>
            </w:r>
            <w:r>
              <w:rPr>
                <w:rFonts w:ascii="仿宋_GB2312" w:eastAsia="仿宋_GB2312"/>
              </w:rPr>
              <w:t xml:space="preserve"> 按规则抽取科室内医生的超声报告及每条超声报告对应患者的病理</w:t>
            </w:r>
            <w:r>
              <w:rPr>
                <w:rFonts w:ascii="仿宋_GB2312" w:eastAsia="仿宋_GB2312" w:hint="eastAsia"/>
              </w:rPr>
              <w:t>结构</w:t>
            </w:r>
            <w:r>
              <w:rPr>
                <w:rFonts w:ascii="仿宋_GB2312" w:eastAsia="仿宋_GB2312"/>
              </w:rPr>
              <w:t>，对其进行病例随访、对比其结果，判断超声结论与其他结论是否相符</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rPr>
              <w:t>3</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检查质控提高</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1. 对抽检规则中的随访记录可收藏至公共收藏列表，供全科室的医生查看</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2. 公共收藏列表的</w:t>
            </w:r>
            <w:r>
              <w:rPr>
                <w:rFonts w:ascii="仿宋_GB2312" w:eastAsia="仿宋_GB2312" w:hint="eastAsia"/>
              </w:rPr>
              <w:t>病历</w:t>
            </w:r>
            <w:r>
              <w:rPr>
                <w:rFonts w:ascii="仿宋_GB2312" w:eastAsia="仿宋_GB2312"/>
              </w:rPr>
              <w:t>随访记录可添加至个人的收藏列表</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3</w:t>
            </w:r>
            <w:r>
              <w:rPr>
                <w:rFonts w:ascii="仿宋_GB2312" w:eastAsia="仿宋_GB2312" w:hint="eastAsia"/>
              </w:rPr>
              <w:t>.</w:t>
            </w:r>
            <w:r>
              <w:rPr>
                <w:rFonts w:ascii="仿宋_GB2312" w:eastAsia="仿宋_GB2312"/>
              </w:rPr>
              <w:t xml:space="preserve"> 对医生在工作站标记了要待随访的所有超声报告，定期查询获取超声报告对应患者的病理数据，有对应数据时即提醒医生查看</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4. 对医生个人标记待随访的超声报告的随访记录，可收藏至个人收藏列表</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5. 对指标要求的数据提供导出功能</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rPr>
              <w:t>4</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检查质控报告</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1. 对医生的日常检查工作量进行统计，可对不同的检查项目赋予不同的权重，进行多维度的衡量</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2</w:t>
            </w:r>
            <w:r>
              <w:rPr>
                <w:rFonts w:ascii="仿宋_GB2312" w:eastAsia="仿宋_GB2312" w:hint="eastAsia"/>
              </w:rPr>
              <w:t>.</w:t>
            </w:r>
            <w:r>
              <w:rPr>
                <w:rFonts w:ascii="仿宋_GB2312" w:eastAsia="仿宋_GB2312"/>
              </w:rPr>
              <w:t xml:space="preserve"> 将医生日常表现情况、图像报告抽检结果、病例随访抽检结果、检查工作量数据、质控工作量数据、质控指标数据定期汇总形成统计报告</w:t>
            </w:r>
          </w:p>
        </w:tc>
      </w:tr>
    </w:tbl>
    <w:p w:rsidR="00690BC3" w:rsidRDefault="00690BC3"/>
    <w:p w:rsidR="00690BC3" w:rsidRDefault="00A70E1D">
      <w:pPr>
        <w:pStyle w:val="2"/>
        <w:spacing w:before="0" w:after="0"/>
        <w:rPr>
          <w:rFonts w:ascii="宋体" w:eastAsia="宋体" w:hAnsi="宋体"/>
          <w:sz w:val="24"/>
          <w:szCs w:val="24"/>
        </w:rPr>
      </w:pPr>
      <w:r>
        <w:rPr>
          <w:rFonts w:ascii="宋体" w:eastAsia="宋体" w:hAnsi="宋体"/>
          <w:sz w:val="24"/>
          <w:szCs w:val="24"/>
        </w:rPr>
        <w:t>3.1.3</w:t>
      </w:r>
      <w:r>
        <w:rPr>
          <w:rFonts w:ascii="宋体" w:eastAsia="宋体" w:hAnsi="宋体" w:hint="eastAsia"/>
          <w:sz w:val="24"/>
          <w:szCs w:val="24"/>
        </w:rPr>
        <w:t>、</w:t>
      </w:r>
      <w:r>
        <w:rPr>
          <w:rFonts w:ascii="宋体" w:eastAsia="宋体" w:hAnsi="宋体" w:hint="eastAsia"/>
          <w:sz w:val="24"/>
          <w:szCs w:val="24"/>
          <w:lang w:val="en-US" w:eastAsia="zh-Hans"/>
        </w:rPr>
        <w:t>超声远程会诊平台</w:t>
      </w:r>
      <w:r>
        <w:rPr>
          <w:rFonts w:ascii="宋体" w:eastAsia="宋体" w:hAnsi="宋体" w:hint="eastAsia"/>
          <w:sz w:val="24"/>
          <w:szCs w:val="24"/>
        </w:rPr>
        <w:t>功能</w:t>
      </w:r>
    </w:p>
    <w:tbl>
      <w:tblPr>
        <w:tblW w:w="4877" w:type="pct"/>
        <w:jc w:val="center"/>
        <w:tblLook w:val="04A0" w:firstRow="1" w:lastRow="0" w:firstColumn="1" w:lastColumn="0" w:noHBand="0" w:noVBand="1"/>
      </w:tblPr>
      <w:tblGrid>
        <w:gridCol w:w="966"/>
        <w:gridCol w:w="1941"/>
        <w:gridCol w:w="5930"/>
      </w:tblGrid>
      <w:tr w:rsidR="00690BC3">
        <w:trPr>
          <w:trHeight w:val="320"/>
          <w:jc w:val="center"/>
        </w:trPr>
        <w:tc>
          <w:tcPr>
            <w:tcW w:w="547" w:type="pct"/>
            <w:tcBorders>
              <w:top w:val="single" w:sz="4" w:space="0" w:color="auto"/>
              <w:left w:val="single" w:sz="4" w:space="0" w:color="auto"/>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8" w:type="pct"/>
            <w:tcBorders>
              <w:top w:val="single" w:sz="4" w:space="0" w:color="auto"/>
              <w:left w:val="nil"/>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54" w:type="pct"/>
            <w:tcBorders>
              <w:top w:val="single" w:sz="4" w:space="0" w:color="auto"/>
              <w:left w:val="nil"/>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1</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rPr>
            </w:pPr>
            <w:r>
              <w:rPr>
                <w:rFonts w:ascii="仿宋_GB2312" w:eastAsia="仿宋_GB2312" w:hint="eastAsia"/>
              </w:rPr>
              <w:t>会诊平台功能要求</w:t>
            </w:r>
          </w:p>
        </w:tc>
        <w:tc>
          <w:tcPr>
            <w:tcW w:w="3354" w:type="pct"/>
            <w:tcBorders>
              <w:top w:val="single" w:sz="4" w:space="0" w:color="auto"/>
              <w:left w:val="single" w:sz="4" w:space="0" w:color="auto"/>
              <w:bottom w:val="single" w:sz="4" w:space="0" w:color="auto"/>
              <w:right w:val="single" w:sz="4" w:space="0" w:color="auto"/>
            </w:tcBorders>
          </w:tcPr>
          <w:p w:rsidR="00690BC3" w:rsidRDefault="00A70E1D">
            <w:pPr>
              <w:numPr>
                <w:ilvl w:val="0"/>
                <w:numId w:val="5"/>
              </w:numPr>
              <w:rPr>
                <w:rFonts w:ascii="仿宋_GB2312" w:eastAsia="仿宋_GB2312"/>
              </w:rPr>
            </w:pPr>
            <w:r>
              <w:rPr>
                <w:rFonts w:ascii="仿宋_GB2312" w:eastAsia="仿宋_GB2312" w:hint="eastAsia"/>
              </w:rPr>
              <w:t>会诊业务平台采用纯B/S架构，无需下载客户端</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tcPr>
          <w:p w:rsidR="00690BC3" w:rsidRDefault="00A70E1D">
            <w:pPr>
              <w:numPr>
                <w:ilvl w:val="0"/>
                <w:numId w:val="5"/>
              </w:numPr>
              <w:rPr>
                <w:rFonts w:ascii="仿宋_GB2312" w:eastAsia="仿宋_GB2312"/>
              </w:rPr>
            </w:pPr>
            <w:r>
              <w:rPr>
                <w:rFonts w:ascii="仿宋_GB2312" w:eastAsia="仿宋_GB2312" w:hint="eastAsia"/>
                <w:color w:val="000000"/>
              </w:rPr>
              <w:t>提供会诊系统医疗器械注册证</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tcPr>
          <w:p w:rsidR="00690BC3" w:rsidRDefault="00A70E1D">
            <w:pPr>
              <w:numPr>
                <w:ilvl w:val="0"/>
                <w:numId w:val="5"/>
              </w:numPr>
              <w:rPr>
                <w:rFonts w:ascii="仿宋_GB2312" w:eastAsia="仿宋_GB2312"/>
              </w:rPr>
            </w:pPr>
            <w:r>
              <w:rPr>
                <w:rFonts w:ascii="仿宋_GB2312" w:eastAsia="仿宋_GB2312" w:hint="eastAsia"/>
              </w:rPr>
              <w:t>支持通过视频盒采集超声检查所得的即时影像</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2</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rPr>
            </w:pPr>
            <w:r>
              <w:rPr>
                <w:rFonts w:ascii="仿宋_GB2312" w:eastAsia="仿宋_GB2312" w:hint="eastAsia"/>
              </w:rPr>
              <w:t>发起会诊</w:t>
            </w:r>
          </w:p>
        </w:tc>
        <w:tc>
          <w:tcPr>
            <w:tcW w:w="0" w:type="auto"/>
            <w:tcBorders>
              <w:top w:val="single" w:sz="4" w:space="0" w:color="auto"/>
              <w:left w:val="single" w:sz="4" w:space="0" w:color="auto"/>
              <w:bottom w:val="single" w:sz="4" w:space="0" w:color="auto"/>
              <w:right w:val="single" w:sz="4" w:space="0" w:color="auto"/>
            </w:tcBorders>
          </w:tcPr>
          <w:p w:rsidR="00690BC3" w:rsidRDefault="00A70E1D">
            <w:pPr>
              <w:rPr>
                <w:rFonts w:ascii="仿宋_GB2312" w:eastAsia="仿宋_GB2312"/>
              </w:rPr>
            </w:pPr>
            <w:r>
              <w:rPr>
                <w:rFonts w:ascii="仿宋_GB2312" w:eastAsia="仿宋_GB2312"/>
              </w:rPr>
              <w:t xml:space="preserve">1. </w:t>
            </w:r>
            <w:r>
              <w:rPr>
                <w:rFonts w:ascii="仿宋_GB2312" w:eastAsia="仿宋_GB2312" w:hint="eastAsia"/>
              </w:rPr>
              <w:t>支持医护人员手工录入患者基本信息</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tcPr>
          <w:p w:rsidR="00690BC3" w:rsidRDefault="00A70E1D">
            <w:pPr>
              <w:rPr>
                <w:rFonts w:ascii="仿宋_GB2312" w:eastAsia="仿宋_GB2312"/>
              </w:rPr>
            </w:pPr>
            <w:r>
              <w:rPr>
                <w:rFonts w:ascii="仿宋_GB2312" w:eastAsia="仿宋_GB2312"/>
              </w:rPr>
              <w:t xml:space="preserve">2. </w:t>
            </w:r>
            <w:r>
              <w:rPr>
                <w:rFonts w:ascii="仿宋_GB2312" w:eastAsia="仿宋_GB2312" w:hint="eastAsia"/>
              </w:rPr>
              <w:t>支持上传患者临床相关资料，如：病历文书、检验报告、检查申请单等</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tcPr>
          <w:p w:rsidR="00690BC3" w:rsidRDefault="00A70E1D">
            <w:pPr>
              <w:rPr>
                <w:rFonts w:ascii="仿宋_GB2312" w:eastAsia="仿宋_GB2312"/>
              </w:rPr>
            </w:pPr>
            <w:r>
              <w:rPr>
                <w:rFonts w:ascii="仿宋_GB2312" w:eastAsia="仿宋_GB2312"/>
              </w:rPr>
              <w:t xml:space="preserve">3. </w:t>
            </w:r>
            <w:r>
              <w:rPr>
                <w:rFonts w:ascii="仿宋_GB2312" w:eastAsia="仿宋_GB2312" w:hint="eastAsia"/>
              </w:rPr>
              <w:t>支持医护人员选择会诊专家发起会诊申请</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tcPr>
          <w:p w:rsidR="00690BC3" w:rsidRDefault="00A70E1D">
            <w:pPr>
              <w:rPr>
                <w:rFonts w:ascii="仿宋_GB2312" w:eastAsia="仿宋_GB2312"/>
              </w:rPr>
            </w:pPr>
            <w:r>
              <w:rPr>
                <w:rFonts w:ascii="仿宋_GB2312" w:eastAsia="仿宋_GB2312"/>
              </w:rPr>
              <w:t xml:space="preserve">4. </w:t>
            </w:r>
            <w:r>
              <w:rPr>
                <w:rFonts w:ascii="仿宋_GB2312" w:eastAsia="仿宋_GB2312" w:hint="eastAsia"/>
              </w:rPr>
              <w:t>支持医护人员在发起会诊时录入相关病例、会议主题、邀请专家、邀请系统外人员、选择会诊时间、预计会诊时长和会议说明</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tcPr>
          <w:p w:rsidR="00690BC3" w:rsidRDefault="00A70E1D">
            <w:pPr>
              <w:rPr>
                <w:rFonts w:ascii="仿宋_GB2312" w:eastAsia="仿宋_GB2312"/>
              </w:rPr>
            </w:pPr>
            <w:r>
              <w:rPr>
                <w:rFonts w:ascii="仿宋_GB2312" w:eastAsia="仿宋_GB2312"/>
              </w:rPr>
              <w:t xml:space="preserve">5. </w:t>
            </w:r>
            <w:r>
              <w:rPr>
                <w:rFonts w:ascii="仿宋_GB2312" w:eastAsia="仿宋_GB2312" w:hint="eastAsia"/>
              </w:rPr>
              <w:t>支持医护人员从超声工作站直接发起并参与远程会诊</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lastRenderedPageBreak/>
              <w:t>3</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会诊功能</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1</w:t>
            </w:r>
            <w:r>
              <w:rPr>
                <w:rFonts w:ascii="仿宋_GB2312" w:eastAsia="仿宋_GB2312"/>
              </w:rPr>
              <w:t xml:space="preserve">. </w:t>
            </w:r>
            <w:r>
              <w:rPr>
                <w:rFonts w:ascii="仿宋_GB2312" w:eastAsia="仿宋_GB2312" w:hint="eastAsia"/>
              </w:rPr>
              <w:t>支持医护从我发起的、我收到的以及我协助的三个列表查看患者状态以及患者信息</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2</w:t>
            </w:r>
            <w:r>
              <w:rPr>
                <w:rFonts w:ascii="仿宋_GB2312" w:eastAsia="仿宋_GB2312"/>
              </w:rPr>
              <w:t>.</w:t>
            </w:r>
            <w:r>
              <w:rPr>
                <w:rFonts w:hint="eastAsia"/>
              </w:rPr>
              <w:t xml:space="preserve"> </w:t>
            </w:r>
            <w:r>
              <w:rPr>
                <w:rFonts w:ascii="仿宋_GB2312" w:eastAsia="仿宋_GB2312" w:hint="eastAsia"/>
              </w:rPr>
              <w:t>支持医护在发起以及会诊列表查看待会诊、会诊中、已完成、已退回和已撤回的患者信息，包括患者病例详情和会议详情。</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3</w:t>
            </w:r>
            <w:r>
              <w:rPr>
                <w:rFonts w:ascii="仿宋_GB2312" w:eastAsia="仿宋_GB2312"/>
              </w:rPr>
              <w:t>.</w:t>
            </w:r>
            <w:r>
              <w:rPr>
                <w:rFonts w:hint="eastAsia"/>
              </w:rPr>
              <w:t xml:space="preserve"> </w:t>
            </w:r>
            <w:r>
              <w:rPr>
                <w:rFonts w:ascii="仿宋_GB2312" w:eastAsia="仿宋_GB2312" w:hint="eastAsia"/>
              </w:rPr>
              <w:t>支持医护在线查看已完成患者的会诊结论和会诊详情，并能进行收藏。收藏后将移至收藏列表</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4</w:t>
            </w:r>
            <w:r>
              <w:rPr>
                <w:rFonts w:ascii="仿宋_GB2312" w:eastAsia="仿宋_GB2312"/>
              </w:rPr>
              <w:t xml:space="preserve">. </w:t>
            </w:r>
            <w:r>
              <w:rPr>
                <w:rFonts w:ascii="仿宋_GB2312" w:eastAsia="仿宋_GB2312" w:hint="eastAsia"/>
              </w:rPr>
              <w:t>支持会诊接收者书写会诊结论，书写后的会诊结论可以返回工作站进行查看，发起者可参考会诊结论方便出具会诊报告</w:t>
            </w:r>
            <w:r>
              <w:rPr>
                <w:rFonts w:ascii="仿宋_GB2312" w:eastAsia="仿宋_GB2312"/>
              </w:rPr>
              <w:t>，存留影像</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5. 支持手机端远程会诊，查看实时影像，并书写会诊意见</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 xml:space="preserve">6. </w:t>
            </w:r>
            <w:r>
              <w:rPr>
                <w:rFonts w:ascii="仿宋_GB2312" w:eastAsia="仿宋_GB2312" w:hint="eastAsia"/>
              </w:rPr>
              <w:t>支持参会医师通过复制邀请链接、密码在线邀请系统外人员参与会诊</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 xml:space="preserve">7. </w:t>
            </w:r>
            <w:r>
              <w:rPr>
                <w:rFonts w:ascii="仿宋_GB2312" w:eastAsia="仿宋_GB2312" w:hint="eastAsia"/>
              </w:rPr>
              <w:t>系统提供申请会诊统计以及接收会诊统计功能，要求能根据用户设定条件统计数据且统计出来的数据完整准确</w:t>
            </w:r>
          </w:p>
        </w:tc>
      </w:tr>
    </w:tbl>
    <w:p w:rsidR="00690BC3" w:rsidRDefault="00690BC3"/>
    <w:p w:rsidR="00690BC3" w:rsidRDefault="00A70E1D">
      <w:pPr>
        <w:pStyle w:val="2"/>
        <w:spacing w:before="0" w:after="0"/>
        <w:rPr>
          <w:rFonts w:ascii="宋体" w:eastAsia="宋体" w:hAnsi="宋体"/>
          <w:sz w:val="24"/>
          <w:szCs w:val="24"/>
        </w:rPr>
      </w:pPr>
      <w:r>
        <w:rPr>
          <w:rFonts w:ascii="宋体" w:eastAsia="宋体" w:hAnsi="宋体"/>
          <w:sz w:val="24"/>
          <w:szCs w:val="24"/>
        </w:rPr>
        <w:t>3.1.4</w:t>
      </w:r>
      <w:r>
        <w:rPr>
          <w:rFonts w:ascii="宋体" w:eastAsia="宋体" w:hAnsi="宋体" w:hint="eastAsia"/>
          <w:sz w:val="24"/>
          <w:szCs w:val="24"/>
        </w:rPr>
        <w:t>、</w:t>
      </w:r>
      <w:r>
        <w:rPr>
          <w:rFonts w:ascii="宋体" w:eastAsia="宋体" w:hAnsi="宋体" w:hint="eastAsia"/>
          <w:sz w:val="24"/>
          <w:szCs w:val="24"/>
          <w:lang w:val="en-US" w:eastAsia="zh-Hans"/>
        </w:rPr>
        <w:t>超声辅助诊断系统</w:t>
      </w:r>
      <w:r>
        <w:rPr>
          <w:rFonts w:ascii="宋体" w:eastAsia="宋体" w:hAnsi="宋体" w:hint="eastAsia"/>
          <w:sz w:val="24"/>
          <w:szCs w:val="24"/>
        </w:rPr>
        <w:t>功能</w:t>
      </w:r>
    </w:p>
    <w:tbl>
      <w:tblPr>
        <w:tblW w:w="4877" w:type="pct"/>
        <w:jc w:val="center"/>
        <w:tblLook w:val="04A0" w:firstRow="1" w:lastRow="0" w:firstColumn="1" w:lastColumn="0" w:noHBand="0" w:noVBand="1"/>
      </w:tblPr>
      <w:tblGrid>
        <w:gridCol w:w="966"/>
        <w:gridCol w:w="1941"/>
        <w:gridCol w:w="5930"/>
      </w:tblGrid>
      <w:tr w:rsidR="00690BC3">
        <w:trPr>
          <w:trHeight w:val="320"/>
          <w:jc w:val="center"/>
        </w:trPr>
        <w:tc>
          <w:tcPr>
            <w:tcW w:w="547" w:type="pct"/>
            <w:tcBorders>
              <w:top w:val="single" w:sz="4" w:space="0" w:color="auto"/>
              <w:left w:val="single" w:sz="4" w:space="0" w:color="auto"/>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8" w:type="pct"/>
            <w:tcBorders>
              <w:top w:val="single" w:sz="4" w:space="0" w:color="auto"/>
              <w:left w:val="nil"/>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54" w:type="pct"/>
            <w:tcBorders>
              <w:top w:val="single" w:sz="4" w:space="0" w:color="auto"/>
              <w:left w:val="nil"/>
              <w:bottom w:val="single" w:sz="4" w:space="0" w:color="auto"/>
              <w:right w:val="single" w:sz="4" w:space="0" w:color="auto"/>
            </w:tcBorders>
            <w:vAlign w:val="center"/>
          </w:tcPr>
          <w:p w:rsidR="00690BC3" w:rsidRDefault="00A70E1D">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1</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智能产前超声</w:t>
            </w:r>
          </w:p>
        </w:tc>
        <w:tc>
          <w:tcPr>
            <w:tcW w:w="3354" w:type="pct"/>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Ansi="Tahoma"/>
                <w:sz w:val="22"/>
                <w:szCs w:val="22"/>
              </w:rPr>
              <w:t>1</w:t>
            </w:r>
            <w:r>
              <w:rPr>
                <w:rFonts w:ascii="仿宋_GB2312" w:eastAsia="仿宋_GB2312" w:hAnsi="Tahoma" w:hint="eastAsia"/>
                <w:sz w:val="22"/>
                <w:szCs w:val="22"/>
              </w:rPr>
              <w:t>．系统根据超声实时影像自动留存产前标准切面图像：早孕期包括：早孕期NT切面、早孕期头臀长切面2个切面；中晚孕一级包括：丘脑水平横切面、上腹部横切面、股骨长轴切面3个切面；中晚孕二级包括：小脑水平横切面、四腔心切面、双肾横切面、颈胸段脊柱矢状切面、腰骶尾段脊柱矢状切面、脐带腹壁插入处横切面6个切面；中晚孕三级包括：侧脑室水平横切面、双眼球水平横切面、鼻唇冠状切面、左室流出道切面、右室流出道切面5个切面</w:t>
            </w:r>
            <w:r>
              <w:rPr>
                <w:rFonts w:ascii="仿宋_GB2312" w:eastAsia="仿宋_GB2312" w:hAnsi="Tahoma" w:hint="eastAsia"/>
                <w:sz w:val="22"/>
                <w:szCs w:val="22"/>
                <w:lang w:eastAsia="zh-Hans"/>
              </w:rPr>
              <w:t>（提供</w:t>
            </w:r>
            <w:r>
              <w:rPr>
                <w:rFonts w:ascii="仿宋_GB2312" w:eastAsia="仿宋_GB2312" w:hAnsi="Tahoma" w:hint="eastAsia"/>
                <w:sz w:val="22"/>
                <w:szCs w:val="22"/>
              </w:rPr>
              <w:t>早孕</w:t>
            </w:r>
            <w:r>
              <w:rPr>
                <w:rFonts w:ascii="仿宋_GB2312" w:eastAsia="仿宋_GB2312" w:hAnsi="Tahoma" w:hint="eastAsia"/>
                <w:sz w:val="22"/>
                <w:szCs w:val="22"/>
                <w:lang w:eastAsia="zh-Hans"/>
              </w:rPr>
              <w:t>、中晚孕一级、中晚孕二级、中晚孕三级界面截图，</w:t>
            </w:r>
            <w:r>
              <w:rPr>
                <w:rFonts w:ascii="仿宋_GB2312" w:eastAsia="仿宋_GB2312" w:hAnsi="Tahoma" w:hint="eastAsia"/>
                <w:sz w:val="22"/>
                <w:szCs w:val="22"/>
              </w:rPr>
              <w:t>截图中包含实时影像、待采集列表、已采集影像三部分</w:t>
            </w:r>
            <w:r>
              <w:rPr>
                <w:rFonts w:ascii="仿宋_GB2312" w:eastAsia="仿宋_GB2312" w:hAnsi="Tahoma" w:hint="eastAsia"/>
                <w:sz w:val="22"/>
                <w:szCs w:val="22"/>
                <w:lang w:eastAsia="zh-Hans"/>
              </w:rPr>
              <w:t>）</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Ansi="Tahoma"/>
                <w:sz w:val="22"/>
                <w:szCs w:val="22"/>
              </w:rPr>
              <w:t>2</w:t>
            </w:r>
            <w:r>
              <w:rPr>
                <w:rFonts w:ascii="仿宋_GB2312" w:eastAsia="仿宋_GB2312" w:hAnsi="Tahoma" w:hint="eastAsia"/>
                <w:sz w:val="22"/>
                <w:szCs w:val="22"/>
              </w:rPr>
              <w:t>．支持切面自动留存和医生手工采集相结合的方式采图，并且图像列表标记采集来源</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Ansi="Tahoma"/>
                <w:sz w:val="22"/>
                <w:szCs w:val="22"/>
              </w:rPr>
              <w:t>3</w:t>
            </w:r>
            <w:r>
              <w:rPr>
                <w:rFonts w:ascii="仿宋_GB2312" w:eastAsia="仿宋_GB2312" w:hAnsi="Tahoma" w:hint="eastAsia"/>
                <w:sz w:val="22"/>
                <w:szCs w:val="22"/>
              </w:rPr>
              <w:t>．支持超声图像区域显示实时显示智能自动识别的解剖结构，并且给出可信度评分（提供截图，包含质控评分、等级、各解剖结构及可信度评分）</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pStyle w:val="15"/>
              <w:rPr>
                <w:rFonts w:ascii="仿宋_GB2312" w:eastAsia="仿宋_GB2312" w:hAnsi="Tahoma" w:cs="Times New Roman"/>
                <w:sz w:val="22"/>
                <w:szCs w:val="22"/>
              </w:rPr>
            </w:pPr>
            <w:r>
              <w:rPr>
                <w:rFonts w:ascii="仿宋_GB2312" w:eastAsia="仿宋_GB2312" w:hAnsi="Tahoma" w:cs="Times New Roman"/>
                <w:sz w:val="22"/>
                <w:szCs w:val="22"/>
              </w:rPr>
              <w:t>4</w:t>
            </w:r>
            <w:r>
              <w:rPr>
                <w:rFonts w:ascii="仿宋_GB2312" w:eastAsia="仿宋_GB2312" w:hAnsi="Tahoma" w:cs="Times New Roman" w:hint="eastAsia"/>
                <w:sz w:val="22"/>
                <w:szCs w:val="22"/>
              </w:rPr>
              <w:t>．支持对于医生手工采集的图像进行智能评分，对于非标准图像，给出非标准原因,实现诊中质控</w:t>
            </w:r>
          </w:p>
        </w:tc>
      </w:tr>
      <w:tr w:rsidR="00690BC3">
        <w:trPr>
          <w:trHeight w:val="320"/>
          <w:jc w:val="center"/>
        </w:trPr>
        <w:tc>
          <w:tcPr>
            <w:tcW w:w="547"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hint="eastAsia"/>
              </w:rPr>
              <w:t>5.支持根据质控要求提供待采列表切面，在自动采集过程中能自动匹配切面列表，并给出采集到切面的醒目标记</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6</w:t>
            </w:r>
            <w:r>
              <w:rPr>
                <w:rFonts w:ascii="仿宋_GB2312" w:eastAsia="仿宋_GB2312" w:hint="eastAsia"/>
              </w:rPr>
              <w:t>.超声智能采集模块自动采集的图像自动回传工作站</w:t>
            </w:r>
          </w:p>
        </w:tc>
      </w:tr>
      <w:tr w:rsidR="00690BC3">
        <w:trPr>
          <w:trHeight w:val="320"/>
          <w:jc w:val="center"/>
        </w:trPr>
        <w:tc>
          <w:tcPr>
            <w:tcW w:w="547"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2</w:t>
            </w:r>
          </w:p>
        </w:tc>
        <w:tc>
          <w:tcPr>
            <w:tcW w:w="1098" w:type="pct"/>
            <w:vMerge w:val="restart"/>
            <w:tcBorders>
              <w:top w:val="single" w:sz="4" w:space="0" w:color="auto"/>
              <w:left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乳腺癌AI</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pStyle w:val="contentfont"/>
              <w:shd w:val="clear" w:color="auto" w:fill="FFFFFF"/>
              <w:jc w:val="both"/>
              <w:rPr>
                <w:rFonts w:ascii="仿宋_GB2312" w:eastAsia="仿宋_GB2312" w:hAnsi="Times New Roman" w:cs="Times New Roman"/>
                <w:kern w:val="2"/>
                <w:sz w:val="21"/>
              </w:rPr>
            </w:pPr>
            <w:r>
              <w:rPr>
                <w:rFonts w:ascii="仿宋_GB2312" w:eastAsia="仿宋_GB2312" w:hAnsi="Times New Roman" w:cs="Times New Roman" w:hint="eastAsia"/>
                <w:kern w:val="2"/>
                <w:sz w:val="21"/>
              </w:rPr>
              <w:t>1.支持自动乳腺病灶检测。</w:t>
            </w:r>
          </w:p>
        </w:tc>
      </w:tr>
      <w:tr w:rsidR="00690BC3">
        <w:trPr>
          <w:trHeight w:val="320"/>
          <w:jc w:val="center"/>
        </w:trPr>
        <w:tc>
          <w:tcPr>
            <w:tcW w:w="547"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1098" w:type="pct"/>
            <w:vMerge/>
            <w:tcBorders>
              <w:left w:val="single" w:sz="4" w:space="0" w:color="auto"/>
              <w:bottom w:val="single" w:sz="4" w:space="0" w:color="auto"/>
              <w:right w:val="single" w:sz="4" w:space="0" w:color="auto"/>
            </w:tcBorders>
          </w:tcPr>
          <w:p w:rsidR="00690BC3" w:rsidRDefault="00690BC3">
            <w:pPr>
              <w:jc w:val="center"/>
              <w:rPr>
                <w:rFonts w:ascii="仿宋_GB2312" w:eastAsia="仿宋_GB2312" w:hAnsi="黑体"/>
              </w:rPr>
            </w:pP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857E09">
            <w:pPr>
              <w:rPr>
                <w:rFonts w:ascii="仿宋_GB2312" w:eastAsia="仿宋_GB2312"/>
              </w:rPr>
            </w:pPr>
            <w:r>
              <w:rPr>
                <w:rFonts w:ascii="仿宋_GB2312" w:eastAsia="仿宋_GB2312"/>
              </w:rPr>
              <w:t>2</w:t>
            </w:r>
            <w:r w:rsidR="00A70E1D">
              <w:rPr>
                <w:rFonts w:ascii="仿宋_GB2312" w:eastAsia="仿宋_GB2312" w:hint="eastAsia"/>
              </w:rPr>
              <w:t>.支持智能结构化报告生成，智能化超声所见及诊断，协助临床获取疾病详细文本数据。</w:t>
            </w:r>
          </w:p>
        </w:tc>
      </w:tr>
      <w:tr w:rsidR="00690BC3">
        <w:trPr>
          <w:trHeight w:val="320"/>
          <w:jc w:val="center"/>
        </w:trPr>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3</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jc w:val="center"/>
              <w:rPr>
                <w:rFonts w:ascii="仿宋_GB2312" w:eastAsia="仿宋_GB2312" w:hAnsi="黑体"/>
              </w:rPr>
            </w:pPr>
            <w:r>
              <w:rPr>
                <w:rFonts w:ascii="仿宋_GB2312" w:eastAsia="仿宋_GB2312" w:hAnsi="黑体" w:hint="eastAsia"/>
              </w:rPr>
              <w:t>第三方AI</w:t>
            </w:r>
          </w:p>
          <w:p w:rsidR="00690BC3" w:rsidRDefault="00A70E1D">
            <w:pPr>
              <w:jc w:val="center"/>
              <w:rPr>
                <w:rFonts w:ascii="仿宋_GB2312" w:eastAsia="仿宋_GB2312" w:hAnsi="黑体"/>
              </w:rPr>
            </w:pPr>
            <w:r>
              <w:rPr>
                <w:rFonts w:ascii="仿宋_GB2312" w:eastAsia="仿宋_GB2312" w:hAnsi="黑体" w:hint="eastAsia"/>
              </w:rPr>
              <w:t>对接</w:t>
            </w:r>
          </w:p>
        </w:tc>
        <w:tc>
          <w:tcPr>
            <w:tcW w:w="0" w:type="auto"/>
            <w:tcBorders>
              <w:top w:val="single" w:sz="4" w:space="0" w:color="auto"/>
              <w:left w:val="single" w:sz="4" w:space="0" w:color="auto"/>
              <w:bottom w:val="single" w:sz="4" w:space="0" w:color="auto"/>
              <w:right w:val="single" w:sz="4" w:space="0" w:color="auto"/>
            </w:tcBorders>
            <w:vAlign w:val="center"/>
          </w:tcPr>
          <w:p w:rsidR="00690BC3" w:rsidRDefault="00A70E1D">
            <w:pPr>
              <w:rPr>
                <w:rFonts w:ascii="仿宋_GB2312" w:eastAsia="仿宋_GB2312"/>
              </w:rPr>
            </w:pPr>
            <w:r>
              <w:rPr>
                <w:rFonts w:ascii="仿宋_GB2312" w:eastAsia="仿宋_GB2312"/>
              </w:rPr>
              <w:t>1.</w:t>
            </w:r>
            <w:r>
              <w:rPr>
                <w:rFonts w:ascii="仿宋_GB2312" w:eastAsia="仿宋_GB2312" w:hint="eastAsia"/>
              </w:rPr>
              <w:t>能够与第三方AI产品做产品对接集成。</w:t>
            </w:r>
          </w:p>
        </w:tc>
      </w:tr>
    </w:tbl>
    <w:p w:rsidR="00690BC3" w:rsidRDefault="00690BC3"/>
    <w:p w:rsidR="00690BC3" w:rsidRDefault="00A70E1D">
      <w:pPr>
        <w:pStyle w:val="2"/>
        <w:spacing w:before="0" w:after="0"/>
        <w:rPr>
          <w:rFonts w:ascii="宋体" w:eastAsia="宋体" w:hAnsi="宋体"/>
          <w:sz w:val="24"/>
          <w:szCs w:val="24"/>
          <w:lang w:eastAsia="zh-Hans"/>
        </w:rPr>
      </w:pPr>
      <w:r>
        <w:rPr>
          <w:rFonts w:ascii="宋体" w:eastAsia="宋体" w:hAnsi="宋体"/>
          <w:sz w:val="24"/>
          <w:szCs w:val="24"/>
        </w:rPr>
        <w:lastRenderedPageBreak/>
        <w:t>3.1.5</w:t>
      </w:r>
      <w:r>
        <w:rPr>
          <w:rFonts w:ascii="宋体" w:eastAsia="宋体" w:hAnsi="宋体" w:hint="eastAsia"/>
          <w:sz w:val="24"/>
          <w:szCs w:val="24"/>
        </w:rPr>
        <w:t>、</w:t>
      </w:r>
      <w:r>
        <w:rPr>
          <w:rFonts w:ascii="宋体" w:eastAsia="宋体" w:hAnsi="宋体" w:hint="eastAsia"/>
          <w:sz w:val="24"/>
          <w:szCs w:val="24"/>
          <w:lang w:val="en-US" w:eastAsia="zh-Hans"/>
        </w:rPr>
        <w:t>需要接入超声设备清单</w:t>
      </w:r>
      <w:r>
        <w:rPr>
          <w:rFonts w:ascii="宋体" w:eastAsia="宋体" w:hAnsi="宋体"/>
          <w:sz w:val="24"/>
          <w:szCs w:val="24"/>
          <w:lang w:eastAsia="zh-Hans"/>
        </w:rPr>
        <w:t>:</w:t>
      </w:r>
    </w:p>
    <w:tbl>
      <w:tblPr>
        <w:tblW w:w="6665" w:type="dxa"/>
        <w:tblInd w:w="88" w:type="dxa"/>
        <w:tblLook w:val="04A0" w:firstRow="1" w:lastRow="0" w:firstColumn="1" w:lastColumn="0" w:noHBand="0" w:noVBand="1"/>
      </w:tblPr>
      <w:tblGrid>
        <w:gridCol w:w="996"/>
        <w:gridCol w:w="3080"/>
        <w:gridCol w:w="1592"/>
        <w:gridCol w:w="997"/>
      </w:tblGrid>
      <w:tr w:rsidR="00690BC3" w:rsidRPr="00D3049C">
        <w:trPr>
          <w:trHeight w:val="328"/>
        </w:trPr>
        <w:tc>
          <w:tcPr>
            <w:tcW w:w="0" w:type="auto"/>
            <w:gridSpan w:val="3"/>
            <w:tcBorders>
              <w:top w:val="single" w:sz="8"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腹部超声科</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690BC3">
            <w:pPr>
              <w:jc w:val="center"/>
              <w:rPr>
                <w:rFonts w:ascii="宋体" w:hAnsi="宋体" w:cs="仿宋"/>
                <w:b/>
                <w:bCs/>
                <w:color w:val="000000"/>
                <w:sz w:val="16"/>
                <w:szCs w:val="16"/>
              </w:rPr>
            </w:pP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超声设备位置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设备数量</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单位</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伟伦楼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14</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东病区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5</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惠福西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协和门诊9楼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43"/>
        </w:trPr>
        <w:tc>
          <w:tcPr>
            <w:tcW w:w="0" w:type="auto"/>
            <w:gridSpan w:val="2"/>
            <w:tcBorders>
              <w:top w:val="single" w:sz="4" w:space="0" w:color="000000"/>
              <w:left w:val="single" w:sz="8" w:space="0" w:color="000000"/>
              <w:bottom w:val="single" w:sz="8"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合计：</w:t>
            </w:r>
          </w:p>
        </w:tc>
        <w:tc>
          <w:tcPr>
            <w:tcW w:w="0" w:type="auto"/>
            <w:tcBorders>
              <w:top w:val="single" w:sz="4" w:space="0" w:color="000000"/>
              <w:left w:val="single" w:sz="4" w:space="0" w:color="000000"/>
              <w:bottom w:val="single" w:sz="8"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23</w:t>
            </w:r>
          </w:p>
        </w:tc>
        <w:tc>
          <w:tcPr>
            <w:tcW w:w="0" w:type="auto"/>
            <w:tcBorders>
              <w:top w:val="single" w:sz="4" w:space="0" w:color="000000"/>
              <w:left w:val="single" w:sz="4" w:space="0" w:color="000000"/>
              <w:bottom w:val="single" w:sz="8"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台</w:t>
            </w:r>
          </w:p>
        </w:tc>
      </w:tr>
      <w:tr w:rsidR="00690BC3" w:rsidRPr="00D3049C">
        <w:trPr>
          <w:trHeight w:val="328"/>
        </w:trPr>
        <w:tc>
          <w:tcPr>
            <w:tcW w:w="0" w:type="auto"/>
            <w:gridSpan w:val="3"/>
            <w:tcBorders>
              <w:top w:val="single" w:sz="8"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小儿心脏超声</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690BC3">
            <w:pPr>
              <w:jc w:val="center"/>
              <w:rPr>
                <w:rFonts w:ascii="宋体" w:hAnsi="宋体" w:cs="仿宋"/>
                <w:color w:val="000000"/>
                <w:sz w:val="16"/>
                <w:szCs w:val="16"/>
              </w:rPr>
            </w:pP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超声设备位置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设备数量</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单位</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英东楼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7</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小儿病房英东楼8楼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43"/>
        </w:trPr>
        <w:tc>
          <w:tcPr>
            <w:tcW w:w="0" w:type="auto"/>
            <w:gridSpan w:val="2"/>
            <w:tcBorders>
              <w:top w:val="single" w:sz="4" w:space="0" w:color="000000"/>
              <w:left w:val="single" w:sz="8" w:space="0" w:color="000000"/>
              <w:bottom w:val="single" w:sz="8"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合计：</w:t>
            </w:r>
          </w:p>
        </w:tc>
        <w:tc>
          <w:tcPr>
            <w:tcW w:w="0" w:type="auto"/>
            <w:tcBorders>
              <w:top w:val="single" w:sz="4" w:space="0" w:color="000000"/>
              <w:left w:val="single" w:sz="4" w:space="0" w:color="000000"/>
              <w:bottom w:val="single" w:sz="8"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9</w:t>
            </w:r>
          </w:p>
        </w:tc>
        <w:tc>
          <w:tcPr>
            <w:tcW w:w="0" w:type="auto"/>
            <w:tcBorders>
              <w:top w:val="single" w:sz="4" w:space="0" w:color="000000"/>
              <w:left w:val="single" w:sz="4" w:space="0" w:color="000000"/>
              <w:bottom w:val="single" w:sz="8"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台</w:t>
            </w:r>
          </w:p>
        </w:tc>
      </w:tr>
      <w:tr w:rsidR="00690BC3" w:rsidRPr="00D3049C">
        <w:trPr>
          <w:trHeight w:val="328"/>
        </w:trPr>
        <w:tc>
          <w:tcPr>
            <w:tcW w:w="0" w:type="auto"/>
            <w:gridSpan w:val="3"/>
            <w:tcBorders>
              <w:top w:val="single" w:sz="8"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 xml:space="preserve"> 成人心脏超声</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690BC3">
            <w:pPr>
              <w:jc w:val="center"/>
              <w:rPr>
                <w:rFonts w:ascii="宋体" w:hAnsi="宋体" w:cs="仿宋"/>
                <w:color w:val="000000"/>
                <w:sz w:val="16"/>
                <w:szCs w:val="16"/>
              </w:rPr>
            </w:pP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超声设备位置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设备数量</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单位</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英东楼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东病区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4</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惠福西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心功能205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心功能207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43"/>
        </w:trPr>
        <w:tc>
          <w:tcPr>
            <w:tcW w:w="0" w:type="auto"/>
            <w:gridSpan w:val="2"/>
            <w:tcBorders>
              <w:top w:val="single" w:sz="4" w:space="0" w:color="000000"/>
              <w:left w:val="single" w:sz="8" w:space="0" w:color="000000"/>
              <w:bottom w:val="single" w:sz="8"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合计：</w:t>
            </w:r>
          </w:p>
        </w:tc>
        <w:tc>
          <w:tcPr>
            <w:tcW w:w="0" w:type="auto"/>
            <w:tcBorders>
              <w:top w:val="single" w:sz="4" w:space="0" w:color="000000"/>
              <w:left w:val="single" w:sz="4" w:space="0" w:color="000000"/>
              <w:bottom w:val="single" w:sz="8"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18</w:t>
            </w:r>
          </w:p>
        </w:tc>
        <w:tc>
          <w:tcPr>
            <w:tcW w:w="0" w:type="auto"/>
            <w:tcBorders>
              <w:top w:val="single" w:sz="4" w:space="0" w:color="000000"/>
              <w:left w:val="single" w:sz="4" w:space="0" w:color="000000"/>
              <w:bottom w:val="single" w:sz="8"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台</w:t>
            </w:r>
          </w:p>
        </w:tc>
      </w:tr>
      <w:tr w:rsidR="00690BC3" w:rsidRPr="00D3049C">
        <w:trPr>
          <w:trHeight w:val="328"/>
        </w:trPr>
        <w:tc>
          <w:tcPr>
            <w:tcW w:w="0" w:type="auto"/>
            <w:gridSpan w:val="3"/>
            <w:tcBorders>
              <w:top w:val="single" w:sz="8"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体检中心</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690BC3">
            <w:pPr>
              <w:jc w:val="center"/>
              <w:rPr>
                <w:rFonts w:ascii="宋体" w:hAnsi="宋体" w:cs="仿宋"/>
                <w:color w:val="000000"/>
                <w:sz w:val="16"/>
                <w:szCs w:val="16"/>
              </w:rPr>
            </w:pP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超声设备位置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设备数量</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单位</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体检中心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9</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惠福西体检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7</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43"/>
        </w:trPr>
        <w:tc>
          <w:tcPr>
            <w:tcW w:w="0" w:type="auto"/>
            <w:gridSpan w:val="2"/>
            <w:tcBorders>
              <w:top w:val="single" w:sz="4" w:space="0" w:color="000000"/>
              <w:left w:val="single" w:sz="8" w:space="0" w:color="000000"/>
              <w:bottom w:val="single" w:sz="8"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合计：</w:t>
            </w:r>
          </w:p>
        </w:tc>
        <w:tc>
          <w:tcPr>
            <w:tcW w:w="0" w:type="auto"/>
            <w:tcBorders>
              <w:top w:val="single" w:sz="4" w:space="0" w:color="000000"/>
              <w:left w:val="single" w:sz="4" w:space="0" w:color="000000"/>
              <w:bottom w:val="single" w:sz="8"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16</w:t>
            </w:r>
          </w:p>
        </w:tc>
        <w:tc>
          <w:tcPr>
            <w:tcW w:w="0" w:type="auto"/>
            <w:tcBorders>
              <w:top w:val="single" w:sz="4" w:space="0" w:color="000000"/>
              <w:left w:val="single" w:sz="4" w:space="0" w:color="000000"/>
              <w:bottom w:val="single" w:sz="8"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台</w:t>
            </w:r>
          </w:p>
        </w:tc>
      </w:tr>
      <w:tr w:rsidR="00690BC3" w:rsidRPr="00D3049C">
        <w:trPr>
          <w:trHeight w:val="328"/>
        </w:trPr>
        <w:tc>
          <w:tcPr>
            <w:tcW w:w="0" w:type="auto"/>
            <w:gridSpan w:val="3"/>
            <w:tcBorders>
              <w:top w:val="single" w:sz="8"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其他临床科室</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690BC3">
            <w:pPr>
              <w:jc w:val="center"/>
              <w:rPr>
                <w:rFonts w:ascii="宋体" w:hAnsi="宋体" w:cs="仿宋"/>
                <w:color w:val="000000"/>
                <w:sz w:val="16"/>
                <w:szCs w:val="16"/>
              </w:rPr>
            </w:pP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超声设备位置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设备数量</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单位</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泌尿外科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内分泌科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平洲分院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rsidP="008A414E">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乳腺科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rsidP="008A414E">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肾内科</w:t>
            </w:r>
            <w:bookmarkStart w:id="2" w:name="_GoBack"/>
            <w:bookmarkEnd w:id="2"/>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微创室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手术室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color w:val="000000"/>
                <w:sz w:val="16"/>
                <w:szCs w:val="16"/>
              </w:rPr>
            </w:pPr>
            <w:r w:rsidRPr="00D3049C">
              <w:rPr>
                <w:rFonts w:ascii="宋体" w:hAnsi="宋体" w:cs="仿宋"/>
                <w:color w:val="000000"/>
                <w:kern w:val="0"/>
                <w:sz w:val="16"/>
                <w:szCs w:val="16"/>
                <w:lang w:bidi="ar"/>
              </w:rPr>
              <w:t>台</w:t>
            </w:r>
          </w:p>
        </w:tc>
      </w:tr>
      <w:tr w:rsidR="00690BC3" w:rsidRPr="00D3049C">
        <w:trPr>
          <w:trHeight w:val="328"/>
        </w:trPr>
        <w:tc>
          <w:tcPr>
            <w:tcW w:w="0" w:type="auto"/>
            <w:gridSpan w:val="2"/>
            <w:tcBorders>
              <w:top w:val="single" w:sz="4" w:space="0" w:color="000000"/>
              <w:left w:val="single" w:sz="8"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7</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台</w:t>
            </w:r>
          </w:p>
        </w:tc>
      </w:tr>
      <w:tr w:rsidR="00690BC3" w:rsidRPr="00D3049C">
        <w:trPr>
          <w:trHeight w:val="343"/>
        </w:trPr>
        <w:tc>
          <w:tcPr>
            <w:tcW w:w="0" w:type="auto"/>
            <w:gridSpan w:val="2"/>
            <w:tcBorders>
              <w:top w:val="single" w:sz="4" w:space="0" w:color="000000"/>
              <w:left w:val="single" w:sz="8" w:space="0" w:color="000000"/>
              <w:bottom w:val="single" w:sz="8"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总计：</w:t>
            </w:r>
          </w:p>
        </w:tc>
        <w:tc>
          <w:tcPr>
            <w:tcW w:w="0" w:type="auto"/>
            <w:tcBorders>
              <w:top w:val="single" w:sz="4" w:space="0" w:color="000000"/>
              <w:left w:val="single" w:sz="4" w:space="0" w:color="000000"/>
              <w:bottom w:val="single" w:sz="8" w:space="0" w:color="000000"/>
              <w:right w:val="single" w:sz="4"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73</w:t>
            </w:r>
          </w:p>
        </w:tc>
        <w:tc>
          <w:tcPr>
            <w:tcW w:w="0" w:type="auto"/>
            <w:tcBorders>
              <w:top w:val="single" w:sz="4" w:space="0" w:color="000000"/>
              <w:left w:val="single" w:sz="4" w:space="0" w:color="000000"/>
              <w:bottom w:val="single" w:sz="8" w:space="0" w:color="000000"/>
              <w:right w:val="single" w:sz="8" w:space="0" w:color="000000"/>
            </w:tcBorders>
            <w:shd w:val="clear" w:color="auto" w:fill="auto"/>
            <w:noWrap/>
            <w:vAlign w:val="center"/>
          </w:tcPr>
          <w:p w:rsidR="00690BC3" w:rsidRPr="00D3049C" w:rsidRDefault="00A70E1D">
            <w:pPr>
              <w:widowControl/>
              <w:jc w:val="center"/>
              <w:textAlignment w:val="center"/>
              <w:rPr>
                <w:rFonts w:ascii="宋体" w:hAnsi="宋体" w:cs="仿宋"/>
                <w:b/>
                <w:bCs/>
                <w:color w:val="000000"/>
                <w:sz w:val="16"/>
                <w:szCs w:val="16"/>
              </w:rPr>
            </w:pPr>
            <w:r w:rsidRPr="00D3049C">
              <w:rPr>
                <w:rFonts w:ascii="宋体" w:hAnsi="宋体" w:cs="仿宋"/>
                <w:b/>
                <w:bCs/>
                <w:color w:val="000000"/>
                <w:kern w:val="0"/>
                <w:sz w:val="16"/>
                <w:szCs w:val="16"/>
                <w:lang w:bidi="ar"/>
              </w:rPr>
              <w:t>台</w:t>
            </w:r>
          </w:p>
        </w:tc>
      </w:tr>
    </w:tbl>
    <w:p w:rsidR="00690BC3" w:rsidRDefault="00690BC3"/>
    <w:p w:rsidR="00690BC3" w:rsidRDefault="00A70E1D">
      <w:pPr>
        <w:pStyle w:val="1"/>
        <w:numPr>
          <w:ilvl w:val="0"/>
          <w:numId w:val="3"/>
        </w:numPr>
        <w:spacing w:before="0" w:after="0"/>
        <w:rPr>
          <w:rFonts w:ascii="宋体" w:hAnsi="宋体"/>
          <w:sz w:val="21"/>
          <w:szCs w:val="21"/>
        </w:rPr>
      </w:pPr>
      <w:r>
        <w:rPr>
          <w:rFonts w:ascii="宋体" w:hAnsi="宋体" w:hint="eastAsia"/>
          <w:sz w:val="32"/>
          <w:szCs w:val="32"/>
        </w:rPr>
        <w:lastRenderedPageBreak/>
        <w:t>项目工期</w:t>
      </w:r>
    </w:p>
    <w:p w:rsidR="00690BC3" w:rsidRDefault="00A70E1D">
      <w:pPr>
        <w:numPr>
          <w:ilvl w:val="0"/>
          <w:numId w:val="6"/>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w:t>
      </w:r>
      <w:r w:rsidR="00D3049C">
        <w:rPr>
          <w:rFonts w:ascii="宋体" w:hAnsi="宋体" w:cs="宋体"/>
          <w:szCs w:val="21"/>
          <w:u w:val="single"/>
        </w:rPr>
        <w:t>7</w:t>
      </w:r>
      <w:r>
        <w:rPr>
          <w:rFonts w:ascii="宋体" w:hAnsi="宋体" w:cs="宋体" w:hint="eastAsia"/>
          <w:szCs w:val="21"/>
        </w:rPr>
        <w:t>个工作日内对《用户需求说明书》进行补充、确认或提出意见。</w:t>
      </w:r>
    </w:p>
    <w:p w:rsidR="00690BC3" w:rsidRDefault="00A70E1D">
      <w:pPr>
        <w:numPr>
          <w:ilvl w:val="0"/>
          <w:numId w:val="6"/>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hint="eastAsia"/>
          <w:szCs w:val="21"/>
          <w:u w:val="single"/>
        </w:rPr>
        <w:t xml:space="preserve"> </w:t>
      </w:r>
      <w:r>
        <w:rPr>
          <w:rFonts w:ascii="宋体" w:hAnsi="宋体" w:cs="宋体"/>
          <w:szCs w:val="21"/>
          <w:u w:val="single"/>
        </w:rPr>
        <w:t>10</w:t>
      </w:r>
      <w:r>
        <w:rPr>
          <w:rFonts w:ascii="宋体" w:hAnsi="宋体" w:cs="宋体" w:hint="eastAsia"/>
          <w:szCs w:val="21"/>
          <w:u w:val="single"/>
        </w:rPr>
        <w:t xml:space="preserve"> </w:t>
      </w:r>
      <w:r>
        <w:rPr>
          <w:rFonts w:ascii="宋体" w:hAnsi="宋体" w:cs="宋体" w:hint="eastAsia"/>
          <w:szCs w:val="21"/>
        </w:rPr>
        <w:t>个工作日内确认《需求规格说明书》。</w:t>
      </w:r>
    </w:p>
    <w:p w:rsidR="00690BC3" w:rsidRDefault="00A70E1D">
      <w:pPr>
        <w:numPr>
          <w:ilvl w:val="0"/>
          <w:numId w:val="6"/>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w:t>
      </w:r>
      <w:r>
        <w:rPr>
          <w:rFonts w:ascii="宋体" w:hAnsi="宋体" w:cs="宋体"/>
          <w:szCs w:val="21"/>
          <w:u w:val="single"/>
        </w:rPr>
        <w:t>150</w:t>
      </w:r>
      <w:r>
        <w:rPr>
          <w:rFonts w:ascii="宋体" w:hAnsi="宋体" w:cs="宋体" w:hint="eastAsia"/>
          <w:szCs w:val="21"/>
        </w:rPr>
        <w:t>个工作日内完成实施导入和保证系统正常工作。</w:t>
      </w:r>
    </w:p>
    <w:p w:rsidR="00690BC3" w:rsidRDefault="00A70E1D">
      <w:pPr>
        <w:numPr>
          <w:ilvl w:val="0"/>
          <w:numId w:val="6"/>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w:t>
      </w:r>
      <w:r>
        <w:rPr>
          <w:rFonts w:ascii="宋体" w:hAnsi="宋体" w:cs="宋体"/>
          <w:szCs w:val="21"/>
          <w:u w:val="single"/>
        </w:rPr>
        <w:t>2</w:t>
      </w:r>
      <w:r>
        <w:rPr>
          <w:rFonts w:ascii="宋体" w:hAnsi="宋体" w:cs="宋体" w:hint="eastAsia"/>
          <w:szCs w:val="21"/>
        </w:rPr>
        <w:t>个月以上无软件故障出现，则向院方申请验收。</w:t>
      </w:r>
    </w:p>
    <w:p w:rsidR="00690BC3" w:rsidRDefault="00690BC3">
      <w:pPr>
        <w:rPr>
          <w:lang w:val="zh-CN"/>
        </w:rPr>
      </w:pPr>
    </w:p>
    <w:p w:rsidR="00690BC3" w:rsidRDefault="00A70E1D">
      <w:pPr>
        <w:pStyle w:val="1"/>
        <w:numPr>
          <w:ilvl w:val="0"/>
          <w:numId w:val="3"/>
        </w:numPr>
        <w:spacing w:before="0" w:after="0"/>
        <w:rPr>
          <w:rFonts w:ascii="宋体" w:hAnsi="宋体"/>
          <w:color w:val="FF0000"/>
          <w:sz w:val="32"/>
          <w:szCs w:val="32"/>
        </w:rPr>
      </w:pPr>
      <w:r>
        <w:rPr>
          <w:rFonts w:ascii="宋体" w:hAnsi="宋体" w:hint="eastAsia"/>
          <w:sz w:val="32"/>
          <w:szCs w:val="32"/>
        </w:rPr>
        <w:t>集成技术及实施</w:t>
      </w:r>
      <w:r>
        <w:rPr>
          <w:rFonts w:ascii="宋体" w:hAnsi="宋体"/>
          <w:sz w:val="32"/>
          <w:szCs w:val="32"/>
        </w:rPr>
        <w:t>服务要求</w:t>
      </w:r>
    </w:p>
    <w:p w:rsidR="00690BC3" w:rsidRDefault="00A70E1D">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内承建商提供专职工程师</w:t>
      </w:r>
      <w:r>
        <w:rPr>
          <w:rFonts w:ascii="宋体" w:hAnsi="宋体" w:cs="宋体"/>
          <w:szCs w:val="21"/>
          <w:u w:val="single"/>
        </w:rPr>
        <w:t xml:space="preserve"> 2 </w:t>
      </w:r>
      <w:r>
        <w:rPr>
          <w:rFonts w:ascii="宋体" w:hAnsi="宋体" w:cs="宋体" w:hint="eastAsia"/>
          <w:szCs w:val="21"/>
        </w:rPr>
        <w:t>名驻扎本院，工作时间与院方工作时间一致，并且提供7*24小时响应服务。</w:t>
      </w:r>
    </w:p>
    <w:p w:rsidR="00690BC3" w:rsidRDefault="00A70E1D">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690BC3" w:rsidRDefault="00A70E1D">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690BC3" w:rsidRDefault="00A70E1D">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rsidR="00690BC3" w:rsidRDefault="00A70E1D">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690BC3" w:rsidRDefault="00A70E1D">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rsidR="00690BC3" w:rsidRDefault="00690BC3"/>
    <w:p w:rsidR="00690BC3" w:rsidRDefault="00A70E1D">
      <w:pPr>
        <w:pStyle w:val="1"/>
        <w:numPr>
          <w:ilvl w:val="0"/>
          <w:numId w:val="3"/>
        </w:numPr>
        <w:spacing w:before="0" w:after="0"/>
        <w:rPr>
          <w:rFonts w:ascii="宋体" w:hAnsi="宋体"/>
          <w:color w:val="FF0000"/>
          <w:sz w:val="32"/>
          <w:szCs w:val="32"/>
        </w:rPr>
      </w:pPr>
      <w:r>
        <w:rPr>
          <w:rFonts w:ascii="宋体" w:hAnsi="宋体" w:hint="eastAsia"/>
          <w:sz w:val="32"/>
          <w:szCs w:val="32"/>
        </w:rPr>
        <w:lastRenderedPageBreak/>
        <w:t>后续维护服务</w:t>
      </w:r>
    </w:p>
    <w:p w:rsidR="00690BC3" w:rsidRDefault="00A70E1D">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软件免费维护期从合同标的验收合格之日算起，期限为</w:t>
      </w:r>
      <w:r>
        <w:rPr>
          <w:rFonts w:ascii="宋体" w:hAnsi="宋体" w:cs="宋体"/>
          <w:szCs w:val="21"/>
          <w:u w:val="single"/>
        </w:rPr>
        <w:t>36</w:t>
      </w:r>
      <w:r>
        <w:rPr>
          <w:rFonts w:ascii="宋体" w:hAnsi="宋体" w:cs="宋体" w:hint="eastAsia"/>
          <w:szCs w:val="21"/>
        </w:rPr>
        <w:t>个月。在免费维护期内，承建商提供技术支持和指导，以及软件的局部改进完善以及故障情况下的现场问题解决。</w:t>
      </w:r>
    </w:p>
    <w:p w:rsidR="00690BC3" w:rsidRDefault="00A70E1D">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免费维保期内承建商为院方提供维护及服务的部门及固定的专职技术人员。承建商提供专职工程师</w:t>
      </w:r>
      <w:r>
        <w:rPr>
          <w:rFonts w:ascii="宋体" w:hAnsi="宋体" w:cs="宋体"/>
          <w:szCs w:val="21"/>
          <w:u w:val="single"/>
        </w:rPr>
        <w:t xml:space="preserve"> 1 </w:t>
      </w:r>
      <w:r>
        <w:rPr>
          <w:rFonts w:ascii="宋体" w:hAnsi="宋体" w:cs="宋体" w:hint="eastAsia"/>
          <w:szCs w:val="21"/>
        </w:rPr>
        <w:t>名驻扎本院，工作时间与院方工作时间一致，并且提供7*24小时响应服务。</w:t>
      </w:r>
    </w:p>
    <w:p w:rsidR="00690BC3" w:rsidRDefault="00A70E1D">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690BC3" w:rsidRDefault="00A70E1D">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超过免费维护期的，双方另行协商签订维护合同，服务方报价不超过合同软件部分金额的8%。</w:t>
      </w:r>
    </w:p>
    <w:p w:rsidR="00690BC3" w:rsidRPr="00A1594A" w:rsidRDefault="00A70E1D">
      <w:pPr>
        <w:pStyle w:val="1"/>
        <w:numPr>
          <w:ilvl w:val="0"/>
          <w:numId w:val="3"/>
        </w:numPr>
        <w:spacing w:before="0" w:after="0"/>
        <w:rPr>
          <w:rFonts w:ascii="宋体" w:hAnsi="宋体"/>
          <w:color w:val="FF0000"/>
          <w:sz w:val="32"/>
          <w:szCs w:val="32"/>
          <w:lang w:val="en-US"/>
        </w:rPr>
      </w:pPr>
      <w:r>
        <w:rPr>
          <w:rFonts w:ascii="宋体" w:hAnsi="宋体" w:hint="eastAsia"/>
          <w:sz w:val="32"/>
          <w:szCs w:val="32"/>
        </w:rPr>
        <w:t>合同款支付方式</w:t>
      </w:r>
    </w:p>
    <w:p w:rsidR="00690BC3" w:rsidRDefault="00A70E1D">
      <w:pPr>
        <w:spacing w:line="360" w:lineRule="auto"/>
        <w:ind w:firstLineChars="300" w:firstLine="630"/>
        <w:rPr>
          <w:rFonts w:ascii="宋体" w:hAnsi="宋体" w:cs="宋体"/>
          <w:szCs w:val="21"/>
        </w:rPr>
      </w:pPr>
      <w:r>
        <w:rPr>
          <w:rFonts w:ascii="宋体" w:hAnsi="宋体" w:cs="宋体" w:hint="eastAsia"/>
          <w:szCs w:val="21"/>
        </w:rPr>
        <w:t>(一)合同签订后，在收到承建商开具相应金额正式发票后，支付合同总金额的30%。</w:t>
      </w:r>
    </w:p>
    <w:p w:rsidR="00690BC3" w:rsidRDefault="00A70E1D">
      <w:pPr>
        <w:spacing w:line="360" w:lineRule="auto"/>
        <w:ind w:firstLineChars="300" w:firstLine="630"/>
        <w:rPr>
          <w:rFonts w:ascii="宋体" w:hAnsi="宋体" w:cs="宋体"/>
          <w:szCs w:val="21"/>
        </w:rPr>
      </w:pPr>
      <w:r>
        <w:rPr>
          <w:rFonts w:ascii="宋体" w:hAnsi="宋体" w:cs="宋体" w:hint="eastAsia"/>
          <w:szCs w:val="21"/>
        </w:rPr>
        <w:t>(二)软件验收通过后，在收到承建商开具相应金额正式发票后，支付合同总金额的65%。</w:t>
      </w:r>
    </w:p>
    <w:p w:rsidR="00690BC3" w:rsidRDefault="00A70E1D">
      <w:pPr>
        <w:spacing w:line="360" w:lineRule="auto"/>
        <w:ind w:firstLineChars="300" w:firstLine="630"/>
        <w:rPr>
          <w:rFonts w:ascii="宋体" w:hAnsi="宋体" w:cs="宋体"/>
          <w:szCs w:val="21"/>
        </w:rPr>
      </w:pPr>
      <w:r>
        <w:rPr>
          <w:rFonts w:ascii="宋体" w:hAnsi="宋体" w:cs="宋体" w:hint="eastAsia"/>
          <w:szCs w:val="21"/>
        </w:rPr>
        <w:t>(三)免费维护期结束后，由院方对承建商在服务期内应完成任务进行确认并通过后1个月内，支付最后一笔尾款。</w:t>
      </w:r>
    </w:p>
    <w:p w:rsidR="00690BC3" w:rsidRDefault="00690BC3">
      <w:pPr>
        <w:tabs>
          <w:tab w:val="left" w:pos="780"/>
        </w:tabs>
        <w:spacing w:beforeLines="50" w:before="156" w:line="360" w:lineRule="auto"/>
        <w:ind w:firstLineChars="300" w:firstLine="904"/>
        <w:outlineLvl w:val="0"/>
        <w:rPr>
          <w:rFonts w:ascii="宋体" w:hAnsi="宋体" w:cs="宋体"/>
          <w:b/>
          <w:color w:val="FF0000"/>
          <w:sz w:val="30"/>
          <w:szCs w:val="30"/>
        </w:rPr>
      </w:pPr>
    </w:p>
    <w:sectPr w:rsidR="00690BC3">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0B8" w:rsidRDefault="00F700B8">
      <w:r>
        <w:separator/>
      </w:r>
    </w:p>
  </w:endnote>
  <w:endnote w:type="continuationSeparator" w:id="0">
    <w:p w:rsidR="00F700B8" w:rsidRDefault="00F7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altName w:val="Helvetica Neue"/>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BC3" w:rsidRDefault="00A70E1D">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8A414E">
      <w:rPr>
        <w:caps/>
        <w:noProof/>
        <w:color w:val="5B9BD5"/>
      </w:rPr>
      <w:t>9</w:t>
    </w:r>
    <w:r>
      <w:rPr>
        <w:caps/>
        <w:color w:val="5B9BD5"/>
      </w:rPr>
      <w:fldChar w:fldCharType="end"/>
    </w:r>
  </w:p>
  <w:p w:rsidR="00690BC3" w:rsidRDefault="00690BC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0B8" w:rsidRDefault="00F700B8">
      <w:r>
        <w:separator/>
      </w:r>
    </w:p>
  </w:footnote>
  <w:footnote w:type="continuationSeparator" w:id="0">
    <w:p w:rsidR="00F700B8" w:rsidRDefault="00F700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6EF6139C"/>
    <w:multiLevelType w:val="singleLevel"/>
    <w:tmpl w:val="6EF6139C"/>
    <w:lvl w:ilvl="0">
      <w:start w:val="2"/>
      <w:numFmt w:val="decimal"/>
      <w:suff w:val="space"/>
      <w:lvlText w:val="%1."/>
      <w:lvlJc w:val="left"/>
    </w:lvl>
  </w:abstractNum>
  <w:abstractNum w:abstractNumId="5" w15:restartNumberingAfterBreak="0">
    <w:nsid w:val="72323EEE"/>
    <w:multiLevelType w:val="multilevel"/>
    <w:tmpl w:val="72323E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DEF6FB97"/>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0BC3"/>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57E09"/>
    <w:rsid w:val="008623FD"/>
    <w:rsid w:val="00866774"/>
    <w:rsid w:val="00873B97"/>
    <w:rsid w:val="008A414E"/>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1594A"/>
    <w:rsid w:val="00A22CA1"/>
    <w:rsid w:val="00A4595D"/>
    <w:rsid w:val="00A51146"/>
    <w:rsid w:val="00A61D3A"/>
    <w:rsid w:val="00A66833"/>
    <w:rsid w:val="00A70DCF"/>
    <w:rsid w:val="00A70E1D"/>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49C"/>
    <w:rsid w:val="00D30FA6"/>
    <w:rsid w:val="00D32842"/>
    <w:rsid w:val="00D407EB"/>
    <w:rsid w:val="00D454AB"/>
    <w:rsid w:val="00D45856"/>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00B8"/>
    <w:rsid w:val="00F74B77"/>
    <w:rsid w:val="00F764FE"/>
    <w:rsid w:val="00F80625"/>
    <w:rsid w:val="00F827B6"/>
    <w:rsid w:val="00F92BE5"/>
    <w:rsid w:val="00FA0574"/>
    <w:rsid w:val="00FB68D3"/>
    <w:rsid w:val="00FC4B75"/>
    <w:rsid w:val="00FE7554"/>
    <w:rsid w:val="00FF17FE"/>
    <w:rsid w:val="42200080"/>
    <w:rsid w:val="488C513A"/>
    <w:rsid w:val="65FD1652"/>
    <w:rsid w:val="77779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BC131"/>
  <w15:docId w15:val="{AC4F877C-6598-4E48-A100-DA4EBBDA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qFormat/>
    <w:rPr>
      <w:rFonts w:ascii="Calibri" w:hAnsi="Courier New"/>
      <w:szCs w:val="20"/>
      <w:lang w:val="zh-CN"/>
    </w:rPr>
  </w:style>
  <w:style w:type="paragraph" w:styleId="aa">
    <w:name w:val="Balloon Text"/>
    <w:basedOn w:val="a1"/>
    <w:link w:val="ab"/>
    <w:qFormat/>
    <w:rPr>
      <w:sz w:val="18"/>
      <w:szCs w:val="18"/>
      <w:lang w:val="zh-CN"/>
    </w:rPr>
  </w:style>
  <w:style w:type="paragraph" w:styleId="ac">
    <w:name w:val="footer"/>
    <w:basedOn w:val="a1"/>
    <w:link w:val="12"/>
    <w:qFormat/>
    <w:pPr>
      <w:tabs>
        <w:tab w:val="center" w:pos="4153"/>
        <w:tab w:val="right" w:pos="8306"/>
      </w:tabs>
      <w:snapToGrid w:val="0"/>
      <w:jc w:val="left"/>
    </w:pPr>
    <w:rPr>
      <w:sz w:val="18"/>
      <w:szCs w:val="18"/>
      <w:lang w:val="zh-CN"/>
    </w:rPr>
  </w:style>
  <w:style w:type="paragraph" w:styleId="ad">
    <w:name w:val="header"/>
    <w:basedOn w:val="a1"/>
    <w:link w:val="a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qFormat/>
    <w:rPr>
      <w:kern w:val="2"/>
      <w:sz w:val="18"/>
      <w:szCs w:val="18"/>
    </w:rPr>
  </w:style>
  <w:style w:type="character" w:customStyle="1" w:styleId="ae">
    <w:name w:val="页眉 字符"/>
    <w:link w:val="ad"/>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5"/>
    <w:qFormat/>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line="360" w:lineRule="auto"/>
      <w:ind w:firstLine="200"/>
    </w:pPr>
    <w:rPr>
      <w:rFonts w:ascii="Arial" w:hAnsi="Arial"/>
      <w:sz w:val="21"/>
      <w:szCs w:val="21"/>
    </w:rPr>
  </w:style>
  <w:style w:type="character" w:customStyle="1" w:styleId="af7">
    <w:name w:val="页脚 字符"/>
    <w:uiPriority w:val="99"/>
    <w:qFormat/>
  </w:style>
  <w:style w:type="character" w:customStyle="1" w:styleId="af8">
    <w:name w:val="列出段落 字符"/>
    <w:link w:val="af9"/>
    <w:uiPriority w:val="34"/>
    <w:qFormat/>
    <w:rPr>
      <w:rFonts w:ascii="等线" w:eastAsia="等线" w:hAnsi="等线"/>
      <w:kern w:val="2"/>
      <w:sz w:val="21"/>
      <w:szCs w:val="22"/>
    </w:rPr>
  </w:style>
  <w:style w:type="paragraph" w:styleId="af9">
    <w:name w:val="List Paragraph"/>
    <w:basedOn w:val="a1"/>
    <w:link w:val="af8"/>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9"/>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a">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paragraph" w:customStyle="1" w:styleId="15">
    <w:name w:val="15"/>
    <w:basedOn w:val="a1"/>
    <w:qFormat/>
    <w:pPr>
      <w:widowControl/>
      <w:spacing w:before="100" w:beforeAutospacing="1" w:after="100" w:afterAutospacing="1"/>
      <w:jc w:val="left"/>
    </w:pPr>
    <w:rPr>
      <w:rFonts w:ascii="宋体" w:hAnsi="宋体" w:cs="宋体"/>
      <w:kern w:val="0"/>
      <w:sz w:val="24"/>
    </w:rPr>
  </w:style>
  <w:style w:type="paragraph" w:customStyle="1" w:styleId="contentfont">
    <w:name w:val="contentfont"/>
    <w:basedOn w:val="a1"/>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Administrator</cp:lastModifiedBy>
  <cp:revision>7</cp:revision>
  <dcterms:created xsi:type="dcterms:W3CDTF">2022-04-27T03:08:00Z</dcterms:created>
  <dcterms:modified xsi:type="dcterms:W3CDTF">2022-04-29T06:33:00Z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2052-3.9.4.6378</vt:lpwstr>
  </property>
  <property fmtid="{D5CDD505-2E9C-101B-9397-08002B2CF9AE}" pid="3" name="ICV">
    <vt:lpwstr>E6BF652D54F944798887341195E59480</vt:lpwstr>
  </property>
</Properties>
</file>