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eastAsia="zh-CN"/>
        </w:rPr>
        <w:t>广东省医学科学院</w:t>
      </w:r>
      <w:r>
        <w:rPr>
          <w:rFonts w:hint="eastAsia" w:ascii="宋体" w:hAnsi="宋体"/>
          <w:b/>
          <w:sz w:val="44"/>
          <w:szCs w:val="30"/>
        </w:rPr>
        <w:t>中英文网站项目需求</w:t>
      </w: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r>
        <w:rPr>
          <w:rFonts w:hint="eastAsia" w:ascii="宋体" w:hAnsi="宋体"/>
          <w:sz w:val="22"/>
          <w:lang w:eastAsia="zh-CN"/>
        </w:rPr>
        <w:t>广东省医学科学院</w:t>
      </w:r>
      <w:r>
        <w:rPr>
          <w:rFonts w:hint="eastAsia" w:ascii="宋体" w:hAnsi="宋体"/>
          <w:sz w:val="22"/>
        </w:rPr>
        <w:t>院中英文网站</w:t>
      </w: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需求</w:t>
      </w:r>
      <w:r>
        <w:rPr>
          <w:rFonts w:hint="eastAsia" w:ascii="宋体" w:hAnsi="宋体"/>
          <w:sz w:val="32"/>
          <w:szCs w:val="32"/>
        </w:rPr>
        <w:t>内容</w:t>
      </w:r>
    </w:p>
    <w:p>
      <w:r>
        <w:rPr>
          <w:rFonts w:hint="eastAsia"/>
          <w:lang w:eastAsia="zh-CN"/>
        </w:rPr>
        <w:t>需求功能</w:t>
      </w:r>
      <w:r>
        <w:rPr>
          <w:rFonts w:hint="eastAsia"/>
        </w:rPr>
        <w:t>如下：</w:t>
      </w:r>
    </w:p>
    <w:tbl>
      <w:tblPr>
        <w:tblStyle w:val="2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中英文网站功能需求</w:t>
            </w:r>
          </w:p>
        </w:tc>
        <w:tc>
          <w:tcPr>
            <w:tcW w:w="4536" w:type="dxa"/>
          </w:tcPr>
          <w:p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5"/>
                <w:rFonts w:hint="eastAsia"/>
              </w:rPr>
              <w:t>配置详见3</w:t>
            </w:r>
            <w:r>
              <w:rPr>
                <w:rStyle w:val="25"/>
              </w:rPr>
              <w:t>.</w:t>
            </w:r>
            <w:r>
              <w:rPr>
                <w:rStyle w:val="25"/>
                <w:rFonts w:hint="eastAsia"/>
              </w:rPr>
              <w:t>1、</w:t>
            </w:r>
            <w:r>
              <w:rPr>
                <w:rStyle w:val="25"/>
                <w:rFonts w:hint="eastAsia"/>
                <w:lang w:val="en-US" w:eastAsia="zh-CN"/>
              </w:rPr>
              <w:t>3.2</w:t>
            </w:r>
            <w:r>
              <w:rPr>
                <w:rStyle w:val="25"/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运行维护服务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从验收合格之日起免费</w:t>
            </w:r>
            <w:r>
              <w:rPr>
                <w:rFonts w:hint="eastAsia"/>
              </w:rPr>
              <w:t>维保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安全要求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遵循医院网络安全要求和相应等保安全要求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报价要求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本项目采用总价包干制</w:t>
            </w:r>
          </w:p>
        </w:tc>
      </w:tr>
    </w:tbl>
    <w:p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>
      <w:pPr>
        <w:pStyle w:val="5"/>
        <w:spacing w:before="0" w:after="0"/>
        <w:rPr>
          <w:rFonts w:hint="eastAsia" w:ascii="宋体" w:hAnsi="宋体" w:eastAsia="宋体"/>
          <w:sz w:val="24"/>
          <w:szCs w:val="24"/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广东省医学科学院</w:t>
      </w:r>
      <w:r>
        <w:rPr>
          <w:rFonts w:ascii="MS Mincho" w:hAnsi="MS Mincho" w:eastAsia="MS Mincho" w:cs="MS Mincho"/>
          <w:sz w:val="24"/>
          <w:szCs w:val="24"/>
        </w:rPr>
        <w:t>中英文网站</w:t>
      </w:r>
      <w:r>
        <w:rPr>
          <w:rFonts w:hint="eastAsia" w:ascii="宋体" w:hAnsi="宋体" w:eastAsia="宋体"/>
          <w:sz w:val="24"/>
          <w:szCs w:val="24"/>
        </w:rPr>
        <w:t>栏目</w:t>
      </w:r>
      <w:r>
        <w:rPr>
          <w:rFonts w:ascii="MS Mincho" w:hAnsi="MS Mincho" w:eastAsia="MS Mincho" w:cs="MS Mincho"/>
          <w:sz w:val="24"/>
          <w:szCs w:val="24"/>
        </w:rPr>
        <w:t>框</w:t>
      </w:r>
      <w:r>
        <w:rPr>
          <w:rFonts w:hint="eastAsia" w:ascii="宋体" w:hAnsi="宋体" w:eastAsia="宋体"/>
          <w:sz w:val="24"/>
          <w:szCs w:val="24"/>
        </w:rPr>
        <w:t>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759450" cy="11309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spacing w:before="0" w:after="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t>广东省医学科学院</w:t>
      </w:r>
      <w:r>
        <w:rPr>
          <w:rFonts w:hint="eastAsia" w:ascii="宋体" w:hAnsi="宋体" w:eastAsia="宋体"/>
          <w:sz w:val="24"/>
          <w:szCs w:val="24"/>
        </w:rPr>
        <w:t>中英文网站功能</w:t>
      </w:r>
      <w:r>
        <w:rPr>
          <w:rFonts w:hint="eastAsia" w:ascii="宋体" w:hAnsi="宋体" w:eastAsia="宋体"/>
          <w:sz w:val="24"/>
          <w:szCs w:val="24"/>
          <w:lang w:eastAsia="zh-CN"/>
        </w:rPr>
        <w:t>需求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6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功能模块</w:t>
            </w:r>
          </w:p>
        </w:tc>
        <w:tc>
          <w:tcPr>
            <w:tcW w:w="60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功能描述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信息发布系统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针对【整站】栏目制作。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1、可发布图文混编的新闻，包含标题、内容、时间，按发布时间排序；支持预览和发布，内容页面可以添加附件，如word、pdf、图像、视频等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2、提供信息查询搜索功能，提供按标题检索；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3、后台提供的方便的新闻内容添加、删除及修改等功能；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4、具备信息回收站功能；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5、可同步发送至其它同类型栏目或其它站点同类型栏目；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6、信息导出可按指定字段导出；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7、信息具有历史版本记录功能，可进行恢复；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8、信息发布时支持SEO优化设置，可批量推送、批量转移与按字段列表排序。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人才招聘管理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实现企业在网站上动态的发布职位招聘信息，包括职位类别分类以及具体职位描述字段信息的编辑；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前台提供职位名称、时间的简单查询检索功能。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3、具备在线应聘的功能，以电子表单形式将应聘信息提交到后台应聘数据库中进行存储，（20个字段以内）；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管理员可在后台动态的添加、删除、修改职位信息。根据预设的检索条件对应聘数据进行详细的检索、统计。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可将单个简历或批量导出简历至本机，单个简历为word格式，批量为zip压缩包格式。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图片管理系统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针对整站栏目制作。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1、可发布图片，包含标题、内容、时间，按发布时间排序；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2、提供图片查询搜索功能，提供按日期及标题的检索；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3、后台提供的方便的图片添加、删除及修改等功能。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PI主页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为PI用户提供内容发布管理，包含提供学术动态内容编辑和发布管理；支持个人更新相关内容，后台也支持设置审核同意后发布相关信息；提供2套前端PI主页模板。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各PI的主页或各机构的栏目的内容可以由各相关机构、部门自行编辑，并对编辑的内容建立三级审核功能，即提供团队主管、科室（部门）主管、医科院领导层的三级审核结构。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一键分享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PC端支持网页内容一键分享按钮，分享至主流社交平台，如微博、微信等，可支持一键分享，并适应主流浏览器（IE、谷歌、360、搜狗、火狐）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全站搜索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支持全站内容搜索，关键词模糊搜索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视频管理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1、视频分类管理：自定义添加分类；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2、视频上传：选择视频分类，然后填写视频简介信息并上传视频文件。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电子表单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客户在前台以电子表单的形式进行留言咨询后，能够通过邮箱快速发送至指定邮箱。（10个字段以内）；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素材库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支持对已经上传的多媒体素材进行管理，可按日期、名称查询多媒体素材；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树形目录结构管理网站多媒体文件，可添加文件夹、上传多媒体素材、预览多媒体素材、批量添加水印、删除多媒体素材，上多媒体素材系统可保留原文件名。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审核管理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支持网站信息发布审核流程，三级审核，信息需经过一级、两级或者三级管理员审核通过后才能显示在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前台页面。（该过程支持信息的退回和转办）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页面合成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DIV+CSS：首页加栏目页以及内页（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不超过三屏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）总共30页以内采用DIV+CSS制作。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栏目管理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栏目管理：管理网站前台栏目，可修改栏目名称、复制二级栏目、删除栏目设置栏目SEO优化信息。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栏目移动：可将栏目移动至指定栏目之前或之后，来改变栏目的层级。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添加外部链接：可在后台添加栏目并设置为外部链接，可在内容管理中点击并在后台的内容显示区域打开。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敏感词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可设置过滤关键字，后台添加内容包含敏感词则无法添加，后台可对敏感词关键字进行管理。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操作日志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可查看网站操作日志、模板操作日志、系统运行日志，方便管理员对网站后台进行监控，确保网站的安全。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在线客服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引用第三方免费在线客服工具（TQ、QQ、百度商桥等），方便与网页浏览客户进行即时沟通。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友情链接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友情链接模块用于跟相关联的网站进行链接互换，前台可用文字或图片logo形式展示友好站点，并且可以点击跳转。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支持将一级页面链接加之主页导航栏或其他页面当中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站点文件管理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树形目录式管理网站服务器文件，可新建文件、上传文件、删除文件、删除文件夹等操作，文件上传支持FTP、Http两种模式。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站点SEO设置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站点SEO设置：通过设置网站信息，用户可自定义网站标题，搜索关键字等，方便搜索优化。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系统配置：设置站点LOGO、版权信息、后台分页数量等。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安全配置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1、设置后台操作日志是否开启。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2、对后台访问路径进行设置，提高网站安全性，避免后台路径暴露遭恶意攻击。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3、设置后台登录超时时间。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访问统计</w:t>
            </w:r>
          </w:p>
        </w:tc>
        <w:tc>
          <w:tcPr>
            <w:tcW w:w="60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1、网站访问详细统计，采用第三方免费流量统计系统制作。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2、可以方便的对网站来访的时间、来访IP、来访地区、访问页面等情况进行统计；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3、可生成年报表、月报表、周报表、日报表。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图片水印设置</w:t>
            </w:r>
          </w:p>
        </w:tc>
        <w:tc>
          <w:tcPr>
            <w:tcW w:w="60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统一设定整站对图片的水印设置，可设置文字、图片水印、水印位置、水印比例，文字水印可设置文字字体、字体颜色。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管理员管理</w:t>
            </w:r>
          </w:p>
        </w:tc>
        <w:tc>
          <w:tcPr>
            <w:tcW w:w="60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管理后台管理员，可自定义添加管理员，并分配不同的角色。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角色管理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对后台权限角色进行管理，可自定义添加管理角色，角色可按后台菜单、前台栏目进行配置，前台栏目可按站点、功能操作进行配置。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上传设置</w:t>
            </w:r>
          </w:p>
        </w:tc>
        <w:tc>
          <w:tcPr>
            <w:tcW w:w="60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统一设定整站的上传文件格式，文件大小等参数。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网站系统配置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上传设置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统一设定整站的上传文件格式，文件大小等参数。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文件库管理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对整站的图片、视频、上传文件进行统一管理，包含新增、删除、搜索操作。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数据备份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提供数据库备份功能，在备份之后，将数据库的备份文件下载到本机，需要客户手动恢复。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网站空间或主机的系统信息显示。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帐号管理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后台管理员帐号管理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网页设计</w:t>
            </w:r>
          </w:p>
        </w:tc>
        <w:tc>
          <w:tcPr>
            <w:tcW w:w="6088" w:type="dxa"/>
          </w:tcPr>
          <w:p>
            <w:pPr>
              <w:tabs>
                <w:tab w:val="left" w:pos="4755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医科院网站需对标国内外知名网站（如：之江实验室、哈佛大学、斯坦福大学）的界面设计，建设以内容展示为主的，面向国际的网站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4755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首页：网站首页创意风格设计，包括企业CI形象展示及总体风格确立、主要信息展示，预计6屏以内。（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提供2套首页模板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栏目页：每个主栏目风格统一，只做BANNER图片修改和颜色修改，布局基本相同。(内容不超过三个屏)；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内页：图文内容页，风格从属于栏目页。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Cs/>
                <w:color w:val="FF0000"/>
                <w:sz w:val="21"/>
                <w:szCs w:val="21"/>
              </w:rPr>
              <w:t>内容不超过两个屏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) 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响应式自适应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采用HTML5+CSS3制作，页面自适应PC、手机、平板，自动兼容屏幕大小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1984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其他功能</w:t>
            </w:r>
          </w:p>
        </w:tc>
        <w:tc>
          <w:tcPr>
            <w:tcW w:w="608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1、中英文网站支持一键切换，相关的栏目和框架的翻译需由承建方负责；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2、一级栏目已明确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（详见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，二级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以下栏目可以自行设置和维护，各栏目需提供多种样式和模版（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两种方式：1，整体网站风格统一，每个栏目的样式可不同；2，每个栏目的风格可不同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3、需要提供各种快捷链接及转接功能：如页面上提供与省医、医疗主管机构等各相关处室、部门的链接；键入关键词可链接到相关资讯的查询（专家、平台、科研团队、研究成果等）。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4、其他细节要求：页面字体整体应保持一致性，体现整体协调；党建放一级栏目（英文版暂隐藏该部分）。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5、网站建设的承建方需配合三级等保测评发现的安全问题，须完成整改</w:t>
            </w:r>
          </w:p>
        </w:tc>
      </w:tr>
    </w:tbl>
    <w:p>
      <w:pPr>
        <w:pStyle w:val="5"/>
      </w:pPr>
      <w:r>
        <w:rPr>
          <w:rFonts w:hint="eastAsia"/>
          <w:lang w:val="en-US" w:eastAsia="zh-CN"/>
        </w:rPr>
        <w:t>3.3</w:t>
      </w:r>
      <w:r>
        <w:rPr>
          <w:rFonts w:hint="eastAsia"/>
        </w:rPr>
        <w:t>安全及其他要求</w:t>
      </w:r>
    </w:p>
    <w:tbl>
      <w:tblPr>
        <w:tblStyle w:val="2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before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安全性需求</w:t>
            </w:r>
          </w:p>
        </w:tc>
        <w:tc>
          <w:tcPr>
            <w:tcW w:w="6521" w:type="dxa"/>
          </w:tcPr>
          <w:p>
            <w:pPr>
              <w:pStyle w:val="51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本项目的网站必须通过等保三级，对等保测评发现的问题须无条件整改，取得备案回执；</w:t>
            </w:r>
          </w:p>
          <w:p>
            <w:pPr>
              <w:pStyle w:val="51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配合医院，实现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网站服务器双机热备，有完善的备份机制；</w:t>
            </w:r>
          </w:p>
          <w:p>
            <w:pPr>
              <w:pStyle w:val="51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网站出口必须部署有防篡改系统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（提供2台服务器的网站内容保护授权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，3年的使用许可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</w:p>
          <w:p>
            <w:pPr>
              <w:pStyle w:val="51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配合医院完成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下一代防火墙、防ddos 攻击设备、WAF设备 、日志审计系统，服务器防病毒软件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的部署工作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pStyle w:val="51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配合医院完成，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网站ssl 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的部署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，符合国密要求。</w:t>
            </w:r>
          </w:p>
          <w:p>
            <w:pPr>
              <w:pStyle w:val="51"/>
              <w:numPr>
                <w:ilvl w:val="0"/>
                <w:numId w:val="4"/>
              </w:numPr>
              <w:spacing w:before="156"/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网站必须有完整的安全设计方案，部署上数据与应用分离，程序健壮，能实现防SQL注入、防暴力破解、防跨站点脚本攻击、防恶意文件上传等网络攻击行为。</w:t>
            </w:r>
          </w:p>
        </w:tc>
      </w:tr>
    </w:tbl>
    <w:p>
      <w:pPr>
        <w:rPr>
          <w:rFonts w:hint="eastAsia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D4C74CC"/>
    <w:multiLevelType w:val="multilevel"/>
    <w:tmpl w:val="5D4C74CC"/>
    <w:lvl w:ilvl="0" w:tentative="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39" w:hanging="420"/>
      </w:pPr>
    </w:lvl>
    <w:lvl w:ilvl="2" w:tentative="0">
      <w:start w:val="1"/>
      <w:numFmt w:val="lowerRoman"/>
      <w:lvlText w:val="%3."/>
      <w:lvlJc w:val="right"/>
      <w:pPr>
        <w:ind w:left="1259" w:hanging="420"/>
      </w:pPr>
    </w:lvl>
    <w:lvl w:ilvl="3" w:tentative="0">
      <w:start w:val="1"/>
      <w:numFmt w:val="decimal"/>
      <w:lvlText w:val="%4."/>
      <w:lvlJc w:val="left"/>
      <w:pPr>
        <w:ind w:left="1679" w:hanging="420"/>
      </w:pPr>
    </w:lvl>
    <w:lvl w:ilvl="4" w:tentative="0">
      <w:start w:val="1"/>
      <w:numFmt w:val="lowerLetter"/>
      <w:lvlText w:val="%5)"/>
      <w:lvlJc w:val="left"/>
      <w:pPr>
        <w:ind w:left="2099" w:hanging="420"/>
      </w:pPr>
    </w:lvl>
    <w:lvl w:ilvl="5" w:tentative="0">
      <w:start w:val="1"/>
      <w:numFmt w:val="lowerRoman"/>
      <w:lvlText w:val="%6."/>
      <w:lvlJc w:val="right"/>
      <w:pPr>
        <w:ind w:left="2519" w:hanging="420"/>
      </w:pPr>
    </w:lvl>
    <w:lvl w:ilvl="6" w:tentative="0">
      <w:start w:val="1"/>
      <w:numFmt w:val="decimal"/>
      <w:lvlText w:val="%7."/>
      <w:lvlJc w:val="left"/>
      <w:pPr>
        <w:ind w:left="2939" w:hanging="420"/>
      </w:pPr>
    </w:lvl>
    <w:lvl w:ilvl="7" w:tentative="0">
      <w:start w:val="1"/>
      <w:numFmt w:val="lowerLetter"/>
      <w:lvlText w:val="%8)"/>
      <w:lvlJc w:val="left"/>
      <w:pPr>
        <w:ind w:left="3359" w:hanging="420"/>
      </w:pPr>
    </w:lvl>
    <w:lvl w:ilvl="8" w:tentative="0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WQ1ODhhZDZkZmEzODgwMWZiOGE2MmFjYWE3ODAifQ=="/>
  </w:docVars>
  <w:rsids>
    <w:rsidRoot w:val="00303343"/>
    <w:rsid w:val="000051D2"/>
    <w:rsid w:val="00005B80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0DF6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15895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84A"/>
    <w:rsid w:val="003D0F80"/>
    <w:rsid w:val="003D215D"/>
    <w:rsid w:val="003D2595"/>
    <w:rsid w:val="003E7083"/>
    <w:rsid w:val="003F3286"/>
    <w:rsid w:val="003F629F"/>
    <w:rsid w:val="00403938"/>
    <w:rsid w:val="00406003"/>
    <w:rsid w:val="00413DA3"/>
    <w:rsid w:val="00414171"/>
    <w:rsid w:val="004153C9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0FBB"/>
    <w:rsid w:val="00473FAE"/>
    <w:rsid w:val="00474AE0"/>
    <w:rsid w:val="0047796F"/>
    <w:rsid w:val="00482931"/>
    <w:rsid w:val="004943AB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36ED4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57930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5F65"/>
    <w:rsid w:val="008168FB"/>
    <w:rsid w:val="00822BA6"/>
    <w:rsid w:val="0083513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119B1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06EF"/>
    <w:rsid w:val="00991FF2"/>
    <w:rsid w:val="0099315B"/>
    <w:rsid w:val="00995DD9"/>
    <w:rsid w:val="009A5B3C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E6E54"/>
    <w:rsid w:val="009F0270"/>
    <w:rsid w:val="009F459D"/>
    <w:rsid w:val="009F61FA"/>
    <w:rsid w:val="00A05796"/>
    <w:rsid w:val="00A13CB0"/>
    <w:rsid w:val="00A14FD8"/>
    <w:rsid w:val="00A164E4"/>
    <w:rsid w:val="00A22CA1"/>
    <w:rsid w:val="00A2407C"/>
    <w:rsid w:val="00A36150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4E17"/>
    <w:rsid w:val="00BA5A2D"/>
    <w:rsid w:val="00BA5B8F"/>
    <w:rsid w:val="00BA6085"/>
    <w:rsid w:val="00BB2B54"/>
    <w:rsid w:val="00BC3CA1"/>
    <w:rsid w:val="00BC49E5"/>
    <w:rsid w:val="00BC6DB1"/>
    <w:rsid w:val="00BD3194"/>
    <w:rsid w:val="00BD3D01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8414E"/>
    <w:rsid w:val="00C91697"/>
    <w:rsid w:val="00C91FAA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EA1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CFF"/>
    <w:rsid w:val="00D54E0C"/>
    <w:rsid w:val="00D5537A"/>
    <w:rsid w:val="00D71136"/>
    <w:rsid w:val="00D77F36"/>
    <w:rsid w:val="00D9057D"/>
    <w:rsid w:val="00DA026E"/>
    <w:rsid w:val="00DA512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66EC5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0103"/>
    <w:rsid w:val="00F21791"/>
    <w:rsid w:val="00F3226A"/>
    <w:rsid w:val="00F33DB0"/>
    <w:rsid w:val="00F45DB8"/>
    <w:rsid w:val="00F54D29"/>
    <w:rsid w:val="00F626A9"/>
    <w:rsid w:val="00F62BCD"/>
    <w:rsid w:val="00F73797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356E6A8D"/>
    <w:rsid w:val="42200080"/>
    <w:rsid w:val="488C513A"/>
    <w:rsid w:val="4BD62FA9"/>
    <w:rsid w:val="53A443CD"/>
    <w:rsid w:val="6599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5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6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7">
    <w:name w:val="heading 4"/>
    <w:basedOn w:val="1"/>
    <w:next w:val="1"/>
    <w:link w:val="30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3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10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1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2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4">
    <w:name w:val="Document Map"/>
    <w:basedOn w:val="1"/>
    <w:link w:val="67"/>
    <w:qFormat/>
    <w:uiPriority w:val="0"/>
    <w:rPr>
      <w:rFonts w:ascii="宋体"/>
      <w:sz w:val="24"/>
    </w:rPr>
  </w:style>
  <w:style w:type="paragraph" w:styleId="15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6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7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8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9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0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字符"/>
    <w:link w:val="4"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8">
    <w:name w:val="标题 2字符"/>
    <w:link w:val="5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字符"/>
    <w:link w:val="6"/>
    <w:uiPriority w:val="0"/>
    <w:rPr>
      <w:b/>
      <w:bCs/>
      <w:kern w:val="2"/>
      <w:sz w:val="30"/>
      <w:szCs w:val="30"/>
    </w:rPr>
  </w:style>
  <w:style w:type="character" w:customStyle="1" w:styleId="30">
    <w:name w:val="标题 4字符"/>
    <w:link w:val="7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字符"/>
    <w:link w:val="8"/>
    <w:uiPriority w:val="0"/>
    <w:rPr>
      <w:b/>
      <w:bCs/>
      <w:kern w:val="2"/>
      <w:sz w:val="28"/>
      <w:szCs w:val="28"/>
    </w:rPr>
  </w:style>
  <w:style w:type="character" w:customStyle="1" w:styleId="32">
    <w:name w:val="标题 6字符"/>
    <w:link w:val="9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字符"/>
    <w:link w:val="10"/>
    <w:semiHidden/>
    <w:uiPriority w:val="0"/>
    <w:rPr>
      <w:b/>
      <w:bCs/>
      <w:kern w:val="2"/>
      <w:sz w:val="24"/>
      <w:szCs w:val="24"/>
    </w:rPr>
  </w:style>
  <w:style w:type="character" w:customStyle="1" w:styleId="34">
    <w:name w:val="标题 8字符"/>
    <w:link w:val="11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字符"/>
    <w:link w:val="12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字符"/>
    <w:link w:val="13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字符"/>
    <w:link w:val="15"/>
    <w:uiPriority w:val="0"/>
    <w:rPr>
      <w:szCs w:val="24"/>
    </w:rPr>
  </w:style>
  <w:style w:type="character" w:customStyle="1" w:styleId="38">
    <w:name w:val="纯文本字符"/>
    <w:link w:val="16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字符"/>
    <w:link w:val="17"/>
    <w:qFormat/>
    <w:uiPriority w:val="0"/>
    <w:rPr>
      <w:kern w:val="2"/>
      <w:sz w:val="18"/>
      <w:szCs w:val="18"/>
    </w:rPr>
  </w:style>
  <w:style w:type="character" w:customStyle="1" w:styleId="40">
    <w:name w:val="页脚字符"/>
    <w:link w:val="18"/>
    <w:qFormat/>
    <w:uiPriority w:val="0"/>
    <w:rPr>
      <w:kern w:val="2"/>
      <w:sz w:val="18"/>
      <w:szCs w:val="18"/>
    </w:rPr>
  </w:style>
  <w:style w:type="character" w:customStyle="1" w:styleId="41">
    <w:name w:val="页眉字符"/>
    <w:link w:val="19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5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7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6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4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字符"/>
    <w:link w:val="20"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67">
    <w:name w:val="文档结构图字符"/>
    <w:basedOn w:val="24"/>
    <w:link w:val="14"/>
    <w:qFormat/>
    <w:uiPriority w:val="0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3025</Words>
  <Characters>3136</Characters>
  <Lines>21</Lines>
  <Paragraphs>6</Paragraphs>
  <TotalTime>4</TotalTime>
  <ScaleCrop>false</ScaleCrop>
  <LinksUpToDate>false</LinksUpToDate>
  <CharactersWithSpaces>3148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2022-05-12T03:44:00Z</dcterms:created>
  <dc:creator>陈永辉</dc:creator>
  <cp:lastModifiedBy>刘亮</cp:lastModifiedBy>
  <dcterms:modified xsi:type="dcterms:W3CDTF">2022-05-23T00:47:43Z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A131A6AD7D054F58B0D665289AFC65FF</vt:lpwstr>
  </property>
</Properties>
</file>