
<file path=[Content_Types].xml><?xml version="1.0" encoding="utf-8"?>
<Types xmlns="http://schemas.openxmlformats.org/package/2006/content-types">
  <Default Extension="emf" ContentType="image/x-emf"/>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lang w:eastAsia="zh-Hans"/>
        </w:rPr>
      </w:pPr>
      <w:r>
        <w:rPr>
          <w:rFonts w:hint="eastAsia"/>
          <w:b/>
          <w:bCs/>
          <w:sz w:val="36"/>
          <w:szCs w:val="36"/>
          <w:lang w:eastAsia="zh-CN"/>
        </w:rPr>
        <w:t>广东省人民医院电话总机（</w:t>
      </w:r>
      <w:r>
        <w:rPr>
          <w:rFonts w:hint="eastAsia"/>
          <w:b/>
          <w:bCs/>
          <w:sz w:val="36"/>
          <w:szCs w:val="36"/>
          <w:lang w:val="en-US" w:eastAsia="zh-CN"/>
        </w:rPr>
        <w:t>AI智能语音融合系统）采购项目</w:t>
      </w:r>
      <w:r>
        <w:rPr>
          <w:rFonts w:hint="eastAsia"/>
          <w:b/>
          <w:bCs/>
          <w:sz w:val="36"/>
          <w:szCs w:val="36"/>
          <w:lang w:eastAsia="zh-Hans"/>
        </w:rPr>
        <w:t>需求</w:t>
      </w:r>
    </w:p>
    <w:p>
      <w:pPr>
        <w:pStyle w:val="2"/>
        <w:rPr>
          <w:rFonts w:hint="eastAsia"/>
        </w:rPr>
      </w:pPr>
      <w:r>
        <w:rPr>
          <w:rFonts w:hint="eastAsia"/>
        </w:rPr>
        <w:t>项目需求</w:t>
      </w:r>
    </w:p>
    <w:p>
      <w:pPr>
        <w:rPr>
          <w:rFonts w:hint="eastAsia"/>
        </w:rPr>
      </w:pPr>
      <w:r>
        <w:rPr>
          <w:rFonts w:hint="eastAsia"/>
        </w:rPr>
        <w:t>第一部分：新建一套AI智能语音融合系统</w:t>
      </w:r>
      <w:bookmarkStart w:id="1" w:name="_GoBack"/>
      <w:bookmarkEnd w:id="1"/>
    </w:p>
    <w:p>
      <w:pPr>
        <w:rPr>
          <w:rFonts w:hint="eastAsia"/>
        </w:rPr>
      </w:pPr>
      <w:r>
        <w:rPr>
          <w:rFonts w:hint="eastAsia"/>
        </w:rPr>
        <w:t>第二部分：预约中心呼叫应答系统</w:t>
      </w:r>
    </w:p>
    <w:p>
      <w:pPr>
        <w:rPr>
          <w:rFonts w:hint="eastAsia"/>
        </w:rPr>
      </w:pPr>
      <w:r>
        <w:rPr>
          <w:rFonts w:hint="eastAsia"/>
        </w:rPr>
        <w:t>第三部分：惠福西分院电话交换机扩容</w:t>
      </w:r>
    </w:p>
    <w:p>
      <w:pPr>
        <w:rPr>
          <w:rFonts w:hint="eastAsia"/>
        </w:rPr>
      </w:pPr>
      <w:r>
        <w:rPr>
          <w:rFonts w:hint="eastAsia"/>
        </w:rPr>
        <w:t>第四部分：</w:t>
      </w:r>
      <w:r>
        <w:rPr>
          <w:rFonts w:hint="eastAsia"/>
          <w:lang w:eastAsia="zh-Hans"/>
        </w:rPr>
        <w:t>系统配套的传输线路施工</w:t>
      </w:r>
    </w:p>
    <w:p>
      <w:pPr>
        <w:pStyle w:val="2"/>
        <w:rPr>
          <w:rFonts w:hint="eastAsia"/>
          <w:lang w:eastAsia="zh-Hans"/>
        </w:rPr>
      </w:pPr>
      <w:r>
        <w:rPr>
          <w:rFonts w:hint="eastAsia"/>
          <w:lang w:eastAsia="zh-Hans"/>
        </w:rPr>
        <w:t>系统设备规范及工程验收标准</w:t>
      </w:r>
    </w:p>
    <w:p>
      <w:pPr>
        <w:rPr>
          <w:rFonts w:hint="eastAsia"/>
          <w:lang w:eastAsia="zh-Hans"/>
        </w:rPr>
      </w:pPr>
      <w:r>
        <w:t>*</w:t>
      </w:r>
      <w:r>
        <w:rPr>
          <w:rFonts w:hint="eastAsia"/>
          <w:lang w:eastAsia="zh-Hans"/>
        </w:rPr>
        <w:t>《通信线路工程设计规范》YD5102-2010（含强制性条文）；</w:t>
      </w:r>
    </w:p>
    <w:p>
      <w:pPr>
        <w:rPr>
          <w:rFonts w:hint="eastAsia"/>
          <w:lang w:eastAsia="zh-Hans"/>
        </w:rPr>
      </w:pPr>
      <w:r>
        <w:t>*</w:t>
      </w:r>
      <w:r>
        <w:rPr>
          <w:rFonts w:hint="eastAsia"/>
          <w:lang w:eastAsia="zh-Hans"/>
        </w:rPr>
        <w:t>《通信线路工程验收规范》YDT5121-2010（含强制性条文）；</w:t>
      </w:r>
    </w:p>
    <w:p>
      <w:pPr>
        <w:rPr>
          <w:rFonts w:hint="eastAsia"/>
          <w:lang w:eastAsia="zh-Hans"/>
        </w:rPr>
      </w:pPr>
      <w:r>
        <w:t>*</w:t>
      </w:r>
      <w:r>
        <w:rPr>
          <w:rFonts w:hint="eastAsia"/>
          <w:lang w:eastAsia="zh-Hans"/>
        </w:rPr>
        <w:t xml:space="preserve">《数字程控自动电话交换机技术要求》GB/T15542-1995  </w:t>
      </w:r>
    </w:p>
    <w:p>
      <w:pPr>
        <w:rPr>
          <w:rFonts w:hint="eastAsia"/>
          <w:lang w:eastAsia="zh-Hans"/>
        </w:rPr>
      </w:pPr>
      <w:r>
        <w:t>*</w:t>
      </w:r>
      <w:r>
        <w:rPr>
          <w:rFonts w:hint="eastAsia"/>
          <w:lang w:eastAsia="zh-Hans"/>
        </w:rPr>
        <w:t xml:space="preserve">《数字程控交换机技术要求和测试方法》YD/T 954-1998  </w:t>
      </w:r>
    </w:p>
    <w:p>
      <w:pPr>
        <w:rPr>
          <w:rFonts w:hint="eastAsia"/>
          <w:lang w:eastAsia="zh-Hans"/>
        </w:rPr>
      </w:pPr>
      <w:r>
        <w:t>*</w:t>
      </w:r>
      <w:r>
        <w:rPr>
          <w:rFonts w:hint="eastAsia"/>
          <w:lang w:eastAsia="zh-Hans"/>
        </w:rPr>
        <w:t>《电话自动交换网带内单频脉冲线路信号方式GB3376  》</w:t>
      </w:r>
    </w:p>
    <w:p>
      <w:pPr>
        <w:rPr>
          <w:rFonts w:hint="eastAsia"/>
          <w:lang w:eastAsia="zh-Hans"/>
        </w:rPr>
      </w:pPr>
      <w:r>
        <w:t>*</w:t>
      </w:r>
      <w:r>
        <w:rPr>
          <w:rFonts w:hint="eastAsia"/>
          <w:lang w:eastAsia="zh-Hans"/>
        </w:rPr>
        <w:t>《电话自动交换网多频记发器信号方式GB3377  》</w:t>
      </w:r>
    </w:p>
    <w:p>
      <w:pPr>
        <w:rPr>
          <w:rFonts w:hint="eastAsia"/>
          <w:lang w:eastAsia="zh-Hans"/>
        </w:rPr>
      </w:pPr>
      <w:r>
        <w:t>*</w:t>
      </w:r>
      <w:r>
        <w:rPr>
          <w:rFonts w:hint="eastAsia"/>
          <w:lang w:eastAsia="zh-Hans"/>
        </w:rPr>
        <w:t xml:space="preserve">《电话自动交换网用户信号方式》GB3378  </w:t>
      </w:r>
    </w:p>
    <w:p>
      <w:pPr>
        <w:rPr>
          <w:rFonts w:hint="eastAsia"/>
          <w:lang w:eastAsia="zh-Hans"/>
        </w:rPr>
      </w:pPr>
      <w:r>
        <w:t>*</w:t>
      </w:r>
      <w:r>
        <w:rPr>
          <w:rFonts w:hint="eastAsia"/>
          <w:lang w:eastAsia="zh-Hans"/>
        </w:rPr>
        <w:t xml:space="preserve">《电话自动交换网铃流和信号音》GB3380  </w:t>
      </w:r>
    </w:p>
    <w:p>
      <w:pPr>
        <w:rPr>
          <w:rFonts w:hint="eastAsia"/>
          <w:lang w:eastAsia="zh-Hans"/>
        </w:rPr>
      </w:pPr>
      <w:r>
        <w:t>*</w:t>
      </w:r>
      <w:r>
        <w:rPr>
          <w:rFonts w:hint="eastAsia"/>
          <w:lang w:eastAsia="zh-Hans"/>
        </w:rPr>
        <w:t xml:space="preserve">《数字网内时钟和同步设备的进网要求》GB12048  </w:t>
      </w:r>
    </w:p>
    <w:p>
      <w:pPr>
        <w:rPr>
          <w:rFonts w:hint="eastAsia"/>
          <w:lang w:eastAsia="zh-Hans"/>
        </w:rPr>
      </w:pPr>
      <w:r>
        <w:t>*</w:t>
      </w:r>
      <w:r>
        <w:rPr>
          <w:rFonts w:hint="eastAsia"/>
          <w:lang w:eastAsia="zh-Hans"/>
        </w:rPr>
        <w:t>《自动用户交换机进网要求》YD344-90</w:t>
      </w:r>
    </w:p>
    <w:p>
      <w:pPr>
        <w:rPr>
          <w:rFonts w:hint="eastAsia"/>
          <w:lang w:eastAsia="zh-Hans"/>
        </w:rPr>
      </w:pPr>
      <w:r>
        <w:t>*</w:t>
      </w:r>
      <w:r>
        <w:rPr>
          <w:rFonts w:hint="eastAsia"/>
          <w:lang w:eastAsia="zh-Hans"/>
        </w:rPr>
        <w:t xml:space="preserve">《中国国内电话网No.7信号方式技术规范》及补充件1-5GF001-9001  </w:t>
      </w:r>
    </w:p>
    <w:p>
      <w:pPr>
        <w:rPr>
          <w:rFonts w:hint="eastAsia"/>
          <w:lang w:eastAsia="zh-Hans"/>
        </w:rPr>
      </w:pPr>
      <w:r>
        <w:t>*</w:t>
      </w:r>
      <w:r>
        <w:rPr>
          <w:rFonts w:hint="eastAsia"/>
          <w:lang w:eastAsia="zh-Hans"/>
        </w:rPr>
        <w:t xml:space="preserve">《中国国内电话网No.1信号方式技术规范》GF002-9002.1  </w:t>
      </w:r>
    </w:p>
    <w:p>
      <w:pPr>
        <w:rPr>
          <w:rFonts w:hint="eastAsia"/>
          <w:lang w:eastAsia="zh-Hans"/>
        </w:rPr>
      </w:pPr>
      <w:r>
        <w:t>*</w:t>
      </w:r>
      <w:r>
        <w:rPr>
          <w:rFonts w:hint="eastAsia"/>
          <w:lang w:eastAsia="zh-Hans"/>
        </w:rPr>
        <w:t>《中国国内电话网七号信令方式测试规范和验收方式（暂行规定）》WBH45-94</w:t>
      </w:r>
    </w:p>
    <w:p>
      <w:pPr>
        <w:rPr>
          <w:rFonts w:hint="eastAsia"/>
          <w:lang w:eastAsia="zh-Hans"/>
        </w:rPr>
      </w:pPr>
      <w:r>
        <w:rPr>
          <w:rFonts w:hint="eastAsia"/>
          <w:lang w:eastAsia="zh-Hans"/>
        </w:rPr>
        <w:t xml:space="preserve"> </w:t>
      </w:r>
      <w:r>
        <w:t>*</w:t>
      </w:r>
      <w:r>
        <w:rPr>
          <w:rFonts w:hint="eastAsia"/>
          <w:lang w:eastAsia="zh-Hans"/>
        </w:rPr>
        <w:t>《电信设备安装抗震设计规范》YD 5059-2005（含强制性条文）；</w:t>
      </w:r>
    </w:p>
    <w:p>
      <w:pPr>
        <w:rPr>
          <w:rFonts w:hint="eastAsia"/>
          <w:lang w:eastAsia="zh-Hans"/>
        </w:rPr>
      </w:pPr>
      <w:r>
        <w:t>*</w:t>
      </w:r>
      <w:r>
        <w:rPr>
          <w:rFonts w:hint="eastAsia"/>
          <w:lang w:eastAsia="zh-Hans"/>
        </w:rPr>
        <w:t>《通信设备安装抗震设计图集》YD5060-2010（含强制性条文）；</w:t>
      </w:r>
    </w:p>
    <w:p>
      <w:pPr>
        <w:rPr>
          <w:rFonts w:hint="eastAsia"/>
          <w:lang w:eastAsia="zh-Hans"/>
        </w:rPr>
      </w:pPr>
      <w:r>
        <w:t>*</w:t>
      </w:r>
      <w:r>
        <w:rPr>
          <w:rFonts w:hint="eastAsia"/>
          <w:lang w:eastAsia="zh-Hans"/>
        </w:rPr>
        <w:t>《通信工程建设环境保护技术暂行规定》YD5039-2009；</w:t>
      </w:r>
    </w:p>
    <w:p>
      <w:pPr>
        <w:rPr>
          <w:rFonts w:hint="eastAsia"/>
          <w:lang w:eastAsia="zh-Hans"/>
        </w:rPr>
      </w:pPr>
      <w:r>
        <w:t>*</w:t>
      </w:r>
      <w:r>
        <w:rPr>
          <w:rFonts w:hint="eastAsia"/>
          <w:lang w:eastAsia="zh-Hans"/>
        </w:rPr>
        <w:t>《建筑施工场界环境噪声排放标准》GB 12523-2011；</w:t>
      </w:r>
    </w:p>
    <w:p>
      <w:pPr>
        <w:rPr>
          <w:rFonts w:hint="eastAsia"/>
          <w:lang w:eastAsia="zh-Hans"/>
        </w:rPr>
      </w:pPr>
      <w:r>
        <w:t>*</w:t>
      </w:r>
      <w:r>
        <w:rPr>
          <w:rFonts w:hint="eastAsia"/>
          <w:lang w:eastAsia="zh-Hans"/>
        </w:rPr>
        <w:t>《通信局（站）防雷与接地工程设计规范》GB50689-2011(含强制性条文)；</w:t>
      </w:r>
    </w:p>
    <w:p>
      <w:pPr>
        <w:rPr>
          <w:rFonts w:hint="eastAsia"/>
          <w:lang w:eastAsia="zh-Hans"/>
        </w:rPr>
      </w:pPr>
      <w:r>
        <w:t>*</w:t>
      </w:r>
      <w:r>
        <w:rPr>
          <w:rFonts w:hint="eastAsia"/>
          <w:lang w:eastAsia="zh-Hans"/>
        </w:rPr>
        <w:t>《电信工程制图与图形符号规定》YD/T 5015-2007；</w:t>
      </w:r>
    </w:p>
    <w:p>
      <w:pPr>
        <w:rPr>
          <w:rFonts w:hint="eastAsia"/>
          <w:lang w:eastAsia="zh-Hans"/>
        </w:rPr>
      </w:pPr>
      <w:r>
        <w:t>*</w:t>
      </w:r>
      <w:r>
        <w:rPr>
          <w:rFonts w:hint="eastAsia"/>
          <w:lang w:eastAsia="zh-Hans"/>
        </w:rPr>
        <w:t xml:space="preserve">《信息技术设备的无线电骚扰限制和测量方法》GB9254-1998 </w:t>
      </w:r>
    </w:p>
    <w:p>
      <w:pPr>
        <w:rPr>
          <w:rFonts w:hint="eastAsia"/>
          <w:lang w:eastAsia="zh-Hans"/>
        </w:rPr>
      </w:pPr>
      <w:r>
        <w:t>*</w:t>
      </w:r>
      <w:r>
        <w:rPr>
          <w:rFonts w:hint="eastAsia"/>
          <w:lang w:eastAsia="zh-Hans"/>
        </w:rPr>
        <w:t xml:space="preserve">《电信终端设备放雷技术要求和测试方法》YD/T993-1998  </w:t>
      </w:r>
    </w:p>
    <w:p>
      <w:pPr>
        <w:rPr>
          <w:rFonts w:hint="eastAsia"/>
          <w:lang w:eastAsia="zh-Hans"/>
        </w:rPr>
      </w:pPr>
      <w:r>
        <w:t>*</w:t>
      </w:r>
      <w:r>
        <w:rPr>
          <w:rFonts w:hint="eastAsia"/>
          <w:lang w:eastAsia="zh-Hans"/>
        </w:rPr>
        <w:t xml:space="preserve">《信息技术设备的安全》GB4943-2001  </w:t>
      </w:r>
    </w:p>
    <w:p>
      <w:pPr>
        <w:rPr>
          <w:rFonts w:hint="eastAsia"/>
          <w:lang w:eastAsia="zh-Hans"/>
        </w:rPr>
      </w:pPr>
      <w:r>
        <w:t>*</w:t>
      </w:r>
      <w:r>
        <w:rPr>
          <w:rFonts w:hint="eastAsia"/>
          <w:lang w:eastAsia="zh-Hans"/>
        </w:rPr>
        <w:t>Q.500系列建议</w:t>
      </w:r>
    </w:p>
    <w:p>
      <w:pPr>
        <w:rPr>
          <w:rFonts w:hint="eastAsia"/>
          <w:lang w:eastAsia="zh-Hans"/>
        </w:rPr>
      </w:pPr>
      <w:r>
        <w:t>*</w:t>
      </w:r>
      <w:r>
        <w:rPr>
          <w:rFonts w:hint="eastAsia"/>
          <w:lang w:eastAsia="zh-Hans"/>
        </w:rPr>
        <w:t>Q.551数字交换机传输性能</w:t>
      </w:r>
    </w:p>
    <w:p>
      <w:pPr>
        <w:rPr>
          <w:rFonts w:hint="eastAsia"/>
          <w:lang w:eastAsia="zh-Hans"/>
        </w:rPr>
      </w:pPr>
      <w:r>
        <w:t>*</w:t>
      </w:r>
      <w:r>
        <w:rPr>
          <w:rFonts w:hint="eastAsia"/>
          <w:lang w:eastAsia="zh-Hans"/>
        </w:rPr>
        <w:t>Q.552数字交换机2线模拟接口传输特性</w:t>
      </w:r>
    </w:p>
    <w:p>
      <w:pPr>
        <w:rPr>
          <w:rFonts w:hint="eastAsia"/>
          <w:lang w:eastAsia="zh-Hans"/>
        </w:rPr>
      </w:pPr>
      <w:r>
        <w:t>*</w:t>
      </w:r>
      <w:r>
        <w:rPr>
          <w:rFonts w:hint="eastAsia"/>
          <w:lang w:eastAsia="zh-Hans"/>
        </w:rPr>
        <w:t>Q.554数字交换机数字接口传输特性</w:t>
      </w:r>
    </w:p>
    <w:p>
      <w:pPr>
        <w:rPr>
          <w:rFonts w:hint="eastAsia"/>
          <w:lang w:eastAsia="zh-Hans"/>
        </w:rPr>
      </w:pPr>
      <w:r>
        <w:t>*</w:t>
      </w:r>
      <w:r>
        <w:rPr>
          <w:rFonts w:hint="eastAsia"/>
          <w:lang w:eastAsia="zh-Hans"/>
        </w:rPr>
        <w:t>Q.543数字交换机性能设计指标</w:t>
      </w:r>
    </w:p>
    <w:p>
      <w:pPr>
        <w:rPr>
          <w:rFonts w:hint="eastAsia"/>
          <w:lang w:eastAsia="zh-Hans"/>
        </w:rPr>
      </w:pPr>
      <w:r>
        <w:t>*</w:t>
      </w:r>
      <w:r>
        <w:rPr>
          <w:rFonts w:hint="eastAsia"/>
          <w:lang w:eastAsia="zh-Hans"/>
        </w:rPr>
        <w:t>Q.512用户接入的交换机接口</w:t>
      </w:r>
    </w:p>
    <w:p>
      <w:pPr>
        <w:rPr>
          <w:rFonts w:hint="eastAsia"/>
          <w:lang w:eastAsia="zh-Hans"/>
        </w:rPr>
      </w:pPr>
      <w:r>
        <w:t>*</w:t>
      </w:r>
      <w:r>
        <w:rPr>
          <w:rFonts w:hint="eastAsia"/>
          <w:lang w:eastAsia="zh-Hans"/>
        </w:rPr>
        <w:t>K.20电信交换设备对过流和过压的抵抗</w:t>
      </w:r>
    </w:p>
    <w:p>
      <w:pPr>
        <w:rPr>
          <w:rFonts w:hint="eastAsia"/>
          <w:lang w:eastAsia="zh-Hans"/>
        </w:rPr>
      </w:pPr>
      <w:r>
        <w:t>*</w:t>
      </w:r>
      <w:r>
        <w:rPr>
          <w:rFonts w:hint="eastAsia"/>
          <w:lang w:eastAsia="zh-Hans"/>
        </w:rPr>
        <w:t>G.700系列建议</w:t>
      </w:r>
    </w:p>
    <w:p>
      <w:pPr>
        <w:rPr>
          <w:rFonts w:hint="eastAsia"/>
          <w:lang w:eastAsia="zh-Hans"/>
        </w:rPr>
      </w:pPr>
      <w:r>
        <w:t>*</w:t>
      </w:r>
      <w:r>
        <w:rPr>
          <w:rFonts w:hint="eastAsia"/>
          <w:lang w:eastAsia="zh-Hans"/>
        </w:rPr>
        <w:t>G.703系列数字接口的物理/电气特性</w:t>
      </w:r>
    </w:p>
    <w:p>
      <w:pPr>
        <w:rPr>
          <w:rFonts w:hint="eastAsia"/>
          <w:lang w:eastAsia="zh-Hans"/>
        </w:rPr>
      </w:pPr>
      <w:r>
        <w:t>*</w:t>
      </w:r>
      <w:r>
        <w:rPr>
          <w:rFonts w:hint="eastAsia"/>
          <w:lang w:eastAsia="zh-Hans"/>
        </w:rPr>
        <w:t>G.704基群和二次群系列级别所用的同步帧结构</w:t>
      </w:r>
    </w:p>
    <w:p>
      <w:pPr>
        <w:rPr>
          <w:rFonts w:hint="eastAsia"/>
          <w:lang w:eastAsia="zh-Hans"/>
        </w:rPr>
      </w:pPr>
      <w:r>
        <w:t>*</w:t>
      </w:r>
      <w:r>
        <w:rPr>
          <w:rFonts w:hint="eastAsia"/>
          <w:lang w:eastAsia="zh-Hans"/>
        </w:rPr>
        <w:t>G.705把数字链路端接在数字交换局所要求的特性</w:t>
      </w:r>
    </w:p>
    <w:p>
      <w:pPr>
        <w:rPr>
          <w:rFonts w:hint="eastAsia"/>
          <w:lang w:eastAsia="zh-Hans"/>
        </w:rPr>
      </w:pPr>
      <w:r>
        <w:t>*</w:t>
      </w:r>
      <w:r>
        <w:rPr>
          <w:rFonts w:hint="eastAsia"/>
          <w:lang w:eastAsia="zh-Hans"/>
        </w:rPr>
        <w:t>G.706与建议G.704规定的基本帧结构有关的帧定位循环冗余(CRC)规程，国家、地方、信息产业部和电信管理部门的相关政策法规。</w:t>
      </w:r>
    </w:p>
    <w:p>
      <w:pPr>
        <w:rPr>
          <w:rFonts w:hint="eastAsia"/>
          <w:lang w:eastAsia="zh-Hans"/>
        </w:rPr>
      </w:pPr>
      <w:r>
        <w:t>*</w:t>
      </w:r>
      <w:r>
        <w:rPr>
          <w:rFonts w:hint="eastAsia"/>
          <w:lang w:eastAsia="zh-Hans"/>
        </w:rPr>
        <w:t>工信部[2008]110号发布的《通信工程安全生产操作规范》、工信部[2008]111号发布的《通信工程安全生产操作规定》；</w:t>
      </w:r>
    </w:p>
    <w:p>
      <w:pPr>
        <w:rPr>
          <w:rFonts w:hint="eastAsia"/>
          <w:lang w:eastAsia="zh-Hans"/>
        </w:rPr>
      </w:pPr>
      <w:r>
        <w:t>*</w:t>
      </w:r>
      <w:r>
        <w:rPr>
          <w:rFonts w:hint="eastAsia"/>
          <w:lang w:eastAsia="zh-Hans"/>
        </w:rPr>
        <w:t>设计人员现场查勘收集的及建设单位提供的相关资料。</w:t>
      </w:r>
    </w:p>
    <w:p>
      <w:pPr>
        <w:pStyle w:val="2"/>
        <w:rPr>
          <w:lang w:eastAsia="zh-Hans"/>
        </w:rPr>
      </w:pPr>
      <w:r>
        <w:rPr>
          <w:rFonts w:hint="eastAsia"/>
          <w:lang w:eastAsia="zh-Hans"/>
        </w:rPr>
        <w:t>系统要求及参数</w:t>
      </w:r>
    </w:p>
    <w:p>
      <w:pPr>
        <w:rPr>
          <w:b/>
          <w:bCs/>
          <w:sz w:val="28"/>
          <w:szCs w:val="28"/>
        </w:rPr>
      </w:pPr>
      <w:r>
        <w:rPr>
          <w:rFonts w:hint="eastAsia"/>
          <w:b/>
          <w:bCs/>
          <w:sz w:val="28"/>
          <w:szCs w:val="28"/>
        </w:rPr>
        <w:t>语音交换平台品牌及商标要求</w:t>
      </w:r>
    </w:p>
    <w:tbl>
      <w:tblPr>
        <w:tblStyle w:val="9"/>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54"/>
        <w:gridCol w:w="5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2" w:type="pct"/>
            <w:noWrap w:val="0"/>
            <w:vAlign w:val="center"/>
          </w:tcPr>
          <w:p>
            <w:pPr>
              <w:jc w:val="center"/>
              <w:rPr>
                <w:rFonts w:hint="eastAsia"/>
                <w:b/>
                <w:bCs/>
                <w:sz w:val="28"/>
                <w:szCs w:val="28"/>
                <w:lang w:eastAsia="zh-Hans"/>
              </w:rPr>
            </w:pPr>
            <w:r>
              <w:rPr>
                <w:rFonts w:hint="eastAsia"/>
                <w:b/>
                <w:bCs/>
                <w:sz w:val="28"/>
                <w:szCs w:val="28"/>
              </w:rPr>
              <w:t>品牌</w:t>
            </w:r>
          </w:p>
        </w:tc>
        <w:tc>
          <w:tcPr>
            <w:tcW w:w="3207" w:type="pct"/>
            <w:noWrap w:val="0"/>
            <w:vAlign w:val="center"/>
          </w:tcPr>
          <w:p>
            <w:pPr>
              <w:jc w:val="center"/>
              <w:rPr>
                <w:rFonts w:hint="eastAsia"/>
                <w:b/>
                <w:bCs/>
                <w:sz w:val="28"/>
                <w:szCs w:val="28"/>
                <w:lang w:eastAsia="zh-Hans"/>
              </w:rPr>
            </w:pPr>
            <w:r>
              <w:rPr>
                <w:rFonts w:hint="eastAsia"/>
                <w:b/>
                <w:bCs/>
                <w:sz w:val="28"/>
                <w:szCs w:val="28"/>
              </w:rPr>
              <w:t>商标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2" w:type="pct"/>
            <w:noWrap w:val="0"/>
            <w:vAlign w:val="center"/>
          </w:tcPr>
          <w:p>
            <w:pPr>
              <w:jc w:val="center"/>
              <w:rPr>
                <w:rFonts w:hint="eastAsia"/>
                <w:b w:val="0"/>
                <w:bCs w:val="0"/>
                <w:sz w:val="28"/>
                <w:szCs w:val="28"/>
              </w:rPr>
            </w:pPr>
            <w:r>
              <w:rPr>
                <w:rFonts w:hint="eastAsia"/>
                <w:b w:val="0"/>
                <w:bCs w:val="0"/>
                <w:sz w:val="28"/>
                <w:szCs w:val="28"/>
              </w:rPr>
              <w:t>NEC</w:t>
            </w:r>
          </w:p>
        </w:tc>
        <w:tc>
          <w:tcPr>
            <w:tcW w:w="3207" w:type="pct"/>
            <w:noWrap w:val="0"/>
            <w:vAlign w:val="center"/>
          </w:tcPr>
          <w:p>
            <w:pPr>
              <w:jc w:val="center"/>
              <w:rPr>
                <w:rFonts w:hint="eastAsia"/>
                <w:b w:val="0"/>
                <w:bCs w:val="0"/>
                <w:sz w:val="28"/>
                <w:szCs w:val="28"/>
                <w:lang w:eastAsia="zh-Hans"/>
              </w:rPr>
            </w:pPr>
            <w:r>
              <w:rPr>
                <w:rFonts w:ascii="Helvetica" w:hAnsi="Helvetica" w:eastAsia="Songti SC" w:cs="Helvetica"/>
                <w:b w:val="0"/>
                <w:bCs w:val="0"/>
                <w:kern w:val="1"/>
                <w:sz w:val="28"/>
                <w:szCs w:val="28"/>
                <w:lang/>
              </w:rPr>
              <w:drawing>
                <wp:inline distT="0" distB="0" distL="114300" distR="114300">
                  <wp:extent cx="768350" cy="222250"/>
                  <wp:effectExtent l="0" t="0" r="12700" b="6350"/>
                  <wp:docPr id="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pic:cNvPicPr>
                            <a:picLocks noChangeAspect="1"/>
                          </pic:cNvPicPr>
                        </pic:nvPicPr>
                        <pic:blipFill>
                          <a:blip r:embed="rId4"/>
                          <a:stretch>
                            <a:fillRect/>
                          </a:stretch>
                        </pic:blipFill>
                        <pic:spPr>
                          <a:xfrm>
                            <a:off x="0" y="0"/>
                            <a:ext cx="768350" cy="2222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2" w:type="pct"/>
            <w:noWrap w:val="0"/>
            <w:vAlign w:val="center"/>
          </w:tcPr>
          <w:p>
            <w:pPr>
              <w:jc w:val="center"/>
              <w:rPr>
                <w:rFonts w:hint="eastAsia"/>
                <w:b w:val="0"/>
                <w:bCs w:val="0"/>
                <w:sz w:val="28"/>
                <w:szCs w:val="28"/>
                <w:lang w:eastAsia="zh-Hans"/>
              </w:rPr>
            </w:pPr>
            <w:r>
              <w:rPr>
                <w:rFonts w:hint="eastAsia"/>
                <w:b w:val="0"/>
                <w:bCs w:val="0"/>
                <w:sz w:val="28"/>
                <w:szCs w:val="28"/>
              </w:rPr>
              <w:t>西门子</w:t>
            </w:r>
          </w:p>
        </w:tc>
        <w:tc>
          <w:tcPr>
            <w:tcW w:w="3207" w:type="pct"/>
            <w:noWrap w:val="0"/>
            <w:vAlign w:val="center"/>
          </w:tcPr>
          <w:p>
            <w:pPr>
              <w:jc w:val="center"/>
              <w:rPr>
                <w:rFonts w:hint="eastAsia"/>
                <w:b w:val="0"/>
                <w:bCs w:val="0"/>
                <w:sz w:val="28"/>
                <w:szCs w:val="28"/>
                <w:lang w:eastAsia="zh-Hans"/>
              </w:rPr>
            </w:pPr>
            <w:r>
              <w:rPr>
                <w:rFonts w:ascii="Helvetica" w:hAnsi="Helvetica" w:cs="Helvetica"/>
                <w:b w:val="0"/>
                <w:bCs w:val="0"/>
                <w:kern w:val="0"/>
                <w:sz w:val="28"/>
                <w:szCs w:val="28"/>
                <w:lang/>
              </w:rPr>
              <w:drawing>
                <wp:inline distT="0" distB="0" distL="114300" distR="114300">
                  <wp:extent cx="838200" cy="276225"/>
                  <wp:effectExtent l="0" t="0" r="0" b="9525"/>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5"/>
                          <a:stretch>
                            <a:fillRect/>
                          </a:stretch>
                        </pic:blipFill>
                        <pic:spPr>
                          <a:xfrm>
                            <a:off x="0" y="0"/>
                            <a:ext cx="838200" cy="2762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92" w:type="pct"/>
            <w:noWrap w:val="0"/>
            <w:vAlign w:val="center"/>
          </w:tcPr>
          <w:p>
            <w:pPr>
              <w:jc w:val="center"/>
              <w:rPr>
                <w:rFonts w:hint="eastAsia"/>
                <w:b w:val="0"/>
                <w:bCs w:val="0"/>
                <w:sz w:val="28"/>
                <w:szCs w:val="28"/>
                <w:lang w:eastAsia="zh-Hans"/>
              </w:rPr>
            </w:pPr>
            <w:r>
              <w:rPr>
                <w:rFonts w:hint="eastAsia"/>
                <w:b w:val="0"/>
                <w:bCs w:val="0"/>
                <w:sz w:val="28"/>
                <w:szCs w:val="28"/>
              </w:rPr>
              <w:t>AVAYA</w:t>
            </w:r>
          </w:p>
        </w:tc>
        <w:tc>
          <w:tcPr>
            <w:tcW w:w="3207" w:type="pct"/>
            <w:noWrap w:val="0"/>
            <w:vAlign w:val="center"/>
          </w:tcPr>
          <w:p>
            <w:pPr>
              <w:jc w:val="center"/>
              <w:rPr>
                <w:rFonts w:hint="eastAsia"/>
                <w:b w:val="0"/>
                <w:bCs w:val="0"/>
                <w:sz w:val="28"/>
                <w:szCs w:val="28"/>
                <w:lang w:eastAsia="zh-Hans"/>
              </w:rPr>
            </w:pPr>
            <w:r>
              <w:rPr>
                <w:b w:val="0"/>
                <w:bCs w:val="0"/>
                <w:sz w:val="28"/>
                <w:szCs w:val="28"/>
                <w:lang/>
              </w:rPr>
              <w:drawing>
                <wp:inline distT="0" distB="0" distL="114300" distR="114300">
                  <wp:extent cx="768985" cy="219075"/>
                  <wp:effectExtent l="0" t="0" r="12065" b="9525"/>
                  <wp:docPr id="3" name="图片 13" descr="黑暗中的标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黑暗中的标志&#10;&#10;描述已自动生成"/>
                          <pic:cNvPicPr>
                            <a:picLocks noChangeAspect="1"/>
                          </pic:cNvPicPr>
                        </pic:nvPicPr>
                        <pic:blipFill>
                          <a:blip r:embed="rId6"/>
                          <a:stretch>
                            <a:fillRect/>
                          </a:stretch>
                        </pic:blipFill>
                        <pic:spPr>
                          <a:xfrm>
                            <a:off x="0" y="0"/>
                            <a:ext cx="768985" cy="219075"/>
                          </a:xfrm>
                          <a:prstGeom prst="rect">
                            <a:avLst/>
                          </a:prstGeom>
                          <a:noFill/>
                          <a:ln>
                            <a:noFill/>
                          </a:ln>
                        </pic:spPr>
                      </pic:pic>
                    </a:graphicData>
                  </a:graphic>
                </wp:inline>
              </w:drawing>
            </w:r>
          </w:p>
        </w:tc>
      </w:tr>
    </w:tbl>
    <w:p>
      <w:pPr>
        <w:rPr>
          <w:rFonts w:hint="eastAsia"/>
          <w:lang w:eastAsia="zh-Hans"/>
        </w:rPr>
      </w:pPr>
    </w:p>
    <w:p>
      <w:pPr>
        <w:pStyle w:val="3"/>
        <w:rPr>
          <w:rFonts w:hint="eastAsia"/>
          <w:lang w:eastAsia="zh-Hans"/>
        </w:rPr>
      </w:pPr>
      <w:r>
        <w:rPr>
          <w:rFonts w:hint="eastAsia"/>
          <w:lang w:eastAsia="zh-Hans"/>
        </w:rPr>
        <w:t>第一部分</w:t>
      </w:r>
      <w:r>
        <w:rPr>
          <w:lang w:eastAsia="zh-Hans"/>
        </w:rPr>
        <w:t xml:space="preserve"> </w:t>
      </w:r>
      <w:r>
        <w:rPr>
          <w:rFonts w:hint="eastAsia"/>
          <w:lang w:eastAsia="zh-Hans"/>
        </w:rPr>
        <w:t>AI智能语音融合系统</w:t>
      </w:r>
    </w:p>
    <w:p>
      <w:pPr>
        <w:pStyle w:val="4"/>
        <w:rPr>
          <w:rFonts w:hint="eastAsia"/>
        </w:rPr>
      </w:pPr>
      <w:r>
        <w:rPr>
          <w:rFonts w:hint="eastAsia"/>
        </w:rPr>
        <w:t>主系统参数</w:t>
      </w:r>
      <w:r>
        <w:rPr>
          <w:rFonts w:hint="eastAsia"/>
          <w:lang w:eastAsia="zh-Hans"/>
        </w:rPr>
        <w:t>及要求</w:t>
      </w:r>
    </w:p>
    <w:p>
      <w:r>
        <w:t>*</w:t>
      </w:r>
      <w:r>
        <w:rPr>
          <w:rFonts w:hint="eastAsia"/>
        </w:rPr>
        <w:t>为保障系统及数据安全，系统全部硬件设备及软件系统应安装在医院本地办公区域（包括东川路总院及其他办公地点），不采用互联网主机托管模式建设本AI智能语音融合系统。</w:t>
      </w:r>
    </w:p>
    <w:p>
      <w:r>
        <w:t>*</w:t>
      </w:r>
      <w:r>
        <w:rPr>
          <w:rFonts w:hint="eastAsia"/>
        </w:rPr>
        <w:t>系统总配置为2</w:t>
      </w:r>
      <w:r>
        <w:t>4</w:t>
      </w:r>
      <w:r>
        <w:rPr>
          <w:rFonts w:hint="eastAsia"/>
        </w:rPr>
        <w:t>00</w:t>
      </w:r>
      <w:r>
        <w:rPr>
          <w:rFonts w:hint="eastAsia"/>
          <w:lang w:eastAsia="zh-Hans"/>
        </w:rPr>
        <w:t>电话</w:t>
      </w:r>
      <w:r>
        <w:rPr>
          <w:rFonts w:hint="eastAsia"/>
        </w:rPr>
        <w:t>端口，包含东川路本院医疗办公区域以及其他远端办公区域，本系统所提供之机器应为</w:t>
      </w:r>
      <w:r>
        <w:t>1</w:t>
      </w:r>
      <w:r>
        <w:rPr>
          <w:rFonts w:hint="eastAsia"/>
        </w:rPr>
        <w:t>套完整的机型，可实装2</w:t>
      </w:r>
      <w:r>
        <w:t>400</w:t>
      </w:r>
      <w:r>
        <w:rPr>
          <w:rFonts w:hint="eastAsia"/>
          <w:lang w:eastAsia="zh-Hans"/>
        </w:rPr>
        <w:t>电话号码</w:t>
      </w:r>
      <w:r>
        <w:rPr>
          <w:rFonts w:hint="eastAsia"/>
        </w:rPr>
        <w:t>，最大可扩充至＞</w:t>
      </w:r>
      <w:r>
        <w:t>1</w:t>
      </w:r>
      <w:r>
        <w:rPr>
          <w:rFonts w:hint="eastAsia"/>
        </w:rPr>
        <w:t>50</w:t>
      </w:r>
      <w:r>
        <w:t>000</w:t>
      </w:r>
      <w:r>
        <w:rPr>
          <w:rFonts w:hint="eastAsia"/>
        </w:rPr>
        <w:t>端口，不得采用两套之拼装品；共同设备及配线均以本规格之实装容量位基准，于容量范围内扩充电路卡时仅需增加周边电路卡片即可达到目的；不需换装机柜及更改其他共用设备及配线，系统配线需由机柜下方出现，以利美观维修。（参考的系统结构见图编号：</w:t>
      </w:r>
      <w:r>
        <w:t>210204-SY-00</w:t>
      </w:r>
      <w:r>
        <w:rPr>
          <w:rFonts w:hint="eastAsia"/>
        </w:rPr>
        <w:t>1，</w:t>
      </w:r>
      <w:r>
        <w:t>210204-SY-002</w:t>
      </w:r>
      <w:r>
        <w:rPr>
          <w:rFonts w:hint="eastAsia"/>
        </w:rPr>
        <w:t>，</w:t>
      </w:r>
      <w:r>
        <w:t>210204-SY-00</w:t>
      </w:r>
      <w:r>
        <w:rPr>
          <w:rFonts w:hint="eastAsia"/>
        </w:rPr>
        <w:t>3）</w:t>
      </w:r>
    </w:p>
    <w:p>
      <w:r>
        <w:t>*</w:t>
      </w:r>
      <w:r>
        <w:rPr>
          <w:rFonts w:hint="eastAsia"/>
        </w:rPr>
        <w:t>本系统</w:t>
      </w:r>
      <w:r>
        <w:rPr>
          <w:rFonts w:hint="eastAsia"/>
          <w:lang w:eastAsia="zh-Hans"/>
        </w:rPr>
        <w:t>应</w:t>
      </w:r>
      <w:r>
        <w:rPr>
          <w:rFonts w:hint="eastAsia"/>
        </w:rPr>
        <w:t>属于</w:t>
      </w:r>
      <w:r>
        <w:t>IP</w:t>
      </w:r>
      <w:r>
        <w:rPr>
          <w:rFonts w:hint="eastAsia"/>
        </w:rPr>
        <w:t>交换型交换机（</w:t>
      </w:r>
      <w:r>
        <w:t>Private Automatic Branch Exchange-PABX</w:t>
      </w:r>
      <w:r>
        <w:rPr>
          <w:rFonts w:hint="eastAsia"/>
        </w:rPr>
        <w:t>）</w:t>
      </w:r>
      <w:r>
        <w:t>,</w:t>
      </w:r>
      <w:r>
        <w:rPr>
          <w:rFonts w:hint="eastAsia"/>
        </w:rPr>
        <w:t>采用存储程序控制（</w:t>
      </w:r>
      <w:r>
        <w:t>SPC</w:t>
      </w:r>
      <w:r>
        <w:rPr>
          <w:rFonts w:hint="eastAsia"/>
        </w:rPr>
        <w:t>）、</w:t>
      </w:r>
      <w:r>
        <w:t>IP/</w:t>
      </w:r>
      <w:r>
        <w:rPr>
          <w:rFonts w:hint="eastAsia"/>
        </w:rPr>
        <w:t>数字交换（</w:t>
      </w:r>
      <w:r>
        <w:t>IP/Digital Switching</w:t>
      </w:r>
      <w:r>
        <w:rPr>
          <w:rFonts w:hint="eastAsia"/>
        </w:rPr>
        <w:t>）及时分交换（</w:t>
      </w:r>
      <w:r>
        <w:t>Time Division Multiplexing-TDM</w:t>
      </w:r>
      <w:r>
        <w:rPr>
          <w:rFonts w:hint="eastAsia"/>
        </w:rPr>
        <w:t>）和博码调变（</w:t>
      </w:r>
      <w:r>
        <w:t>Pulse Code Modulation-PCM</w:t>
      </w:r>
      <w:r>
        <w:rPr>
          <w:rFonts w:hint="eastAsia"/>
        </w:rPr>
        <w:t>）等先进技术；需确保传输杂质低、通话质量高。</w:t>
      </w:r>
    </w:p>
    <w:p>
      <w:pPr>
        <w:rPr>
          <w:rFonts w:hint="eastAsia"/>
        </w:rPr>
      </w:pPr>
      <w:r>
        <w:rPr>
          <w:rFonts w:hint="eastAsia"/>
        </w:rPr>
        <w:t>建议采用NEC、AVAYA、</w:t>
      </w:r>
      <w:r>
        <w:t>Unify</w:t>
      </w:r>
      <w:r>
        <w:rPr>
          <w:rFonts w:hint="eastAsia"/>
        </w:rPr>
        <w:t>等国际先进语音交换平台架构。</w:t>
      </w:r>
    </w:p>
    <w:p>
      <w:pPr>
        <w:rPr>
          <w:rFonts w:hint="eastAsia"/>
        </w:rPr>
      </w:pPr>
      <w:r>
        <w:t>*</w:t>
      </w:r>
      <w:r>
        <w:rPr>
          <w:rFonts w:hint="eastAsia"/>
        </w:rPr>
        <w:t>本系统主控单元之中央处理单元</w:t>
      </w:r>
      <w:r>
        <w:t>(CPU)</w:t>
      </w:r>
      <w:r>
        <w:rPr>
          <w:rFonts w:hint="eastAsia"/>
        </w:rPr>
        <w:t>应为全数字式电子装置，</w:t>
      </w:r>
      <w:r>
        <w:t>Intel</w:t>
      </w:r>
      <w:r>
        <w:rPr>
          <w:rFonts w:hint="eastAsia"/>
        </w:rPr>
        <w:t>四核</w:t>
      </w:r>
      <w:r>
        <w:t>4G</w:t>
      </w:r>
      <w:r>
        <w:rPr>
          <w:rFonts w:hint="eastAsia"/>
        </w:rPr>
        <w:t>以上的专业</w:t>
      </w:r>
      <w:r>
        <w:t xml:space="preserve">CPU, </w:t>
      </w:r>
      <w:r>
        <w:rPr>
          <w:rFonts w:hint="eastAsia"/>
        </w:rPr>
        <w:t>具有双</w:t>
      </w:r>
      <w:r>
        <w:t>CPU</w:t>
      </w:r>
      <w:r>
        <w:rPr>
          <w:rFonts w:hint="eastAsia"/>
        </w:rPr>
        <w:t>、双电源、双分机架电源的结构</w:t>
      </w:r>
      <w:r>
        <w:t xml:space="preserve">, </w:t>
      </w:r>
      <w:r>
        <w:rPr>
          <w:rFonts w:hint="eastAsia"/>
        </w:rPr>
        <w:t>采用分布式处理，无阻塞设计，内存须为</w:t>
      </w:r>
      <w:r>
        <w:t>4GB(</w:t>
      </w:r>
      <w:r>
        <w:rPr>
          <w:rFonts w:hint="eastAsia"/>
        </w:rPr>
        <w:t>含</w:t>
      </w:r>
      <w:r>
        <w:t>)</w:t>
      </w:r>
      <w:r>
        <w:rPr>
          <w:rFonts w:hint="eastAsia"/>
        </w:rPr>
        <w:t>以上，系统数据须储存于</w:t>
      </w:r>
      <w:r>
        <w:t>Flash Memory Card</w:t>
      </w:r>
      <w:r>
        <w:rPr>
          <w:rFonts w:hint="eastAsia"/>
        </w:rPr>
        <w:t>，不得采用</w:t>
      </w:r>
      <w:r>
        <w:t>EPROM</w:t>
      </w:r>
      <w:r>
        <w:rPr>
          <w:rFonts w:hint="eastAsia"/>
        </w:rPr>
        <w:t>或软、硬式磁盘驱动器方式，减少机械性故障，以提高系统的可靠度。</w:t>
      </w:r>
    </w:p>
    <w:p>
      <w:pPr>
        <w:rPr>
          <w:lang w:eastAsia="zh-Hans"/>
        </w:rPr>
      </w:pPr>
      <w:r>
        <w:rPr>
          <w:rFonts w:hint="eastAsia"/>
        </w:rPr>
        <w:t>*</w:t>
      </w:r>
      <w:r>
        <w:rPr>
          <w:rFonts w:hint="eastAsia"/>
          <w:lang w:eastAsia="zh-Hans"/>
        </w:rPr>
        <w:t>全系统统一灵活编号计划</w:t>
      </w:r>
      <w:r>
        <w:rPr>
          <w:lang w:eastAsia="zh-Hans"/>
        </w:rPr>
        <w:t>，</w:t>
      </w:r>
      <w:r>
        <w:rPr>
          <w:rFonts w:hint="eastAsia"/>
          <w:lang w:eastAsia="zh-Hans"/>
        </w:rPr>
        <w:t>不同办公区域</w:t>
      </w:r>
      <w:r>
        <w:rPr>
          <w:rFonts w:hint="eastAsia"/>
        </w:rPr>
        <w:t>（包括远端办公区域）</w:t>
      </w:r>
      <w:r>
        <w:rPr>
          <w:rFonts w:hint="eastAsia"/>
          <w:lang w:eastAsia="zh-Hans"/>
        </w:rPr>
        <w:t>根据医院实际要求统一编号</w:t>
      </w:r>
      <w:r>
        <w:rPr>
          <w:lang w:eastAsia="zh-Hans"/>
        </w:rPr>
        <w:t>，</w:t>
      </w:r>
      <w:r>
        <w:rPr>
          <w:rFonts w:hint="eastAsia"/>
          <w:lang w:eastAsia="zh-Hans"/>
        </w:rPr>
        <w:t>要求业务部门在不同办公地点搬迁时具备电话号码不变</w:t>
      </w:r>
      <w:r>
        <w:rPr>
          <w:lang w:eastAsia="zh-Hans"/>
        </w:rPr>
        <w:t>。</w:t>
      </w:r>
    </w:p>
    <w:p>
      <w:pPr>
        <w:rPr>
          <w:rFonts w:hint="eastAsia"/>
        </w:rPr>
      </w:pPr>
      <w:r>
        <w:rPr>
          <w:rFonts w:hint="eastAsia"/>
        </w:rPr>
        <w:t>*全系统统一数据管理，</w:t>
      </w:r>
      <w:r>
        <w:rPr>
          <w:rFonts w:hint="eastAsia"/>
          <w:lang w:eastAsia="zh-Hans"/>
        </w:rPr>
        <w:t>不同办公区域</w:t>
      </w:r>
      <w:r>
        <w:rPr>
          <w:rFonts w:hint="eastAsia"/>
        </w:rPr>
        <w:t>（包括远端办公区域）的通话统计数据、电话管理数据等信息应在东川路总院总设备机房内设置并操作。</w:t>
      </w:r>
    </w:p>
    <w:p>
      <w:r>
        <w:t>*</w:t>
      </w:r>
      <w:r>
        <w:rPr>
          <w:rFonts w:hint="eastAsia"/>
          <w:lang w:eastAsia="zh-Hans"/>
        </w:rPr>
        <w:t>系统应具备</w:t>
      </w:r>
      <w:r>
        <w:rPr>
          <w:rFonts w:hint="eastAsia"/>
        </w:rPr>
        <w:t>语音识别（</w:t>
      </w:r>
      <w:r>
        <w:t>ASR</w:t>
      </w:r>
      <w:r>
        <w:rPr>
          <w:rFonts w:hint="eastAsia"/>
        </w:rPr>
        <w:t>）</w:t>
      </w:r>
      <w:r>
        <w:rPr>
          <w:rFonts w:hint="eastAsia"/>
          <w:lang w:eastAsia="zh-Hans"/>
        </w:rPr>
        <w:t>功能</w:t>
      </w:r>
      <w:r>
        <w:rPr>
          <w:rFonts w:hint="eastAsia"/>
        </w:rPr>
        <w:t>，产品需要具有高识别率、高速率的特点，可利用大词汇集连续语音进行交互，产品将精准、实时转写客户诉求。在具体业务上线前，需利用取得的基本语料，对引擎进行语音训练和语言训练，提高系统上线时的识别率；随着项目上线后语料的积累，针对识别引擎和模型进行持续优化，进一步提升</w:t>
      </w:r>
      <w:r>
        <w:rPr>
          <w:rFonts w:hint="eastAsia"/>
          <w:lang w:eastAsia="zh-Hans"/>
        </w:rPr>
        <w:t>用户</w:t>
      </w:r>
      <w:r>
        <w:rPr>
          <w:rFonts w:hint="eastAsia"/>
        </w:rPr>
        <w:t>的使用效果。</w:t>
      </w:r>
    </w:p>
    <w:p>
      <w:r>
        <w:t>*</w:t>
      </w:r>
      <w:r>
        <w:rPr>
          <w:rFonts w:hint="eastAsia"/>
          <w:lang w:eastAsia="zh-Hans"/>
        </w:rPr>
        <w:t>AI智能电话机器人可</w:t>
      </w:r>
      <w:r>
        <w:rPr>
          <w:rFonts w:hint="eastAsia"/>
        </w:rPr>
        <w:t xml:space="preserve">根据日志和系统的实际应用情况，对识别引擎参数或算法进行优化，提高识别成功率和客户满意度。 </w:t>
      </w:r>
    </w:p>
    <w:p>
      <w:r>
        <w:t>*</w:t>
      </w:r>
      <w:r>
        <w:rPr>
          <w:rFonts w:hint="eastAsia"/>
          <w:lang w:eastAsia="zh-Hans"/>
        </w:rPr>
        <w:t>AI智能电话机器人可</w:t>
      </w:r>
      <w:r>
        <w:rPr>
          <w:rFonts w:hint="eastAsia"/>
        </w:rPr>
        <w:t>通过大量实际收集语料进行训练，持续优化声学模型及语言模型。</w:t>
      </w:r>
      <w:r>
        <w:t>对ASR模块要求拥有高识别准确率</w:t>
      </w:r>
      <w:r>
        <w:rPr>
          <w:rFonts w:hint="eastAsia"/>
        </w:rPr>
        <w:t>（8K模型下大于80%），拥有高识别速度（RTF</w:t>
      </w:r>
      <w:r>
        <w:t>&gt;&lt;0.3, 识别速度一般用实时率RTF（Real Time Factor）表示，其公式为RTF=识别时间/音频时长，也即1秒钟的语音需要几秒钟进行识别）</w:t>
      </w:r>
      <w:r>
        <w:rPr>
          <w:rFonts w:hint="eastAsia"/>
        </w:rPr>
        <w:t>,</w:t>
      </w:r>
      <w:r>
        <w:t>能够在声学模型和语言模型两个方面进行模型定制，需支持流式识别模式、连续识别模式、实施识别模式。</w:t>
      </w:r>
    </w:p>
    <w:p>
      <w:r>
        <w:t>*</w:t>
      </w:r>
      <w:r>
        <w:rPr>
          <w:rFonts w:hint="eastAsia"/>
        </w:rPr>
        <w:t>本系统主设备设置于总机房室，电路卡均使用插入式单体，装卸容易，便于维修及扩容；而任何端末界面卡更换时，均可不必关掉电源；以避免影响整体系统运作；</w:t>
      </w:r>
    </w:p>
    <w:p>
      <w:r>
        <w:t>*</w:t>
      </w:r>
      <w:r>
        <w:rPr>
          <w:rFonts w:hint="eastAsia"/>
        </w:rPr>
        <w:t>设备机柜，含系统软件</w:t>
      </w:r>
      <w:r>
        <w:t>(</w:t>
      </w:r>
      <w:r>
        <w:rPr>
          <w:rFonts w:hint="eastAsia"/>
        </w:rPr>
        <w:t>机柜、机架、机框等设备须具防震、防尘、防锈之功能，并配有钥锁）。</w:t>
      </w:r>
    </w:p>
    <w:p>
      <w:r>
        <w:t>*</w:t>
      </w:r>
      <w:r>
        <w:rPr>
          <w:rFonts w:hint="eastAsia"/>
        </w:rPr>
        <w:t>系统采用模组化设计，具防尘、隔音、并经防锈处理；机柜前后均有活动金属门；易于拆卸、安装及维修。系统本身需备有程序载入设备，能储存系统所需资料，并于需要时用以重新建档，系统程序的储存，不因电力中断或杂讯干扰而收到影响</w:t>
      </w:r>
    </w:p>
    <w:p>
      <w:r>
        <w:t>*</w:t>
      </w:r>
      <w:r>
        <w:rPr>
          <w:rFonts w:hint="eastAsia"/>
          <w:lang w:eastAsia="zh-Hans"/>
        </w:rPr>
        <w:t>主设备</w:t>
      </w:r>
      <w:r>
        <w:rPr>
          <w:rFonts w:hint="eastAsia"/>
        </w:rPr>
        <w:t>机柜模块插槽不少于</w:t>
      </w:r>
      <w:r>
        <w:t>18</w:t>
      </w:r>
      <w:r>
        <w:rPr>
          <w:rFonts w:hint="eastAsia"/>
        </w:rPr>
        <w:t>个槽位，机柜具有双电源及双时分控制器功能，数字中继</w:t>
      </w:r>
      <w:r>
        <w:rPr>
          <w:rFonts w:hint="eastAsia"/>
          <w:lang w:eastAsia="zh-Hans"/>
        </w:rPr>
        <w:t>电路</w:t>
      </w:r>
      <w:r>
        <w:rPr>
          <w:rFonts w:hint="eastAsia"/>
        </w:rPr>
        <w:t>板</w:t>
      </w:r>
      <w:r>
        <w:rPr>
          <w:rFonts w:hint="eastAsia"/>
          <w:lang w:eastAsia="zh-Hans"/>
        </w:rPr>
        <w:t>卡</w:t>
      </w:r>
      <w:r>
        <w:rPr>
          <w:rFonts w:hint="eastAsia"/>
        </w:rPr>
        <w:t>为每板提供</w:t>
      </w:r>
      <w:r>
        <w:t>1</w:t>
      </w:r>
      <w:r>
        <w:rPr>
          <w:rFonts w:hint="eastAsia"/>
        </w:rPr>
        <w:t>条</w:t>
      </w:r>
      <w:r>
        <w:t>PRI</w:t>
      </w:r>
      <w:r>
        <w:rPr>
          <w:rFonts w:hint="eastAsia"/>
        </w:rPr>
        <w:t>，模拟分机</w:t>
      </w:r>
      <w:r>
        <w:rPr>
          <w:rFonts w:hint="eastAsia"/>
          <w:lang w:eastAsia="zh-Hans"/>
        </w:rPr>
        <w:t>接口板卡</w:t>
      </w:r>
      <w:r>
        <w:rPr>
          <w:rFonts w:hint="eastAsia"/>
        </w:rPr>
        <w:t>提供</w:t>
      </w:r>
      <w:r>
        <w:t>16</w:t>
      </w:r>
      <w:r>
        <w:rPr>
          <w:rFonts w:hint="eastAsia"/>
        </w:rPr>
        <w:t>路或</w:t>
      </w:r>
      <w:r>
        <w:t>24</w:t>
      </w:r>
      <w:r>
        <w:rPr>
          <w:rFonts w:hint="eastAsia"/>
        </w:rPr>
        <w:t>路分机，数字分机</w:t>
      </w:r>
      <w:r>
        <w:rPr>
          <w:rFonts w:hint="eastAsia"/>
          <w:lang w:eastAsia="zh-Hans"/>
        </w:rPr>
        <w:t>接口板卡</w:t>
      </w:r>
      <w:r>
        <w:rPr>
          <w:rFonts w:hint="eastAsia"/>
        </w:rPr>
        <w:t>提供</w:t>
      </w:r>
      <w:r>
        <w:t>16</w:t>
      </w:r>
      <w:r>
        <w:rPr>
          <w:rFonts w:hint="eastAsia"/>
        </w:rPr>
        <w:t>路</w:t>
      </w:r>
      <w:r>
        <w:rPr>
          <w:rFonts w:hint="eastAsia"/>
          <w:lang w:eastAsia="zh-Hans"/>
        </w:rPr>
        <w:t>数字</w:t>
      </w:r>
      <w:r>
        <w:rPr>
          <w:rFonts w:hint="eastAsia"/>
        </w:rPr>
        <w:t>分机，多方会议功能每组提供不少于</w:t>
      </w:r>
      <w:r>
        <w:t>32</w:t>
      </w:r>
      <w:r>
        <w:rPr>
          <w:rFonts w:hint="eastAsia"/>
        </w:rPr>
        <w:t>方。</w:t>
      </w:r>
    </w:p>
    <w:p>
      <w:r>
        <w:t>*</w:t>
      </w:r>
      <w:r>
        <w:rPr>
          <w:rFonts w:hint="eastAsia"/>
        </w:rPr>
        <w:t>本系统应具备高度可靠性及灵敏度，于启动侦测、自我诊断、错误隔离之机能，能自动将故障隔离，而不致影响整个系统功能；有故障警告功能，能于故障发生时利用设备记录障碍状况。</w:t>
      </w:r>
    </w:p>
    <w:p>
      <w:r>
        <w:t>*</w:t>
      </w:r>
      <w:r>
        <w:rPr>
          <w:rFonts w:hint="eastAsia"/>
          <w:lang w:eastAsia="zh-Hans"/>
        </w:rPr>
        <w:t>本系统</w:t>
      </w:r>
      <w:r>
        <w:rPr>
          <w:rFonts w:hint="eastAsia"/>
        </w:rPr>
        <w:t>交换网络应确保通话无阻塞（</w:t>
      </w:r>
      <w:r>
        <w:t>NON-BLOCKING</w:t>
      </w:r>
      <w:r>
        <w:rPr>
          <w:rFonts w:hint="eastAsia"/>
        </w:rPr>
        <w:t>）及全使用度（</w:t>
      </w:r>
      <w:r>
        <w:t>Full availability</w:t>
      </w:r>
      <w:r>
        <w:rPr>
          <w:rFonts w:hint="eastAsia"/>
        </w:rPr>
        <w:t>）其交换网络阵列之时序槽位（</w:t>
      </w:r>
      <w:r>
        <w:t>Time slot</w:t>
      </w:r>
      <w:r>
        <w:rPr>
          <w:rFonts w:hint="eastAsia"/>
        </w:rPr>
        <w:t>）数须大于系统终期总容量之机柜槽位实体埠数（</w:t>
      </w:r>
      <w:r>
        <w:t>physical ports</w:t>
      </w:r>
      <w:r>
        <w:rPr>
          <w:rFonts w:hint="eastAsia"/>
        </w:rPr>
        <w:t>）。</w:t>
      </w:r>
    </w:p>
    <w:p>
      <w:pPr>
        <w:rPr>
          <w:rFonts w:hint="eastAsia"/>
        </w:rPr>
      </w:pPr>
      <w:r>
        <w:t>*</w:t>
      </w:r>
      <w:r>
        <w:rPr>
          <w:rFonts w:hint="eastAsia"/>
        </w:rPr>
        <w:t>本系统应可提供</w:t>
      </w:r>
      <w:r>
        <w:t>CCITT No.7</w:t>
      </w:r>
      <w:r>
        <w:rPr>
          <w:rFonts w:hint="eastAsia"/>
        </w:rPr>
        <w:t>共通信号通道（</w:t>
      </w:r>
      <w:r>
        <w:t>CCIS</w:t>
      </w:r>
      <w:r>
        <w:rPr>
          <w:rFonts w:hint="eastAsia"/>
        </w:rPr>
        <w:t>）网络连接功能，需能提供</w:t>
      </w:r>
      <w:r>
        <w:t>DID</w:t>
      </w:r>
      <w:r>
        <w:rPr>
          <w:rFonts w:hint="eastAsia"/>
        </w:rPr>
        <w:t>、</w:t>
      </w:r>
      <w:r>
        <w:t>LD</w:t>
      </w:r>
      <w:r>
        <w:rPr>
          <w:rFonts w:hint="eastAsia"/>
        </w:rPr>
        <w:t>及</w:t>
      </w:r>
      <w:r>
        <w:t>2W/4W E&amp;M</w:t>
      </w:r>
      <w:r>
        <w:rPr>
          <w:rFonts w:hint="eastAsia"/>
        </w:rPr>
        <w:t>、</w:t>
      </w:r>
      <w:r>
        <w:t>T1</w:t>
      </w:r>
      <w:r>
        <w:rPr>
          <w:rFonts w:hint="eastAsia"/>
        </w:rPr>
        <w:t>、</w:t>
      </w:r>
      <w:r>
        <w:t>E1</w:t>
      </w:r>
      <w:r>
        <w:rPr>
          <w:rFonts w:hint="eastAsia"/>
        </w:rPr>
        <w:t>、</w:t>
      </w:r>
      <w:r>
        <w:t>Q-Sig</w:t>
      </w:r>
      <w:r>
        <w:rPr>
          <w:rFonts w:hint="eastAsia"/>
        </w:rPr>
        <w:t>、</w:t>
      </w:r>
      <w:r>
        <w:t>SIP</w:t>
      </w:r>
      <w:r>
        <w:rPr>
          <w:rFonts w:hint="eastAsia"/>
        </w:rPr>
        <w:t>、</w:t>
      </w:r>
      <w:r>
        <w:t>FCCS</w:t>
      </w:r>
      <w:r>
        <w:rPr>
          <w:rFonts w:hint="eastAsia"/>
        </w:rPr>
        <w:t>、内建</w:t>
      </w:r>
      <w:r>
        <w:t>IP</w:t>
      </w:r>
      <w:r>
        <w:rPr>
          <w:rFonts w:hint="eastAsia"/>
        </w:rPr>
        <w:t>接口，供连接各种网络。</w:t>
      </w:r>
    </w:p>
    <w:p>
      <w:r>
        <w:t>*VOIP</w:t>
      </w:r>
      <w:r>
        <w:rPr>
          <w:rFonts w:hint="eastAsia"/>
        </w:rPr>
        <w:t>组网接口功能</w:t>
      </w:r>
      <w:r>
        <w:t>，</w:t>
      </w:r>
      <w:r>
        <w:rPr>
          <w:rFonts w:hint="eastAsia"/>
        </w:rPr>
        <w:t>要求提供多系列的基于</w:t>
      </w:r>
      <w:r>
        <w:t>小总机</w:t>
      </w:r>
      <w:r>
        <w:rPr>
          <w:rFonts w:hint="eastAsia"/>
        </w:rPr>
        <w:t>平台的综合应用组网接口选择，如：</w:t>
      </w:r>
      <w:r>
        <w:t>CCIS</w:t>
      </w:r>
      <w:r>
        <w:rPr>
          <w:rFonts w:hint="eastAsia"/>
        </w:rPr>
        <w:t>（公共信道组网协议），</w:t>
      </w:r>
      <w:r>
        <w:t>FCCS</w:t>
      </w:r>
      <w:r>
        <w:rPr>
          <w:rFonts w:hint="eastAsia"/>
        </w:rPr>
        <w:t>（融合组网协议），</w:t>
      </w:r>
      <w:r>
        <w:t>ISDN</w:t>
      </w:r>
      <w:r>
        <w:rPr>
          <w:rFonts w:hint="eastAsia"/>
        </w:rPr>
        <w:t>，</w:t>
      </w:r>
      <w:r>
        <w:t>QSIG</w:t>
      </w:r>
      <w:r>
        <w:rPr>
          <w:rFonts w:hint="eastAsia"/>
        </w:rPr>
        <w:t>，</w:t>
      </w:r>
      <w:r>
        <w:t>P2P IP</w:t>
      </w:r>
      <w:r>
        <w:rPr>
          <w:rFonts w:hint="eastAsia"/>
        </w:rPr>
        <w:t>等应用。</w:t>
      </w:r>
    </w:p>
    <w:p>
      <w:pPr>
        <w:rPr>
          <w:rFonts w:hint="eastAsia"/>
        </w:rPr>
      </w:pPr>
      <w:r>
        <w:t>*</w:t>
      </w:r>
      <w:r>
        <w:rPr>
          <w:rFonts w:hint="eastAsia"/>
        </w:rPr>
        <w:t>系统要求必须提供</w:t>
      </w:r>
      <w:r>
        <w:t>FCCS</w:t>
      </w:r>
      <w:r>
        <w:rPr>
          <w:rFonts w:hint="eastAsia"/>
        </w:rPr>
        <w:t>（融合组网协议）方式协议</w:t>
      </w:r>
    </w:p>
    <w:p>
      <w:pPr>
        <w:rPr>
          <w:rFonts w:hint="eastAsia"/>
        </w:rPr>
      </w:pPr>
      <w:r>
        <w:t>*</w:t>
      </w:r>
      <w:r>
        <w:rPr>
          <w:rFonts w:hint="eastAsia"/>
          <w:lang w:eastAsia="zh-Hans"/>
        </w:rPr>
        <w:t>本系统通话信息</w:t>
      </w:r>
      <w:r>
        <w:rPr>
          <w:rFonts w:hint="eastAsia"/>
        </w:rPr>
        <w:t>缓存提供不少于</w:t>
      </w:r>
      <w:r>
        <w:t>47000</w:t>
      </w:r>
      <w:r>
        <w:rPr>
          <w:rFonts w:hint="eastAsia"/>
        </w:rPr>
        <w:t>条的存储空间，缓存必须是内置</w:t>
      </w:r>
      <w:r>
        <w:t>CPU</w:t>
      </w:r>
      <w:r>
        <w:rPr>
          <w:rFonts w:hint="eastAsia"/>
        </w:rPr>
        <w:t>的。</w:t>
      </w:r>
    </w:p>
    <w:p>
      <w:pPr>
        <w:pStyle w:val="4"/>
      </w:pPr>
      <w:r>
        <w:rPr>
          <w:rFonts w:hint="eastAsia"/>
          <w:lang w:eastAsia="zh-Hans"/>
        </w:rPr>
        <w:t>具备</w:t>
      </w:r>
      <w:r>
        <w:rPr>
          <w:rFonts w:hint="eastAsia"/>
        </w:rPr>
        <w:t>NLP自然语言处理</w:t>
      </w:r>
      <w:r>
        <w:rPr>
          <w:rFonts w:hint="eastAsia"/>
          <w:lang w:eastAsia="zh-Hans"/>
        </w:rPr>
        <w:t>功能</w:t>
      </w:r>
    </w:p>
    <w:p>
      <w:r>
        <w:t>*</w:t>
      </w:r>
      <w:r>
        <w:rPr>
          <w:rFonts w:hint="eastAsia"/>
          <w:lang w:eastAsia="zh-Hans"/>
        </w:rPr>
        <w:t>系统可</w:t>
      </w:r>
      <w:r>
        <w:rPr>
          <w:rFonts w:hint="eastAsia"/>
        </w:rPr>
        <w:t>通过自然语言理解引擎进行词法分析、句法分析以及语义分析，可判断客户的意图，理解客户的多种问法，然后与原有业务知识进行相似度计算，最终从知识库业务体系中定位正确的答案。</w:t>
      </w:r>
    </w:p>
    <w:p>
      <w:r>
        <w:t>*</w:t>
      </w:r>
      <w:r>
        <w:rPr>
          <w:rFonts w:hint="eastAsia"/>
          <w:lang w:eastAsia="zh-Hans"/>
        </w:rPr>
        <w:t>系统具备</w:t>
      </w:r>
      <w:r>
        <w:t>文本处理</w:t>
      </w:r>
      <w:r>
        <w:rPr>
          <w:rFonts w:hint="eastAsia"/>
          <w:lang w:eastAsia="zh-Hans"/>
        </w:rPr>
        <w:t>能力</w:t>
      </w:r>
      <w:r>
        <w:rPr>
          <w:lang w:eastAsia="zh-Hans"/>
        </w:rPr>
        <w:t>，</w:t>
      </w:r>
      <w:r>
        <w:t>包括中文分词、词性标注和命名实体识别</w:t>
      </w:r>
      <w:r>
        <w:rPr>
          <w:rFonts w:hint="eastAsia"/>
        </w:rPr>
        <w:t>。</w:t>
      </w:r>
    </w:p>
    <w:p>
      <w:r>
        <w:t>*</w:t>
      </w:r>
      <w:r>
        <w:rPr>
          <w:rFonts w:hint="eastAsia"/>
          <w:lang w:eastAsia="zh-Hans"/>
        </w:rPr>
        <w:t>系统具备</w:t>
      </w:r>
      <w:r>
        <w:t>句法分析</w:t>
      </w:r>
      <w:r>
        <w:rPr>
          <w:rFonts w:hint="eastAsia"/>
          <w:lang w:eastAsia="zh-Hans"/>
        </w:rPr>
        <w:t>能力</w:t>
      </w:r>
      <w:r>
        <w:rPr>
          <w:lang w:eastAsia="zh-Hans"/>
        </w:rPr>
        <w:t>，</w:t>
      </w:r>
      <w:r>
        <w:t>根据给定的语法，自动地推导出句子的语法结构，即句子所包含的句法单位和这些句法单位之间的关系</w:t>
      </w:r>
      <w:r>
        <w:rPr>
          <w:rFonts w:hint="eastAsia"/>
        </w:rPr>
        <w:t>。</w:t>
      </w:r>
    </w:p>
    <w:p>
      <w:r>
        <w:t>*</w:t>
      </w:r>
      <w:r>
        <w:rPr>
          <w:rFonts w:hint="eastAsia"/>
          <w:lang w:eastAsia="zh-Hans"/>
        </w:rPr>
        <w:t>系统具备</w:t>
      </w:r>
      <w:r>
        <w:t>语义分析</w:t>
      </w:r>
      <w:r>
        <w:rPr>
          <w:rFonts w:hint="eastAsia"/>
          <w:lang w:eastAsia="zh-Hans"/>
        </w:rPr>
        <w:t>能力</w:t>
      </w:r>
      <w:r>
        <w:rPr>
          <w:lang w:eastAsia="zh-Hans"/>
        </w:rPr>
        <w:t>，</w:t>
      </w:r>
      <w:r>
        <w:t>通过文本分类、特征抽取、自动推理及多种分析结果的融合等技术确定句子中相对通用的语义信息</w:t>
      </w:r>
      <w:r>
        <w:rPr>
          <w:rFonts w:hint="eastAsia"/>
        </w:rPr>
        <w:t>。</w:t>
      </w:r>
    </w:p>
    <w:p>
      <w:r>
        <w:t>*</w:t>
      </w:r>
      <w:r>
        <w:rPr>
          <w:rFonts w:hint="eastAsia"/>
          <w:lang w:eastAsia="zh-Hans"/>
        </w:rPr>
        <w:t>系统具备</w:t>
      </w:r>
      <w:r>
        <w:t>对话管理</w:t>
      </w:r>
      <w:r>
        <w:rPr>
          <w:rFonts w:hint="eastAsia"/>
          <w:lang w:eastAsia="zh-Hans"/>
        </w:rPr>
        <w:t>能力</w:t>
      </w:r>
      <w:r>
        <w:rPr>
          <w:lang w:eastAsia="zh-Hans"/>
        </w:rPr>
        <w:t>，</w:t>
      </w:r>
      <w:r>
        <w:t>包括对话过程中的对话进程树和动作树的管理</w:t>
      </w:r>
      <w:r>
        <w:rPr>
          <w:rFonts w:hint="eastAsia"/>
        </w:rPr>
        <w:t>。</w:t>
      </w:r>
    </w:p>
    <w:p>
      <w:r>
        <w:t>*</w:t>
      </w:r>
      <w:r>
        <w:rPr>
          <w:rFonts w:hint="eastAsia"/>
          <w:lang w:eastAsia="zh-Hans"/>
        </w:rPr>
        <w:t>系统具备</w:t>
      </w:r>
      <w:r>
        <w:t>句子匹配</w:t>
      </w:r>
      <w:r>
        <w:rPr>
          <w:rFonts w:hint="eastAsia"/>
          <w:lang w:eastAsia="zh-Hans"/>
        </w:rPr>
        <w:t>能力</w:t>
      </w:r>
      <w:r>
        <w:rPr>
          <w:lang w:eastAsia="zh-Hans"/>
        </w:rPr>
        <w:t>，</w:t>
      </w:r>
      <w:r>
        <w:t>利用语义分析结果，通过语义表达式匹配和向量空间的相似度计算结合来确定目标知识库中备选一条或多条知识条目</w:t>
      </w:r>
      <w:r>
        <w:rPr>
          <w:rFonts w:hint="eastAsia"/>
        </w:rPr>
        <w:t>。</w:t>
      </w:r>
    </w:p>
    <w:p>
      <w:pPr>
        <w:rPr>
          <w:rFonts w:hint="eastAsia"/>
        </w:rPr>
      </w:pPr>
      <w:r>
        <w:t>*</w:t>
      </w:r>
      <w:r>
        <w:rPr>
          <w:rFonts w:hint="eastAsia"/>
          <w:lang w:eastAsia="zh-Hans"/>
        </w:rPr>
        <w:t>系统具备</w:t>
      </w:r>
      <w:r>
        <w:t>知识管理</w:t>
      </w:r>
      <w:r>
        <w:rPr>
          <w:rFonts w:hint="eastAsia"/>
          <w:lang w:eastAsia="zh-Hans"/>
        </w:rPr>
        <w:t>能力</w:t>
      </w:r>
      <w:r>
        <w:rPr>
          <w:lang w:eastAsia="zh-Hans"/>
        </w:rPr>
        <w:t>，</w:t>
      </w:r>
      <w:r>
        <w:t>针对智能</w:t>
      </w:r>
      <w:r>
        <w:rPr>
          <w:rFonts w:hint="eastAsia"/>
          <w:lang w:eastAsia="zh-Hans"/>
        </w:rPr>
        <w:t>电话</w:t>
      </w:r>
      <w:r>
        <w:t>机器人应用的需要，在计算机存储器中存储、组织、管理和使用的互相联系的各知识条目集合。这些知识条目主要包括与各领域相关知识库、用户的个性化信息，对话管理人工干预模板，以及常识性知识等</w:t>
      </w:r>
      <w:r>
        <w:rPr>
          <w:rFonts w:hint="eastAsia"/>
        </w:rPr>
        <w:t>。</w:t>
      </w:r>
    </w:p>
    <w:p>
      <w:pPr>
        <w:pStyle w:val="4"/>
        <w:rPr>
          <w:rFonts w:hint="eastAsia"/>
          <w:lang w:eastAsia="zh-Hans"/>
        </w:rPr>
      </w:pPr>
      <w:r>
        <w:rPr>
          <w:rFonts w:hint="eastAsia"/>
          <w:lang w:eastAsia="zh-Hans"/>
        </w:rPr>
        <w:t>具备AI智能语音功能</w:t>
      </w:r>
    </w:p>
    <w:p>
      <w:r>
        <w:t>*</w:t>
      </w:r>
      <w:r>
        <w:rPr>
          <w:rFonts w:hint="eastAsia"/>
        </w:rPr>
        <w:t>用户通过拨打</w:t>
      </w:r>
      <w:r>
        <w:rPr>
          <w:rFonts w:hint="eastAsia"/>
          <w:lang w:eastAsia="zh-Hans"/>
        </w:rPr>
        <w:t>医院总机</w:t>
      </w:r>
      <w:r>
        <w:rPr>
          <w:rFonts w:hint="eastAsia"/>
        </w:rPr>
        <w:t>电话并进入系统自助语音菜单后，前端语音识别模块开始接收用户描述的语音信息。当接收完语音信息后，前端语音识别模块通过与预设的声学模型和语言模型进行比较，</w:t>
      </w:r>
      <w:r>
        <w:rPr>
          <w:rFonts w:hint="eastAsia"/>
          <w:lang w:eastAsia="zh-Hans"/>
        </w:rPr>
        <w:t>识别用户的需求</w:t>
      </w:r>
      <w:r>
        <w:rPr>
          <w:rFonts w:hint="eastAsia"/>
        </w:rPr>
        <w:t>。</w:t>
      </w:r>
    </w:p>
    <w:p>
      <w:r>
        <w:t>*</w:t>
      </w:r>
      <w:r>
        <w:rPr>
          <w:rFonts w:hint="eastAsia"/>
        </w:rPr>
        <w:t>智能语义理解功能</w:t>
      </w:r>
      <w:r>
        <w:t>，</w:t>
      </w:r>
      <w:r>
        <w:rPr>
          <w:rFonts w:hint="eastAsia"/>
        </w:rPr>
        <w:t>用户的语音在前端语音识别模块完成对被容的识别并转写后，语音信息将被转到后端语义理解功能模块进行处理，在这里智能语义理解功能将根据用户语音转写出的结果对应至准确的问题点，并通过后台知识库匹配正确的答案，将答案进行输出。</w:t>
      </w:r>
    </w:p>
    <w:p>
      <w:r>
        <w:t>*</w:t>
      </w:r>
      <w:r>
        <w:rPr>
          <w:rFonts w:hint="eastAsia"/>
        </w:rPr>
        <w:t>语音合成</w:t>
      </w:r>
      <w:r>
        <w:rPr>
          <w:rFonts w:hint="eastAsia"/>
          <w:lang w:eastAsia="zh-Hans"/>
        </w:rPr>
        <w:t>功能</w:t>
      </w:r>
      <w:r>
        <w:rPr>
          <w:lang w:eastAsia="zh-Hans"/>
        </w:rPr>
        <w:t>，</w:t>
      </w:r>
      <w:r>
        <w:rPr>
          <w:rFonts w:hint="eastAsia"/>
        </w:rPr>
        <w:t>通过智能语音识别模块、语义理解模块，对用户的语音信息进行处理完成后，自然语言理解引擎会根据匹配值提取出用户问题对应的正确回答，该回答的文本信息通过语音合成模块转换成具体的业务类型信息，语音合成模块通过语音播报方式将最终的识别结果反馈给用户。同时，在交互过程中的一些提示音，比如欢迎语、结束语等也需由语音合成模块向用户进行播报。</w:t>
      </w:r>
    </w:p>
    <w:p>
      <w:r>
        <w:t>*</w:t>
      </w:r>
      <w:r>
        <w:rPr>
          <w:rFonts w:hint="eastAsia"/>
        </w:rPr>
        <w:t>语音检测功能自动检测用户说话过程中语音识别的起点和终点，语音识别引擎自行根据用户说过过程中的停顿进行分句、短句，并检测用户说话的重点，完成识别并开始匹配。通过语音检测功能，更好地和语言模型和声学模型进行协作，并结合系统字典进行高效识别，提高语音识别的效率和准确度。</w:t>
      </w:r>
    </w:p>
    <w:p>
      <w:r>
        <w:t>*</w:t>
      </w:r>
      <w:r>
        <w:rPr>
          <w:rFonts w:hint="eastAsia"/>
        </w:rPr>
        <w:t>智能交互应答</w:t>
      </w:r>
      <w:r>
        <w:rPr>
          <w:rFonts w:hint="eastAsia"/>
          <w:lang w:eastAsia="zh-Hans"/>
        </w:rPr>
        <w:t>功能</w:t>
      </w:r>
      <w:r>
        <w:rPr>
          <w:lang w:eastAsia="zh-Hans"/>
        </w:rPr>
        <w:t>，</w:t>
      </w:r>
      <w:r>
        <w:rPr>
          <w:rFonts w:hint="eastAsia"/>
          <w:lang w:eastAsia="zh-Hans"/>
        </w:rPr>
        <w:t>系统</w:t>
      </w:r>
      <w:r>
        <w:rPr>
          <w:rFonts w:hint="eastAsia"/>
        </w:rPr>
        <w:t>根据知识库中预设的语义最匹配的内容回答用户所提出的问题，根据接入渠道的不同，回复不同渠道的内容，关联消息推送、常用问候语推送等。</w:t>
      </w:r>
    </w:p>
    <w:p>
      <w:r>
        <w:t>*</w:t>
      </w:r>
      <w:r>
        <w:rPr>
          <w:rFonts w:hint="eastAsia"/>
        </w:rPr>
        <w:t>噪音消除功能</w:t>
      </w:r>
      <w:r>
        <w:t>，</w:t>
      </w:r>
      <w:r>
        <w:rPr>
          <w:rFonts w:hint="eastAsia"/>
        </w:rPr>
        <w:t>对用户说话环境的背景音进行降噪处理，保证语音识别输入的的音频质量，为后续完成语音识别提供保障。</w:t>
      </w:r>
    </w:p>
    <w:p>
      <w:r>
        <w:t>*</w:t>
      </w:r>
      <w:r>
        <w:rPr>
          <w:rFonts w:hint="eastAsia"/>
        </w:rPr>
        <w:t>智能打断</w:t>
      </w:r>
      <w:r>
        <w:rPr>
          <w:rFonts w:hint="eastAsia"/>
          <w:lang w:eastAsia="zh-Hans"/>
        </w:rPr>
        <w:t>功能</w:t>
      </w:r>
      <w:r>
        <w:rPr>
          <w:lang w:eastAsia="zh-Hans"/>
        </w:rPr>
        <w:t>，</w:t>
      </w:r>
      <w:r>
        <w:rPr>
          <w:rFonts w:hint="eastAsia"/>
        </w:rPr>
        <w:t>系统支持语音打断，客户能在自助语音服务的提示语播放过程中随时说出自己的需求，而无需等待播放结束，语音识别通过语声能量检测发现语音的起始点，通知IVR立即停止提示语的播放，对客户的语音开始识别并做出响应。</w:t>
      </w:r>
    </w:p>
    <w:p>
      <w:r>
        <w:t>*</w:t>
      </w:r>
      <w:r>
        <w:rPr>
          <w:rFonts w:hint="eastAsia"/>
        </w:rPr>
        <w:t>匹配度</w:t>
      </w:r>
      <w:r>
        <w:t>输出</w:t>
      </w:r>
      <w:r>
        <w:rPr>
          <w:rFonts w:hint="eastAsia"/>
          <w:lang w:eastAsia="zh-Hans"/>
        </w:rPr>
        <w:t>功能</w:t>
      </w:r>
      <w:r>
        <w:rPr>
          <w:lang w:eastAsia="zh-Hans"/>
        </w:rPr>
        <w:t>，</w:t>
      </w:r>
      <w:r>
        <w:rPr>
          <w:rFonts w:hint="eastAsia"/>
        </w:rPr>
        <w:t>在</w:t>
      </w:r>
      <w:r>
        <w:rPr>
          <w:rFonts w:hint="eastAsia"/>
          <w:lang w:eastAsia="zh-Hans"/>
        </w:rPr>
        <w:t>系统</w:t>
      </w:r>
      <w:r>
        <w:rPr>
          <w:rFonts w:hint="eastAsia"/>
        </w:rPr>
        <w:t>中设置匹配度计算打分功能，当用户的语音被识别出结果后，系统会携带该语音识别结果的匹配度，系统后台应用程序则通过匹配度的分值进行匹配结果分析以及后续的其他匹配处理，如该识别结果的匹配度值正确，将会正确推送用户所提问题的答案，若该识别结果的匹配度值过低则播报提示音，提示用户进行二次叙述。</w:t>
      </w:r>
    </w:p>
    <w:p>
      <w:r>
        <w:t>*</w:t>
      </w:r>
      <w:r>
        <w:rPr>
          <w:rFonts w:hint="eastAsia"/>
        </w:rPr>
        <w:t>多</w:t>
      </w:r>
      <w:r>
        <w:t>结果</w:t>
      </w:r>
      <w:r>
        <w:rPr>
          <w:rFonts w:hint="eastAsia"/>
        </w:rPr>
        <w:t>输出</w:t>
      </w:r>
      <w:r>
        <w:rPr>
          <w:rFonts w:hint="eastAsia"/>
          <w:lang w:eastAsia="zh-Hans"/>
        </w:rPr>
        <w:t>功能</w:t>
      </w:r>
      <w:r>
        <w:rPr>
          <w:lang w:eastAsia="zh-Hans"/>
        </w:rPr>
        <w:t>，</w:t>
      </w:r>
      <w:r>
        <w:rPr>
          <w:rFonts w:hint="eastAsia"/>
        </w:rPr>
        <w:t>当给出的语音信息比较简单且和多条业务信息匹配后都有较高的匹配度时，平台会按照匹配值大小程度从高到低返回满足条件的多个识别结果，提示用户通过按键进行二次选择。如候选业务信息中不存在用户需要办理的业务，用户也可根据提示进行再次叙述。</w:t>
      </w:r>
    </w:p>
    <w:p>
      <w:r>
        <w:t>*</w:t>
      </w:r>
      <w:r>
        <w:rPr>
          <w:rFonts w:hint="eastAsia"/>
        </w:rPr>
        <w:t>同义词、敏感词、重要词库</w:t>
      </w:r>
      <w:r>
        <w:rPr>
          <w:rFonts w:hint="eastAsia"/>
          <w:lang w:eastAsia="zh-Hans"/>
        </w:rPr>
        <w:t>功能</w:t>
      </w:r>
      <w:r>
        <w:rPr>
          <w:lang w:eastAsia="zh-Hans"/>
        </w:rPr>
        <w:t>，</w:t>
      </w:r>
      <w:r>
        <w:rPr>
          <w:rFonts w:hint="eastAsia"/>
        </w:rPr>
        <w:t>系统通过设定同义词、敏感词、重要词库等方式进行词库的管理，通过设置这些类别的词库，实现将用户按照自己的语言描述的问题，通过整理匹配至最佳的</w:t>
      </w:r>
      <w:r>
        <w:rPr>
          <w:rFonts w:hint="eastAsia"/>
          <w:lang w:eastAsia="zh-Hans"/>
        </w:rPr>
        <w:t>转接途径</w:t>
      </w:r>
      <w:r>
        <w:rPr>
          <w:rFonts w:hint="eastAsia"/>
        </w:rPr>
        <w:t>，保证智能系统的准确率。此外针对一些无法正确匹配的词汇可通过添加进词库进行管理，丰富和完善词库内容，进一步保证问答的准确性。</w:t>
      </w:r>
    </w:p>
    <w:p>
      <w:r>
        <w:t>*</w:t>
      </w:r>
      <w:r>
        <w:rPr>
          <w:rFonts w:hint="eastAsia"/>
        </w:rPr>
        <w:t>转人工服务</w:t>
      </w:r>
      <w:r>
        <w:rPr>
          <w:rFonts w:hint="eastAsia"/>
          <w:lang w:eastAsia="zh-Hans"/>
        </w:rPr>
        <w:t>功能</w:t>
      </w:r>
      <w:r>
        <w:rPr>
          <w:lang w:eastAsia="zh-Hans"/>
        </w:rPr>
        <w:t>，</w:t>
      </w:r>
      <w:r>
        <w:rPr>
          <w:rFonts w:hint="eastAsia"/>
        </w:rPr>
        <w:t>系统支持转人工服务，当用户有转人工需求时，机器人与客户进行反问交互确定所需要的人工支持，最终转到相应人工座席，提供人工服务。</w:t>
      </w:r>
    </w:p>
    <w:p>
      <w:r>
        <w:t>*</w:t>
      </w:r>
      <w:r>
        <w:rPr>
          <w:rFonts w:hint="eastAsia"/>
        </w:rPr>
        <w:t>按键与语音识别混合模式</w:t>
      </w:r>
      <w:r>
        <w:rPr>
          <w:rFonts w:hint="eastAsia"/>
          <w:lang w:eastAsia="zh-Hans"/>
        </w:rPr>
        <w:t>共功能</w:t>
      </w:r>
      <w:r>
        <w:rPr>
          <w:lang w:eastAsia="zh-Hans"/>
        </w:rPr>
        <w:t>，</w:t>
      </w:r>
      <w:r>
        <w:rPr>
          <w:rFonts w:hint="eastAsia"/>
        </w:rPr>
        <w:t>系统支持语音交互与按键混合模式，IVR流程支持DTMF与语音的混合模式。</w:t>
      </w:r>
    </w:p>
    <w:p>
      <w:r>
        <w:t>*</w:t>
      </w:r>
      <w:r>
        <w:rPr>
          <w:rFonts w:hint="eastAsia"/>
        </w:rPr>
        <w:t>在客户和机器人进行交互过程中，可随时进行按键打断并跳转到对应的业务节点内容</w:t>
      </w:r>
      <w:r>
        <w:t>。</w:t>
      </w:r>
    </w:p>
    <w:p>
      <w:pPr>
        <w:rPr>
          <w:rFonts w:hint="eastAsia"/>
        </w:rPr>
      </w:pPr>
      <w:r>
        <w:t>*</w:t>
      </w:r>
      <w:r>
        <w:rPr>
          <w:rFonts w:hint="eastAsia"/>
        </w:rPr>
        <w:t>支持外转外功能。</w:t>
      </w:r>
    </w:p>
    <w:p>
      <w:r>
        <w:t>*</w:t>
      </w:r>
      <w:r>
        <w:rPr>
          <w:rFonts w:hint="eastAsia"/>
        </w:rPr>
        <w:t>呼叫统一标识记录</w:t>
      </w:r>
      <w:r>
        <w:rPr>
          <w:rFonts w:hint="eastAsia"/>
          <w:lang w:eastAsia="zh-Hans"/>
        </w:rPr>
        <w:t>功能</w:t>
      </w:r>
      <w:r>
        <w:rPr>
          <w:lang w:eastAsia="zh-Hans"/>
        </w:rPr>
        <w:t>，</w:t>
      </w:r>
      <w:r>
        <w:rPr>
          <w:rFonts w:hint="eastAsia"/>
          <w:lang w:eastAsia="zh-Hans"/>
        </w:rPr>
        <w:t>用户拨打医院总机电话后</w:t>
      </w:r>
      <w:r>
        <w:rPr>
          <w:rFonts w:hint="eastAsia"/>
        </w:rPr>
        <w:t>，智能IVR提供智能语音机器人服务，然后系统又转接到人工服务，在整个电话转接轨迹中门采用统一的电话呼叫唯一标识ID，保证电话的呼叫过程中机器人会话和人工座席服务统一报表、统一录音文件管理。</w:t>
      </w:r>
    </w:p>
    <w:p>
      <w:pPr>
        <w:rPr>
          <w:rFonts w:hint="eastAsia"/>
        </w:rPr>
      </w:pPr>
      <w:r>
        <w:t>*</w:t>
      </w:r>
      <w:r>
        <w:rPr>
          <w:rFonts w:hint="eastAsia"/>
        </w:rPr>
        <w:t>黑白名单处理</w:t>
      </w:r>
      <w:r>
        <w:rPr>
          <w:rFonts w:hint="eastAsia"/>
          <w:lang w:eastAsia="zh-Hans"/>
        </w:rPr>
        <w:t>功能</w:t>
      </w:r>
      <w:r>
        <w:rPr>
          <w:lang w:eastAsia="zh-Hans"/>
        </w:rPr>
        <w:t>，</w:t>
      </w:r>
      <w:r>
        <w:rPr>
          <w:rFonts w:hint="eastAsia"/>
        </w:rPr>
        <w:t>针对不同的</w:t>
      </w:r>
      <w:r>
        <w:rPr>
          <w:rFonts w:hint="eastAsia"/>
          <w:lang w:eastAsia="zh-Hans"/>
        </w:rPr>
        <w:t>用户</w:t>
      </w:r>
      <w:r>
        <w:rPr>
          <w:rFonts w:hint="eastAsia"/>
        </w:rPr>
        <w:t>，根据主叫号码或者声纹识别，自动识别出来话客户的呼叫等级，对于标记的黑明单客户，系统会自动识别客户名单，播放预先定制好的语音提示语，或者将黑名单来话直接挂机。对于呼叫等级比较高的白名单客户，系统识别出白名单后，系统直接进行特殊的来话处理，直接将来话转接到人工座席处理。</w:t>
      </w:r>
    </w:p>
    <w:p>
      <w:pPr>
        <w:pStyle w:val="4"/>
      </w:pPr>
      <w:r>
        <w:rPr>
          <w:rFonts w:hint="eastAsia"/>
          <w:lang w:eastAsia="zh-Hans"/>
        </w:rPr>
        <w:t>系统需要实现的电话</w:t>
      </w:r>
      <w:r>
        <w:rPr>
          <w:rFonts w:hint="eastAsia"/>
        </w:rPr>
        <w:t>服务功能</w:t>
      </w:r>
    </w:p>
    <w:p>
      <w:r>
        <w:t>*</w:t>
      </w:r>
      <w:r>
        <w:rPr>
          <w:rFonts w:hint="eastAsia"/>
        </w:rPr>
        <w:t>支持自动叫醒</w:t>
      </w:r>
    </w:p>
    <w:p>
      <w:r>
        <w:t>*</w:t>
      </w:r>
      <w:r>
        <w:rPr>
          <w:rFonts w:hint="eastAsia"/>
        </w:rPr>
        <w:t>支持信息等待灯</w:t>
      </w:r>
    </w:p>
    <w:p>
      <w:r>
        <w:t>*</w:t>
      </w:r>
      <w:r>
        <w:rPr>
          <w:rFonts w:hint="eastAsia"/>
        </w:rPr>
        <w:t>持报警设备</w:t>
      </w:r>
    </w:p>
    <w:p>
      <w:r>
        <w:t>*</w:t>
      </w:r>
      <w:r>
        <w:rPr>
          <w:rFonts w:hint="eastAsia"/>
        </w:rPr>
        <w:t>支持自动叫醒（话务员）</w:t>
      </w:r>
    </w:p>
    <w:p>
      <w:r>
        <w:t>*</w:t>
      </w:r>
      <w:r>
        <w:rPr>
          <w:rFonts w:hint="eastAsia"/>
        </w:rPr>
        <w:t>支持来电显示</w:t>
      </w:r>
    </w:p>
    <w:p>
      <w:r>
        <w:t>*</w:t>
      </w:r>
      <w:r>
        <w:rPr>
          <w:rFonts w:hint="eastAsia"/>
        </w:rPr>
        <w:t>支持免打扰</w:t>
      </w:r>
    </w:p>
    <w:p>
      <w:r>
        <w:t>*</w:t>
      </w:r>
      <w:r>
        <w:rPr>
          <w:rFonts w:hint="eastAsia"/>
        </w:rPr>
        <w:t>支持日</w:t>
      </w:r>
      <w:r>
        <w:t>/</w:t>
      </w:r>
      <w:r>
        <w:rPr>
          <w:rFonts w:hint="eastAsia"/>
        </w:rPr>
        <w:t>夜间模式</w:t>
      </w:r>
    </w:p>
    <w:p>
      <w:r>
        <w:t>*</w:t>
      </w:r>
      <w:r>
        <w:rPr>
          <w:rFonts w:hint="eastAsia"/>
        </w:rPr>
        <w:t>支持直接广播连接</w:t>
      </w:r>
    </w:p>
    <w:p>
      <w:r>
        <w:t>*</w:t>
      </w:r>
      <w:r>
        <w:rPr>
          <w:rFonts w:hint="eastAsia"/>
        </w:rPr>
        <w:t>支持广播服务</w:t>
      </w:r>
    </w:p>
    <w:p>
      <w:r>
        <w:t>*</w:t>
      </w:r>
      <w:r>
        <w:rPr>
          <w:rFonts w:hint="eastAsia"/>
        </w:rPr>
        <w:t>支持服务建立</w:t>
      </w:r>
      <w:r>
        <w:t>/</w:t>
      </w:r>
      <w:r>
        <w:rPr>
          <w:rFonts w:hint="eastAsia"/>
        </w:rPr>
        <w:t>解除</w:t>
      </w:r>
    </w:p>
    <w:p>
      <w:pPr>
        <w:rPr>
          <w:rFonts w:hint="eastAsia"/>
        </w:rPr>
      </w:pPr>
      <w:r>
        <w:t>*</w:t>
      </w:r>
      <w:r>
        <w:rPr>
          <w:rFonts w:hint="eastAsia"/>
        </w:rPr>
        <w:t>支持直接分机选择</w:t>
      </w:r>
    </w:p>
    <w:p>
      <w:r>
        <w:t>*</w:t>
      </w:r>
      <w:r>
        <w:rPr>
          <w:rFonts w:hint="eastAsia"/>
        </w:rPr>
        <w:t>支持查询帮助</w:t>
      </w:r>
    </w:p>
    <w:p>
      <w:r>
        <w:t>*</w:t>
      </w:r>
      <w:r>
        <w:rPr>
          <w:rFonts w:hint="eastAsia"/>
        </w:rPr>
        <w:t>支持外线直选</w:t>
      </w:r>
    </w:p>
    <w:p>
      <w:r>
        <w:t>*</w:t>
      </w:r>
      <w:r>
        <w:rPr>
          <w:rFonts w:hint="eastAsia"/>
        </w:rPr>
        <w:t>支持支持直接数据输入</w:t>
      </w:r>
    </w:p>
    <w:p>
      <w:r>
        <w:t>*</w:t>
      </w:r>
      <w:r>
        <w:rPr>
          <w:rFonts w:hint="eastAsia"/>
        </w:rPr>
        <w:t>支持留言灯控制</w:t>
      </w:r>
    </w:p>
    <w:p>
      <w:r>
        <w:t>*</w:t>
      </w:r>
      <w:r>
        <w:rPr>
          <w:rFonts w:hint="eastAsia"/>
        </w:rPr>
        <w:t>支持客房</w:t>
      </w:r>
      <w:r>
        <w:t>/</w:t>
      </w:r>
      <w:r>
        <w:rPr>
          <w:rFonts w:hint="eastAsia"/>
        </w:rPr>
        <w:t>管理服务</w:t>
      </w:r>
    </w:p>
    <w:p>
      <w:r>
        <w:t>*</w:t>
      </w:r>
      <w:r>
        <w:rPr>
          <w:rFonts w:hint="eastAsia"/>
        </w:rPr>
        <w:t>支持外线呼入终端手控开关</w:t>
      </w:r>
    </w:p>
    <w:p>
      <w:r>
        <w:t>*</w:t>
      </w:r>
      <w:r>
        <w:rPr>
          <w:rFonts w:hint="eastAsia"/>
        </w:rPr>
        <w:t>支持服务员状态回应</w:t>
      </w:r>
    </w:p>
    <w:p>
      <w:r>
        <w:t>*</w:t>
      </w:r>
      <w:r>
        <w:rPr>
          <w:rFonts w:hint="eastAsia"/>
        </w:rPr>
        <w:t>支持通话超时</w:t>
      </w:r>
    </w:p>
    <w:p>
      <w:r>
        <w:t>*</w:t>
      </w:r>
      <w:r>
        <w:rPr>
          <w:rFonts w:hint="eastAsia"/>
        </w:rPr>
        <w:t>支持挂断警告</w:t>
      </w:r>
    </w:p>
    <w:p>
      <w:r>
        <w:t>*</w:t>
      </w:r>
      <w:r>
        <w:rPr>
          <w:rFonts w:hint="eastAsia"/>
        </w:rPr>
        <w:t>支持打印控制</w:t>
      </w:r>
    </w:p>
    <w:p>
      <w:r>
        <w:t>*</w:t>
      </w:r>
      <w:r>
        <w:rPr>
          <w:rFonts w:hint="eastAsia"/>
        </w:rPr>
        <w:t>支持呼叫控制台</w:t>
      </w:r>
    </w:p>
    <w:p>
      <w:r>
        <w:t>*</w:t>
      </w:r>
      <w:r>
        <w:rPr>
          <w:rFonts w:hint="eastAsia"/>
        </w:rPr>
        <w:t>支持拨号区分</w:t>
      </w:r>
    </w:p>
    <w:p>
      <w:r>
        <w:t>*</w:t>
      </w:r>
      <w:r>
        <w:rPr>
          <w:rFonts w:hint="eastAsia"/>
        </w:rPr>
        <w:t>支持服务型呼叫传送</w:t>
      </w:r>
    </w:p>
    <w:p>
      <w:r>
        <w:t>*</w:t>
      </w:r>
      <w:r>
        <w:rPr>
          <w:rFonts w:hint="eastAsia"/>
        </w:rPr>
        <w:t>支持秘书服务设置</w:t>
      </w:r>
    </w:p>
    <w:p>
      <w:r>
        <w:t>*</w:t>
      </w:r>
      <w:r>
        <w:rPr>
          <w:rFonts w:hint="eastAsia"/>
        </w:rPr>
        <w:t>支持长途终端访问</w:t>
      </w:r>
    </w:p>
    <w:p>
      <w:r>
        <w:t>*</w:t>
      </w:r>
      <w:r>
        <w:rPr>
          <w:rFonts w:hint="eastAsia"/>
        </w:rPr>
        <w:t>支持时限拨号</w:t>
      </w:r>
    </w:p>
    <w:p>
      <w:r>
        <w:t>*</w:t>
      </w:r>
      <w:r>
        <w:rPr>
          <w:rFonts w:hint="eastAsia"/>
        </w:rPr>
        <w:t>支持叫醒广播</w:t>
      </w:r>
    </w:p>
    <w:p>
      <w:r>
        <w:t>*</w:t>
      </w:r>
      <w:r>
        <w:rPr>
          <w:rFonts w:hint="eastAsia"/>
        </w:rPr>
        <w:t>支持公告服务</w:t>
      </w:r>
    </w:p>
    <w:p>
      <w:r>
        <w:t>*PMS</w:t>
      </w:r>
      <w:r>
        <w:rPr>
          <w:rFonts w:hint="eastAsia"/>
        </w:rPr>
        <w:t>接口</w:t>
      </w:r>
    </w:p>
    <w:p>
      <w:r>
        <w:t>*</w:t>
      </w:r>
      <w:r>
        <w:rPr>
          <w:rFonts w:hint="eastAsia"/>
        </w:rPr>
        <w:t>信息等待控制</w:t>
      </w:r>
    </w:p>
    <w:p>
      <w:pPr>
        <w:rPr>
          <w:rFonts w:hint="eastAsia"/>
        </w:rPr>
      </w:pPr>
      <w:r>
        <w:t>*</w:t>
      </w:r>
      <w:r>
        <w:rPr>
          <w:rFonts w:hint="eastAsia"/>
        </w:rPr>
        <w:t>语言服务</w:t>
      </w:r>
    </w:p>
    <w:p>
      <w:r>
        <w:t>*</w:t>
      </w:r>
      <w:r>
        <w:rPr>
          <w:rFonts w:hint="eastAsia"/>
        </w:rPr>
        <w:t>直接数据输入</w:t>
      </w:r>
    </w:p>
    <w:p>
      <w:r>
        <w:t>*</w:t>
      </w:r>
      <w:r>
        <w:rPr>
          <w:rFonts w:hint="eastAsia"/>
        </w:rPr>
        <w:t>服务等级及</w:t>
      </w:r>
      <w:r>
        <w:t>SMDR</w:t>
      </w:r>
    </w:p>
    <w:p>
      <w:pPr>
        <w:rPr>
          <w:rFonts w:hint="eastAsia"/>
        </w:rPr>
      </w:pPr>
      <w:r>
        <w:t>*ACD</w:t>
      </w:r>
      <w:r>
        <w:rPr>
          <w:rFonts w:hint="eastAsia"/>
        </w:rPr>
        <w:t>功能</w:t>
      </w:r>
      <w:r>
        <w:t>，</w:t>
      </w:r>
      <w:r>
        <w:rPr>
          <w:rFonts w:hint="eastAsia"/>
        </w:rPr>
        <w:t>内置于系统的自动呼叫分配（</w:t>
      </w:r>
      <w:r>
        <w:t>ACD</w:t>
      </w:r>
      <w:r>
        <w:rPr>
          <w:rFonts w:hint="eastAsia"/>
        </w:rPr>
        <w:t>）功能，可以支持各种呼叫系统对电话分配策略的需求</w:t>
      </w:r>
    </w:p>
    <w:p>
      <w:pPr>
        <w:pStyle w:val="4"/>
      </w:pPr>
      <w:r>
        <w:t>OAI</w:t>
      </w:r>
      <w:r>
        <w:rPr>
          <w:rFonts w:hint="eastAsia"/>
        </w:rPr>
        <w:t>开发接口</w:t>
      </w:r>
      <w:r>
        <w:rPr>
          <w:rFonts w:hint="eastAsia"/>
          <w:lang w:eastAsia="zh-Hans"/>
        </w:rPr>
        <w:t>功能</w:t>
      </w:r>
    </w:p>
    <w:p>
      <w:r>
        <w:t>*</w:t>
      </w:r>
      <w:r>
        <w:rPr>
          <w:rFonts w:hint="eastAsia"/>
          <w:lang w:eastAsia="zh-Hans"/>
        </w:rPr>
        <w:t>支持系统</w:t>
      </w:r>
      <w:r>
        <w:rPr>
          <w:rFonts w:hint="eastAsia"/>
        </w:rPr>
        <w:t>和一台计算机连接在一起就能实现通信系统和计算的交互系统。允许内置的处理器去控制</w:t>
      </w:r>
      <w:r>
        <w:rPr>
          <w:rFonts w:hint="eastAsia"/>
          <w:lang w:eastAsia="zh-Hans"/>
        </w:rPr>
        <w:t>其他小型程控交换机</w:t>
      </w:r>
      <w:r>
        <w:t>总</w:t>
      </w:r>
      <w:r>
        <w:rPr>
          <w:rFonts w:hint="eastAsia"/>
        </w:rPr>
        <w:t>的运行。</w:t>
      </w:r>
    </w:p>
    <w:p>
      <w:pPr>
        <w:rPr>
          <w:rFonts w:hint="eastAsia"/>
        </w:rPr>
      </w:pPr>
      <w:r>
        <w:t>*</w:t>
      </w:r>
      <w:r>
        <w:rPr>
          <w:rFonts w:hint="eastAsia"/>
        </w:rPr>
        <w:t>通过</w:t>
      </w:r>
      <w:r>
        <w:t>OAI</w:t>
      </w:r>
      <w:r>
        <w:rPr>
          <w:rFonts w:hint="eastAsia"/>
        </w:rPr>
        <w:t>接口（</w:t>
      </w:r>
      <w:r>
        <w:t>CTI</w:t>
      </w:r>
      <w:r>
        <w:rPr>
          <w:rFonts w:hint="eastAsia"/>
        </w:rPr>
        <w:t>链路）与第三方的</w:t>
      </w:r>
      <w:r>
        <w:t>CTI</w:t>
      </w:r>
      <w:r>
        <w:rPr>
          <w:rFonts w:hint="eastAsia"/>
        </w:rPr>
        <w:t>服务器连接，再加上应用软件的开发和集成，</w:t>
      </w:r>
      <w:r>
        <w:rPr>
          <w:rFonts w:hint="eastAsia"/>
          <w:lang w:eastAsia="zh-Hans"/>
        </w:rPr>
        <w:t>可</w:t>
      </w:r>
      <w:r>
        <w:rPr>
          <w:rFonts w:hint="eastAsia"/>
        </w:rPr>
        <w:t>实现</w:t>
      </w:r>
      <w:r>
        <w:rPr>
          <w:rFonts w:hint="eastAsia"/>
          <w:lang w:eastAsia="zh-Hans"/>
        </w:rPr>
        <w:t>系统与其他</w:t>
      </w:r>
      <w:r>
        <w:rPr>
          <w:rFonts w:hint="eastAsia"/>
        </w:rPr>
        <w:t>电话处理平台</w:t>
      </w:r>
      <w:r>
        <w:rPr>
          <w:rFonts w:hint="eastAsia"/>
          <w:lang w:eastAsia="zh-Hans"/>
        </w:rPr>
        <w:t>组成大型语音呼叫中心</w:t>
      </w:r>
      <w:r>
        <w:rPr>
          <w:rFonts w:hint="eastAsia"/>
        </w:rPr>
        <w:t>。</w:t>
      </w:r>
    </w:p>
    <w:p>
      <w:pPr>
        <w:pStyle w:val="4"/>
      </w:pPr>
      <w:r>
        <w:rPr>
          <w:rFonts w:hint="eastAsia"/>
        </w:rPr>
        <w:t>普通分机功能</w:t>
      </w:r>
    </w:p>
    <w:p>
      <w:r>
        <w:t>*</w:t>
      </w:r>
      <w:r>
        <w:rPr>
          <w:rFonts w:hint="eastAsia"/>
        </w:rPr>
        <w:t>分机直接拨外线：依服务等级设定，限制分机直拨国际、国内长途电话等。</w:t>
      </w:r>
    </w:p>
    <w:p>
      <w:r>
        <w:t>*</w:t>
      </w:r>
      <w:r>
        <w:rPr>
          <w:rFonts w:hint="eastAsia"/>
        </w:rPr>
        <w:t>通话转接（</w:t>
      </w:r>
      <w:r>
        <w:t>Call Transfer</w:t>
      </w:r>
      <w:r>
        <w:rPr>
          <w:rFonts w:hint="eastAsia"/>
        </w:rPr>
        <w:t>）：允许分机将通话中的电话转接至新的分机。</w:t>
      </w:r>
    </w:p>
    <w:p>
      <w:r>
        <w:t>*</w:t>
      </w:r>
      <w:r>
        <w:rPr>
          <w:rFonts w:hint="eastAsia"/>
        </w:rPr>
        <w:t>分机驻留（</w:t>
      </w:r>
      <w:r>
        <w:t>Camp on</w:t>
      </w:r>
      <w:r>
        <w:rPr>
          <w:rFonts w:hint="eastAsia"/>
        </w:rPr>
        <w:t>）：使来话暂时保留，并转接至其他分机继续完成通话。</w:t>
      </w:r>
    </w:p>
    <w:p>
      <w:r>
        <w:t>*</w:t>
      </w:r>
      <w:r>
        <w:rPr>
          <w:rFonts w:hint="eastAsia"/>
        </w:rPr>
        <w:t>内外线预约（</w:t>
      </w:r>
      <w:r>
        <w:t>Booking on extension/trunk</w:t>
      </w:r>
      <w:r>
        <w:rPr>
          <w:rFonts w:hint="eastAsia"/>
        </w:rPr>
        <w:t>）：系统内任一分机，如拨打外线或分机忙线时，可按一代码，预留内线或外线，如有空闲时自动回叫振铃分机。</w:t>
      </w:r>
    </w:p>
    <w:p>
      <w:r>
        <w:t>*</w:t>
      </w:r>
      <w:r>
        <w:rPr>
          <w:rFonts w:hint="eastAsia"/>
        </w:rPr>
        <w:t>代接电话（</w:t>
      </w:r>
      <w:r>
        <w:t>Call pick-up direct/group</w:t>
      </w:r>
      <w:r>
        <w:rPr>
          <w:rFonts w:hint="eastAsia"/>
        </w:rPr>
        <w:t>）：属同一群组之分机，当其中某一分机响铃无人接听时，可由同群组或其他群组之分机代接，每群组分机</w:t>
      </w:r>
      <w:r>
        <w:t>100</w:t>
      </w:r>
      <w:r>
        <w:rPr>
          <w:rFonts w:hint="eastAsia"/>
        </w:rPr>
        <w:t>个，且此群组数于系统内无最大限制。</w:t>
      </w:r>
    </w:p>
    <w:p>
      <w:r>
        <w:t>*</w:t>
      </w:r>
      <w:r>
        <w:rPr>
          <w:rFonts w:hint="eastAsia"/>
        </w:rPr>
        <w:t>末码重拨（</w:t>
      </w:r>
      <w:r>
        <w:t>List-number re dial</w:t>
      </w:r>
      <w:r>
        <w:rPr>
          <w:rFonts w:hint="eastAsia"/>
        </w:rPr>
        <w:t>）：分机按设定码，立即自动重拨上一次之内外线。</w:t>
      </w:r>
    </w:p>
    <w:p>
      <w:r>
        <w:t>*</w:t>
      </w:r>
      <w:r>
        <w:rPr>
          <w:rFonts w:hint="eastAsia"/>
        </w:rPr>
        <w:t>上级插叫：允许分机中途插入通话，插入前有警告提示音，须依等级设定。</w:t>
      </w:r>
    </w:p>
    <w:p>
      <w:r>
        <w:t>*</w:t>
      </w:r>
      <w:r>
        <w:rPr>
          <w:rFonts w:hint="eastAsia"/>
        </w:rPr>
        <w:t>会谈电话（</w:t>
      </w:r>
      <w:r>
        <w:t>Conference</w:t>
      </w:r>
      <w:r>
        <w:rPr>
          <w:rFonts w:hint="eastAsia"/>
        </w:rPr>
        <w:t>）：能允许</w:t>
      </w:r>
      <w:r>
        <w:t>3</w:t>
      </w:r>
      <w:r>
        <w:rPr>
          <w:rFonts w:hint="eastAsia"/>
        </w:rPr>
        <w:t>人同时会谈电话，可含</w:t>
      </w:r>
      <w:r>
        <w:t>1</w:t>
      </w:r>
      <w:r>
        <w:rPr>
          <w:rFonts w:hint="eastAsia"/>
        </w:rPr>
        <w:t>门外线，不需另购板卡，至少可提供</w:t>
      </w:r>
      <w:r>
        <w:t>16</w:t>
      </w:r>
      <w:r>
        <w:rPr>
          <w:rFonts w:hint="eastAsia"/>
        </w:rPr>
        <w:t>组</w:t>
      </w:r>
      <w:r>
        <w:t>3</w:t>
      </w:r>
      <w:r>
        <w:rPr>
          <w:rFonts w:hint="eastAsia"/>
        </w:rPr>
        <w:t>方会谈。</w:t>
      </w:r>
    </w:p>
    <w:p>
      <w:r>
        <w:t>*</w:t>
      </w:r>
      <w:r>
        <w:rPr>
          <w:rFonts w:hint="eastAsia"/>
        </w:rPr>
        <w:t>分机记帐码（</w:t>
      </w:r>
      <w:r>
        <w:t>Account code</w:t>
      </w:r>
      <w:r>
        <w:rPr>
          <w:rFonts w:hint="eastAsia"/>
        </w:rPr>
        <w:t>）：分机可于自己话机上输入</w:t>
      </w:r>
      <w:r>
        <w:t>1</w:t>
      </w:r>
      <w:r>
        <w:rPr>
          <w:rFonts w:hint="eastAsia"/>
        </w:rPr>
        <w:t>－</w:t>
      </w:r>
      <w:r>
        <w:t>15</w:t>
      </w:r>
      <w:r>
        <w:rPr>
          <w:rFonts w:hint="eastAsia"/>
        </w:rPr>
        <w:t>位数字之记帐码，计费时可将话费归入此码，以利电话费用管理。</w:t>
      </w:r>
    </w:p>
    <w:p>
      <w:r>
        <w:t>*</w:t>
      </w:r>
      <w:r>
        <w:rPr>
          <w:rFonts w:hint="eastAsia"/>
        </w:rPr>
        <w:t>强制授权码功能（</w:t>
      </w:r>
      <w:r>
        <w:t>Authorization code</w:t>
      </w:r>
      <w:r>
        <w:rPr>
          <w:rFonts w:hint="eastAsia"/>
        </w:rPr>
        <w:t>）：一级主管可使用授权码在任何有内线话机处拨打长途电话，不受任何分机等级限制，为减少授权码遭人窃用，系统可提供至少</w:t>
      </w:r>
      <w:r>
        <w:t>4</w:t>
      </w:r>
      <w:r>
        <w:rPr>
          <w:rFonts w:hint="eastAsia"/>
        </w:rPr>
        <w:t>位数</w:t>
      </w:r>
      <w:r>
        <w:t>1000</w:t>
      </w:r>
      <w:r>
        <w:rPr>
          <w:rFonts w:hint="eastAsia"/>
        </w:rPr>
        <w:t>组授权码以供使用。</w:t>
      </w:r>
    </w:p>
    <w:p>
      <w:r>
        <w:t>*</w:t>
      </w:r>
      <w:r>
        <w:rPr>
          <w:rFonts w:hint="eastAsia"/>
        </w:rPr>
        <w:t>内线电话跟随（来话、忙线、未应答）：系统内任何分机可将来话设定跟随至任一内线。</w:t>
      </w:r>
    </w:p>
    <w:p>
      <w:r>
        <w:t>*</w:t>
      </w:r>
      <w:r>
        <w:rPr>
          <w:rFonts w:hint="eastAsia"/>
        </w:rPr>
        <w:t>热线电话（</w:t>
      </w:r>
      <w:r>
        <w:t>HOT LINE</w:t>
      </w:r>
      <w:r>
        <w:rPr>
          <w:rFonts w:hint="eastAsia"/>
        </w:rPr>
        <w:t>）：提起话筒，分机将自动拨出预设之内线或外线电话号码。</w:t>
      </w:r>
    </w:p>
    <w:p>
      <w:r>
        <w:t>*</w:t>
      </w:r>
      <w:r>
        <w:rPr>
          <w:rFonts w:hint="eastAsia"/>
        </w:rPr>
        <w:t>电话机留言点灯免提对讲功能。</w:t>
      </w:r>
    </w:p>
    <w:p>
      <w:r>
        <w:t>*</w:t>
      </w:r>
      <w:r>
        <w:rPr>
          <w:rFonts w:hint="eastAsia"/>
        </w:rPr>
        <w:t>优先处理分机：可允许重要分机呼叫中继台操作人员时，灯号可在中继台显示，此时操作人员可优先处理此来话。</w:t>
      </w:r>
    </w:p>
    <w:p>
      <w:r>
        <w:t>*</w:t>
      </w:r>
      <w:r>
        <w:rPr>
          <w:rFonts w:hint="eastAsia"/>
        </w:rPr>
        <w:t>系统保留（</w:t>
      </w:r>
      <w:r>
        <w:t>Call park</w:t>
      </w:r>
      <w:r>
        <w:rPr>
          <w:rFonts w:hint="eastAsia"/>
        </w:rPr>
        <w:t>）：当外线来话时可保留该路电话，并可由任一话机接回该路电话。</w:t>
      </w:r>
    </w:p>
    <w:p>
      <w:r>
        <w:t>*</w:t>
      </w:r>
      <w:r>
        <w:rPr>
          <w:rFonts w:hint="eastAsia"/>
        </w:rPr>
        <w:t>线上保留（</w:t>
      </w:r>
      <w:r>
        <w:t>Consult waiting call</w:t>
      </w:r>
      <w:r>
        <w:rPr>
          <w:rFonts w:hint="eastAsia"/>
        </w:rPr>
        <w:t>）：可将正在线上之电话保留，接通另一来话。</w:t>
      </w:r>
    </w:p>
    <w:p>
      <w:r>
        <w:t>*</w:t>
      </w:r>
      <w:r>
        <w:rPr>
          <w:rFonts w:hint="eastAsia"/>
        </w:rPr>
        <w:t>免等待应答转接中继台（</w:t>
      </w:r>
      <w:r>
        <w:t>Blind transfer to attendant</w:t>
      </w:r>
      <w:r>
        <w:rPr>
          <w:rFonts w:hint="eastAsia"/>
        </w:rPr>
        <w:t>）：分机可于通话中将来话转接之中继台，无需总机应答就可将话机挂上。</w:t>
      </w:r>
    </w:p>
    <w:p>
      <w:r>
        <w:t>*</w:t>
      </w:r>
      <w:r>
        <w:rPr>
          <w:rFonts w:hint="eastAsia"/>
        </w:rPr>
        <w:t>区别性振铃（</w:t>
      </w:r>
      <w:r>
        <w:t>Distinctive ringing</w:t>
      </w:r>
      <w:r>
        <w:rPr>
          <w:rFonts w:hint="eastAsia"/>
        </w:rPr>
        <w:t>）：来话时分机可由振铃音不同，区别来话是外线还是内线。</w:t>
      </w:r>
    </w:p>
    <w:p>
      <w:r>
        <w:t>*</w:t>
      </w:r>
      <w:r>
        <w:rPr>
          <w:rFonts w:hint="eastAsia"/>
        </w:rPr>
        <w:t>分机离线告警（</w:t>
      </w:r>
      <w:r>
        <w:t>Off-Hook alarm</w:t>
      </w:r>
      <w:r>
        <w:rPr>
          <w:rFonts w:hint="eastAsia"/>
        </w:rPr>
        <w:t>）：分机话筒提起一段时间后，此分机将自动呼叫总机或预先设定之显示型数字话机，并于其显示屏幕上显示呼叫之分机号码。</w:t>
      </w:r>
    </w:p>
    <w:p>
      <w:pPr>
        <w:rPr>
          <w:rFonts w:hint="eastAsia"/>
        </w:rPr>
      </w:pPr>
      <w:r>
        <w:t>*</w:t>
      </w:r>
      <w:r>
        <w:rPr>
          <w:rFonts w:hint="eastAsia"/>
        </w:rPr>
        <w:t>忙线跳接：当被叫分机忙线时，同时振铃声超过预设次数时，能自动跳接到指定的分机。</w:t>
      </w:r>
    </w:p>
    <w:p>
      <w:pPr>
        <w:pStyle w:val="4"/>
      </w:pPr>
      <w:r>
        <w:rPr>
          <w:rFonts w:hint="eastAsia"/>
        </w:rPr>
        <w:t>数字多功能话机功能：</w:t>
      </w:r>
    </w:p>
    <w:p>
      <w:r>
        <w:t>*</w:t>
      </w:r>
      <w:r>
        <w:rPr>
          <w:rFonts w:hint="eastAsia"/>
          <w:lang w:eastAsia="zh-Hans"/>
        </w:rPr>
        <w:t>本系统需要配置不少于</w:t>
      </w:r>
      <w:r>
        <w:rPr>
          <w:lang w:eastAsia="zh-Hans"/>
        </w:rPr>
        <w:t>16</w:t>
      </w:r>
      <w:r>
        <w:rPr>
          <w:rFonts w:hint="eastAsia"/>
          <w:lang w:eastAsia="zh-Hans"/>
        </w:rPr>
        <w:t>台数字话机</w:t>
      </w:r>
      <w:r>
        <w:rPr>
          <w:lang w:eastAsia="zh-Hans"/>
        </w:rPr>
        <w:t>。</w:t>
      </w:r>
    </w:p>
    <w:p>
      <w:r>
        <w:t>*</w:t>
      </w:r>
      <w:r>
        <w:rPr>
          <w:rFonts w:hint="eastAsia"/>
        </w:rPr>
        <w:t>具有</w:t>
      </w:r>
      <w:r>
        <w:t>24</w:t>
      </w:r>
      <w:r>
        <w:rPr>
          <w:rFonts w:hint="eastAsia"/>
        </w:rPr>
        <w:t>个或以上可编程功能键以及</w:t>
      </w:r>
      <w:r>
        <w:t>4</w:t>
      </w:r>
      <w:r>
        <w:rPr>
          <w:rFonts w:hint="eastAsia"/>
        </w:rPr>
        <w:t>个软键编程按键，每个功能键提供三色指示灯（或液晶）。</w:t>
      </w:r>
    </w:p>
    <w:p>
      <w:r>
        <w:t>*</w:t>
      </w:r>
      <w:r>
        <w:rPr>
          <w:rFonts w:hint="eastAsia"/>
        </w:rPr>
        <w:t>具内置式可免持听筒拨号及对讲功能。</w:t>
      </w:r>
    </w:p>
    <w:p>
      <w:r>
        <w:t>*</w:t>
      </w:r>
      <w:r>
        <w:rPr>
          <w:rFonts w:hint="eastAsia"/>
        </w:rPr>
        <w:t>话机具有</w:t>
      </w:r>
      <w:r>
        <w:t>168X55</w:t>
      </w:r>
      <w:r>
        <w:rPr>
          <w:rFonts w:hint="eastAsia"/>
        </w:rPr>
        <w:t>点矩阵</w:t>
      </w:r>
      <w:r>
        <w:t>LCD</w:t>
      </w:r>
      <w:r>
        <w:rPr>
          <w:rFonts w:hint="eastAsia"/>
        </w:rPr>
        <w:t>数字显示屏。</w:t>
      </w:r>
    </w:p>
    <w:p>
      <w:r>
        <w:t>*</w:t>
      </w:r>
      <w:r>
        <w:rPr>
          <w:rFonts w:hint="eastAsia"/>
        </w:rPr>
        <w:t>话筒音量喇叭及铃声音量均可随时在正面功能键微调。</w:t>
      </w:r>
    </w:p>
    <w:p>
      <w:r>
        <w:t>*</w:t>
      </w:r>
      <w:r>
        <w:rPr>
          <w:rFonts w:hint="eastAsia"/>
        </w:rPr>
        <w:t>具来电显示功能，便于回答。</w:t>
      </w:r>
    </w:p>
    <w:p>
      <w:r>
        <w:t>*</w:t>
      </w:r>
      <w:r>
        <w:rPr>
          <w:rFonts w:hint="eastAsia"/>
        </w:rPr>
        <w:t>具按键系统功能（</w:t>
      </w:r>
      <w:r>
        <w:t>Multi-line</w:t>
      </w:r>
      <w:r>
        <w:rPr>
          <w:rFonts w:hint="eastAsia"/>
        </w:rPr>
        <w:t>）：数位话机可形成一个按键电话小组，每个分机都备有若干按键分别代组内个分机，任何分机均可代接、转接可无人应答之呼叫。</w:t>
      </w:r>
    </w:p>
    <w:p>
      <w:r>
        <w:t>*</w:t>
      </w:r>
      <w:r>
        <w:rPr>
          <w:rFonts w:hint="eastAsia"/>
        </w:rPr>
        <w:t>具秘书系统功能：主管可将所有来话呼叫转给秘书，秘书可自</w:t>
      </w:r>
      <w:r>
        <w:t>LCD</w:t>
      </w:r>
      <w:r>
        <w:rPr>
          <w:rFonts w:hint="eastAsia"/>
        </w:rPr>
        <w:t>得知所转之分机号码</w:t>
      </w:r>
    </w:p>
    <w:p>
      <w:r>
        <w:t>*</w:t>
      </w:r>
      <w:r>
        <w:rPr>
          <w:rFonts w:hint="eastAsia"/>
        </w:rPr>
        <w:t>来话即时显示：当内线来话，未拿起听筒该显示屏可显示来话号码</w:t>
      </w:r>
    </w:p>
    <w:p>
      <w:r>
        <w:t>*</w:t>
      </w:r>
      <w:r>
        <w:rPr>
          <w:rFonts w:hint="eastAsia"/>
        </w:rPr>
        <w:t>强制插话功能（</w:t>
      </w:r>
      <w:r>
        <w:t>Executive right of way</w:t>
      </w:r>
      <w:r>
        <w:rPr>
          <w:rFonts w:hint="eastAsia"/>
        </w:rPr>
        <w:t>）：当欲呼叫之分机忙线时，分机使用者可强制插入通话中之分机建立通话</w:t>
      </w:r>
    </w:p>
    <w:p>
      <w:r>
        <w:t>*</w:t>
      </w:r>
      <w:r>
        <w:rPr>
          <w:rFonts w:hint="eastAsia"/>
        </w:rPr>
        <w:t>话机上之功能键皆可依需求而重新定义其功能</w:t>
      </w:r>
    </w:p>
    <w:p>
      <w:r>
        <w:t>*</w:t>
      </w:r>
      <w:r>
        <w:rPr>
          <w:rFonts w:hint="eastAsia"/>
        </w:rPr>
        <w:t>数位话机可连接模拟转化模组（需与数字话机同品牌并一体成型），连接模拟话机或传真机，并可选择与数字话机同号或不同号</w:t>
      </w:r>
    </w:p>
    <w:p>
      <w:r>
        <w:t>*</w:t>
      </w:r>
      <w:r>
        <w:rPr>
          <w:rFonts w:hint="eastAsia"/>
        </w:rPr>
        <w:t>留言指示功能，使用者可自显示屏或指示灯得知留言指示</w:t>
      </w:r>
    </w:p>
    <w:p>
      <w:pPr>
        <w:rPr>
          <w:rFonts w:hint="eastAsia"/>
        </w:rPr>
      </w:pPr>
      <w:r>
        <w:t>*</w:t>
      </w:r>
      <w:r>
        <w:rPr>
          <w:rFonts w:hint="eastAsia"/>
        </w:rPr>
        <w:t>话机角度调节，具有</w:t>
      </w:r>
      <w:r>
        <w:t>4</w:t>
      </w:r>
      <w:r>
        <w:rPr>
          <w:rFonts w:hint="eastAsia"/>
        </w:rPr>
        <w:t>节角度调</w:t>
      </w:r>
    </w:p>
    <w:p>
      <w:pPr>
        <w:pStyle w:val="4"/>
        <w:rPr>
          <w:rFonts w:hint="eastAsia"/>
        </w:rPr>
      </w:pPr>
      <w:r>
        <w:rPr>
          <w:rFonts w:hint="eastAsia"/>
        </w:rPr>
        <w:t>话务系统功能要求</w:t>
      </w:r>
    </w:p>
    <w:p>
      <w:pPr>
        <w:rPr>
          <w:rFonts w:hint="eastAsia"/>
          <w:lang w:eastAsia="zh-Hans"/>
        </w:rPr>
      </w:pPr>
      <w:r>
        <w:rPr>
          <w:rFonts w:hint="eastAsia"/>
          <w:lang w:eastAsia="zh-Hans"/>
        </w:rPr>
        <w:t>本系统需要配置不少于</w:t>
      </w:r>
      <w:r>
        <w:rPr>
          <w:lang w:eastAsia="zh-Hans"/>
        </w:rPr>
        <w:t>4</w:t>
      </w:r>
      <w:r>
        <w:rPr>
          <w:rFonts w:hint="eastAsia"/>
          <w:lang w:eastAsia="zh-Hans"/>
        </w:rPr>
        <w:t>个人工坐席话务台</w:t>
      </w:r>
      <w:r>
        <w:rPr>
          <w:lang w:eastAsia="zh-Hans"/>
        </w:rPr>
        <w:t>，</w:t>
      </w:r>
      <w:r>
        <w:rPr>
          <w:rFonts w:hint="eastAsia"/>
          <w:lang w:eastAsia="zh-Hans"/>
        </w:rPr>
        <w:t>话务操作员为基于PC终端的可视操作界面</w:t>
      </w:r>
      <w:r>
        <w:rPr>
          <w:lang w:eastAsia="zh-Hans"/>
        </w:rPr>
        <w:t>，</w:t>
      </w:r>
      <w:r>
        <w:rPr>
          <w:rFonts w:hint="eastAsia"/>
          <w:lang w:eastAsia="zh-Hans"/>
        </w:rPr>
        <w:t>可实现以下功能</w:t>
      </w:r>
      <w:r>
        <w:rPr>
          <w:lang w:eastAsia="zh-Hans"/>
        </w:rPr>
        <w:t>：</w:t>
      </w:r>
    </w:p>
    <w:p>
      <w:pPr>
        <w:rPr>
          <w:rFonts w:hint="eastAsia"/>
        </w:rPr>
      </w:pPr>
      <w:r>
        <w:t>*</w:t>
      </w:r>
      <w:r>
        <w:rPr>
          <w:rFonts w:hint="eastAsia"/>
        </w:rPr>
        <w:t>来电状态显示</w:t>
      </w:r>
      <w:r>
        <w:t>，</w:t>
      </w:r>
      <w:r>
        <w:rPr>
          <w:rFonts w:hint="eastAsia"/>
        </w:rPr>
        <w:t>显示主叫号码、来电类别（内线、外线）</w:t>
      </w:r>
    </w:p>
    <w:p>
      <w:pPr>
        <w:rPr>
          <w:rFonts w:hint="eastAsia"/>
        </w:rPr>
      </w:pPr>
      <w:r>
        <w:t>*</w:t>
      </w:r>
      <w:r>
        <w:rPr>
          <w:rFonts w:hint="eastAsia"/>
        </w:rPr>
        <w:t>基本呼叫控制提供来电应答、转接、协商转接、挂断、保持、保持取回、驻留、驻留取回、驻留连接、会议、外呼、强插功能</w:t>
      </w:r>
    </w:p>
    <w:p>
      <w:pPr>
        <w:rPr>
          <w:rFonts w:hint="eastAsia"/>
        </w:rPr>
      </w:pPr>
      <w:r>
        <w:t>*</w:t>
      </w:r>
      <w:r>
        <w:rPr>
          <w:rFonts w:hint="eastAsia"/>
        </w:rPr>
        <w:t>来电、保持、驻留呼叫列表显示</w:t>
      </w:r>
      <w:r>
        <w:t>，</w:t>
      </w:r>
      <w:r>
        <w:rPr>
          <w:rFonts w:hint="eastAsia"/>
        </w:rPr>
        <w:t>来电、被保持呼叫、被驻留呼叫在画面上已列表方式显示。话务员根据需要可选择处理。</w:t>
      </w:r>
    </w:p>
    <w:p>
      <w:pPr>
        <w:rPr>
          <w:rFonts w:hint="eastAsia"/>
        </w:rPr>
      </w:pPr>
      <w:r>
        <w:t>*</w:t>
      </w:r>
      <w:r>
        <w:rPr>
          <w:rFonts w:hint="eastAsia"/>
        </w:rPr>
        <w:t>监视</w:t>
      </w:r>
      <w:r>
        <w:t>，</w:t>
      </w:r>
      <w:r>
        <w:rPr>
          <w:rFonts w:hint="eastAsia"/>
        </w:rPr>
        <w:t>实时显示分机状态，提供监听、强拆、强插功能</w:t>
      </w:r>
    </w:p>
    <w:p>
      <w:pPr>
        <w:rPr>
          <w:rFonts w:hint="eastAsia"/>
        </w:rPr>
      </w:pPr>
      <w:r>
        <w:t>*</w:t>
      </w:r>
      <w:r>
        <w:rPr>
          <w:rFonts w:hint="eastAsia"/>
        </w:rPr>
        <w:t>夜服</w:t>
      </w:r>
      <w:r>
        <w:t>，</w:t>
      </w:r>
      <w:r>
        <w:rPr>
          <w:rFonts w:hint="eastAsia"/>
        </w:rPr>
        <w:t>可自行设定内线或外线号码为夜服号码。设定后，所有来电将被转接至设定号码。夜服号码可同时设定多个内线、一个外线号码。</w:t>
      </w:r>
    </w:p>
    <w:p>
      <w:pPr>
        <w:rPr>
          <w:rFonts w:hint="eastAsia"/>
        </w:rPr>
      </w:pPr>
      <w:r>
        <w:t>*</w:t>
      </w:r>
      <w:r>
        <w:rPr>
          <w:rFonts w:hint="eastAsia"/>
        </w:rPr>
        <w:t>置忙</w:t>
      </w:r>
      <w:r>
        <w:t>，</w:t>
      </w:r>
      <w:r>
        <w:rPr>
          <w:rFonts w:hint="eastAsia"/>
        </w:rPr>
        <w:t>话务台置忙后，不再被分配新来电</w:t>
      </w:r>
    </w:p>
    <w:p>
      <w:pPr>
        <w:rPr>
          <w:rFonts w:hint="eastAsia"/>
        </w:rPr>
      </w:pPr>
      <w:r>
        <w:t>*</w:t>
      </w:r>
      <w:r>
        <w:rPr>
          <w:rFonts w:hint="eastAsia"/>
        </w:rPr>
        <w:t>免打扰</w:t>
      </w:r>
      <w:r>
        <w:t>，</w:t>
      </w:r>
      <w:r>
        <w:rPr>
          <w:rFonts w:hint="eastAsia"/>
        </w:rPr>
        <w:t>可对指定分机设定免打扰功能</w:t>
      </w:r>
    </w:p>
    <w:p>
      <w:pPr>
        <w:rPr>
          <w:rFonts w:hint="eastAsia"/>
        </w:rPr>
      </w:pPr>
      <w:r>
        <w:t>*</w:t>
      </w:r>
      <w:r>
        <w:rPr>
          <w:rFonts w:hint="eastAsia"/>
        </w:rPr>
        <w:t>叫醒</w:t>
      </w:r>
      <w:r>
        <w:t>，</w:t>
      </w:r>
      <w:r>
        <w:rPr>
          <w:rFonts w:hint="eastAsia"/>
        </w:rPr>
        <w:t>可对指定分机或组设定叫醒时间。可做单次或重复叫醒。叫醒结果可以查询。叫醒功能分为VIP和普通叫醒。VIP叫醒由话务员直接呼叫完成，普通叫醒由PBX完成。※需要UA300 PMSLink中间件支持</w:t>
      </w:r>
    </w:p>
    <w:p>
      <w:pPr>
        <w:rPr>
          <w:rFonts w:hint="eastAsia"/>
        </w:rPr>
      </w:pPr>
      <w:r>
        <w:t>*</w:t>
      </w:r>
      <w:r>
        <w:rPr>
          <w:rFonts w:hint="eastAsia"/>
        </w:rPr>
        <w:t>话务等级变更</w:t>
      </w:r>
      <w:r>
        <w:t>，</w:t>
      </w:r>
      <w:r>
        <w:rPr>
          <w:rFonts w:hint="eastAsia"/>
        </w:rPr>
        <w:t>可通过PC话务台修改客房分机的话务等级。</w:t>
      </w:r>
    </w:p>
    <w:p>
      <w:pPr>
        <w:rPr>
          <w:rFonts w:hint="eastAsia"/>
        </w:rPr>
      </w:pPr>
      <w:r>
        <w:t>*</w:t>
      </w:r>
      <w:r>
        <w:rPr>
          <w:rFonts w:hint="eastAsia"/>
        </w:rPr>
        <w:t>呼叫转移设定</w:t>
      </w:r>
      <w:r>
        <w:t>，</w:t>
      </w:r>
      <w:r>
        <w:rPr>
          <w:rFonts w:hint="eastAsia"/>
        </w:rPr>
        <w:t>可对指定分机设定无条件呼转、无应答呼转、遇忙呼转</w:t>
      </w:r>
    </w:p>
    <w:p>
      <w:pPr>
        <w:rPr>
          <w:rFonts w:hint="eastAsia"/>
        </w:rPr>
      </w:pPr>
      <w:r>
        <w:t>*</w:t>
      </w:r>
      <w:r>
        <w:rPr>
          <w:rFonts w:hint="eastAsia"/>
        </w:rPr>
        <w:t>黑名单</w:t>
      </w:r>
      <w:r>
        <w:t>，</w:t>
      </w:r>
      <w:r>
        <w:rPr>
          <w:rFonts w:hint="eastAsia"/>
        </w:rPr>
        <w:t>提供黑名单功能。黑名单号码来电后，显示为醒目颜色，提示话务员有黑名单来电。</w:t>
      </w:r>
    </w:p>
    <w:p>
      <w:pPr>
        <w:rPr>
          <w:rFonts w:hint="eastAsia"/>
        </w:rPr>
      </w:pPr>
      <w:r>
        <w:t>*</w:t>
      </w:r>
      <w:r>
        <w:rPr>
          <w:rFonts w:hint="eastAsia"/>
        </w:rPr>
        <w:t>重要号码功拦截</w:t>
      </w:r>
      <w:r>
        <w:t>，</w:t>
      </w:r>
      <w:r>
        <w:rPr>
          <w:rFonts w:hint="eastAsia"/>
        </w:rPr>
        <w:t>当内部客房分机拨打110、110、120等预设号码时，该呼叫将被拦截到话务台上。话务员接听后，根据需要进行后续处理。</w:t>
      </w:r>
    </w:p>
    <w:p>
      <w:pPr>
        <w:rPr>
          <w:rFonts w:hint="eastAsia"/>
        </w:rPr>
      </w:pPr>
      <w:r>
        <w:t>*</w:t>
      </w:r>
      <w:r>
        <w:rPr>
          <w:rFonts w:hint="eastAsia"/>
        </w:rPr>
        <w:t>DND号码提示</w:t>
      </w:r>
      <w:r>
        <w:t>，</w:t>
      </w:r>
      <w:r>
        <w:rPr>
          <w:rFonts w:hint="eastAsia"/>
        </w:rPr>
        <w:t>设置为DND客房分机有来电时，该呼叫将被拦截显示在话务台上，并通过醒目的颜色提示话务员。</w:t>
      </w:r>
    </w:p>
    <w:p>
      <w:pPr>
        <w:rPr>
          <w:rFonts w:hint="eastAsia"/>
        </w:rPr>
      </w:pPr>
      <w:r>
        <w:t>*</w:t>
      </w:r>
      <w:r>
        <w:rPr>
          <w:rFonts w:hint="eastAsia"/>
        </w:rPr>
        <w:t>话务台录音</w:t>
      </w:r>
      <w:r>
        <w:t>，</w:t>
      </w:r>
      <w:r>
        <w:rPr>
          <w:rFonts w:hint="eastAsia"/>
        </w:rPr>
        <w:t>可根据需要对指定话务台实施录音。录音结果由话务班长查看、管理。</w:t>
      </w:r>
    </w:p>
    <w:p>
      <w:pPr>
        <w:rPr>
          <w:rFonts w:hint="eastAsia"/>
        </w:rPr>
      </w:pPr>
      <w:r>
        <w:t>*</w:t>
      </w:r>
      <w:r>
        <w:rPr>
          <w:rFonts w:hint="eastAsia"/>
        </w:rPr>
        <w:t>号码薄</w:t>
      </w:r>
      <w:r>
        <w:t>，</w:t>
      </w:r>
      <w:r>
        <w:rPr>
          <w:rFonts w:hint="eastAsia"/>
        </w:rPr>
        <w:t>话务员可检索、编辑号码薄。同时可通过号码薄的快捷方式，快速完成转接、协商转接、外呼功能。</w:t>
      </w:r>
    </w:p>
    <w:p>
      <w:pPr>
        <w:rPr>
          <w:rFonts w:hint="eastAsia"/>
        </w:rPr>
      </w:pPr>
      <w:r>
        <w:t>*</w:t>
      </w:r>
      <w:r>
        <w:rPr>
          <w:rFonts w:hint="eastAsia"/>
        </w:rPr>
        <w:t>常用号码簿</w:t>
      </w:r>
      <w:r>
        <w:t>，</w:t>
      </w:r>
      <w:r>
        <w:rPr>
          <w:rFonts w:hint="eastAsia"/>
        </w:rPr>
        <w:t>话务员可自定义常用号码簿，常用号码薄提供转接、协商转接、外呼的快捷方式。</w:t>
      </w:r>
    </w:p>
    <w:p>
      <w:pPr>
        <w:rPr>
          <w:rFonts w:hint="eastAsia"/>
        </w:rPr>
      </w:pPr>
      <w:r>
        <w:t>*</w:t>
      </w:r>
      <w:r>
        <w:rPr>
          <w:rFonts w:hint="eastAsia"/>
        </w:rPr>
        <w:t>多语言</w:t>
      </w:r>
      <w:r>
        <w:t>，</w:t>
      </w:r>
      <w:r>
        <w:rPr>
          <w:rFonts w:hint="eastAsia"/>
        </w:rPr>
        <w:t>画面文字显示支持中文、英文、日文多语言</w:t>
      </w:r>
    </w:p>
    <w:p>
      <w:pPr>
        <w:rPr>
          <w:rFonts w:hint="eastAsia"/>
        </w:rPr>
      </w:pPr>
      <w:r>
        <w:t>*</w:t>
      </w:r>
      <w:r>
        <w:rPr>
          <w:rFonts w:hint="eastAsia"/>
        </w:rPr>
        <w:t>ACD策略控制</w:t>
      </w:r>
      <w:r>
        <w:t>，</w:t>
      </w:r>
      <w:r>
        <w:rPr>
          <w:rFonts w:hint="eastAsia"/>
        </w:rPr>
        <w:t>同时振铃、轮询、最长空闲时间三种话务台来电分配策略</w:t>
      </w:r>
    </w:p>
    <w:p>
      <w:pPr>
        <w:rPr>
          <w:rFonts w:hint="eastAsia"/>
        </w:rPr>
      </w:pPr>
      <w:r>
        <w:t>*</w:t>
      </w:r>
      <w:r>
        <w:rPr>
          <w:rFonts w:hint="eastAsia"/>
        </w:rPr>
        <w:t>振铃方式设定</w:t>
      </w:r>
      <w:r>
        <w:t>，</w:t>
      </w:r>
      <w:r>
        <w:rPr>
          <w:rFonts w:hint="eastAsia"/>
        </w:rPr>
        <w:t>话务员可自行设定每次来电振铃、空闲状态振铃两种方式</w:t>
      </w:r>
    </w:p>
    <w:p>
      <w:pPr>
        <w:rPr>
          <w:rFonts w:hint="eastAsia"/>
        </w:rPr>
      </w:pPr>
      <w:r>
        <w:t>*</w:t>
      </w:r>
      <w:r>
        <w:rPr>
          <w:rFonts w:hint="eastAsia"/>
        </w:rPr>
        <w:t>话务员管理</w:t>
      </w:r>
      <w:r>
        <w:t>，</w:t>
      </w:r>
      <w:r>
        <w:rPr>
          <w:rFonts w:hint="eastAsia"/>
        </w:rPr>
        <w:t>话务员管理由班长完成，可对话务员进行增删改查的操作。</w:t>
      </w:r>
    </w:p>
    <w:p>
      <w:pPr>
        <w:rPr>
          <w:rFonts w:hint="eastAsia"/>
        </w:rPr>
      </w:pPr>
      <w:r>
        <w:t>*</w:t>
      </w:r>
      <w:r>
        <w:rPr>
          <w:rFonts w:hint="eastAsia"/>
        </w:rPr>
        <w:t>通话记录查询</w:t>
      </w:r>
      <w:r>
        <w:t>，</w:t>
      </w:r>
      <w:r>
        <w:rPr>
          <w:rFonts w:hint="eastAsia"/>
        </w:rPr>
        <w:t>可查询话务台的全部通话记录。点击通话记录可实现回呼功能。</w:t>
      </w:r>
    </w:p>
    <w:p>
      <w:pPr>
        <w:rPr>
          <w:rFonts w:hint="eastAsia"/>
        </w:rPr>
      </w:pPr>
      <w:r>
        <w:t>*</w:t>
      </w:r>
      <w:r>
        <w:rPr>
          <w:rFonts w:hint="eastAsia"/>
        </w:rPr>
        <w:t>速拨（号码记忆）</w:t>
      </w:r>
      <w:r>
        <w:t>，</w:t>
      </w:r>
      <w:r>
        <w:rPr>
          <w:rFonts w:hint="eastAsia"/>
        </w:rPr>
        <w:t>提供最近使用的转接、外呼号码记忆功能。可记忆号码数量可自行设定。</w:t>
      </w:r>
    </w:p>
    <w:p>
      <w:pPr>
        <w:rPr>
          <w:rFonts w:hint="eastAsia"/>
        </w:rPr>
      </w:pPr>
      <w:r>
        <w:t>*</w:t>
      </w:r>
      <w:r>
        <w:rPr>
          <w:rFonts w:hint="eastAsia"/>
        </w:rPr>
        <w:t>自动重连</w:t>
      </w:r>
      <w:r>
        <w:t>，</w:t>
      </w:r>
      <w:r>
        <w:rPr>
          <w:rFonts w:hint="eastAsia"/>
        </w:rPr>
        <w:t>服务意外停止时，服务会自动重启并和客户端恢复连接，使得系统异常停止时间降低到最短</w:t>
      </w:r>
    </w:p>
    <w:p>
      <w:pPr>
        <w:rPr>
          <w:rFonts w:hint="eastAsia"/>
        </w:rPr>
      </w:pPr>
      <w:r>
        <w:t>*</w:t>
      </w:r>
      <w:r>
        <w:rPr>
          <w:rFonts w:hint="eastAsia"/>
        </w:rPr>
        <w:t>操作界面参考图编号：</w:t>
      </w:r>
      <w:r>
        <w:t>210204-SY-005</w:t>
      </w:r>
    </w:p>
    <w:p>
      <w:pPr>
        <w:pStyle w:val="4"/>
      </w:pPr>
      <w:r>
        <w:rPr>
          <w:rFonts w:hint="eastAsia"/>
          <w:lang w:eastAsia="zh-Hans"/>
        </w:rPr>
        <w:t>通话信息统计功能</w:t>
      </w:r>
    </w:p>
    <w:p>
      <w:pPr>
        <w:rPr>
          <w:rFonts w:hint="eastAsia"/>
        </w:rPr>
      </w:pPr>
      <w:r>
        <w:t>*</w:t>
      </w:r>
      <w:r>
        <w:rPr>
          <w:rFonts w:hint="eastAsia"/>
        </w:rPr>
        <w:t>提供</w:t>
      </w:r>
      <w:r>
        <w:t>LAN</w:t>
      </w:r>
      <w:r>
        <w:rPr>
          <w:rFonts w:hint="eastAsia"/>
        </w:rPr>
        <w:t>、</w:t>
      </w:r>
      <w:r>
        <w:t>RS232-C</w:t>
      </w:r>
      <w:r>
        <w:rPr>
          <w:rFonts w:hint="eastAsia"/>
        </w:rPr>
        <w:t>接口</w:t>
      </w:r>
    </w:p>
    <w:p>
      <w:r>
        <w:t>*</w:t>
      </w:r>
      <w:r>
        <w:rPr>
          <w:rFonts w:hint="eastAsia"/>
          <w:lang w:eastAsia="zh-Hans"/>
        </w:rPr>
        <w:t>童话信息</w:t>
      </w:r>
      <w:r>
        <w:rPr>
          <w:rFonts w:hint="eastAsia"/>
        </w:rPr>
        <w:t>管理资料库应为三层以上，分别为公司、部门、分机</w:t>
      </w:r>
    </w:p>
    <w:p>
      <w:r>
        <w:t>*</w:t>
      </w:r>
      <w:r>
        <w:rPr>
          <w:rFonts w:hint="eastAsia"/>
        </w:rPr>
        <w:t>市话、长途、国际电话详细记录，能以人民币计算通话费用</w:t>
      </w:r>
    </w:p>
    <w:p>
      <w:r>
        <w:t>*</w:t>
      </w:r>
      <w:r>
        <w:rPr>
          <w:rFonts w:hint="eastAsia"/>
        </w:rPr>
        <w:t>分机总帐及详细帐目</w:t>
      </w:r>
    </w:p>
    <w:p>
      <w:r>
        <w:t>*</w:t>
      </w:r>
      <w:r>
        <w:rPr>
          <w:rFonts w:hint="eastAsia"/>
        </w:rPr>
        <w:t>部门的详细帐、总帐</w:t>
      </w:r>
    </w:p>
    <w:p>
      <w:pPr>
        <w:rPr>
          <w:rFonts w:hint="eastAsia"/>
        </w:rPr>
      </w:pPr>
      <w:r>
        <w:t>*</w:t>
      </w:r>
      <w:r>
        <w:rPr>
          <w:rFonts w:hint="eastAsia"/>
        </w:rPr>
        <w:t>外线拨入系统详细记录</w:t>
      </w:r>
    </w:p>
    <w:p>
      <w:pPr>
        <w:pStyle w:val="4"/>
      </w:pPr>
      <w:r>
        <w:rPr>
          <w:rFonts w:hint="eastAsia"/>
        </w:rPr>
        <w:t>智能语音会话流程定制</w:t>
      </w:r>
      <w:r>
        <w:rPr>
          <w:rFonts w:hint="eastAsia"/>
          <w:lang w:eastAsia="zh-Hans"/>
        </w:rPr>
        <w:t>功能</w:t>
      </w:r>
    </w:p>
    <w:p>
      <w:r>
        <w:t>*</w:t>
      </w:r>
      <w:r>
        <w:rPr>
          <w:rFonts w:hint="eastAsia"/>
        </w:rPr>
        <w:t>在第一级菜单导航层，采用开放式的语音提示</w:t>
      </w:r>
    </w:p>
    <w:p>
      <w:r>
        <w:t>*</w:t>
      </w:r>
      <w:r>
        <w:rPr>
          <w:rFonts w:hint="eastAsia"/>
        </w:rPr>
        <w:t>语音提示内容尽可能的简洁、清晰，不让用户迷失</w:t>
      </w:r>
    </w:p>
    <w:p>
      <w:r>
        <w:t>*</w:t>
      </w:r>
      <w:r>
        <w:rPr>
          <w:rFonts w:hint="eastAsia"/>
        </w:rPr>
        <w:t>语音确认，有识别结果是，都要语音重复识别出的业务节点名称，方便用户确认识别结果的正确性</w:t>
      </w:r>
    </w:p>
    <w:p>
      <w:r>
        <w:t>*</w:t>
      </w:r>
      <w:r>
        <w:rPr>
          <w:rFonts w:hint="eastAsia"/>
          <w:lang w:eastAsia="zh-Hans"/>
        </w:rPr>
        <w:t>在</w:t>
      </w:r>
      <w:r>
        <w:rPr>
          <w:rFonts w:hint="eastAsia"/>
        </w:rPr>
        <w:t>中间层业务节点</w:t>
      </w:r>
      <w:r>
        <w:t>，</w:t>
      </w:r>
      <w:r>
        <w:rPr>
          <w:rFonts w:hint="eastAsia"/>
        </w:rPr>
        <w:t>相应语音提示可以遍举该节点覆盖的业务，如此增强同用户互动的自然性而且容易引导用户正确的语言诉求，增加系统的导航正确率。</w:t>
      </w:r>
    </w:p>
    <w:p>
      <w:r>
        <w:t>*</w:t>
      </w:r>
      <w:r>
        <w:rPr>
          <w:rFonts w:hint="eastAsia"/>
        </w:rPr>
        <w:t>语音识别流程模块保持风格的一致性，例如，在所有语音识别相关语音模块中，流程中都要有一致的全局命令实现，语音人工座席实现、识别异常处理等。</w:t>
      </w:r>
    </w:p>
    <w:p>
      <w:r>
        <w:t>*</w:t>
      </w:r>
      <w:r>
        <w:rPr>
          <w:rFonts w:hint="eastAsia"/>
        </w:rPr>
        <w:t>全局命令包含帮助、主菜单、返回、重听、业务列表等等关键词的识别</w:t>
      </w:r>
    </w:p>
    <w:p>
      <w:r>
        <w:t>*</w:t>
      </w:r>
      <w:r>
        <w:rPr>
          <w:rFonts w:hint="eastAsia"/>
        </w:rPr>
        <w:t>对于拒识和超识等异常，要根据出现的次数提供相应的语音提示，并根据实际情况，可能需要部分列举在当时业务节点下重要高频业务关键词，以引导不熟悉用户正确使用语音识别系统，提高系统的整体导航成功率</w:t>
      </w:r>
    </w:p>
    <w:p>
      <w:r>
        <w:t>*</w:t>
      </w:r>
      <w:r>
        <w:rPr>
          <w:rFonts w:hint="eastAsia"/>
        </w:rPr>
        <w:t>根据实际情况，可以对正确识别，拒识，超时等不同的情况提供不同的音效响应，音效的选择要亲切自然。</w:t>
      </w:r>
    </w:p>
    <w:p>
      <w:r>
        <w:rPr>
          <w:rFonts w:hint="eastAsia"/>
        </w:rPr>
        <w:t>多结果返回，根据实际的业务场景，在必要的时候提供多结果返回，供用户进一步选择。</w:t>
      </w:r>
    </w:p>
    <w:p>
      <w:pPr>
        <w:rPr>
          <w:rFonts w:hint="eastAsia"/>
        </w:rPr>
      </w:pPr>
      <w:r>
        <w:t>*</w:t>
      </w:r>
      <w:bookmarkStart w:id="0" w:name="_Toc38626787"/>
      <w:r>
        <w:rPr>
          <w:rFonts w:hint="eastAsia"/>
        </w:rPr>
        <w:t>智能语音基本话术流程设定操作界面图形化</w:t>
      </w:r>
      <w:r>
        <w:rPr>
          <w:rFonts w:hint="eastAsia"/>
          <w:lang w:eastAsia="zh-Hans"/>
        </w:rPr>
        <w:t>功能</w:t>
      </w:r>
      <w:r>
        <w:rPr>
          <w:lang w:eastAsia="zh-Hans"/>
        </w:rPr>
        <w:t>，</w:t>
      </w:r>
      <w:r>
        <w:rPr>
          <w:rFonts w:hint="eastAsia"/>
          <w:lang w:eastAsia="zh-Hans"/>
        </w:rPr>
        <w:t>操作界面可参考图纸</w:t>
      </w:r>
      <w:r>
        <w:rPr>
          <w:rFonts w:hint="eastAsia"/>
        </w:rPr>
        <w:t>编号：</w:t>
      </w:r>
      <w:r>
        <w:t>210204-SY-00</w:t>
      </w:r>
      <w:r>
        <w:rPr>
          <w:rFonts w:hint="eastAsia"/>
        </w:rPr>
        <w:t>6</w:t>
      </w:r>
    </w:p>
    <w:p>
      <w:pPr>
        <w:pStyle w:val="4"/>
      </w:pPr>
      <w:r>
        <w:rPr>
          <w:rFonts w:hint="eastAsia"/>
        </w:rPr>
        <w:t>智能语音会话话术可视化</w:t>
      </w:r>
      <w:bookmarkEnd w:id="0"/>
      <w:r>
        <w:rPr>
          <w:rFonts w:hint="eastAsia"/>
          <w:lang w:eastAsia="zh-Hans"/>
        </w:rPr>
        <w:t>管理功能</w:t>
      </w:r>
    </w:p>
    <w:p>
      <w:r>
        <w:t>*</w:t>
      </w:r>
      <w:r>
        <w:rPr>
          <w:rFonts w:hint="eastAsia"/>
        </w:rPr>
        <w:t>修订记录</w:t>
      </w:r>
      <w:r>
        <w:t>，</w:t>
      </w:r>
      <w:r>
        <w:rPr>
          <w:rFonts w:hint="eastAsia"/>
        </w:rPr>
        <w:t>针对话术的修改后产生相应的记录，可查看修改的内容等。</w:t>
      </w:r>
    </w:p>
    <w:p>
      <w:r>
        <w:t>*</w:t>
      </w:r>
      <w:r>
        <w:rPr>
          <w:rFonts w:hint="eastAsia"/>
        </w:rPr>
        <w:t>话术审核</w:t>
      </w:r>
      <w:r>
        <w:t>，</w:t>
      </w:r>
      <w:r>
        <w:rPr>
          <w:rFonts w:hint="eastAsia"/>
        </w:rPr>
        <w:t>话术审核分为自动审核和人工审核，当上传话术后如果现有的规则可以匹配标准</w:t>
      </w:r>
    </w:p>
    <w:p>
      <w:r>
        <w:t>*</w:t>
      </w:r>
      <w:r>
        <w:rPr>
          <w:rFonts w:hint="eastAsia"/>
        </w:rPr>
        <w:t>多种录音方式可选择，同时自动剪裁前后空白音；</w:t>
      </w:r>
    </w:p>
    <w:p>
      <w:r>
        <w:t>*</w:t>
      </w:r>
      <w:r>
        <w:rPr>
          <w:rFonts w:hint="eastAsia"/>
        </w:rPr>
        <w:t>话术支持自主编辑，方便话术的修改和维护的灵活性,支持客户回答结束超时时长设置，同时可以设置对流程进行监听介入的设置。</w:t>
      </w:r>
    </w:p>
    <w:p>
      <w:pPr>
        <w:rPr>
          <w:rFonts w:hint="eastAsia"/>
        </w:rPr>
      </w:pPr>
      <w:r>
        <w:t>*</w:t>
      </w:r>
      <w:r>
        <w:rPr>
          <w:rFonts w:hint="eastAsia"/>
        </w:rPr>
        <w:t>一键点击即可对话术进行语音对话测试，无需建任务测试；同时支持实施后台，主账号，子账号等都可以进行一键语音测试。</w:t>
      </w:r>
    </w:p>
    <w:p>
      <w:r>
        <w:t>*</w:t>
      </w:r>
      <w:r>
        <w:rPr>
          <w:rFonts w:hint="eastAsia"/>
        </w:rPr>
        <w:t>智能语音节点话术设定操作界面图形化</w:t>
      </w:r>
      <w:r>
        <w:rPr>
          <w:rFonts w:hint="eastAsia"/>
          <w:lang w:eastAsia="zh-Hans"/>
        </w:rPr>
        <w:t>功能</w:t>
      </w:r>
      <w:r>
        <w:rPr>
          <w:lang w:eastAsia="zh-Hans"/>
        </w:rPr>
        <w:t>，</w:t>
      </w:r>
      <w:r>
        <w:rPr>
          <w:rFonts w:hint="eastAsia"/>
          <w:lang w:eastAsia="zh-Hans"/>
        </w:rPr>
        <w:t>界面可参考图纸</w:t>
      </w:r>
      <w:r>
        <w:rPr>
          <w:rFonts w:hint="eastAsia"/>
        </w:rPr>
        <w:t>编号：</w:t>
      </w:r>
      <w:r>
        <w:t>210204-SY-00</w:t>
      </w:r>
      <w:r>
        <w:rPr>
          <w:rFonts w:hint="eastAsia"/>
        </w:rPr>
        <w:t>7</w:t>
      </w:r>
    </w:p>
    <w:p>
      <w:pPr>
        <w:pStyle w:val="4"/>
      </w:pPr>
      <w:r>
        <w:rPr>
          <w:rFonts w:hint="eastAsia"/>
        </w:rPr>
        <w:t>相关参考图纸</w:t>
      </w:r>
    </w:p>
    <w:p>
      <w:pPr>
        <w:rPr>
          <w:rFonts w:hint="eastAsia"/>
        </w:rPr>
      </w:pPr>
      <w:r>
        <w:rPr>
          <w:rFonts w:hint="eastAsia"/>
          <w:lang/>
        </w:rPr>
        <w:drawing>
          <wp:inline distT="0" distB="0" distL="114300" distR="114300">
            <wp:extent cx="5263515" cy="3721100"/>
            <wp:effectExtent l="0" t="0" r="0" b="0"/>
            <wp:docPr id="4" name="图片 10" descr="设计图20211109-210204-SY-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设计图20211109-210204-SY-001"/>
                    <pic:cNvPicPr>
                      <a:picLocks noChangeAspect="1"/>
                    </pic:cNvPicPr>
                  </pic:nvPicPr>
                  <pic:blipFill>
                    <a:blip r:embed="rId7"/>
                    <a:stretch>
                      <a:fillRect/>
                    </a:stretch>
                  </pic:blipFill>
                  <pic:spPr>
                    <a:xfrm>
                      <a:off x="0" y="0"/>
                      <a:ext cx="5263515" cy="3721100"/>
                    </a:xfrm>
                    <a:prstGeom prst="rect">
                      <a:avLst/>
                    </a:prstGeom>
                    <a:noFill/>
                    <a:ln>
                      <a:noFill/>
                    </a:ln>
                  </pic:spPr>
                </pic:pic>
              </a:graphicData>
            </a:graphic>
          </wp:inline>
        </w:drawing>
      </w:r>
    </w:p>
    <w:p>
      <w:pPr>
        <w:rPr>
          <w:rFonts w:hint="eastAsia"/>
        </w:rPr>
      </w:pPr>
      <w:r>
        <w:rPr>
          <w:rFonts w:hint="eastAsia"/>
          <w:lang/>
        </w:rPr>
        <w:drawing>
          <wp:inline distT="0" distB="0" distL="114300" distR="114300">
            <wp:extent cx="5262245" cy="3719830"/>
            <wp:effectExtent l="0" t="0" r="14605" b="13970"/>
            <wp:docPr id="5" name="图片 9" descr="设计图20211109-210204-SY-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设计图20211109-210204-SY-002"/>
                    <pic:cNvPicPr>
                      <a:picLocks noChangeAspect="1"/>
                    </pic:cNvPicPr>
                  </pic:nvPicPr>
                  <pic:blipFill>
                    <a:blip r:embed="rId8"/>
                    <a:stretch>
                      <a:fillRect/>
                    </a:stretch>
                  </pic:blipFill>
                  <pic:spPr>
                    <a:xfrm>
                      <a:off x="0" y="0"/>
                      <a:ext cx="5262245" cy="3719830"/>
                    </a:xfrm>
                    <a:prstGeom prst="rect">
                      <a:avLst/>
                    </a:prstGeom>
                    <a:noFill/>
                    <a:ln>
                      <a:noFill/>
                    </a:ln>
                  </pic:spPr>
                </pic:pic>
              </a:graphicData>
            </a:graphic>
          </wp:inline>
        </w:drawing>
      </w:r>
    </w:p>
    <w:p>
      <w:pPr>
        <w:rPr>
          <w:rFonts w:hint="eastAsia"/>
        </w:rPr>
      </w:pPr>
      <w:r>
        <w:rPr>
          <w:rFonts w:hint="eastAsia"/>
          <w:lang/>
        </w:rPr>
        <w:drawing>
          <wp:inline distT="0" distB="0" distL="114300" distR="114300">
            <wp:extent cx="5262245" cy="3719830"/>
            <wp:effectExtent l="0" t="0" r="14605" b="13970"/>
            <wp:docPr id="6" name="图片 8" descr="设计图20211109-210204-SY-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设计图20211109-210204-SY-003"/>
                    <pic:cNvPicPr>
                      <a:picLocks noChangeAspect="1"/>
                    </pic:cNvPicPr>
                  </pic:nvPicPr>
                  <pic:blipFill>
                    <a:blip r:embed="rId9"/>
                    <a:stretch>
                      <a:fillRect/>
                    </a:stretch>
                  </pic:blipFill>
                  <pic:spPr>
                    <a:xfrm>
                      <a:off x="0" y="0"/>
                      <a:ext cx="5262245" cy="3719830"/>
                    </a:xfrm>
                    <a:prstGeom prst="rect">
                      <a:avLst/>
                    </a:prstGeom>
                    <a:noFill/>
                    <a:ln>
                      <a:noFill/>
                    </a:ln>
                  </pic:spPr>
                </pic:pic>
              </a:graphicData>
            </a:graphic>
          </wp:inline>
        </w:drawing>
      </w:r>
    </w:p>
    <w:p>
      <w:pPr>
        <w:rPr>
          <w:rFonts w:hint="eastAsia"/>
        </w:rPr>
      </w:pPr>
      <w:r>
        <w:rPr>
          <w:rFonts w:hint="eastAsia"/>
          <w:lang/>
        </w:rPr>
        <w:drawing>
          <wp:inline distT="0" distB="0" distL="114300" distR="114300">
            <wp:extent cx="5262245" cy="3719830"/>
            <wp:effectExtent l="0" t="0" r="14605" b="13970"/>
            <wp:docPr id="7" name="图片 7" descr="设计图20211109-210204-SY-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设计图20211109-210204-SY-004"/>
                    <pic:cNvPicPr>
                      <a:picLocks noChangeAspect="1"/>
                    </pic:cNvPicPr>
                  </pic:nvPicPr>
                  <pic:blipFill>
                    <a:blip r:embed="rId10"/>
                    <a:stretch>
                      <a:fillRect/>
                    </a:stretch>
                  </pic:blipFill>
                  <pic:spPr>
                    <a:xfrm>
                      <a:off x="0" y="0"/>
                      <a:ext cx="5262245" cy="3719830"/>
                    </a:xfrm>
                    <a:prstGeom prst="rect">
                      <a:avLst/>
                    </a:prstGeom>
                    <a:noFill/>
                    <a:ln>
                      <a:noFill/>
                    </a:ln>
                  </pic:spPr>
                </pic:pic>
              </a:graphicData>
            </a:graphic>
          </wp:inline>
        </w:drawing>
      </w:r>
    </w:p>
    <w:p>
      <w:pPr>
        <w:rPr>
          <w:rFonts w:hint="eastAsia"/>
        </w:rPr>
      </w:pPr>
      <w:r>
        <w:rPr>
          <w:rFonts w:hint="eastAsia"/>
          <w:lang/>
        </w:rPr>
        <w:drawing>
          <wp:inline distT="0" distB="0" distL="114300" distR="114300">
            <wp:extent cx="5262245" cy="3719830"/>
            <wp:effectExtent l="0" t="0" r="14605" b="13970"/>
            <wp:docPr id="8" name="图片 6" descr="设计图20211109-210204-SY-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设计图20211109-210204-SY-005"/>
                    <pic:cNvPicPr>
                      <a:picLocks noChangeAspect="1"/>
                    </pic:cNvPicPr>
                  </pic:nvPicPr>
                  <pic:blipFill>
                    <a:blip r:embed="rId11"/>
                    <a:stretch>
                      <a:fillRect/>
                    </a:stretch>
                  </pic:blipFill>
                  <pic:spPr>
                    <a:xfrm>
                      <a:off x="0" y="0"/>
                      <a:ext cx="5262245" cy="3719830"/>
                    </a:xfrm>
                    <a:prstGeom prst="rect">
                      <a:avLst/>
                    </a:prstGeom>
                    <a:noFill/>
                    <a:ln>
                      <a:noFill/>
                    </a:ln>
                  </pic:spPr>
                </pic:pic>
              </a:graphicData>
            </a:graphic>
          </wp:inline>
        </w:drawing>
      </w:r>
    </w:p>
    <w:p>
      <w:pPr>
        <w:rPr>
          <w:rFonts w:hint="eastAsia"/>
        </w:rPr>
      </w:pPr>
      <w:r>
        <w:rPr>
          <w:rFonts w:hint="eastAsia"/>
          <w:lang/>
        </w:rPr>
        <w:drawing>
          <wp:inline distT="0" distB="0" distL="114300" distR="114300">
            <wp:extent cx="5262245" cy="3719830"/>
            <wp:effectExtent l="0" t="0" r="14605" b="13970"/>
            <wp:docPr id="9" name="图片 5" descr="设计图20211109-210204-SY-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设计图20211109-210204-SY-006"/>
                    <pic:cNvPicPr>
                      <a:picLocks noChangeAspect="1"/>
                    </pic:cNvPicPr>
                  </pic:nvPicPr>
                  <pic:blipFill>
                    <a:blip r:embed="rId12"/>
                    <a:stretch>
                      <a:fillRect/>
                    </a:stretch>
                  </pic:blipFill>
                  <pic:spPr>
                    <a:xfrm>
                      <a:off x="0" y="0"/>
                      <a:ext cx="5262245" cy="3719830"/>
                    </a:xfrm>
                    <a:prstGeom prst="rect">
                      <a:avLst/>
                    </a:prstGeom>
                    <a:noFill/>
                    <a:ln>
                      <a:noFill/>
                    </a:ln>
                  </pic:spPr>
                </pic:pic>
              </a:graphicData>
            </a:graphic>
          </wp:inline>
        </w:drawing>
      </w:r>
    </w:p>
    <w:p>
      <w:pPr>
        <w:rPr>
          <w:rFonts w:hint="eastAsia"/>
        </w:rPr>
      </w:pPr>
      <w:r>
        <w:rPr>
          <w:rFonts w:hint="eastAsia"/>
          <w:lang/>
        </w:rPr>
        <w:drawing>
          <wp:inline distT="0" distB="0" distL="114300" distR="114300">
            <wp:extent cx="5262245" cy="3719830"/>
            <wp:effectExtent l="0" t="0" r="14605" b="13970"/>
            <wp:docPr id="10" name="图片 4" descr="设计图20211109-210204-SY-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设计图20211109-210204-SY-007"/>
                    <pic:cNvPicPr>
                      <a:picLocks noChangeAspect="1"/>
                    </pic:cNvPicPr>
                  </pic:nvPicPr>
                  <pic:blipFill>
                    <a:blip r:embed="rId13"/>
                    <a:stretch>
                      <a:fillRect/>
                    </a:stretch>
                  </pic:blipFill>
                  <pic:spPr>
                    <a:xfrm>
                      <a:off x="0" y="0"/>
                      <a:ext cx="5262245" cy="3719830"/>
                    </a:xfrm>
                    <a:prstGeom prst="rect">
                      <a:avLst/>
                    </a:prstGeom>
                    <a:noFill/>
                    <a:ln>
                      <a:noFill/>
                    </a:ln>
                  </pic:spPr>
                </pic:pic>
              </a:graphicData>
            </a:graphic>
          </wp:inline>
        </w:drawing>
      </w:r>
    </w:p>
    <w:p>
      <w:pPr>
        <w:pStyle w:val="3"/>
        <w:rPr>
          <w:rFonts w:hint="eastAsia"/>
        </w:rPr>
      </w:pPr>
      <w:r>
        <w:rPr>
          <w:rFonts w:hint="eastAsia"/>
          <w:lang w:eastAsia="zh-Hans"/>
        </w:rPr>
        <w:t>第二部分</w:t>
      </w:r>
      <w:r>
        <w:rPr>
          <w:lang w:eastAsia="zh-Hans"/>
        </w:rPr>
        <w:t xml:space="preserve"> </w:t>
      </w:r>
      <w:r>
        <w:rPr>
          <w:rFonts w:hint="eastAsia"/>
        </w:rPr>
        <w:t>预约呼叫中心改造</w:t>
      </w:r>
    </w:p>
    <w:p>
      <w:pPr>
        <w:pStyle w:val="4"/>
      </w:pPr>
      <w:r>
        <w:rPr>
          <w:rFonts w:hint="eastAsia"/>
        </w:rPr>
        <w:t>要求及参数</w:t>
      </w:r>
    </w:p>
    <w:p>
      <w:pPr>
        <w:rPr>
          <w:rFonts w:hint="eastAsia"/>
        </w:rPr>
      </w:pPr>
      <w:r>
        <w:t>*</w:t>
      </w:r>
      <w:r>
        <w:rPr>
          <w:rFonts w:hint="eastAsia"/>
        </w:rPr>
        <w:t>新建一套16坐席的呼叫中心系统</w:t>
      </w:r>
    </w:p>
    <w:p>
      <w:pPr>
        <w:rPr>
          <w:rFonts w:hint="eastAsia"/>
        </w:rPr>
      </w:pPr>
      <w:r>
        <w:t>*</w:t>
      </w:r>
      <w:r>
        <w:rPr>
          <w:rFonts w:hint="eastAsia"/>
        </w:rPr>
        <w:t>系统应具备呼叫中心的功能，包括但不限于：通话录音，话务统计（报表），坐席开关等功能</w:t>
      </w:r>
    </w:p>
    <w:p>
      <w:pPr>
        <w:rPr>
          <w:lang w:eastAsia="zh-Hans"/>
        </w:rPr>
      </w:pPr>
      <w:r>
        <w:t>*</w:t>
      </w:r>
      <w:r>
        <w:rPr>
          <w:rFonts w:hint="eastAsia"/>
          <w:lang w:eastAsia="zh-Hans"/>
        </w:rPr>
        <w:t>功能及</w:t>
      </w:r>
      <w:r>
        <w:rPr>
          <w:rFonts w:hint="eastAsia"/>
        </w:rPr>
        <w:t>界面</w:t>
      </w:r>
      <w:r>
        <w:rPr>
          <w:rFonts w:hint="eastAsia"/>
          <w:lang w:eastAsia="zh-Hans"/>
        </w:rPr>
        <w:t>可参考图纸</w:t>
      </w:r>
      <w:r>
        <w:rPr>
          <w:lang w:eastAsia="zh-Hans"/>
        </w:rPr>
        <w:t>210204-SY-00</w:t>
      </w:r>
      <w:r>
        <w:rPr>
          <w:rFonts w:hint="eastAsia"/>
        </w:rPr>
        <w:t>8，</w:t>
      </w:r>
      <w:r>
        <w:rPr>
          <w:lang w:eastAsia="zh-Hans"/>
        </w:rPr>
        <w:t>210204-SY-009</w:t>
      </w:r>
    </w:p>
    <w:p>
      <w:pPr>
        <w:pStyle w:val="4"/>
      </w:pPr>
      <w:r>
        <w:rPr>
          <w:rFonts w:hint="eastAsia"/>
        </w:rPr>
        <w:t>参考图纸</w:t>
      </w:r>
    </w:p>
    <w:p>
      <w:pPr>
        <w:rPr>
          <w:rFonts w:hint="eastAsia"/>
        </w:rPr>
      </w:pPr>
      <w:r>
        <w:rPr>
          <w:rFonts w:hint="eastAsia"/>
          <w:lang/>
        </w:rPr>
        <w:drawing>
          <wp:inline distT="0" distB="0" distL="114300" distR="114300">
            <wp:extent cx="5262245" cy="3719830"/>
            <wp:effectExtent l="0" t="0" r="14605" b="13970"/>
            <wp:docPr id="11" name="图片 3" descr="设计图20211109-210204-SY-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设计图20211109-210204-SY-008"/>
                    <pic:cNvPicPr>
                      <a:picLocks noChangeAspect="1"/>
                    </pic:cNvPicPr>
                  </pic:nvPicPr>
                  <pic:blipFill>
                    <a:blip r:embed="rId14"/>
                    <a:stretch>
                      <a:fillRect/>
                    </a:stretch>
                  </pic:blipFill>
                  <pic:spPr>
                    <a:xfrm>
                      <a:off x="0" y="0"/>
                      <a:ext cx="5262245" cy="3719830"/>
                    </a:xfrm>
                    <a:prstGeom prst="rect">
                      <a:avLst/>
                    </a:prstGeom>
                    <a:noFill/>
                    <a:ln>
                      <a:noFill/>
                    </a:ln>
                  </pic:spPr>
                </pic:pic>
              </a:graphicData>
            </a:graphic>
          </wp:inline>
        </w:drawing>
      </w:r>
    </w:p>
    <w:p>
      <w:pPr>
        <w:rPr>
          <w:rFonts w:hint="eastAsia"/>
        </w:rPr>
      </w:pPr>
      <w:r>
        <w:rPr>
          <w:rFonts w:hint="eastAsia"/>
          <w:lang/>
        </w:rPr>
        <w:drawing>
          <wp:inline distT="0" distB="0" distL="114300" distR="114300">
            <wp:extent cx="5262245" cy="3719830"/>
            <wp:effectExtent l="0" t="0" r="14605" b="13970"/>
            <wp:docPr id="12" name="图片 2" descr="设计图20211109-210204-SY-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设计图20211109-210204-SY-009"/>
                    <pic:cNvPicPr>
                      <a:picLocks noChangeAspect="1"/>
                    </pic:cNvPicPr>
                  </pic:nvPicPr>
                  <pic:blipFill>
                    <a:blip r:embed="rId15"/>
                    <a:stretch>
                      <a:fillRect/>
                    </a:stretch>
                  </pic:blipFill>
                  <pic:spPr>
                    <a:xfrm>
                      <a:off x="0" y="0"/>
                      <a:ext cx="5262245" cy="3719830"/>
                    </a:xfrm>
                    <a:prstGeom prst="rect">
                      <a:avLst/>
                    </a:prstGeom>
                    <a:noFill/>
                    <a:ln>
                      <a:noFill/>
                    </a:ln>
                  </pic:spPr>
                </pic:pic>
              </a:graphicData>
            </a:graphic>
          </wp:inline>
        </w:drawing>
      </w:r>
    </w:p>
    <w:p>
      <w:pPr>
        <w:pStyle w:val="3"/>
        <w:rPr>
          <w:rFonts w:hint="eastAsia"/>
        </w:rPr>
      </w:pPr>
      <w:r>
        <w:rPr>
          <w:rFonts w:hint="eastAsia"/>
          <w:lang w:eastAsia="zh-Hans"/>
        </w:rPr>
        <w:t>第三部分</w:t>
      </w:r>
      <w:r>
        <w:rPr>
          <w:lang w:eastAsia="zh-Hans"/>
        </w:rPr>
        <w:t xml:space="preserve"> </w:t>
      </w:r>
      <w:r>
        <w:rPr>
          <w:rFonts w:hint="eastAsia"/>
        </w:rPr>
        <w:t>惠福西交换机扩容</w:t>
      </w:r>
    </w:p>
    <w:p>
      <w:pPr>
        <w:pStyle w:val="4"/>
      </w:pPr>
      <w:r>
        <w:rPr>
          <w:rFonts w:hint="eastAsia"/>
        </w:rPr>
        <w:t>要求及参数</w:t>
      </w:r>
    </w:p>
    <w:p>
      <w:pPr>
        <w:rPr>
          <w:rFonts w:hint="eastAsia"/>
        </w:rPr>
      </w:pPr>
      <w:r>
        <w:t>*</w:t>
      </w:r>
      <w:r>
        <w:rPr>
          <w:rFonts w:hint="eastAsia"/>
        </w:rPr>
        <w:t>原设备型号</w:t>
      </w:r>
      <w:r>
        <w:rPr>
          <w:rFonts w:hint="eastAsia"/>
          <w:lang w:eastAsia="zh-Hans"/>
        </w:rPr>
        <w:t>及数量</w:t>
      </w:r>
      <w:r>
        <w:rPr>
          <w:rFonts w:hint="eastAsia"/>
        </w:rPr>
        <w:t>见</w:t>
      </w:r>
      <w:r>
        <w:rPr>
          <w:rFonts w:hint="eastAsia"/>
          <w:lang w:eastAsia="zh-Hans"/>
        </w:rPr>
        <w:t>下</w:t>
      </w:r>
      <w:r>
        <w:rPr>
          <w:rFonts w:hint="eastAsia"/>
        </w:rPr>
        <w:t>表</w:t>
      </w:r>
    </w:p>
    <w:tbl>
      <w:tblPr>
        <w:tblStyle w:val="9"/>
        <w:tblW w:w="7225" w:type="dxa"/>
        <w:tblInd w:w="0" w:type="dxa"/>
        <w:tblLayout w:type="fixed"/>
        <w:tblCellMar>
          <w:top w:w="15" w:type="dxa"/>
          <w:left w:w="15" w:type="dxa"/>
          <w:bottom w:w="15" w:type="dxa"/>
          <w:right w:w="15" w:type="dxa"/>
        </w:tblCellMar>
      </w:tblPr>
      <w:tblGrid>
        <w:gridCol w:w="765"/>
        <w:gridCol w:w="2602"/>
        <w:gridCol w:w="2351"/>
        <w:gridCol w:w="692"/>
        <w:gridCol w:w="815"/>
      </w:tblGrid>
      <w:tr>
        <w:tblPrEx>
          <w:tblCellMar>
            <w:top w:w="15" w:type="dxa"/>
            <w:left w:w="15" w:type="dxa"/>
            <w:bottom w:w="15" w:type="dxa"/>
            <w:right w:w="15" w:type="dxa"/>
          </w:tblCellMar>
        </w:tblPrEx>
        <w:trPr>
          <w:trHeight w:val="285"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序号</w:t>
            </w:r>
          </w:p>
        </w:tc>
        <w:tc>
          <w:tcPr>
            <w:tcW w:w="260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设备名称（项目）</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型号</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单位</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数量</w:t>
            </w:r>
          </w:p>
        </w:tc>
      </w:tr>
      <w:tr>
        <w:tblPrEx>
          <w:tblCellMar>
            <w:top w:w="15" w:type="dxa"/>
            <w:left w:w="15" w:type="dxa"/>
            <w:bottom w:w="15" w:type="dxa"/>
            <w:right w:w="15" w:type="dxa"/>
          </w:tblCellMar>
        </w:tblPrEx>
        <w:trPr>
          <w:trHeight w:val="285"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1</w:t>
            </w:r>
          </w:p>
        </w:tc>
        <w:tc>
          <w:tcPr>
            <w:tcW w:w="2602"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SV8100机柜（19英寸2U）</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CHS2U-CH</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台</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3</w:t>
            </w:r>
          </w:p>
        </w:tc>
      </w:tr>
      <w:tr>
        <w:tblPrEx>
          <w:tblCellMar>
            <w:top w:w="15" w:type="dxa"/>
            <w:left w:w="15" w:type="dxa"/>
            <w:bottom w:w="15" w:type="dxa"/>
            <w:right w:w="15" w:type="dxa"/>
          </w:tblCellMar>
        </w:tblPrEx>
        <w:trPr>
          <w:trHeight w:val="285"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2</w:t>
            </w:r>
          </w:p>
        </w:tc>
        <w:tc>
          <w:tcPr>
            <w:tcW w:w="2602"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19英寸机柜挂架</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CHS2U RACK MOUNT KIT</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个</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4</w:t>
            </w:r>
          </w:p>
        </w:tc>
      </w:tr>
      <w:tr>
        <w:tblPrEx>
          <w:tblCellMar>
            <w:top w:w="15" w:type="dxa"/>
            <w:left w:w="15" w:type="dxa"/>
            <w:bottom w:w="15" w:type="dxa"/>
            <w:right w:w="15" w:type="dxa"/>
          </w:tblCellMar>
        </w:tblPrEx>
        <w:trPr>
          <w:trHeight w:val="285"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3</w:t>
            </w:r>
          </w:p>
        </w:tc>
        <w:tc>
          <w:tcPr>
            <w:tcW w:w="2602"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19英寸双主控板机柜(2U)</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CHS2U-CH(D)</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台</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1</w:t>
            </w:r>
          </w:p>
        </w:tc>
      </w:tr>
      <w:tr>
        <w:tblPrEx>
          <w:tblCellMar>
            <w:top w:w="15" w:type="dxa"/>
            <w:left w:w="15" w:type="dxa"/>
            <w:bottom w:w="15" w:type="dxa"/>
            <w:right w:w="15" w:type="dxa"/>
          </w:tblCellMar>
        </w:tblPrEx>
        <w:trPr>
          <w:trHeight w:val="285" w:hRule="atLeast"/>
        </w:trPr>
        <w:tc>
          <w:tcPr>
            <w:tcW w:w="765" w:type="dxa"/>
            <w:tcBorders>
              <w:top w:val="single" w:color="000000" w:sz="4" w:space="0"/>
              <w:left w:val="single" w:color="000000" w:sz="4" w:space="0"/>
              <w:bottom w:val="single" w:color="000000" w:sz="4" w:space="0"/>
              <w:right w:val="single" w:color="000000" w:sz="4" w:space="0"/>
            </w:tcBorders>
            <w:shd w:val="clear" w:color="auto" w:fill="auto"/>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4</w:t>
            </w:r>
          </w:p>
        </w:tc>
        <w:tc>
          <w:tcPr>
            <w:tcW w:w="260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19英寸标准机柜42U</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cs="宋体"/>
                <w:color w:val="000000"/>
                <w:sz w:val="22"/>
              </w:rPr>
            </w:pP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台</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1</w:t>
            </w:r>
          </w:p>
        </w:tc>
      </w:tr>
      <w:tr>
        <w:tblPrEx>
          <w:tblCellMar>
            <w:top w:w="15" w:type="dxa"/>
            <w:left w:w="15" w:type="dxa"/>
            <w:bottom w:w="15" w:type="dxa"/>
            <w:right w:w="15" w:type="dxa"/>
          </w:tblCellMar>
        </w:tblPrEx>
        <w:trPr>
          <w:trHeight w:val="285"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5</w:t>
            </w:r>
          </w:p>
        </w:tc>
        <w:tc>
          <w:tcPr>
            <w:tcW w:w="2602"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R9主控板</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SCC-CP00 MP-CH（R9）</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块</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1</w:t>
            </w:r>
          </w:p>
        </w:tc>
      </w:tr>
      <w:tr>
        <w:tblPrEx>
          <w:tblCellMar>
            <w:top w:w="15" w:type="dxa"/>
            <w:left w:w="15" w:type="dxa"/>
            <w:bottom w:w="15" w:type="dxa"/>
            <w:right w:w="15" w:type="dxa"/>
          </w:tblCellMar>
        </w:tblPrEx>
        <w:trPr>
          <w:trHeight w:val="285"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6</w:t>
            </w:r>
          </w:p>
        </w:tc>
        <w:tc>
          <w:tcPr>
            <w:tcW w:w="2602"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3-插口扩展板</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PZ-BS10</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块</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1</w:t>
            </w:r>
          </w:p>
        </w:tc>
      </w:tr>
      <w:tr>
        <w:tblPrEx>
          <w:tblCellMar>
            <w:top w:w="15" w:type="dxa"/>
            <w:left w:w="15" w:type="dxa"/>
            <w:bottom w:w="15" w:type="dxa"/>
            <w:right w:w="15" w:type="dxa"/>
          </w:tblCellMar>
        </w:tblPrEx>
        <w:trPr>
          <w:trHeight w:val="285"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7</w:t>
            </w:r>
          </w:p>
        </w:tc>
        <w:tc>
          <w:tcPr>
            <w:tcW w:w="2602"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1-插口扩展板</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PZ-BS11</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块</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3</w:t>
            </w:r>
          </w:p>
        </w:tc>
      </w:tr>
      <w:tr>
        <w:tblPrEx>
          <w:tblCellMar>
            <w:top w:w="15" w:type="dxa"/>
            <w:left w:w="15" w:type="dxa"/>
            <w:bottom w:w="15" w:type="dxa"/>
            <w:right w:w="15" w:type="dxa"/>
          </w:tblCellMar>
        </w:tblPrEx>
        <w:trPr>
          <w:trHeight w:val="285"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8</w:t>
            </w:r>
          </w:p>
        </w:tc>
        <w:tc>
          <w:tcPr>
            <w:tcW w:w="2602"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16路数字分机接口板</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CD-16DLCA</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块</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1</w:t>
            </w:r>
          </w:p>
        </w:tc>
      </w:tr>
      <w:tr>
        <w:tblPrEx>
          <w:tblCellMar>
            <w:top w:w="15" w:type="dxa"/>
            <w:left w:w="15" w:type="dxa"/>
            <w:bottom w:w="15" w:type="dxa"/>
            <w:right w:w="15" w:type="dxa"/>
          </w:tblCellMar>
        </w:tblPrEx>
        <w:trPr>
          <w:trHeight w:val="285"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9</w:t>
            </w:r>
          </w:p>
        </w:tc>
        <w:tc>
          <w:tcPr>
            <w:tcW w:w="2602"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4路中继线板</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CD-4COTA</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块</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2</w:t>
            </w:r>
          </w:p>
        </w:tc>
      </w:tr>
      <w:tr>
        <w:tblPrEx>
          <w:tblCellMar>
            <w:top w:w="15" w:type="dxa"/>
            <w:left w:w="15" w:type="dxa"/>
            <w:bottom w:w="15" w:type="dxa"/>
            <w:right w:w="15" w:type="dxa"/>
          </w:tblCellMar>
        </w:tblPrEx>
        <w:trPr>
          <w:trHeight w:val="285"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10</w:t>
            </w:r>
          </w:p>
        </w:tc>
        <w:tc>
          <w:tcPr>
            <w:tcW w:w="2602"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4路中继线子板</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CD-4COTE</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块</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1</w:t>
            </w:r>
          </w:p>
        </w:tc>
      </w:tr>
      <w:tr>
        <w:tblPrEx>
          <w:tblCellMar>
            <w:top w:w="15" w:type="dxa"/>
            <w:left w:w="15" w:type="dxa"/>
            <w:bottom w:w="15" w:type="dxa"/>
            <w:right w:w="15" w:type="dxa"/>
          </w:tblCellMar>
        </w:tblPrEx>
        <w:trPr>
          <w:trHeight w:val="285"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11</w:t>
            </w:r>
          </w:p>
        </w:tc>
        <w:tc>
          <w:tcPr>
            <w:tcW w:w="2602"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8路模拟分机接口板</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CD-8LCA</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块</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13</w:t>
            </w:r>
          </w:p>
        </w:tc>
      </w:tr>
      <w:tr>
        <w:tblPrEx>
          <w:tblCellMar>
            <w:top w:w="15" w:type="dxa"/>
            <w:left w:w="15" w:type="dxa"/>
            <w:bottom w:w="15" w:type="dxa"/>
            <w:right w:w="15" w:type="dxa"/>
          </w:tblCellMar>
        </w:tblPrEx>
        <w:trPr>
          <w:trHeight w:val="285"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12</w:t>
            </w:r>
          </w:p>
        </w:tc>
        <w:tc>
          <w:tcPr>
            <w:tcW w:w="2602"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8路模拟分机接口子板</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PZ-8LCE</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块</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12</w:t>
            </w:r>
          </w:p>
        </w:tc>
      </w:tr>
      <w:tr>
        <w:tblPrEx>
          <w:tblCellMar>
            <w:top w:w="15" w:type="dxa"/>
            <w:left w:w="15" w:type="dxa"/>
            <w:bottom w:w="15" w:type="dxa"/>
            <w:right w:w="15" w:type="dxa"/>
          </w:tblCellMar>
        </w:tblPrEx>
        <w:trPr>
          <w:trHeight w:val="285"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13</w:t>
            </w:r>
          </w:p>
        </w:tc>
        <w:tc>
          <w:tcPr>
            <w:tcW w:w="2602"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ISDN PRI接口板</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CD-PRTA</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块</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1</w:t>
            </w:r>
          </w:p>
        </w:tc>
      </w:tr>
      <w:tr>
        <w:tblPrEx>
          <w:tblCellMar>
            <w:top w:w="15" w:type="dxa"/>
            <w:left w:w="15" w:type="dxa"/>
            <w:bottom w:w="15" w:type="dxa"/>
            <w:right w:w="15" w:type="dxa"/>
          </w:tblCellMar>
        </w:tblPrEx>
        <w:trPr>
          <w:trHeight w:val="285"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14</w:t>
            </w:r>
          </w:p>
        </w:tc>
        <w:tc>
          <w:tcPr>
            <w:tcW w:w="2602"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64-端口VOIP子板</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PZ-64IPLA</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块</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2</w:t>
            </w:r>
          </w:p>
        </w:tc>
      </w:tr>
      <w:tr>
        <w:tblPrEx>
          <w:tblCellMar>
            <w:top w:w="15" w:type="dxa"/>
            <w:left w:w="15" w:type="dxa"/>
            <w:bottom w:w="15" w:type="dxa"/>
            <w:right w:w="15" w:type="dxa"/>
          </w:tblCellMar>
        </w:tblPrEx>
        <w:trPr>
          <w:trHeight w:val="285" w:hRule="atLeast"/>
        </w:trPr>
        <w:tc>
          <w:tcPr>
            <w:tcW w:w="76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15</w:t>
            </w:r>
          </w:p>
        </w:tc>
        <w:tc>
          <w:tcPr>
            <w:tcW w:w="2602"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数字电话机（黑色）</w:t>
            </w:r>
          </w:p>
        </w:tc>
        <w:tc>
          <w:tcPr>
            <w:tcW w:w="2351" w:type="dxa"/>
            <w:tcBorders>
              <w:top w:val="single" w:color="000000" w:sz="4" w:space="0"/>
              <w:left w:val="single" w:color="000000" w:sz="4" w:space="0"/>
              <w:bottom w:val="single" w:color="000000" w:sz="4" w:space="0"/>
              <w:right w:val="single" w:color="000000" w:sz="4" w:space="0"/>
            </w:tcBorders>
            <w:noWrap w:val="0"/>
            <w:vAlign w:val="center"/>
          </w:tcPr>
          <w:p>
            <w:pPr>
              <w:widowControl/>
              <w:jc w:val="left"/>
              <w:textAlignment w:val="center"/>
              <w:rPr>
                <w:rFonts w:hint="eastAsia" w:ascii="宋体" w:hAnsi="宋体" w:cs="宋体"/>
                <w:color w:val="000000"/>
                <w:sz w:val="22"/>
              </w:rPr>
            </w:pPr>
            <w:r>
              <w:rPr>
                <w:rFonts w:hint="eastAsia" w:ascii="宋体" w:hAnsi="宋体" w:cs="宋体"/>
                <w:color w:val="000000"/>
                <w:kern w:val="0"/>
                <w:sz w:val="22"/>
                <w:lang w:bidi="ar"/>
              </w:rPr>
              <w:t>DTL-24DE-1P(BK)TEL</w:t>
            </w:r>
          </w:p>
        </w:tc>
        <w:tc>
          <w:tcPr>
            <w:tcW w:w="692"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台</w:t>
            </w:r>
          </w:p>
        </w:tc>
        <w:tc>
          <w:tcPr>
            <w:tcW w:w="815"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cs="宋体"/>
                <w:color w:val="000000"/>
                <w:sz w:val="22"/>
              </w:rPr>
            </w:pPr>
            <w:r>
              <w:rPr>
                <w:rFonts w:hint="eastAsia" w:ascii="宋体" w:hAnsi="宋体" w:cs="宋体"/>
                <w:color w:val="000000"/>
                <w:kern w:val="0"/>
                <w:sz w:val="22"/>
                <w:lang w:bidi="ar"/>
              </w:rPr>
              <w:t xml:space="preserve">1 </w:t>
            </w:r>
          </w:p>
        </w:tc>
      </w:tr>
    </w:tbl>
    <w:p>
      <w:pPr>
        <w:rPr>
          <w:rFonts w:hint="eastAsia"/>
        </w:rPr>
      </w:pPr>
    </w:p>
    <w:p>
      <w:pPr>
        <w:rPr>
          <w:rFonts w:hint="eastAsia"/>
        </w:rPr>
      </w:pPr>
      <w:r>
        <w:t>*</w:t>
      </w:r>
      <w:r>
        <w:rPr>
          <w:rFonts w:hint="eastAsia"/>
          <w:lang w:eastAsia="zh-Hans"/>
        </w:rPr>
        <w:t>利用原有设备的基础上</w:t>
      </w:r>
      <w:r>
        <w:rPr>
          <w:lang w:eastAsia="zh-Hans"/>
        </w:rPr>
        <w:t>，</w:t>
      </w:r>
      <w:r>
        <w:rPr>
          <w:rFonts w:hint="eastAsia"/>
        </w:rPr>
        <w:t>要求扩容96个分机端口</w:t>
      </w:r>
    </w:p>
    <w:p>
      <w:pPr>
        <w:rPr>
          <w:rFonts w:hint="eastAsia"/>
        </w:rPr>
      </w:pPr>
      <w:r>
        <w:t>*</w:t>
      </w:r>
      <w:r>
        <w:rPr>
          <w:rFonts w:hint="eastAsia"/>
        </w:rPr>
        <w:t>扩容后系统可以满足日后再次扩容的需要，</w:t>
      </w:r>
      <w:r>
        <w:rPr>
          <w:rFonts w:hint="eastAsia"/>
          <w:lang w:eastAsia="zh-Hans"/>
        </w:rPr>
        <w:t>考虑</w:t>
      </w:r>
      <w:r>
        <w:rPr>
          <w:rFonts w:hint="eastAsia"/>
        </w:rPr>
        <w:t>最大配置</w:t>
      </w:r>
      <w:r>
        <w:rPr>
          <w:rFonts w:hint="eastAsia"/>
          <w:lang w:eastAsia="zh-Hans"/>
        </w:rPr>
        <w:t>可以达到</w:t>
      </w:r>
      <w:r>
        <w:rPr>
          <w:lang w:eastAsia="zh-Hans"/>
        </w:rPr>
        <w:t>2</w:t>
      </w:r>
      <w:r>
        <w:rPr>
          <w:rFonts w:hint="eastAsia"/>
        </w:rPr>
        <w:t>000门</w:t>
      </w:r>
      <w:r>
        <w:rPr>
          <w:rFonts w:hint="eastAsia"/>
          <w:lang w:eastAsia="zh-Hans"/>
        </w:rPr>
        <w:t>以上</w:t>
      </w:r>
      <w:r>
        <w:rPr>
          <w:lang w:eastAsia="zh-Hans"/>
        </w:rPr>
        <w:t>。</w:t>
      </w:r>
    </w:p>
    <w:p>
      <w:pPr>
        <w:rPr>
          <w:rFonts w:hint="eastAsia"/>
          <w:lang w:eastAsia="zh-Hans"/>
        </w:rPr>
      </w:pPr>
      <w:r>
        <w:t>*</w:t>
      </w:r>
      <w:r>
        <w:rPr>
          <w:rFonts w:hint="eastAsia"/>
          <w:lang w:eastAsia="zh-Hans"/>
        </w:rPr>
        <w:t>相对应扩容电话的传输线路工程</w:t>
      </w:r>
    </w:p>
    <w:p>
      <w:pPr>
        <w:pStyle w:val="3"/>
        <w:rPr>
          <w:rFonts w:hint="eastAsia"/>
        </w:rPr>
      </w:pPr>
      <w:r>
        <w:rPr>
          <w:rFonts w:hint="eastAsia"/>
          <w:lang w:eastAsia="zh-Hans"/>
        </w:rPr>
        <w:t>第四部分</w:t>
      </w:r>
      <w:r>
        <w:rPr>
          <w:lang w:eastAsia="zh-Hans"/>
        </w:rPr>
        <w:t xml:space="preserve"> </w:t>
      </w:r>
      <w:r>
        <w:rPr>
          <w:rFonts w:hint="eastAsia"/>
          <w:lang w:eastAsia="zh-Hans"/>
        </w:rPr>
        <w:t>配套</w:t>
      </w:r>
      <w:r>
        <w:rPr>
          <w:rFonts w:hint="eastAsia"/>
        </w:rPr>
        <w:t>传输线路施工</w:t>
      </w:r>
    </w:p>
    <w:p>
      <w:pPr>
        <w:pStyle w:val="4"/>
        <w:rPr>
          <w:rFonts w:hint="eastAsia"/>
        </w:rPr>
      </w:pPr>
      <w:r>
        <w:rPr>
          <w:rFonts w:hint="eastAsia"/>
        </w:rPr>
        <w:t>要求及参数</w:t>
      </w:r>
    </w:p>
    <w:p>
      <w:pPr>
        <w:rPr>
          <w:rFonts w:hint="eastAsia"/>
        </w:rPr>
      </w:pPr>
      <w:r>
        <w:t>*</w:t>
      </w:r>
      <w:r>
        <w:rPr>
          <w:rFonts w:hint="eastAsia"/>
        </w:rPr>
        <w:t>在科教楼16楼机房布放一条光缆至东川路教育培训中心</w:t>
      </w:r>
    </w:p>
    <w:p>
      <w:pPr>
        <w:rPr>
          <w:rFonts w:hint="eastAsia"/>
        </w:rPr>
      </w:pPr>
      <w:r>
        <w:t>*</w:t>
      </w:r>
      <w:r>
        <w:rPr>
          <w:rFonts w:hint="eastAsia"/>
        </w:rPr>
        <w:t>敷设光缆长度约为400米</w:t>
      </w:r>
    </w:p>
    <w:p>
      <w:r>
        <w:t>*</w:t>
      </w:r>
      <w:r>
        <w:rPr>
          <w:rFonts w:hint="eastAsia"/>
        </w:rPr>
        <w:t>具体</w:t>
      </w:r>
      <w:r>
        <w:rPr>
          <w:rFonts w:hint="eastAsia"/>
          <w:lang w:eastAsia="zh-Hans"/>
        </w:rPr>
        <w:t>参考图纸</w:t>
      </w:r>
      <w:r>
        <w:rPr>
          <w:rFonts w:hint="eastAsia"/>
        </w:rPr>
        <w:t>编号：</w:t>
      </w:r>
      <w:r>
        <w:t>210204-SY-010</w:t>
      </w:r>
    </w:p>
    <w:p>
      <w:pPr>
        <w:pStyle w:val="4"/>
        <w:rPr>
          <w:rFonts w:hint="eastAsia"/>
        </w:rPr>
      </w:pPr>
      <w:r>
        <w:rPr>
          <w:rFonts w:hint="eastAsia"/>
        </w:rPr>
        <w:t>相关参考图纸</w:t>
      </w:r>
    </w:p>
    <w:p>
      <w:pPr>
        <w:rPr>
          <w:rFonts w:hint="eastAsia"/>
        </w:rPr>
      </w:pPr>
      <w:r>
        <w:rPr>
          <w:rFonts w:hint="eastAsia"/>
          <w:lang/>
        </w:rPr>
        <w:drawing>
          <wp:inline distT="0" distB="0" distL="114300" distR="114300">
            <wp:extent cx="5262245" cy="3719830"/>
            <wp:effectExtent l="0" t="0" r="14605" b="13970"/>
            <wp:docPr id="13" name="图片 13" descr="设计图20211109-210204-SY-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设计图20211109-210204-SY-010"/>
                    <pic:cNvPicPr>
                      <a:picLocks noChangeAspect="1"/>
                    </pic:cNvPicPr>
                  </pic:nvPicPr>
                  <pic:blipFill>
                    <a:blip r:embed="rId16"/>
                    <a:stretch>
                      <a:fillRect/>
                    </a:stretch>
                  </pic:blipFill>
                  <pic:spPr>
                    <a:xfrm>
                      <a:off x="0" y="0"/>
                      <a:ext cx="5262245" cy="3719830"/>
                    </a:xfrm>
                    <a:prstGeom prst="rect">
                      <a:avLst/>
                    </a:prstGeom>
                    <a:noFill/>
                    <a:ln>
                      <a:noFill/>
                    </a:ln>
                  </pic:spPr>
                </pic:pic>
              </a:graphicData>
            </a:graphic>
          </wp:inline>
        </w:drawing>
      </w: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Helvetica">
    <w:altName w:val="Arial"/>
    <w:panose1 w:val="00000000000000000000"/>
    <w:charset w:val="00"/>
    <w:family w:val="auto"/>
    <w:pitch w:val="default"/>
    <w:sig w:usb0="E00002FF" w:usb1="5000785B" w:usb2="00000000" w:usb3="00000000" w:csb0="0000019F" w:csb1="00000000"/>
  </w:font>
  <w:font w:name="Songti SC">
    <w:altName w:val="宋体"/>
    <w:panose1 w:val="00000000000000000000"/>
    <w:charset w:val="86"/>
    <w:family w:val="auto"/>
    <w:pitch w:val="default"/>
    <w:sig w:usb0="00000287" w:usb1="080F0000" w:usb2="00000010" w:usb3="00000000" w:csb0="0004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8D1140"/>
    <w:multiLevelType w:val="multilevel"/>
    <w:tmpl w:val="F68D1140"/>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7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AxMmRkYzY1NTdmNTY4Zjk4OTNmNTZkMzE3YjUyZDMifQ=="/>
  </w:docVars>
  <w:rsids>
    <w:rsidRoot w:val="00B44142"/>
    <w:rsid w:val="00041A9C"/>
    <w:rsid w:val="000551C7"/>
    <w:rsid w:val="000C7D17"/>
    <w:rsid w:val="000E22E0"/>
    <w:rsid w:val="000F336A"/>
    <w:rsid w:val="001136B2"/>
    <w:rsid w:val="001C79E3"/>
    <w:rsid w:val="00223583"/>
    <w:rsid w:val="002B117C"/>
    <w:rsid w:val="003D7420"/>
    <w:rsid w:val="004A255C"/>
    <w:rsid w:val="004D0503"/>
    <w:rsid w:val="004E60A8"/>
    <w:rsid w:val="004E6F92"/>
    <w:rsid w:val="005672AB"/>
    <w:rsid w:val="005E0370"/>
    <w:rsid w:val="005F3AEA"/>
    <w:rsid w:val="00647E5B"/>
    <w:rsid w:val="00676AE6"/>
    <w:rsid w:val="007B3283"/>
    <w:rsid w:val="007C4283"/>
    <w:rsid w:val="007D72E5"/>
    <w:rsid w:val="008817DF"/>
    <w:rsid w:val="008C78A3"/>
    <w:rsid w:val="009061A3"/>
    <w:rsid w:val="00AA4742"/>
    <w:rsid w:val="00AB179D"/>
    <w:rsid w:val="00B40F46"/>
    <w:rsid w:val="00B44142"/>
    <w:rsid w:val="00B57CEC"/>
    <w:rsid w:val="00B81352"/>
    <w:rsid w:val="00C025AF"/>
    <w:rsid w:val="00CB758A"/>
    <w:rsid w:val="00CF2214"/>
    <w:rsid w:val="00E15A74"/>
    <w:rsid w:val="00E93BBC"/>
    <w:rsid w:val="00ED7E16"/>
    <w:rsid w:val="00F02376"/>
    <w:rsid w:val="18BC14D4"/>
    <w:rsid w:val="1DFB4810"/>
    <w:rsid w:val="2F113652"/>
    <w:rsid w:val="5F4DF52F"/>
    <w:rsid w:val="663243B6"/>
    <w:rsid w:val="6FDB98D2"/>
    <w:rsid w:val="6FEFBE66"/>
    <w:rsid w:val="6FFBA5D4"/>
    <w:rsid w:val="76BB52BE"/>
    <w:rsid w:val="77FF3DDC"/>
    <w:rsid w:val="796FC7CF"/>
    <w:rsid w:val="7BAC2002"/>
    <w:rsid w:val="A37B82CE"/>
    <w:rsid w:val="ABFDE2EE"/>
    <w:rsid w:val="B9FDDB39"/>
    <w:rsid w:val="BB7B2A62"/>
    <w:rsid w:val="BFF1A5E9"/>
    <w:rsid w:val="DDF50230"/>
    <w:rsid w:val="EDFFBFE7"/>
    <w:rsid w:val="F5AB52E7"/>
    <w:rsid w:val="FA7A8D82"/>
    <w:rsid w:val="FE4DE6AE"/>
    <w:rsid w:val="FF7CDC14"/>
    <w:rsid w:val="FFCFAACE"/>
    <w:rsid w:val="FFFF662A"/>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iPriority="99" w:name="Light Shading"/>
    <w:lsdException w:uiPriority="99" w:name="Light List"/>
    <w:lsdException w:uiPriority="99" w:name="Light Grid"/>
    <w:lsdException w:uiPriority="99" w:name="Medium Shading 1"/>
    <w:lsdException w:uiPriority="99" w:name="Medium Shading 2"/>
    <w:lsdException w:uiPriority="99" w:name="Medium List 1"/>
    <w:lsdException w:uiPriority="99" w:name="Medium List 2"/>
    <w:lsdException w:uiPriority="99" w:name="Medium Grid 1"/>
    <w:lsdException w:qFormat="1" w:unhideWhenUsed="0" w:uiPriority="99" w:semiHidden="0" w:name="Medium Grid 2"/>
    <w:lsdException w:unhideWhenUsed="0" w:uiPriority="60" w:semiHidden="0" w:name="Medium Grid 3"/>
    <w:lsdException w:unhideWhenUsed="0" w:uiPriority="61" w:semiHidden="0" w:name="Dark List"/>
    <w:lsdException w:unhideWhenUsed="0" w:uiPriority="62" w:semiHidden="0" w:name="Colorful Shading"/>
    <w:lsdException w:unhideWhenUsed="0" w:uiPriority="63" w:semiHidden="0" w:name="Colorful List"/>
    <w:lsdException w:unhideWhenUsed="0" w:uiPriority="64" w:semiHidden="0" w:name="Colorful Grid"/>
    <w:lsdException w:unhideWhenUsed="0" w:uiPriority="65" w:semiHidden="0" w:name="Light Shading Accent 1"/>
    <w:lsdException w:unhideWhenUsed="0" w:uiPriority="66" w:semiHidden="0" w:name="Light List Accent 1"/>
    <w:lsdException w:unhideWhenUsed="0" w:uiPriority="67" w:semiHidden="0" w:name="Light Grid Accent 1"/>
    <w:lsdException w:unhideWhenUsed="0" w:uiPriority="68" w:semiHidden="0" w:name="Medium Shading 1 Accent 1"/>
    <w:lsdException w:unhideWhenUsed="0" w:uiPriority="69" w:semiHidden="0" w:name="Medium Shading 2 Accent 1"/>
    <w:lsdException w:unhideWhenUsed="0" w:uiPriority="70" w:semiHidden="0" w:name="Medium List 1 Accent 1"/>
    <w:lsdException w:qFormat="1" w:unhideWhenUsed="0" w:uiPriority="34" w:semiHidden="0" w:name="List Paragraph"/>
    <w:lsdException w:unhideWhenUsed="0" w:uiPriority="61" w:semiHidden="0" w:name="Medium List 2 Accent 1"/>
    <w:lsdException w:unhideWhenUsed="0" w:uiPriority="62" w:semiHidden="0" w:name="Medium Grid 1 Accent 1"/>
    <w:lsdException w:unhideWhenUsed="0" w:uiPriority="63" w:semiHidden="0" w:name="Medium Grid 2 Accent 1"/>
    <w:lsdException w:unhideWhenUsed="0" w:uiPriority="64" w:semiHidden="0" w:name="Medium Grid 3 Accent 1"/>
    <w:lsdException w:unhideWhenUsed="0" w:uiPriority="65" w:semiHidden="0" w:name="Dark List Accent 1"/>
    <w:lsdException w:uiPriority="99" w:name="Colorful Shading Accent 1"/>
    <w:lsdException w:qFormat="1" w:unhideWhenUsed="0" w:uiPriority="34" w:semiHidden="0" w:name="Colorful List Accent 1"/>
    <w:lsdException w:qFormat="1" w:unhideWhenUsed="0" w:uiPriority="99" w:semiHidden="0" w:name="Colorful Grid Accent 1"/>
    <w:lsdException w:qFormat="1" w:unhideWhenUsed="0" w:uiPriority="99" w:semiHidden="0" w:name="Light Shading Accent 2"/>
    <w:lsdException w:unhideWhenUsed="0" w:uiPriority="66" w:semiHidden="0" w:name="Light List Accent 2"/>
    <w:lsdException w:unhideWhenUsed="0" w:uiPriority="67" w:semiHidden="0" w:name="Light Grid Accent 2"/>
    <w:lsdException w:unhideWhenUsed="0" w:uiPriority="68" w:semiHidden="0" w:name="Medium Shading 1 Accent 2"/>
    <w:lsdException w:unhideWhenUsed="0" w:uiPriority="69" w:semiHidden="0" w:name="Medium Shading 2 Accent 2"/>
    <w:lsdException w:unhideWhenUsed="0" w:uiPriority="70" w:semiHidden="0" w:name="Medium List 1 Accent 2"/>
    <w:lsdException w:unhideWhenUsed="0" w:uiPriority="71" w:semiHidden="0" w:name="Medium List 2 Accent 2"/>
    <w:lsdException w:unhideWhenUsed="0" w:uiPriority="72" w:semiHidden="0" w:name="Medium Grid 1 Accent 2"/>
    <w:lsdException w:unhideWhenUsed="0" w:uiPriority="73" w:semiHidden="0" w:name="Medium Grid 2 Accent 2"/>
    <w:lsdException w:unhideWhenUsed="0" w:uiPriority="60" w:semiHidden="0" w:name="Medium Grid 3 Accent 2"/>
    <w:lsdException w:unhideWhenUsed="0" w:uiPriority="61" w:semiHidden="0" w:name="Dark List Accent 2"/>
    <w:lsdException w:unhideWhenUsed="0" w:uiPriority="62" w:semiHidden="0" w:name="Colorful Shading Accent 2"/>
    <w:lsdException w:unhideWhenUsed="0" w:uiPriority="63" w:semiHidden="0" w:name="Colorful List Accent 2"/>
    <w:lsdException w:unhideWhenUsed="0" w:uiPriority="64" w:semiHidden="0" w:name="Colorful Grid Accent 2"/>
    <w:lsdException w:unhideWhenUsed="0" w:uiPriority="65" w:semiHidden="0" w:name="Light Shading Accent 3"/>
    <w:lsdException w:unhideWhenUsed="0" w:uiPriority="66" w:semiHidden="0" w:name="Light List Accent 3"/>
    <w:lsdException w:unhideWhenUsed="0" w:uiPriority="67" w:semiHidden="0" w:name="Light Grid Accent 3"/>
    <w:lsdException w:unhideWhenUsed="0" w:uiPriority="68" w:semiHidden="0" w:name="Medium Shading 1 Accent 3"/>
    <w:lsdException w:unhideWhenUsed="0" w:uiPriority="69" w:semiHidden="0" w:name="Medium Shading 2 Accent 3"/>
    <w:lsdException w:unhideWhenUsed="0" w:uiPriority="70" w:semiHidden="0" w:name="Medium List 1 Accent 3"/>
    <w:lsdException w:unhideWhenUsed="0" w:uiPriority="71" w:semiHidden="0" w:name="Medium List 2 Accent 3"/>
    <w:lsdException w:unhideWhenUsed="0" w:uiPriority="72" w:semiHidden="0" w:name="Medium Grid 1 Accent 3"/>
    <w:lsdException w:unhideWhenUsed="0" w:uiPriority="73" w:semiHidden="0" w:name="Medium Grid 2 Accent 3"/>
    <w:lsdException w:unhideWhenUsed="0" w:uiPriority="60" w:semiHidden="0" w:name="Medium Grid 3 Accent 3"/>
    <w:lsdException w:unhideWhenUsed="0" w:uiPriority="61" w:semiHidden="0" w:name="Dark List Accent 3"/>
    <w:lsdException w:unhideWhenUsed="0" w:uiPriority="62" w:semiHidden="0" w:name="Colorful Shading Accent 3"/>
    <w:lsdException w:unhideWhenUsed="0" w:uiPriority="63" w:semiHidden="0" w:name="Colorful List Accent 3"/>
    <w:lsdException w:unhideWhenUsed="0" w:uiPriority="64" w:semiHidden="0" w:name="Colorful Grid Accent 3"/>
    <w:lsdException w:unhideWhenUsed="0" w:uiPriority="65" w:semiHidden="0" w:name="Light Shading Accent 4"/>
    <w:lsdException w:unhideWhenUsed="0" w:uiPriority="66" w:semiHidden="0" w:name="Light List Accent 4"/>
    <w:lsdException w:unhideWhenUsed="0" w:uiPriority="67" w:semiHidden="0" w:name="Light Grid Accent 4"/>
    <w:lsdException w:unhideWhenUsed="0" w:uiPriority="68" w:semiHidden="0" w:name="Medium Shading 1 Accent 4"/>
    <w:lsdException w:unhideWhenUsed="0" w:uiPriority="69" w:semiHidden="0" w:name="Medium Shading 2 Accent 4"/>
    <w:lsdException w:unhideWhenUsed="0" w:uiPriority="70" w:semiHidden="0" w:name="Medium List 1 Accent 4"/>
    <w:lsdException w:unhideWhenUsed="0" w:uiPriority="71" w:semiHidden="0" w:name="Medium List 2 Accent 4"/>
    <w:lsdException w:unhideWhenUsed="0" w:uiPriority="72" w:semiHidden="0" w:name="Medium Grid 1 Accent 4"/>
    <w:lsdException w:unhideWhenUsed="0" w:uiPriority="73" w:semiHidden="0" w:name="Medium Grid 2 Accent 4"/>
    <w:lsdException w:unhideWhenUsed="0" w:uiPriority="60" w:semiHidden="0" w:name="Medium Grid 3 Accent 4"/>
    <w:lsdException w:unhideWhenUsed="0" w:uiPriority="61" w:semiHidden="0" w:name="Dark List Accent 4"/>
    <w:lsdException w:unhideWhenUsed="0" w:uiPriority="62" w:semiHidden="0" w:name="Colorful Shading Accent 4"/>
    <w:lsdException w:unhideWhenUsed="0" w:uiPriority="63" w:semiHidden="0" w:name="Colorful List Accent 4"/>
    <w:lsdException w:unhideWhenUsed="0" w:uiPriority="64" w:semiHidden="0" w:name="Colorful Grid Accent 4"/>
    <w:lsdException w:unhideWhenUsed="0" w:uiPriority="65" w:semiHidden="0" w:name="Light Shading Accent 5"/>
    <w:lsdException w:unhideWhenUsed="0" w:uiPriority="66" w:semiHidden="0" w:name="Light List Accent 5"/>
    <w:lsdException w:unhideWhenUsed="0" w:uiPriority="67" w:semiHidden="0" w:name="Light Grid Accent 5"/>
    <w:lsdException w:unhideWhenUsed="0" w:uiPriority="68" w:semiHidden="0" w:name="Medium Shading 1 Accent 5"/>
    <w:lsdException w:unhideWhenUsed="0" w:uiPriority="69" w:semiHidden="0" w:name="Medium Shading 2 Accent 5"/>
    <w:lsdException w:unhideWhenUsed="0" w:uiPriority="70" w:semiHidden="0" w:name="Medium List 1 Accent 5"/>
    <w:lsdException w:unhideWhenUsed="0" w:uiPriority="71" w:semiHidden="0" w:name="Medium List 2 Accent 5"/>
    <w:lsdException w:unhideWhenUsed="0" w:uiPriority="72" w:semiHidden="0" w:name="Medium Grid 1 Accent 5"/>
    <w:lsdException w:unhideWhenUsed="0" w:uiPriority="73" w:semiHidden="0" w:name="Medium Grid 2 Accent 5"/>
    <w:lsdException w:unhideWhenUsed="0" w:uiPriority="60" w:semiHidden="0" w:name="Medium Grid 3 Accent 5"/>
    <w:lsdException w:unhideWhenUsed="0" w:uiPriority="61" w:semiHidden="0" w:name="Dark List Accent 5"/>
    <w:lsdException w:unhideWhenUsed="0" w:uiPriority="62" w:semiHidden="0" w:name="Colorful Shading Accent 5"/>
    <w:lsdException w:unhideWhenUsed="0" w:uiPriority="63" w:semiHidden="0" w:name="Colorful List Accent 5"/>
    <w:lsdException w:unhideWhenUsed="0" w:uiPriority="64" w:semiHidden="0" w:name="Colorful Grid Accent 5"/>
    <w:lsdException w:unhideWhenUsed="0" w:uiPriority="65" w:semiHidden="0" w:name="Light Shading Accent 6"/>
    <w:lsdException w:unhideWhenUsed="0" w:uiPriority="66" w:semiHidden="0" w:name="Light List Accent 6"/>
    <w:lsdException w:unhideWhenUsed="0" w:uiPriority="67" w:semiHidden="0" w:name="Light Grid Accent 6"/>
    <w:lsdException w:unhideWhenUsed="0" w:uiPriority="68" w:semiHidden="0" w:name="Medium Shading 1 Accent 6"/>
    <w:lsdException w:unhideWhenUsed="0" w:uiPriority="69" w:semiHidden="0" w:name="Medium Shading 2 Accent 6"/>
    <w:lsdException w:unhideWhenUsed="0" w:uiPriority="70" w:semiHidden="0" w:name="Medium List 1 Accent 6"/>
    <w:lsdException w:unhideWhenUsed="0" w:uiPriority="71" w:semiHidden="0" w:name="Medium List 2 Accent 6"/>
    <w:lsdException w:unhideWhenUsed="0" w:uiPriority="72" w:semiHidden="0" w:name="Medium Grid 1 Accent 6"/>
    <w:lsdException w:unhideWhenUsed="0" w:uiPriority="73" w:semiHidden="0" w:name="Medium Grid 2 Accent 6"/>
    <w:lsdException w:unhideWhenUsed="0" w:uiPriority="60" w:semiHidden="0" w:name="Medium Grid 3 Accent 6"/>
    <w:lsdException w:unhideWhenUsed="0" w:uiPriority="61" w:semiHidden="0" w:name="Dark List Accent 6"/>
    <w:lsdException w:unhideWhenUsed="0" w:uiPriority="62" w:semiHidden="0" w:name="Colorful Shading Accent 6"/>
    <w:lsdException w:unhideWhenUsed="0" w:uiPriority="63" w:semiHidden="0" w:name="Colorful List Accent 6"/>
    <w:lsdException w:unhideWhenUsed="0" w:uiPriority="64"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paragraph" w:styleId="2">
    <w:name w:val="heading 1"/>
    <w:basedOn w:val="1"/>
    <w:next w:val="1"/>
    <w:link w:val="12"/>
    <w:qFormat/>
    <w:uiPriority w:val="0"/>
    <w:pPr>
      <w:numPr>
        <w:ilvl w:val="0"/>
        <w:numId w:val="1"/>
      </w:numPr>
      <w:spacing w:line="360" w:lineRule="auto"/>
      <w:ind w:left="431" w:hanging="431"/>
      <w:outlineLvl w:val="0"/>
    </w:pPr>
    <w:rPr>
      <w:b/>
      <w:kern w:val="44"/>
      <w:sz w:val="28"/>
    </w:rPr>
  </w:style>
  <w:style w:type="paragraph" w:styleId="3">
    <w:name w:val="heading 2"/>
    <w:basedOn w:val="1"/>
    <w:next w:val="1"/>
    <w:link w:val="13"/>
    <w:qFormat/>
    <w:uiPriority w:val="0"/>
    <w:pPr>
      <w:numPr>
        <w:ilvl w:val="1"/>
        <w:numId w:val="1"/>
      </w:numPr>
      <w:spacing w:line="360" w:lineRule="auto"/>
      <w:ind w:left="573" w:hanging="573"/>
      <w:outlineLvl w:val="1"/>
    </w:pPr>
    <w:rPr>
      <w:rFonts w:ascii="Arial" w:hAnsi="Arial"/>
      <w:sz w:val="28"/>
    </w:rPr>
  </w:style>
  <w:style w:type="paragraph" w:styleId="4">
    <w:name w:val="heading 3"/>
    <w:basedOn w:val="1"/>
    <w:next w:val="1"/>
    <w:link w:val="14"/>
    <w:qFormat/>
    <w:uiPriority w:val="0"/>
    <w:pPr>
      <w:numPr>
        <w:ilvl w:val="2"/>
        <w:numId w:val="1"/>
      </w:numPr>
      <w:spacing w:line="360" w:lineRule="auto"/>
      <w:outlineLvl w:val="2"/>
    </w:pPr>
    <w:rPr>
      <w:sz w:val="28"/>
    </w:rPr>
  </w:style>
  <w:style w:type="paragraph" w:styleId="5">
    <w:name w:val="heading 4"/>
    <w:basedOn w:val="1"/>
    <w:next w:val="1"/>
    <w:link w:val="15"/>
    <w:qFormat/>
    <w:uiPriority w:val="0"/>
    <w:pPr>
      <w:keepNext/>
      <w:keepLines/>
      <w:numPr>
        <w:ilvl w:val="3"/>
        <w:numId w:val="1"/>
      </w:numPr>
      <w:tabs>
        <w:tab w:val="left" w:pos="1440"/>
        <w:tab w:val="left" w:pos="2030"/>
      </w:tabs>
      <w:snapToGrid w:val="0"/>
      <w:spacing w:line="360" w:lineRule="auto"/>
      <w:ind w:left="0" w:firstLine="0"/>
      <w:outlineLvl w:val="3"/>
    </w:pPr>
    <w:rPr>
      <w:rFonts w:ascii="Arial" w:hAnsi="Arial"/>
      <w:bCs/>
      <w:sz w:val="24"/>
      <w:szCs w:val="28"/>
    </w:rPr>
  </w:style>
  <w:style w:type="paragraph" w:styleId="6">
    <w:name w:val="heading 5"/>
    <w:basedOn w:val="1"/>
    <w:next w:val="1"/>
    <w:link w:val="16"/>
    <w:qFormat/>
    <w:uiPriority w:val="0"/>
    <w:pPr>
      <w:keepNext/>
      <w:keepLines/>
      <w:numPr>
        <w:ilvl w:val="4"/>
        <w:numId w:val="1"/>
      </w:numPr>
      <w:tabs>
        <w:tab w:val="left" w:pos="1276"/>
        <w:tab w:val="left" w:pos="1800"/>
        <w:tab w:val="left" w:pos="2030"/>
      </w:tabs>
      <w:spacing w:beforeAutospacing="1" w:afterAutospacing="1" w:line="360" w:lineRule="auto"/>
      <w:outlineLvl w:val="4"/>
    </w:pPr>
    <w:rPr>
      <w:rFonts w:ascii="Calibri" w:hAnsi="Calibri"/>
      <w:bCs/>
      <w:sz w:val="24"/>
      <w:szCs w:val="28"/>
    </w:rPr>
  </w:style>
  <w:style w:type="paragraph" w:styleId="7">
    <w:name w:val="heading 6"/>
    <w:basedOn w:val="1"/>
    <w:next w:val="1"/>
    <w:link w:val="17"/>
    <w:qFormat/>
    <w:uiPriority w:val="0"/>
    <w:pPr>
      <w:keepNext/>
      <w:keepLines/>
      <w:numPr>
        <w:ilvl w:val="5"/>
        <w:numId w:val="1"/>
      </w:numPr>
      <w:spacing w:line="360" w:lineRule="auto"/>
      <w:outlineLvl w:val="5"/>
    </w:pPr>
    <w:rPr>
      <w:rFonts w:ascii="Arial" w:hAnsi="Arial"/>
      <w:sz w:val="24"/>
    </w:rPr>
  </w:style>
  <w:style w:type="paragraph" w:styleId="8">
    <w:name w:val="heading 7"/>
    <w:basedOn w:val="1"/>
    <w:next w:val="1"/>
    <w:link w:val="18"/>
    <w:qFormat/>
    <w:uiPriority w:val="0"/>
    <w:pPr>
      <w:keepNext/>
      <w:keepLines/>
      <w:numPr>
        <w:ilvl w:val="6"/>
        <w:numId w:val="1"/>
      </w:numPr>
      <w:spacing w:before="240" w:after="64" w:line="317" w:lineRule="auto"/>
      <w:outlineLvl w:val="6"/>
    </w:pPr>
    <w:rPr>
      <w:b/>
      <w:sz w:val="24"/>
    </w:rPr>
  </w:style>
  <w:style w:type="character" w:default="1" w:styleId="11">
    <w:name w:val="Default Paragraph Font"/>
    <w:unhideWhenUsed/>
    <w:uiPriority w:val="1"/>
  </w:style>
  <w:style w:type="table" w:default="1" w:styleId="9">
    <w:name w:val="Normal Table"/>
    <w:unhideWhenUsed/>
    <w:uiPriority w:val="99"/>
    <w:tblPr>
      <w:tblStyle w:val="9"/>
      <w:tblCellMar>
        <w:top w:w="0" w:type="dxa"/>
        <w:left w:w="108" w:type="dxa"/>
        <w:bottom w:w="0" w:type="dxa"/>
        <w:right w:w="108" w:type="dxa"/>
      </w:tblCellMar>
    </w:tblPr>
  </w:style>
  <w:style w:type="table" w:styleId="10">
    <w:name w:val="Table Grid"/>
    <w:basedOn w:val="9"/>
    <w:uiPriority w:val="59"/>
    <w:tblPr>
      <w:tblStyle w:val="9"/>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标题 1 字符"/>
    <w:link w:val="2"/>
    <w:uiPriority w:val="0"/>
    <w:rPr>
      <w:b/>
      <w:kern w:val="44"/>
      <w:sz w:val="28"/>
      <w:szCs w:val="22"/>
    </w:rPr>
  </w:style>
  <w:style w:type="character" w:customStyle="1" w:styleId="13">
    <w:name w:val="标题 2 字符"/>
    <w:link w:val="3"/>
    <w:uiPriority w:val="0"/>
    <w:rPr>
      <w:rFonts w:ascii="Arial" w:hAnsi="Arial"/>
      <w:kern w:val="2"/>
      <w:sz w:val="28"/>
      <w:szCs w:val="22"/>
    </w:rPr>
  </w:style>
  <w:style w:type="character" w:customStyle="1" w:styleId="14">
    <w:name w:val="标题 3 字符"/>
    <w:link w:val="4"/>
    <w:uiPriority w:val="0"/>
    <w:rPr>
      <w:kern w:val="2"/>
      <w:sz w:val="28"/>
      <w:szCs w:val="22"/>
    </w:rPr>
  </w:style>
  <w:style w:type="character" w:customStyle="1" w:styleId="15">
    <w:name w:val="标题 4 字符"/>
    <w:link w:val="5"/>
    <w:uiPriority w:val="0"/>
    <w:rPr>
      <w:rFonts w:ascii="Arial" w:hAnsi="Arial"/>
      <w:bCs/>
      <w:kern w:val="2"/>
      <w:sz w:val="24"/>
      <w:szCs w:val="28"/>
    </w:rPr>
  </w:style>
  <w:style w:type="character" w:customStyle="1" w:styleId="16">
    <w:name w:val="标题 5 字符"/>
    <w:link w:val="6"/>
    <w:semiHidden/>
    <w:uiPriority w:val="0"/>
    <w:rPr>
      <w:bCs/>
      <w:kern w:val="2"/>
      <w:sz w:val="24"/>
      <w:szCs w:val="28"/>
    </w:rPr>
  </w:style>
  <w:style w:type="character" w:customStyle="1" w:styleId="17">
    <w:name w:val="标题 6 字符"/>
    <w:link w:val="7"/>
    <w:semiHidden/>
    <w:uiPriority w:val="0"/>
    <w:rPr>
      <w:rFonts w:ascii="Arial" w:hAnsi="Arial"/>
      <w:kern w:val="2"/>
      <w:sz w:val="24"/>
      <w:szCs w:val="22"/>
    </w:rPr>
  </w:style>
  <w:style w:type="character" w:customStyle="1" w:styleId="18">
    <w:name w:val="标题 7 字符"/>
    <w:link w:val="8"/>
    <w:semiHidden/>
    <w:uiPriority w:val="0"/>
    <w:rPr>
      <w:b/>
      <w:kern w:val="2"/>
      <w:sz w:val="24"/>
      <w:szCs w:val="22"/>
    </w:rPr>
  </w:style>
  <w:style w:type="paragraph" w:styleId="19">
    <w:name w:val="List Paragraph"/>
    <w:basedOn w:val="1"/>
    <w:qFormat/>
    <w:uiPriority w:val="34"/>
    <w:pPr>
      <w:ind w:firstLine="420" w:firstLineChars="200"/>
    </w:pPr>
    <w:rPr>
      <w:sz w:val="28"/>
    </w:rPr>
  </w:style>
  <w:style w:type="paragraph" w:customStyle="1" w:styleId="20">
    <w:name w:val="_Style 2"/>
    <w:basedOn w:val="1"/>
    <w:qFormat/>
    <w:uiPriority w:val="34"/>
    <w:pPr>
      <w:ind w:firstLine="420" w:firstLineChars="200"/>
    </w:pPr>
    <w:rPr>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emf"/><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emf"/><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8738</Words>
  <Characters>9893</Characters>
  <Lines>73</Lines>
  <Paragraphs>20</Paragraphs>
  <TotalTime>1</TotalTime>
  <ScaleCrop>false</ScaleCrop>
  <LinksUpToDate>false</LinksUpToDate>
  <CharactersWithSpaces>9976</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2022-06-07T05:02:00Z</dcterms:created>
  <dc:creator>chenqs</dc:creator>
  <cp:lastModifiedBy>山</cp:lastModifiedBy>
  <dcterms:modified xsi:type="dcterms:W3CDTF">2022-06-10T01:42:00Z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A477CA0A604C411D95764B46F524B256</vt:lpwstr>
  </property>
</Properties>
</file>