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cs="Times New Roman"/>
          <w:b/>
          <w:color w:val="000000" w:themeColor="text1"/>
          <w:sz w:val="36"/>
          <w:szCs w:val="36"/>
        </w:rPr>
      </w:pPr>
      <w:r>
        <w:rPr>
          <w:rFonts w:hint="eastAsia" w:ascii="宋体" w:hAnsi="宋体" w:eastAsia="宋体" w:cs="Times New Roman"/>
          <w:b/>
          <w:color w:val="000000" w:themeColor="text1"/>
          <w:sz w:val="36"/>
          <w:szCs w:val="36"/>
        </w:rPr>
        <w:t>广东省人民医院机电零星维修外包服务项目用户需求书</w:t>
      </w:r>
    </w:p>
    <w:p>
      <w:pPr>
        <w:autoSpaceDE w:val="0"/>
        <w:autoSpaceDN w:val="0"/>
        <w:rPr>
          <w:rFonts w:ascii="宋体" w:hAnsi="宋体" w:eastAsia="宋体" w:cs="Times New Roman"/>
          <w:b/>
          <w:color w:val="000000" w:themeColor="text1"/>
          <w:sz w:val="24"/>
          <w:szCs w:val="24"/>
        </w:rPr>
      </w:pPr>
    </w:p>
    <w:p>
      <w:pPr>
        <w:ind w:left="1687" w:hanging="1687" w:hangingChars="700"/>
        <w:rPr>
          <w:rFonts w:ascii="宋体" w:hAnsi="宋体" w:eastAsia="宋体" w:cs="Times New Roman"/>
          <w:color w:val="000000" w:themeColor="text1"/>
          <w:sz w:val="24"/>
          <w:szCs w:val="24"/>
        </w:rPr>
      </w:pPr>
      <w:r>
        <w:rPr>
          <w:rFonts w:hint="eastAsia" w:ascii="宋体" w:hAnsi="宋体" w:eastAsia="宋体" w:cs="Times New Roman"/>
          <w:b/>
          <w:color w:val="000000" w:themeColor="text1"/>
          <w:sz w:val="24"/>
          <w:szCs w:val="24"/>
        </w:rPr>
        <w:t>一、项目名称:</w:t>
      </w:r>
      <w:r>
        <w:rPr>
          <w:rFonts w:hint="eastAsia" w:ascii="宋体" w:hAnsi="宋体" w:eastAsia="宋体" w:cs="Times New Roman"/>
          <w:color w:val="000000" w:themeColor="text1"/>
          <w:sz w:val="24"/>
          <w:szCs w:val="24"/>
        </w:rPr>
        <w:t xml:space="preserve"> 广东省人民医院机电零星维修外包服务项目。</w:t>
      </w:r>
    </w:p>
    <w:p>
      <w:pPr>
        <w:ind w:left="482" w:hanging="482" w:hangingChars="200"/>
        <w:rPr>
          <w:rFonts w:ascii="宋体" w:hAnsi="宋体" w:eastAsia="宋体" w:cs="Times New Roman"/>
          <w:color w:val="000000" w:themeColor="text1"/>
          <w:sz w:val="24"/>
          <w:szCs w:val="24"/>
        </w:rPr>
      </w:pPr>
      <w:r>
        <w:rPr>
          <w:rFonts w:hint="eastAsia" w:ascii="宋体" w:hAnsi="宋体" w:eastAsia="宋体" w:cs="Times New Roman"/>
          <w:b/>
          <w:bCs/>
          <w:color w:val="000000" w:themeColor="text1"/>
          <w:sz w:val="24"/>
          <w:szCs w:val="24"/>
        </w:rPr>
        <w:t>二、服务时间：</w:t>
      </w:r>
      <w:bookmarkStart w:id="0" w:name="_Toc363475800"/>
      <w:r>
        <w:rPr>
          <w:rFonts w:hint="eastAsia" w:ascii="宋体" w:hAnsi="宋体" w:eastAsia="宋体" w:cs="Times New Roman"/>
          <w:b/>
          <w:bCs/>
          <w:color w:val="000000" w:themeColor="text1"/>
          <w:sz w:val="24"/>
          <w:szCs w:val="24"/>
        </w:rPr>
        <w:t>2</w:t>
      </w:r>
      <w:r>
        <w:rPr>
          <w:rFonts w:hint="eastAsia" w:ascii="宋体" w:hAnsi="宋体" w:eastAsia="宋体" w:cs="Times New Roman"/>
          <w:bCs/>
          <w:color w:val="000000" w:themeColor="text1"/>
          <w:sz w:val="24"/>
          <w:szCs w:val="24"/>
        </w:rPr>
        <w:t>年</w:t>
      </w:r>
      <w:r>
        <w:rPr>
          <w:rFonts w:hint="eastAsia" w:ascii="宋体" w:hAnsi="宋体" w:eastAsia="宋体" w:cs="Times New Roman"/>
          <w:color w:val="000000" w:themeColor="text1"/>
          <w:sz w:val="24"/>
          <w:szCs w:val="24"/>
        </w:rPr>
        <w:t>。</w:t>
      </w:r>
    </w:p>
    <w:p>
      <w:pP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三、</w:t>
      </w:r>
      <w:bookmarkEnd w:id="0"/>
      <w:r>
        <w:rPr>
          <w:rFonts w:hint="eastAsia" w:ascii="宋体" w:hAnsi="宋体" w:eastAsia="宋体" w:cs="Times New Roman"/>
          <w:b/>
          <w:color w:val="000000" w:themeColor="text1"/>
          <w:sz w:val="24"/>
          <w:szCs w:val="24"/>
        </w:rPr>
        <w:t>服务范围</w:t>
      </w:r>
    </w:p>
    <w:p>
      <w:pPr>
        <w:jc w:val="left"/>
        <w:rPr>
          <w:rFonts w:ascii="宋体" w:hAnsi="宋体" w:eastAsia="宋体" w:cs="Arial"/>
          <w:color w:val="000000" w:themeColor="text1"/>
          <w:sz w:val="24"/>
          <w:szCs w:val="24"/>
        </w:rPr>
      </w:pPr>
      <w:r>
        <w:rPr>
          <w:rFonts w:ascii="宋体" w:hAnsi="宋体" w:eastAsia="宋体" w:cs="Arial"/>
          <w:color w:val="000000" w:themeColor="text1"/>
          <w:sz w:val="24"/>
          <w:szCs w:val="24"/>
        </w:rPr>
        <w:t>  </w:t>
      </w:r>
      <w:r>
        <w:rPr>
          <w:rFonts w:hint="eastAsia" w:ascii="宋体" w:hAnsi="宋体" w:eastAsia="宋体" w:cs="Arial"/>
          <w:color w:val="000000" w:themeColor="text1"/>
          <w:sz w:val="24"/>
          <w:szCs w:val="24"/>
        </w:rPr>
        <w:t xml:space="preserve">   本项目服务范围为广东省人民医院总院（广州市中山二路106号）</w:t>
      </w:r>
      <w:r>
        <w:rPr>
          <w:rFonts w:hint="eastAsia" w:ascii="宋体" w:hAnsi="宋体" w:eastAsia="宋体" w:cs="Times New Roman"/>
          <w:color w:val="000000" w:themeColor="text1"/>
          <w:sz w:val="24"/>
          <w:szCs w:val="24"/>
        </w:rPr>
        <w:t>、惠福分院（</w:t>
      </w:r>
      <w:r>
        <w:rPr>
          <w:rFonts w:hint="eastAsia" w:ascii="宋体" w:hAnsi="宋体" w:eastAsia="宋体" w:cs="Arial"/>
          <w:color w:val="000000" w:themeColor="text1"/>
          <w:sz w:val="24"/>
          <w:szCs w:val="24"/>
        </w:rPr>
        <w:t>惠福西路123号）、平洲分院（佛山市南海区平洲永安中路58号）及其他租赁宿舍楼宇等，其中：</w:t>
      </w:r>
    </w:p>
    <w:p>
      <w:pPr>
        <w:jc w:val="left"/>
        <w:rPr>
          <w:rFonts w:ascii="宋体" w:hAnsi="宋体" w:eastAsia="宋体" w:cs="Arial"/>
          <w:color w:val="000000" w:themeColor="text1"/>
          <w:sz w:val="24"/>
          <w:szCs w:val="24"/>
        </w:rPr>
      </w:pPr>
      <w:r>
        <w:rPr>
          <w:rFonts w:hint="eastAsia" w:ascii="宋体" w:hAnsi="宋体" w:eastAsia="宋体" w:cs="Arial"/>
          <w:color w:val="000000" w:themeColor="text1"/>
          <w:sz w:val="24"/>
          <w:szCs w:val="24"/>
        </w:rPr>
        <w:t xml:space="preserve">    1、院本部总建筑面积约为：213276平方米，开放床位数约2729张；其中门诊住院楼地下3层，地面25层，建筑面积83824平方米；英东楼地下1层，地面9层，建筑面积20019m2；影像楼地下2层，地面14层，建筑面积20651平方米；科教楼地面15层，10080平方米；保健楼地下1层，地面13层，建筑面积24336平方米；2号楼地下3层，地面13层，建筑面积20533平方米；综合楼地下1层，地面13层，建筑面积13671平方米；高压氧舱地面3层，建筑面积591平方米；办公楼地面9层，5472平方米；职工餐厅建筑面积1724平方米。</w:t>
      </w:r>
    </w:p>
    <w:p>
      <w:pPr>
        <w:jc w:val="left"/>
        <w:rPr>
          <w:rFonts w:ascii="宋体" w:hAnsi="宋体" w:eastAsia="宋体" w:cs="Arial"/>
          <w:color w:val="000000" w:themeColor="text1"/>
          <w:sz w:val="24"/>
          <w:szCs w:val="24"/>
        </w:rPr>
      </w:pPr>
      <w:r>
        <w:rPr>
          <w:rFonts w:hint="eastAsia" w:ascii="宋体" w:hAnsi="宋体" w:eastAsia="宋体" w:cs="Arial"/>
          <w:color w:val="000000" w:themeColor="text1"/>
          <w:sz w:val="24"/>
          <w:szCs w:val="24"/>
        </w:rPr>
        <w:t xml:space="preserve">  </w:t>
      </w:r>
      <w:r>
        <w:rPr>
          <w:rFonts w:hint="eastAsia" w:ascii="宋体" w:hAnsi="宋体" w:eastAsia="宋体" w:cs="Arial"/>
          <w:color w:val="FF0000"/>
          <w:sz w:val="24"/>
          <w:szCs w:val="24"/>
        </w:rPr>
        <w:t xml:space="preserve">  </w:t>
      </w:r>
      <w:r>
        <w:rPr>
          <w:rFonts w:hint="eastAsia" w:ascii="宋体" w:hAnsi="宋体" w:eastAsia="宋体" w:cs="Arial"/>
          <w:color w:val="000000" w:themeColor="text1"/>
          <w:sz w:val="24"/>
          <w:szCs w:val="24"/>
        </w:rPr>
        <w:t>2、惠福分院：建筑面积24480平方米，开放床位数约340张；小黄楼建筑面积约750平方米；省卫健委招待所约3600平方米，其中前座约1200平方米，后座约2400平方米。</w:t>
      </w:r>
    </w:p>
    <w:p>
      <w:pPr>
        <w:jc w:val="left"/>
        <w:rPr>
          <w:rFonts w:ascii="宋体" w:hAnsi="宋体" w:eastAsia="宋体" w:cs="Arial"/>
          <w:color w:val="000000" w:themeColor="text1"/>
          <w:sz w:val="24"/>
          <w:szCs w:val="24"/>
        </w:rPr>
      </w:pPr>
      <w:r>
        <w:rPr>
          <w:rFonts w:hint="eastAsia" w:ascii="宋体" w:hAnsi="宋体" w:eastAsia="宋体" w:cs="Arial"/>
          <w:color w:val="000000" w:themeColor="text1"/>
          <w:sz w:val="24"/>
          <w:szCs w:val="24"/>
        </w:rPr>
        <w:t xml:space="preserve"> </w:t>
      </w:r>
      <w:r>
        <w:rPr>
          <w:rFonts w:hint="eastAsia" w:ascii="宋体" w:hAnsi="宋体" w:eastAsia="宋体" w:cs="Arial"/>
          <w:color w:val="FF0000"/>
          <w:sz w:val="24"/>
          <w:szCs w:val="24"/>
        </w:rPr>
        <w:t xml:space="preserve">  </w:t>
      </w:r>
      <w:r>
        <w:rPr>
          <w:rFonts w:hint="eastAsia" w:ascii="宋体" w:hAnsi="宋体" w:eastAsia="宋体" w:cs="Arial"/>
          <w:color w:val="000000" w:themeColor="text1"/>
          <w:sz w:val="24"/>
          <w:szCs w:val="24"/>
        </w:rPr>
        <w:t xml:space="preserve"> 3、平洲分院：</w:t>
      </w:r>
      <w:r>
        <w:rPr>
          <w:rFonts w:hint="eastAsia" w:ascii="宋体" w:hAnsi="宋体" w:eastAsia="宋体" w:cs="Arial"/>
          <w:color w:val="000000" w:themeColor="text1"/>
          <w:sz w:val="24"/>
          <w:szCs w:val="24"/>
          <w:lang w:eastAsia="zh-CN"/>
        </w:rPr>
        <w:t>用地</w:t>
      </w:r>
      <w:r>
        <w:rPr>
          <w:rFonts w:hint="eastAsia" w:ascii="宋体" w:hAnsi="宋体" w:eastAsia="宋体" w:cs="Arial"/>
          <w:color w:val="000000" w:themeColor="text1"/>
          <w:sz w:val="24"/>
          <w:szCs w:val="24"/>
        </w:rPr>
        <w:t>面积约7.7万平方米，其中门诊楼5753平方米，住院楼1654平方米。</w:t>
      </w:r>
    </w:p>
    <w:p>
      <w:pPr>
        <w:jc w:val="left"/>
        <w:rPr>
          <w:rFonts w:ascii="宋体" w:hAnsi="宋体" w:eastAsia="宋体" w:cs="Arial"/>
          <w:color w:val="000000" w:themeColor="text1"/>
          <w:sz w:val="24"/>
          <w:szCs w:val="24"/>
        </w:rPr>
      </w:pPr>
      <w:r>
        <w:rPr>
          <w:rFonts w:hint="eastAsia" w:ascii="宋体" w:hAnsi="宋体" w:eastAsia="宋体" w:cs="Arial"/>
          <w:color w:val="000000" w:themeColor="text1"/>
          <w:sz w:val="24"/>
          <w:szCs w:val="24"/>
        </w:rPr>
        <w:t xml:space="preserve">    4、其他租赁宿舍楼宇（包括</w:t>
      </w:r>
      <w:r>
        <w:rPr>
          <w:rFonts w:hint="eastAsia" w:ascii="宋体" w:hAnsi="宋体" w:eastAsia="宋体" w:cs="Arial"/>
          <w:color w:val="000000" w:themeColor="text1"/>
          <w:sz w:val="24"/>
          <w:szCs w:val="24"/>
          <w:highlight w:val="yellow"/>
        </w:rPr>
        <w:t>东川路91号大院、合群门诊、置地大厦、东川三街、广湾十八、海印中心、铁路工人文化宫、东川一街、口腔中心</w:t>
      </w:r>
      <w:r>
        <w:rPr>
          <w:rFonts w:hint="eastAsia" w:ascii="宋体" w:hAnsi="宋体" w:eastAsia="宋体" w:cs="Arial"/>
          <w:color w:val="000000" w:themeColor="text1"/>
          <w:sz w:val="24"/>
          <w:szCs w:val="24"/>
        </w:rPr>
        <w:t>等），建筑面积约2万平方米。</w:t>
      </w:r>
    </w:p>
    <w:p>
      <w:pPr>
        <w:jc w:val="left"/>
        <w:rPr>
          <w:rFonts w:ascii="宋体" w:hAnsi="宋体" w:eastAsia="宋体" w:cs="Times New Roman"/>
          <w:b/>
          <w:bCs/>
          <w:sz w:val="24"/>
          <w:szCs w:val="24"/>
        </w:rPr>
      </w:pPr>
      <w:r>
        <w:rPr>
          <w:rFonts w:hint="eastAsia" w:ascii="宋体" w:hAnsi="宋体" w:eastAsia="宋体" w:cs="Times New Roman"/>
          <w:b/>
          <w:sz w:val="24"/>
          <w:szCs w:val="24"/>
        </w:rPr>
        <w:t>四、服务内容</w:t>
      </w:r>
    </w:p>
    <w:p>
      <w:pPr>
        <w:rPr>
          <w:rFonts w:ascii="宋体" w:hAnsi="宋体" w:eastAsia="宋体" w:cs="Times New Roman"/>
          <w:color w:val="000000" w:themeColor="text1"/>
          <w:kern w:val="0"/>
          <w:sz w:val="24"/>
          <w:szCs w:val="24"/>
        </w:rPr>
      </w:pPr>
      <w:bookmarkStart w:id="1" w:name="_Toc413404483"/>
      <w:bookmarkStart w:id="2" w:name="_Toc333655102"/>
      <w:r>
        <w:rPr>
          <w:rFonts w:hint="eastAsia" w:ascii="宋体" w:hAnsi="宋体" w:eastAsia="宋体" w:cs="宋体"/>
          <w:color w:val="000000" w:themeColor="text1"/>
          <w:kern w:val="0"/>
          <w:sz w:val="24"/>
          <w:szCs w:val="24"/>
        </w:rPr>
        <w:t xml:space="preserve">   （一）院本部、惠福分院、平洲分院及</w:t>
      </w:r>
      <w:r>
        <w:rPr>
          <w:rFonts w:hint="eastAsia" w:ascii="宋体" w:hAnsi="宋体" w:eastAsia="宋体" w:cs="Arial"/>
          <w:color w:val="000000" w:themeColor="text1"/>
          <w:sz w:val="24"/>
          <w:szCs w:val="24"/>
        </w:rPr>
        <w:t>其他租赁宿舍楼宇</w:t>
      </w:r>
      <w:r>
        <w:rPr>
          <w:rFonts w:hint="eastAsia" w:ascii="宋体" w:hAnsi="宋体" w:eastAsia="宋体" w:cs="宋体"/>
          <w:color w:val="000000" w:themeColor="text1"/>
          <w:kern w:val="0"/>
          <w:sz w:val="24"/>
          <w:szCs w:val="24"/>
        </w:rPr>
        <w:t>：高低压配电系统、医用气体系统、锅炉系统、给排水系统、供电照明系统、给排风系统、门禁系统、日常办公设备、门窗、家具、</w:t>
      </w:r>
      <w:r>
        <w:rPr>
          <w:rFonts w:hint="eastAsia" w:ascii="宋体" w:hAnsi="宋体" w:eastAsia="宋体" w:cs="Times New Roman"/>
          <w:color w:val="000000" w:themeColor="text1"/>
          <w:kern w:val="0"/>
          <w:sz w:val="24"/>
          <w:szCs w:val="24"/>
        </w:rPr>
        <w:t>天花、地面、墙壁的小面积（</w:t>
      </w:r>
      <w:r>
        <w:rPr>
          <w:rFonts w:ascii="宋体" w:hAnsi="宋体" w:eastAsia="宋体" w:cs="Times New Roman"/>
          <w:color w:val="000000" w:themeColor="text1"/>
          <w:kern w:val="0"/>
          <w:sz w:val="24"/>
          <w:szCs w:val="24"/>
        </w:rPr>
        <w:t>5</w:t>
      </w:r>
      <w:r>
        <w:rPr>
          <w:rFonts w:hint="eastAsia" w:ascii="宋体" w:hAnsi="宋体" w:eastAsia="宋体" w:cs="Times New Roman"/>
          <w:color w:val="000000" w:themeColor="text1"/>
          <w:kern w:val="0"/>
          <w:sz w:val="24"/>
          <w:szCs w:val="24"/>
        </w:rPr>
        <w:t>平米内）、</w:t>
      </w:r>
      <w:r>
        <w:rPr>
          <w:rFonts w:hint="eastAsia" w:ascii="宋体" w:hAnsi="宋体" w:eastAsia="宋体" w:cs="宋体"/>
          <w:color w:val="000000" w:themeColor="text1"/>
          <w:kern w:val="0"/>
          <w:sz w:val="24"/>
          <w:szCs w:val="24"/>
        </w:rPr>
        <w:t>病床、轮椅、餐车、手推货车、不锈钢器具等及其他各类机电设备（医疗设备和IT设备除外），提供日常管理、维修、保养，保障各项设备的正常运转。</w:t>
      </w:r>
    </w:p>
    <w:bookmarkEnd w:id="1"/>
    <w:bookmarkEnd w:id="2"/>
    <w:p>
      <w:pP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 xml:space="preserve">   （二）惠福分院和平洲分院：供冷、供暖机组及机房的巡检。</w:t>
      </w:r>
    </w:p>
    <w:p>
      <w:pPr>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五、</w:t>
      </w:r>
      <w:r>
        <w:rPr>
          <w:rFonts w:hint="eastAsia" w:ascii="宋体" w:hAnsi="宋体" w:eastAsia="宋体" w:cs="Times New Roman"/>
          <w:b/>
          <w:color w:val="000000" w:themeColor="text1"/>
          <w:kern w:val="0"/>
          <w:sz w:val="24"/>
          <w:szCs w:val="24"/>
        </w:rPr>
        <w:t>服务要求</w:t>
      </w:r>
    </w:p>
    <w:p>
      <w:pP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 xml:space="preserve">   （一）运行和巡查类</w:t>
      </w:r>
    </w:p>
    <w:p>
      <w:pPr>
        <w:ind w:firstLine="480" w:firstLineChars="200"/>
        <w:rPr>
          <w:rFonts w:ascii="宋体" w:hAnsi="宋体" w:eastAsia="宋体" w:cs="Times New Roman"/>
          <w:color w:val="FF0000"/>
          <w:kern w:val="0"/>
          <w:sz w:val="24"/>
          <w:szCs w:val="24"/>
        </w:rPr>
      </w:pPr>
      <w:r>
        <w:rPr>
          <w:rFonts w:hint="eastAsia" w:ascii="宋体" w:hAnsi="宋体" w:eastAsia="宋体" w:cs="Times New Roman"/>
          <w:color w:val="FF0000"/>
          <w:kern w:val="0"/>
          <w:sz w:val="24"/>
          <w:szCs w:val="24"/>
        </w:rPr>
        <w:t>1、负责巡查高低压配电室的日常运行和巡查，负责发电机运行、定时开机试运行等。</w:t>
      </w:r>
    </w:p>
    <w:p>
      <w:pPr>
        <w:ind w:firstLine="480" w:firstLineChars="200"/>
        <w:rPr>
          <w:rFonts w:ascii="宋体" w:hAnsi="宋体" w:eastAsia="宋体" w:cs="Times New Roman"/>
          <w:color w:val="FF0000"/>
          <w:kern w:val="0"/>
          <w:sz w:val="24"/>
          <w:szCs w:val="24"/>
        </w:rPr>
      </w:pPr>
      <w:r>
        <w:rPr>
          <w:rFonts w:hint="eastAsia" w:ascii="宋体" w:hAnsi="宋体" w:eastAsia="宋体" w:cs="Times New Roman"/>
          <w:color w:val="FF0000"/>
          <w:kern w:val="0"/>
          <w:sz w:val="24"/>
          <w:szCs w:val="24"/>
        </w:rPr>
        <w:t>2、负责巡查医用气体机房及正负压机房、锅炉、压力容器等特种设备、液氧站等机房及外围设施设备的日常运行和巡查。</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2、负责巡查给排水管网系统的生活水池及相关控制浮球、各种泵（生活水泵、潜水泵、循环泵等）、阀及控制电箱等重要部件，检查仪表的读数，逐项填写运行和检查记录。</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w:t>
      </w:r>
      <w:r>
        <w:rPr>
          <w:rFonts w:hint="eastAsia" w:ascii="宋体" w:hAnsi="宋体" w:eastAsia="宋体"/>
          <w:color w:val="000000" w:themeColor="text1"/>
          <w:sz w:val="24"/>
          <w:szCs w:val="24"/>
        </w:rPr>
        <w:t>负责水泵房（水泵房+集水井）24小时巡查，包括负责给排水系统水泵、阀门、水过滤器等保养和维修等。</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4负责巡查管井（强电井、弱电井等）、设备带（病房）、配电箱、灯具（楼梯灯、门诊公共照明、外景灯等）、UPS、电动门、给排风系统等，并做好相关记录。</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5、每年4月、10月专项检查相关建筑物和设备设施的避雷、防爆装置，专项检查大型医疗设备接地检测工作，并做好相关记录。</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6、负责巡查楼宇监控系统（BA系统）探头。</w:t>
      </w:r>
    </w:p>
    <w:p>
      <w:pPr>
        <w:ind w:firstLine="480" w:firstLineChars="200"/>
        <w:rPr>
          <w:rFonts w:ascii="宋体" w:hAnsi="宋体" w:eastAsia="宋体" w:cs="Times New Roman"/>
          <w:color w:val="000000" w:themeColor="text1"/>
          <w:kern w:val="0"/>
          <w:sz w:val="24"/>
          <w:szCs w:val="24"/>
          <w:highlight w:val="red"/>
        </w:rPr>
      </w:pPr>
      <w:r>
        <w:rPr>
          <w:rFonts w:hint="eastAsia" w:ascii="宋体" w:hAnsi="宋体" w:eastAsia="宋体" w:cs="Times New Roman"/>
          <w:color w:val="000000" w:themeColor="text1"/>
          <w:kern w:val="0"/>
          <w:sz w:val="24"/>
          <w:szCs w:val="24"/>
        </w:rPr>
        <w:t>7、</w:t>
      </w:r>
      <w:r>
        <w:rPr>
          <w:rFonts w:hint="eastAsia" w:ascii="宋体" w:hAnsi="宋体" w:eastAsia="宋体" w:cs="Times New Roman"/>
          <w:color w:val="000000" w:themeColor="text1"/>
          <w:kern w:val="0"/>
          <w:sz w:val="24"/>
          <w:szCs w:val="24"/>
          <w:highlight w:val="red"/>
        </w:rPr>
        <w:t>负责巡查惠福分院和平洲分院供冷、供暖机组及机房。</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8、按照相关标准制定巡查内容及巡查标准。</w:t>
      </w:r>
    </w:p>
    <w:p>
      <w:pPr>
        <w:ind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注：上述定期巡查标准如下表</w:t>
      </w:r>
    </w:p>
    <w:tbl>
      <w:tblPr>
        <w:tblStyle w:val="39"/>
        <w:tblW w:w="10065" w:type="dxa"/>
        <w:jc w:val="center"/>
        <w:tblLayout w:type="fixed"/>
        <w:tblCellMar>
          <w:top w:w="0" w:type="dxa"/>
          <w:left w:w="108" w:type="dxa"/>
          <w:bottom w:w="0" w:type="dxa"/>
          <w:right w:w="108" w:type="dxa"/>
        </w:tblCellMar>
      </w:tblPr>
      <w:tblGrid>
        <w:gridCol w:w="2268"/>
        <w:gridCol w:w="2268"/>
        <w:gridCol w:w="2410"/>
        <w:gridCol w:w="3119"/>
      </w:tblGrid>
      <w:tr>
        <w:tblPrEx>
          <w:tblCellMar>
            <w:top w:w="0" w:type="dxa"/>
            <w:left w:w="108" w:type="dxa"/>
            <w:bottom w:w="0" w:type="dxa"/>
            <w:right w:w="108" w:type="dxa"/>
          </w:tblCellMar>
        </w:tblPrEx>
        <w:trPr>
          <w:trHeight w:val="445" w:hRule="atLeast"/>
          <w:jc w:val="center"/>
        </w:trPr>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240" w:lineRule="auto"/>
              <w:jc w:val="center"/>
              <w:rPr>
                <w:rFonts w:ascii="宋体" w:hAnsi="宋体" w:eastAsia="宋体" w:cs="宋体"/>
                <w:b/>
                <w:kern w:val="0"/>
                <w:szCs w:val="21"/>
              </w:rPr>
            </w:pPr>
            <w:r>
              <w:rPr>
                <w:rFonts w:hint="eastAsia" w:ascii="宋体" w:hAnsi="宋体" w:eastAsia="宋体" w:cs="宋体"/>
                <w:b/>
                <w:kern w:val="0"/>
                <w:szCs w:val="21"/>
              </w:rPr>
              <w:t>每天3次</w:t>
            </w:r>
          </w:p>
        </w:tc>
        <w:tc>
          <w:tcPr>
            <w:tcW w:w="2268" w:type="dxa"/>
            <w:tcBorders>
              <w:top w:val="single" w:color="auto" w:sz="8" w:space="0"/>
              <w:left w:val="nil"/>
              <w:bottom w:val="single" w:color="auto" w:sz="8" w:space="0"/>
              <w:right w:val="single" w:color="auto" w:sz="8" w:space="0"/>
            </w:tcBorders>
            <w:vAlign w:val="center"/>
          </w:tcPr>
          <w:p>
            <w:pPr>
              <w:widowControl/>
              <w:spacing w:line="240" w:lineRule="auto"/>
              <w:jc w:val="center"/>
              <w:rPr>
                <w:rFonts w:ascii="宋体" w:hAnsi="宋体" w:eastAsia="宋体" w:cs="宋体"/>
                <w:b/>
                <w:kern w:val="0"/>
                <w:szCs w:val="21"/>
              </w:rPr>
            </w:pPr>
            <w:r>
              <w:rPr>
                <w:rFonts w:hint="eastAsia" w:ascii="宋体" w:hAnsi="宋体" w:eastAsia="宋体" w:cs="宋体"/>
                <w:b/>
                <w:kern w:val="0"/>
                <w:szCs w:val="21"/>
              </w:rPr>
              <w:t>每周1次</w:t>
            </w:r>
          </w:p>
        </w:tc>
        <w:tc>
          <w:tcPr>
            <w:tcW w:w="2410" w:type="dxa"/>
            <w:tcBorders>
              <w:top w:val="single" w:color="auto" w:sz="8" w:space="0"/>
              <w:left w:val="nil"/>
              <w:bottom w:val="single" w:color="auto" w:sz="8" w:space="0"/>
              <w:right w:val="single" w:color="auto" w:sz="8" w:space="0"/>
            </w:tcBorders>
            <w:vAlign w:val="center"/>
          </w:tcPr>
          <w:p>
            <w:pPr>
              <w:widowControl/>
              <w:spacing w:line="240" w:lineRule="auto"/>
              <w:jc w:val="center"/>
              <w:rPr>
                <w:rFonts w:ascii="宋体" w:hAnsi="宋体" w:eastAsia="宋体" w:cs="宋体"/>
                <w:b/>
                <w:kern w:val="0"/>
                <w:szCs w:val="21"/>
              </w:rPr>
            </w:pPr>
            <w:r>
              <w:rPr>
                <w:rFonts w:hint="eastAsia" w:ascii="宋体" w:hAnsi="宋体" w:eastAsia="宋体" w:cs="宋体"/>
                <w:b/>
                <w:kern w:val="0"/>
                <w:szCs w:val="21"/>
              </w:rPr>
              <w:t>每半月1次</w:t>
            </w:r>
          </w:p>
        </w:tc>
        <w:tc>
          <w:tcPr>
            <w:tcW w:w="3119" w:type="dxa"/>
            <w:tcBorders>
              <w:top w:val="single" w:color="auto" w:sz="8" w:space="0"/>
              <w:left w:val="nil"/>
              <w:bottom w:val="single" w:color="auto" w:sz="8" w:space="0"/>
              <w:right w:val="single" w:color="auto" w:sz="8" w:space="0"/>
            </w:tcBorders>
            <w:vAlign w:val="center"/>
          </w:tcPr>
          <w:p>
            <w:pPr>
              <w:widowControl/>
              <w:spacing w:line="240" w:lineRule="auto"/>
              <w:jc w:val="center"/>
              <w:rPr>
                <w:rFonts w:ascii="宋体" w:hAnsi="宋体" w:eastAsia="宋体" w:cs="宋体"/>
                <w:b/>
                <w:kern w:val="0"/>
                <w:szCs w:val="21"/>
              </w:rPr>
            </w:pPr>
            <w:r>
              <w:rPr>
                <w:rFonts w:hint="eastAsia" w:ascii="宋体" w:hAnsi="宋体" w:eastAsia="宋体" w:cs="宋体"/>
                <w:b/>
                <w:kern w:val="0"/>
                <w:szCs w:val="21"/>
              </w:rPr>
              <w:t>每月1次</w:t>
            </w:r>
          </w:p>
        </w:tc>
      </w:tr>
      <w:tr>
        <w:tblPrEx>
          <w:tblCellMar>
            <w:top w:w="0" w:type="dxa"/>
            <w:left w:w="108" w:type="dxa"/>
            <w:bottom w:w="0" w:type="dxa"/>
            <w:right w:w="108" w:type="dxa"/>
          </w:tblCellMar>
        </w:tblPrEx>
        <w:trPr>
          <w:trHeight w:val="976" w:hRule="atLeast"/>
          <w:jc w:val="center"/>
        </w:trPr>
        <w:tc>
          <w:tcPr>
            <w:tcW w:w="2268" w:type="dxa"/>
            <w:tcBorders>
              <w:top w:val="nil"/>
              <w:left w:val="single" w:color="auto" w:sz="8" w:space="0"/>
              <w:bottom w:val="single" w:color="auto" w:sz="8" w:space="0"/>
              <w:right w:val="single" w:color="auto" w:sz="8" w:space="0"/>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生活水泵、生活水池、稳压泵、外景灯</w:t>
            </w:r>
          </w:p>
          <w:p>
            <w:pPr>
              <w:widowControl/>
              <w:spacing w:line="240" w:lineRule="auto"/>
              <w:jc w:val="left"/>
              <w:rPr>
                <w:rFonts w:ascii="宋体" w:hAnsi="宋体" w:eastAsia="宋体" w:cs="宋体"/>
                <w:kern w:val="0"/>
                <w:szCs w:val="21"/>
              </w:rPr>
            </w:pPr>
            <w:r>
              <w:rPr>
                <w:rFonts w:hint="eastAsia" w:ascii="宋体" w:hAnsi="宋体" w:eastAsia="宋体" w:cs="Times New Roman"/>
                <w:color w:val="FF0000"/>
                <w:kern w:val="0"/>
                <w:sz w:val="24"/>
                <w:szCs w:val="24"/>
              </w:rPr>
              <w:t>高低压配电室、医用气体机房及正负压机房、锅炉、压力容器等特种设备、液氧站等机房，楼宇监控系统（BA系统）探头</w:t>
            </w:r>
          </w:p>
        </w:tc>
        <w:tc>
          <w:tcPr>
            <w:tcW w:w="2268" w:type="dxa"/>
            <w:tcBorders>
              <w:top w:val="nil"/>
              <w:left w:val="nil"/>
              <w:bottom w:val="single" w:color="auto" w:sz="8" w:space="0"/>
              <w:right w:val="single" w:color="auto" w:sz="8" w:space="0"/>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门诊公共照明、门诊公共洗手间</w:t>
            </w:r>
          </w:p>
        </w:tc>
        <w:tc>
          <w:tcPr>
            <w:tcW w:w="2410" w:type="dxa"/>
            <w:tcBorders>
              <w:top w:val="nil"/>
              <w:left w:val="nil"/>
              <w:bottom w:val="single" w:color="auto" w:sz="8" w:space="0"/>
              <w:right w:val="single" w:color="auto" w:sz="8" w:space="0"/>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电井、弱电井、配电箱、人工肾供水巡查、双电源巡查</w:t>
            </w:r>
            <w:r>
              <w:rPr>
                <w:rFonts w:hint="eastAsia" w:ascii="宋体" w:hAnsi="宋体" w:eastAsia="宋体" w:cs="Times New Roman"/>
                <w:color w:val="000000" w:themeColor="text1"/>
                <w:kern w:val="0"/>
                <w:sz w:val="24"/>
                <w:szCs w:val="24"/>
                <w:highlight w:val="yellow"/>
              </w:rPr>
              <w:t>负责发电机运行、定时开机试运行</w:t>
            </w:r>
          </w:p>
        </w:tc>
        <w:tc>
          <w:tcPr>
            <w:tcW w:w="3119" w:type="dxa"/>
            <w:tcBorders>
              <w:top w:val="nil"/>
              <w:left w:val="nil"/>
              <w:bottom w:val="single" w:color="auto" w:sz="8" w:space="0"/>
              <w:right w:val="single" w:color="auto" w:sz="8" w:space="0"/>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设备带、UPS、电动门、楼梯灯、水管井、潜水泵、给排风系统</w:t>
            </w:r>
          </w:p>
        </w:tc>
      </w:tr>
    </w:tbl>
    <w:p>
      <w:pPr>
        <w:ind w:firstLine="480" w:firstLineChars="200"/>
        <w:rPr>
          <w:rFonts w:ascii="宋体" w:hAnsi="宋体" w:eastAsia="宋体" w:cs="Times New Roman"/>
          <w:color w:val="000000" w:themeColor="text1"/>
          <w:kern w:val="0"/>
          <w:sz w:val="24"/>
          <w:szCs w:val="24"/>
        </w:rPr>
      </w:pPr>
    </w:p>
    <w:p>
      <w:pP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 xml:space="preserve">   （二）维修、安装类</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1、负责给排水系统包括生活水泵、潜水泵、水管、阀门、洁具（水龙头、花洒等）等供水系统的维修，地漏、下水管道等的疏通与维修（含厕所）。</w:t>
      </w:r>
    </w:p>
    <w:p>
      <w:pPr>
        <w:ind w:firstLine="480" w:firstLineChars="200"/>
        <w:rPr>
          <w:rFonts w:ascii="宋体" w:hAnsi="宋体" w:eastAsia="宋体" w:cs="Times New Roman"/>
          <w:strike/>
          <w:color w:val="000000" w:themeColor="text1"/>
          <w:kern w:val="0"/>
          <w:sz w:val="24"/>
          <w:szCs w:val="24"/>
        </w:rPr>
      </w:pPr>
      <w:r>
        <w:rPr>
          <w:rFonts w:hint="eastAsia" w:ascii="宋体" w:hAnsi="宋体" w:eastAsia="宋体" w:cs="Times New Roman"/>
          <w:color w:val="000000" w:themeColor="text1"/>
          <w:kern w:val="0"/>
          <w:sz w:val="24"/>
          <w:szCs w:val="24"/>
        </w:rPr>
        <w:t>2、负责给排风系统（</w:t>
      </w:r>
      <w:r>
        <w:rPr>
          <w:rFonts w:hint="eastAsia" w:ascii="宋体" w:hAnsi="宋体" w:eastAsia="宋体" w:cs="Times New Roman"/>
          <w:color w:val="000000" w:themeColor="text1"/>
          <w:kern w:val="0"/>
          <w:sz w:val="24"/>
          <w:szCs w:val="24"/>
          <w:highlight w:val="red"/>
        </w:rPr>
        <w:t>消防设备除外</w:t>
      </w:r>
      <w:r>
        <w:rPr>
          <w:rFonts w:hint="eastAsia" w:ascii="宋体" w:hAnsi="宋体" w:eastAsia="宋体" w:cs="Times New Roman"/>
          <w:color w:val="000000" w:themeColor="text1"/>
          <w:kern w:val="0"/>
          <w:sz w:val="24"/>
          <w:szCs w:val="24"/>
        </w:rPr>
        <w:t>）（2000M</w:t>
      </w:r>
      <w:r>
        <w:rPr>
          <w:rFonts w:hint="eastAsia" w:ascii="宋体" w:hAnsi="宋体" w:eastAsia="宋体" w:cs="Times New Roman"/>
          <w:color w:val="000000" w:themeColor="text1"/>
          <w:kern w:val="0"/>
          <w:sz w:val="24"/>
          <w:szCs w:val="24"/>
          <w:highlight w:val="yellow"/>
          <w:vertAlign w:val="superscript"/>
        </w:rPr>
        <w:t>2</w:t>
      </w:r>
      <w:r>
        <w:rPr>
          <w:rFonts w:hint="eastAsia" w:ascii="宋体" w:hAnsi="宋体" w:eastAsia="宋体" w:cs="Times New Roman"/>
          <w:color w:val="000000" w:themeColor="text1"/>
          <w:kern w:val="0"/>
          <w:sz w:val="24"/>
          <w:szCs w:val="24"/>
        </w:rPr>
        <w:t>风量及以下）设备的维修工作等。</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3、负责医气机房及医气管道、设备带（三气终端、插座等）、</w:t>
      </w:r>
      <w:r>
        <w:rPr>
          <w:rFonts w:hint="eastAsia" w:ascii="宋体" w:hAnsi="宋体" w:eastAsia="宋体" w:cs="Times New Roman"/>
          <w:color w:val="000000" w:themeColor="text1"/>
          <w:kern w:val="0"/>
          <w:sz w:val="24"/>
          <w:szCs w:val="24"/>
          <w:highlight w:val="yellow"/>
        </w:rPr>
        <w:t>电风扇</w:t>
      </w:r>
      <w:r>
        <w:rPr>
          <w:rFonts w:hint="eastAsia" w:ascii="宋体" w:hAnsi="宋体" w:eastAsia="宋体" w:cs="Times New Roman"/>
          <w:color w:val="000000" w:themeColor="text1"/>
          <w:kern w:val="0"/>
          <w:sz w:val="24"/>
          <w:szCs w:val="24"/>
        </w:rPr>
        <w:t>、饮水机、</w:t>
      </w:r>
      <w:r>
        <w:rPr>
          <w:rFonts w:hint="eastAsia" w:ascii="宋体" w:hAnsi="宋体" w:eastAsia="宋体" w:cs="Times New Roman"/>
          <w:color w:val="000000" w:themeColor="text1"/>
          <w:kern w:val="0"/>
          <w:sz w:val="24"/>
          <w:szCs w:val="24"/>
          <w:highlight w:val="yellow"/>
        </w:rPr>
        <w:t>排气扇</w:t>
      </w:r>
      <w:r>
        <w:rPr>
          <w:rFonts w:hint="eastAsia" w:ascii="宋体" w:hAnsi="宋体" w:eastAsia="宋体" w:cs="Times New Roman"/>
          <w:color w:val="000000" w:themeColor="text1"/>
          <w:kern w:val="0"/>
          <w:sz w:val="24"/>
          <w:szCs w:val="24"/>
        </w:rPr>
        <w:t>、门禁系统、电风扇、微波炉、电磁炉、</w:t>
      </w:r>
      <w:r>
        <w:rPr>
          <w:rFonts w:hint="eastAsia" w:ascii="宋体" w:hAnsi="宋体" w:eastAsia="宋体" w:cs="Times New Roman"/>
          <w:color w:val="000000" w:themeColor="text1"/>
          <w:kern w:val="0"/>
          <w:sz w:val="24"/>
          <w:szCs w:val="24"/>
          <w:highlight w:val="yellow"/>
        </w:rPr>
        <w:t>配电房以外的</w:t>
      </w:r>
      <w:r>
        <w:rPr>
          <w:rFonts w:hint="eastAsia" w:ascii="宋体" w:hAnsi="宋体" w:eastAsia="宋体" w:cs="Times New Roman"/>
          <w:color w:val="000000" w:themeColor="text1"/>
          <w:kern w:val="0"/>
          <w:sz w:val="24"/>
          <w:szCs w:val="24"/>
        </w:rPr>
        <w:t>配电线路、照明灯具、插座、排气扇、开关及相关管线的维修、更换和</w:t>
      </w:r>
      <w:r>
        <w:rPr>
          <w:rFonts w:hint="eastAsia" w:ascii="宋体" w:hAnsi="宋体" w:eastAsia="宋体" w:cs="Times New Roman"/>
          <w:color w:val="000000" w:themeColor="text1"/>
          <w:kern w:val="0"/>
          <w:sz w:val="24"/>
          <w:szCs w:val="24"/>
          <w:highlight w:val="yellow"/>
        </w:rPr>
        <w:t>简单</w:t>
      </w:r>
      <w:r>
        <w:rPr>
          <w:rFonts w:hint="eastAsia" w:ascii="宋体" w:hAnsi="宋体" w:eastAsia="宋体" w:cs="Times New Roman"/>
          <w:color w:val="000000" w:themeColor="text1"/>
          <w:kern w:val="0"/>
          <w:sz w:val="24"/>
          <w:szCs w:val="24"/>
        </w:rPr>
        <w:t>安装工作。</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4、负责</w:t>
      </w:r>
      <w:r>
        <w:rPr>
          <w:rFonts w:hint="eastAsia" w:ascii="宋体" w:hAnsi="宋体" w:eastAsia="宋体" w:cs="Times New Roman"/>
          <w:color w:val="000000" w:themeColor="text1"/>
          <w:kern w:val="0"/>
          <w:sz w:val="24"/>
          <w:szCs w:val="24"/>
          <w:highlight w:val="yellow"/>
        </w:rPr>
        <w:t>家具</w:t>
      </w:r>
      <w:r>
        <w:rPr>
          <w:rFonts w:hint="eastAsia" w:ascii="宋体" w:hAnsi="宋体" w:eastAsia="宋体" w:cs="Times New Roman"/>
          <w:color w:val="000000" w:themeColor="text1"/>
          <w:kern w:val="0"/>
          <w:sz w:val="24"/>
          <w:szCs w:val="24"/>
        </w:rPr>
        <w:t>、装饰的简易修补、翻新拆换工作，负责门（消防门除外）、窗、锁、治疗车、病床、手推车、不锈钢家具、柜、橱等机械杂项的简单维修、安装、拆换工作。</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5、负责院方安排的其他零星修补（如</w:t>
      </w:r>
      <w:r>
        <w:rPr>
          <w:rFonts w:hint="eastAsia" w:ascii="宋体" w:hAnsi="宋体" w:eastAsia="宋体" w:cs="Times New Roman"/>
          <w:color w:val="000000" w:themeColor="text1"/>
          <w:kern w:val="0"/>
          <w:sz w:val="24"/>
          <w:szCs w:val="24"/>
          <w:highlight w:val="yellow"/>
        </w:rPr>
        <w:t>10m</w:t>
      </w:r>
      <w:r>
        <w:rPr>
          <w:rFonts w:hint="eastAsia" w:ascii="宋体" w:hAnsi="宋体" w:eastAsia="宋体" w:cs="Times New Roman"/>
          <w:color w:val="000000" w:themeColor="text1"/>
          <w:kern w:val="0"/>
          <w:sz w:val="24"/>
          <w:szCs w:val="24"/>
          <w:highlight w:val="yellow"/>
          <w:vertAlign w:val="superscript"/>
        </w:rPr>
        <w:t>2</w:t>
      </w:r>
      <w:r>
        <w:rPr>
          <w:rFonts w:hint="eastAsia" w:ascii="宋体" w:hAnsi="宋体" w:eastAsia="宋体" w:cs="Times New Roman"/>
          <w:color w:val="000000" w:themeColor="text1"/>
          <w:kern w:val="0"/>
          <w:sz w:val="24"/>
          <w:szCs w:val="24"/>
          <w:highlight w:val="yellow"/>
        </w:rPr>
        <w:t>及以下小面积</w:t>
      </w:r>
      <w:r>
        <w:rPr>
          <w:rFonts w:hint="eastAsia" w:ascii="宋体" w:hAnsi="宋体" w:eastAsia="宋体" w:cs="Times New Roman"/>
          <w:color w:val="000000" w:themeColor="text1"/>
          <w:kern w:val="0"/>
          <w:sz w:val="24"/>
          <w:szCs w:val="24"/>
        </w:rPr>
        <w:t>油漆，天花，护手，厕所隔板，五金杂件等修复）。</w:t>
      </w:r>
    </w:p>
    <w:p>
      <w:pP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 xml:space="preserve">   （三）保养类</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1、负责各类泵、电机的润滑、清洁等保养，管道Y型过滤器的清洗保养（每年至少1次）。</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2、负责管井（强电井、弱电井等）、水泵房、设备层等机房的环境卫生工作（不含空调机房、电梯机房），做好配电箱、电柜的除尘及其相关部件（如接头、母线排螺丝等）的紧固保养工作。</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3、负责给排风系统（包括风帘机，给、排风机、风柜，风管等）的每半年一次清洗保养。</w:t>
      </w:r>
    </w:p>
    <w:p>
      <w:p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rPr>
        <w:t>4、厕所及其他公共类机电设备设施需制定保养计划并定期开展保养工作。</w:t>
      </w:r>
    </w:p>
    <w:p>
      <w:pPr>
        <w:rPr>
          <w:rFonts w:ascii="宋体" w:hAnsi="宋体" w:eastAsia="宋体" w:cs="Times New Roman"/>
          <w:color w:val="000000" w:themeColor="text1"/>
          <w:kern w:val="0"/>
          <w:sz w:val="24"/>
          <w:szCs w:val="24"/>
        </w:rPr>
      </w:pPr>
    </w:p>
    <w:p>
      <w:pPr>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rPr>
        <w:t xml:space="preserve">   </w:t>
      </w:r>
      <w:r>
        <w:rPr>
          <w:rFonts w:hint="eastAsia" w:ascii="宋体" w:hAnsi="宋体" w:eastAsia="宋体" w:cs="Times New Roman"/>
          <w:color w:val="000000" w:themeColor="text1"/>
          <w:kern w:val="0"/>
          <w:sz w:val="24"/>
          <w:szCs w:val="24"/>
          <w:highlight w:val="yellow"/>
        </w:rPr>
        <w:t>（四）</w:t>
      </w:r>
      <w:r>
        <w:rPr>
          <w:rFonts w:ascii="宋体" w:hAnsi="宋体" w:eastAsia="宋体" w:cs="Times New Roman"/>
          <w:color w:val="000000" w:themeColor="text1"/>
          <w:kern w:val="0"/>
          <w:sz w:val="24"/>
          <w:szCs w:val="24"/>
          <w:highlight w:val="yellow"/>
        </w:rPr>
        <w:t>24</w:t>
      </w:r>
      <w:r>
        <w:rPr>
          <w:rFonts w:hint="eastAsia" w:ascii="宋体" w:hAnsi="宋体" w:eastAsia="宋体" w:cs="Times New Roman"/>
          <w:color w:val="000000" w:themeColor="text1"/>
          <w:kern w:val="0"/>
          <w:sz w:val="24"/>
          <w:szCs w:val="24"/>
          <w:highlight w:val="yellow"/>
        </w:rPr>
        <w:t>小时运行值班</w:t>
      </w:r>
    </w:p>
    <w:p>
      <w:pPr>
        <w:numPr>
          <w:ilvl w:val="0"/>
          <w:numId w:val="2"/>
        </w:num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rPr>
        <w:t>高压配电值班：</w:t>
      </w:r>
    </w:p>
    <w:p>
      <w:p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rPr>
        <w:t>1.1负责高低压配电室</w:t>
      </w:r>
      <w:r>
        <w:rPr>
          <w:rFonts w:ascii="宋体" w:hAnsi="宋体" w:eastAsia="宋体" w:cs="Times New Roman"/>
          <w:color w:val="000000" w:themeColor="text1"/>
          <w:kern w:val="0"/>
          <w:sz w:val="24"/>
          <w:szCs w:val="24"/>
          <w:highlight w:val="yellow"/>
        </w:rPr>
        <w:t>24</w:t>
      </w:r>
      <w:r>
        <w:rPr>
          <w:rFonts w:hint="eastAsia" w:ascii="宋体" w:hAnsi="宋体" w:eastAsia="宋体" w:cs="Times New Roman"/>
          <w:color w:val="000000" w:themeColor="text1"/>
          <w:kern w:val="0"/>
          <w:sz w:val="24"/>
          <w:szCs w:val="24"/>
          <w:highlight w:val="yellow"/>
        </w:rPr>
        <w:t>小时运行值班，高低压配电电房和发电机机房设施设备的日常巡检、停电操作、配电设施测温等运行维护，确保用电正常供应和安全。（双人双岗）</w:t>
      </w:r>
    </w:p>
    <w:p>
      <w:p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rPr>
        <w:t>1.2负责停电操作的方案制定，并严格按照配电相关操作规程进行操作。</w:t>
      </w:r>
    </w:p>
    <w:p>
      <w:p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rPr>
        <w:t>2、医用气体值班：负责医院医用气体机房</w:t>
      </w:r>
      <w:r>
        <w:rPr>
          <w:rFonts w:ascii="宋体" w:hAnsi="宋体" w:eastAsia="宋体" w:cs="Times New Roman"/>
          <w:color w:val="000000" w:themeColor="text1"/>
          <w:kern w:val="0"/>
          <w:sz w:val="24"/>
          <w:szCs w:val="24"/>
          <w:highlight w:val="yellow"/>
        </w:rPr>
        <w:t>24</w:t>
      </w:r>
      <w:r>
        <w:rPr>
          <w:rFonts w:hint="eastAsia" w:ascii="宋体" w:hAnsi="宋体" w:eastAsia="宋体" w:cs="Times New Roman"/>
          <w:color w:val="000000" w:themeColor="text1"/>
          <w:kern w:val="0"/>
          <w:sz w:val="24"/>
          <w:szCs w:val="24"/>
          <w:highlight w:val="yellow"/>
        </w:rPr>
        <w:t>小时运行值班、医气机房设施设备的日常运行维护等。液氧站</w:t>
      </w:r>
      <w:r>
        <w:rPr>
          <w:rFonts w:ascii="宋体" w:hAnsi="宋体" w:eastAsia="宋体" w:cs="Times New Roman"/>
          <w:color w:val="000000" w:themeColor="text1"/>
          <w:kern w:val="0"/>
          <w:sz w:val="24"/>
          <w:szCs w:val="24"/>
          <w:highlight w:val="yellow"/>
        </w:rPr>
        <w:t>24</w:t>
      </w:r>
      <w:r>
        <w:rPr>
          <w:rFonts w:hint="eastAsia" w:ascii="宋体" w:hAnsi="宋体" w:eastAsia="宋体" w:cs="Times New Roman"/>
          <w:color w:val="000000" w:themeColor="text1"/>
          <w:kern w:val="0"/>
          <w:sz w:val="24"/>
          <w:szCs w:val="24"/>
          <w:highlight w:val="yellow"/>
        </w:rPr>
        <w:t>小时运行值班和液氧站设施设备的日常运行维护等，确保医用气体正常供应和安全。</w:t>
      </w:r>
    </w:p>
    <w:p>
      <w:p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rPr>
        <w:t>3、锅炉值班：负责医院锅炉</w:t>
      </w:r>
      <w:r>
        <w:rPr>
          <w:rFonts w:ascii="宋体" w:hAnsi="宋体" w:eastAsia="宋体" w:cs="Times New Roman"/>
          <w:color w:val="000000" w:themeColor="text1"/>
          <w:kern w:val="0"/>
          <w:sz w:val="24"/>
          <w:szCs w:val="24"/>
          <w:highlight w:val="yellow"/>
        </w:rPr>
        <w:t>24</w:t>
      </w:r>
      <w:r>
        <w:rPr>
          <w:rFonts w:hint="eastAsia" w:ascii="宋体" w:hAnsi="宋体" w:eastAsia="宋体" w:cs="Times New Roman"/>
          <w:color w:val="000000" w:themeColor="text1"/>
          <w:kern w:val="0"/>
          <w:sz w:val="24"/>
          <w:szCs w:val="24"/>
          <w:highlight w:val="yellow"/>
        </w:rPr>
        <w:t>小时运行值班，锅炉设施设备的日常运行维护等，确保锅炉正常供应和安全。</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（五）其他</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1、节能管理</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服务方按采购人规定科学地对下列项目进行有效管理：</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1）公用照明的开与关（含办公室、门诊）；</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2）公用厕所冲水箱的开/关、调整大/小水，排风机的开/关；</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3）及时关闭无人灯，长明灯、常流水，发现异常情况及时处理或向医院有关部门报告。</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2、服务方配合医院水池清洗（每年2次）、停电维保（每年4次）及供电局通知停电切换等工作，每次水池清洗需要安排专人全程跟进，保证医院供水系统正常运行；每次停电工作需要安排10名以上电工全程跟进，保证医院供电系统正常运行。</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3、汛期、台风、暴雨等恶劣天气需要加强值守（增加值班水电工等），保证医院排水、供电系统正常运行。</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highlight w:val="yellow"/>
        </w:rPr>
        <w:t>4、负责一站式院内服务电话50000号</w:t>
      </w:r>
      <w:r>
        <w:rPr>
          <w:rFonts w:hint="eastAsia" w:ascii="宋体" w:hAnsi="宋体" w:eastAsia="宋体" w:cs="Times New Roman"/>
          <w:color w:val="000000" w:themeColor="text1"/>
          <w:kern w:val="0"/>
          <w:sz w:val="24"/>
          <w:szCs w:val="24"/>
        </w:rPr>
        <w:t>报修的登记、统计及汇总，负责水、电、气等能耗的抄表、数据记录和分析整理工作，</w:t>
      </w:r>
      <w:r>
        <w:rPr>
          <w:rFonts w:hint="eastAsia" w:ascii="宋体" w:hAnsi="宋体" w:eastAsia="宋体" w:cs="Times New Roman"/>
          <w:color w:val="000000" w:themeColor="text1"/>
          <w:kern w:val="0"/>
          <w:sz w:val="24"/>
          <w:szCs w:val="24"/>
          <w:highlight w:val="yellow"/>
        </w:rPr>
        <w:t>严格执行医院首问负责制。</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5、各类维修工作的24小时值班及应急抢修，保证医疗工作的正常运作。</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6、按相关要求建立、完善应急预案，开展相关应急演练，并做好记录。</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7、以上各类工作记录、资料按照相关规范标准、院方及上级部门检查要求进行整理归档。</w:t>
      </w:r>
    </w:p>
    <w:p>
      <w:p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lang w:val="en-US" w:eastAsia="zh-CN"/>
        </w:rPr>
        <w:t>8</w:t>
      </w:r>
      <w:r>
        <w:rPr>
          <w:rFonts w:hint="eastAsia" w:ascii="宋体" w:hAnsi="宋体" w:eastAsia="宋体" w:cs="Times New Roman"/>
          <w:color w:val="000000" w:themeColor="text1"/>
          <w:kern w:val="0"/>
          <w:sz w:val="24"/>
          <w:szCs w:val="24"/>
          <w:highlight w:val="yellow"/>
        </w:rPr>
        <w:t>、负责院方第三方施工、搬迁工作的配合，涉及停水、停电、停气工作的，需做好充分的前期准备方案，施工期间需做好密切的现场跟进，确保水电气工作正常供应。</w:t>
      </w:r>
    </w:p>
    <w:p>
      <w:pPr>
        <w:ind w:firstLine="480" w:firstLineChars="200"/>
        <w:rPr>
          <w:rFonts w:ascii="宋体" w:hAnsi="宋体" w:eastAsia="宋体" w:cs="Times New Roman"/>
          <w:color w:val="000000" w:themeColor="text1"/>
          <w:kern w:val="0"/>
          <w:sz w:val="24"/>
          <w:szCs w:val="24"/>
          <w:highlight w:val="yellow"/>
        </w:rPr>
      </w:pPr>
      <w:r>
        <w:rPr>
          <w:rFonts w:hint="eastAsia" w:ascii="宋体" w:hAnsi="宋体" w:eastAsia="宋体" w:cs="Times New Roman"/>
          <w:color w:val="000000" w:themeColor="text1"/>
          <w:kern w:val="0"/>
          <w:sz w:val="24"/>
          <w:szCs w:val="24"/>
          <w:highlight w:val="yellow"/>
          <w:lang w:val="en-US" w:eastAsia="zh-CN"/>
        </w:rPr>
        <w:t>9</w:t>
      </w:r>
      <w:r>
        <w:rPr>
          <w:rFonts w:hint="eastAsia" w:ascii="宋体" w:hAnsi="宋体" w:eastAsia="宋体" w:cs="Times New Roman"/>
          <w:color w:val="000000" w:themeColor="text1"/>
          <w:kern w:val="0"/>
          <w:sz w:val="24"/>
          <w:szCs w:val="24"/>
          <w:highlight w:val="yellow"/>
        </w:rPr>
        <w:t>、负责院内设备更新及装修的配合工作。</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1</w:t>
      </w:r>
      <w:r>
        <w:rPr>
          <w:rFonts w:hint="eastAsia" w:ascii="宋体" w:hAnsi="宋体" w:eastAsia="宋体" w:cs="Times New Roman"/>
          <w:color w:val="000000" w:themeColor="text1"/>
          <w:kern w:val="0"/>
          <w:sz w:val="24"/>
          <w:szCs w:val="24"/>
          <w:lang w:val="en-US" w:eastAsia="zh-CN"/>
        </w:rPr>
        <w:t>0</w:t>
      </w:r>
      <w:r>
        <w:rPr>
          <w:rFonts w:hint="eastAsia" w:ascii="宋体" w:hAnsi="宋体" w:eastAsia="宋体" w:cs="Times New Roman"/>
          <w:color w:val="000000" w:themeColor="text1"/>
          <w:kern w:val="0"/>
          <w:sz w:val="24"/>
          <w:szCs w:val="24"/>
        </w:rPr>
        <w:t>、服务范围及内容不明确或不涉及非服务范围内的其他事宜，以院方意见为主。</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（六）非服务范围</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非服务范围指由采购方自行经营或者其他专业公司从事的工作，不包含在此次招标范围的内容。具体如下：</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1、计算机全系统（含软件、LED屏）、网络系统、中控系统、电话通讯设施、考勤系统、办公电子设备。</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3、各</w:t>
      </w:r>
      <w:r>
        <w:rPr>
          <w:rFonts w:hint="eastAsia" w:ascii="宋体" w:hAnsi="宋体" w:eastAsia="宋体" w:cs="Times New Roman"/>
          <w:color w:val="000000" w:themeColor="text1"/>
          <w:kern w:val="0"/>
          <w:sz w:val="24"/>
          <w:szCs w:val="24"/>
          <w:highlight w:val="yellow"/>
        </w:rPr>
        <w:t>种木制品及其他材质的门窗或家俱、用具的制作类。</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4、不锈钢、铝合金、塑钢、塑料等材料所制的门窗、开水车、器具、制品的加工采购工作。</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5、各类需要政府部门或者具备特定资质、资格的相关工作。</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6、医疗设备、医疗器械（含作用于人体或动物的医疗、解剖、检查、检测、控制、缓解的所有物品、材料与设施）。</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7、中央空调系统的运行与维保、净化空调的维保、高效过滤器更换、水处理系统（含中央空调、污水等）。</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8、消防水泵、风机开启、巡查。</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highlight w:val="yellow"/>
        </w:rPr>
        <w:t>9、涉及穿墙（楼板）或嵌入土建部分的水管、门、窗、电动门等设备设施的维修</w:t>
      </w:r>
      <w:r>
        <w:rPr>
          <w:rFonts w:hint="eastAsia" w:ascii="宋体" w:hAnsi="宋体" w:eastAsia="宋体" w:cs="Times New Roman"/>
          <w:color w:val="000000" w:themeColor="text1"/>
          <w:kern w:val="0"/>
          <w:sz w:val="24"/>
          <w:szCs w:val="24"/>
        </w:rPr>
        <w:t>、更换工作，但中标方需要配合应急处理。</w:t>
      </w:r>
    </w:p>
    <w:p>
      <w:pPr>
        <w:ind w:firstLine="480" w:firstLineChars="200"/>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10、涉及装修范围内家具迁移和拆装。</w:t>
      </w:r>
    </w:p>
    <w:p>
      <w:pPr>
        <w:jc w:val="left"/>
        <w:rPr>
          <w:rFonts w:ascii="宋体" w:hAnsi="宋体" w:eastAsia="宋体" w:cs="Times New Roman"/>
          <w:b/>
          <w:kern w:val="0"/>
          <w:sz w:val="24"/>
          <w:szCs w:val="24"/>
        </w:rPr>
      </w:pPr>
      <w:r>
        <w:rPr>
          <w:rFonts w:hint="eastAsia" w:ascii="宋体" w:hAnsi="宋体" w:eastAsia="宋体" w:cs="Times New Roman"/>
          <w:b/>
          <w:kern w:val="0"/>
          <w:sz w:val="24"/>
          <w:szCs w:val="24"/>
        </w:rPr>
        <w:t>六、岗位定编及分布</w:t>
      </w:r>
    </w:p>
    <w:p>
      <w:pPr>
        <w:rPr>
          <w:rFonts w:ascii="宋体" w:hAnsi="宋体" w:eastAsia="宋体" w:cs="Times New Roman"/>
          <w:strike/>
          <w:color w:val="000000" w:themeColor="text1"/>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color w:val="000000" w:themeColor="text1"/>
          <w:kern w:val="0"/>
          <w:sz w:val="24"/>
          <w:szCs w:val="24"/>
        </w:rPr>
        <w:t>本项目共设置</w:t>
      </w:r>
      <w:r>
        <w:rPr>
          <w:rFonts w:hint="eastAsia" w:ascii="宋体" w:hAnsi="宋体" w:eastAsia="宋体" w:cs="Times New Roman"/>
          <w:color w:val="FF0000"/>
          <w:kern w:val="0"/>
          <w:sz w:val="24"/>
          <w:szCs w:val="24"/>
        </w:rPr>
        <w:t>28个岗位</w:t>
      </w:r>
      <w:r>
        <w:rPr>
          <w:rFonts w:hint="eastAsia" w:ascii="宋体" w:hAnsi="宋体" w:eastAsia="宋体" w:cs="Times New Roman"/>
          <w:color w:val="000000" w:themeColor="text1"/>
          <w:kern w:val="0"/>
          <w:sz w:val="24"/>
          <w:szCs w:val="24"/>
        </w:rPr>
        <w:t>，需托管少量采购人医院职工</w:t>
      </w:r>
      <w:r>
        <w:rPr>
          <w:rFonts w:hint="eastAsia" w:ascii="宋体" w:hAnsi="宋体" w:eastAsia="宋体" w:cs="Times New Roman"/>
          <w:kern w:val="0"/>
          <w:sz w:val="24"/>
          <w:szCs w:val="24"/>
        </w:rPr>
        <w:t>（医院职工的</w:t>
      </w:r>
      <w:r>
        <w:rPr>
          <w:rFonts w:hint="eastAsia" w:ascii="宋体" w:hAnsi="宋体" w:eastAsia="宋体" w:cs="Times New Roman"/>
          <w:color w:val="000000" w:themeColor="text1"/>
          <w:kern w:val="0"/>
          <w:sz w:val="24"/>
          <w:szCs w:val="24"/>
        </w:rPr>
        <w:t>所有费用由招标人另行支付（即不含在投标报价中），投标人负责托管医院职工的</w:t>
      </w:r>
      <w:r>
        <w:rPr>
          <w:rFonts w:hint="eastAsia" w:ascii="宋体" w:hAnsi="宋体" w:eastAsia="宋体" w:cs="Times New Roman"/>
          <w:color w:val="000000" w:themeColor="text1"/>
          <w:kern w:val="0"/>
          <w:sz w:val="24"/>
          <w:szCs w:val="24"/>
          <w:highlight w:val="yellow"/>
        </w:rPr>
        <w:t>日常管理及岗位工作</w:t>
      </w:r>
      <w:r>
        <w:rPr>
          <w:rFonts w:hint="eastAsia" w:ascii="宋体" w:hAnsi="宋体" w:eastAsia="宋体" w:cs="Times New Roman"/>
          <w:color w:val="000000" w:themeColor="text1"/>
          <w:kern w:val="0"/>
          <w:sz w:val="24"/>
          <w:szCs w:val="24"/>
        </w:rPr>
        <w:t>）。</w:t>
      </w:r>
    </w:p>
    <w:tbl>
      <w:tblPr>
        <w:tblStyle w:val="39"/>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08"/>
        <w:gridCol w:w="708"/>
        <w:gridCol w:w="12"/>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34" w:type="dxa"/>
            <w:gridSpan w:val="5"/>
            <w:vAlign w:val="center"/>
          </w:tcPr>
          <w:p>
            <w:pPr>
              <w:widowControl/>
              <w:jc w:val="left"/>
              <w:rPr>
                <w:rFonts w:ascii="宋体" w:hAnsi="宋体" w:eastAsia="宋体"/>
                <w:sz w:val="24"/>
                <w:szCs w:val="24"/>
              </w:rPr>
            </w:pPr>
            <w:r>
              <w:rPr>
                <w:rFonts w:hint="eastAsia" w:ascii="宋体" w:hAnsi="宋体" w:eastAsia="宋体"/>
                <w:sz w:val="24"/>
                <w:szCs w:val="24"/>
              </w:rPr>
              <w:t>（一）院本部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0"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岗位名称</w:t>
            </w:r>
          </w:p>
        </w:tc>
        <w:tc>
          <w:tcPr>
            <w:tcW w:w="708"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岗位数</w:t>
            </w:r>
          </w:p>
        </w:tc>
        <w:tc>
          <w:tcPr>
            <w:tcW w:w="708"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人数</w:t>
            </w:r>
          </w:p>
          <w:p>
            <w:pPr>
              <w:spacing w:line="240" w:lineRule="exact"/>
              <w:jc w:val="center"/>
              <w:rPr>
                <w:rFonts w:ascii="宋体" w:hAnsi="宋体" w:eastAsia="宋体"/>
                <w:sz w:val="24"/>
                <w:szCs w:val="24"/>
              </w:rPr>
            </w:pPr>
            <w:r>
              <w:rPr>
                <w:rFonts w:hint="eastAsia" w:ascii="宋体" w:hAnsi="宋体" w:eastAsia="宋体"/>
                <w:sz w:val="24"/>
                <w:szCs w:val="24"/>
              </w:rPr>
              <w:t>合计</w:t>
            </w:r>
          </w:p>
        </w:tc>
        <w:tc>
          <w:tcPr>
            <w:tcW w:w="6868" w:type="dxa"/>
            <w:gridSpan w:val="2"/>
            <w:shd w:val="clear" w:color="auto" w:fill="auto"/>
            <w:vAlign w:val="center"/>
          </w:tcPr>
          <w:p>
            <w:pPr>
              <w:widowControl/>
              <w:spacing w:line="240" w:lineRule="exact"/>
              <w:jc w:val="center"/>
              <w:rPr>
                <w:rFonts w:ascii="宋体" w:hAnsi="宋体" w:eastAsia="宋体"/>
                <w:sz w:val="24"/>
                <w:szCs w:val="24"/>
              </w:rPr>
            </w:pPr>
            <w:r>
              <w:rPr>
                <w:rFonts w:hint="eastAsia" w:ascii="宋体" w:hAnsi="宋体" w:eastAsia="宋体"/>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经理</w:t>
            </w:r>
          </w:p>
        </w:tc>
        <w:tc>
          <w:tcPr>
            <w:tcW w:w="708"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1</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sz w:val="24"/>
                <w:szCs w:val="24"/>
              </w:rPr>
            </w:pPr>
            <w:r>
              <w:rPr>
                <w:rFonts w:hint="eastAsia" w:ascii="宋体" w:hAnsi="宋体" w:eastAsia="宋体"/>
                <w:sz w:val="24"/>
                <w:szCs w:val="24"/>
              </w:rPr>
              <w:t>对项目进行全面管理，包括维护保养计划、改造项目方案、实施；应急管理；运行管理；人员管理与培训；月度及年度报告等。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项目主管</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参与维修工作，同时负责维修工作的派工、监督、员工技能培训和质量监管。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文员</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负责维修材料出入库管理，文档资料整理。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调度员</w:t>
            </w:r>
          </w:p>
        </w:tc>
        <w:tc>
          <w:tcPr>
            <w:tcW w:w="708" w:type="dxa"/>
            <w:vAlign w:val="center"/>
          </w:tcPr>
          <w:p>
            <w:pPr>
              <w:spacing w:line="300" w:lineRule="exact"/>
              <w:jc w:val="center"/>
              <w:rPr>
                <w:rFonts w:ascii="宋体" w:hAnsi="宋体" w:eastAsia="宋体"/>
                <w:color w:val="000000" w:themeColor="text1"/>
                <w:sz w:val="24"/>
                <w:szCs w:val="24"/>
                <w:highlight w:val="yellow"/>
              </w:rPr>
            </w:pPr>
            <w:r>
              <w:rPr>
                <w:rFonts w:hint="eastAsia" w:ascii="宋体" w:hAnsi="宋体" w:eastAsia="宋体"/>
                <w:color w:val="000000" w:themeColor="text1"/>
                <w:sz w:val="24"/>
                <w:szCs w:val="24"/>
                <w:highlight w:val="yellow"/>
              </w:rPr>
              <w:t>1</w:t>
            </w:r>
          </w:p>
        </w:tc>
        <w:tc>
          <w:tcPr>
            <w:tcW w:w="708" w:type="dxa"/>
            <w:vAlign w:val="center"/>
          </w:tcPr>
          <w:p>
            <w:pPr>
              <w:spacing w:line="300" w:lineRule="exact"/>
              <w:jc w:val="center"/>
              <w:rPr>
                <w:rFonts w:ascii="宋体" w:hAnsi="宋体" w:eastAsia="宋体"/>
                <w:color w:val="000000" w:themeColor="text1"/>
                <w:sz w:val="24"/>
                <w:szCs w:val="24"/>
                <w:highlight w:val="yellow"/>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highlight w:val="yellow"/>
              </w:rPr>
              <w:t>24小时负责后勤一站式50000</w:t>
            </w:r>
            <w:r>
              <w:rPr>
                <w:rFonts w:hint="eastAsia" w:ascii="宋体" w:hAnsi="宋体" w:eastAsia="宋体"/>
                <w:color w:val="000000" w:themeColor="text1"/>
                <w:sz w:val="24"/>
                <w:szCs w:val="24"/>
              </w:rPr>
              <w:t>号电话报修接听、记录、网上报修系统的录入、出单、派工。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普通电工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3</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highlight w:val="yellow"/>
              </w:rPr>
              <w:t>24小时值班，</w:t>
            </w:r>
            <w:r>
              <w:rPr>
                <w:rFonts w:hint="eastAsia" w:ascii="宋体" w:hAnsi="宋体" w:eastAsia="宋体"/>
                <w:color w:val="000000" w:themeColor="text1"/>
                <w:sz w:val="24"/>
                <w:szCs w:val="24"/>
              </w:rPr>
              <w:t>楼层照明、配电箱、动力柜、自动门等电气维护维修与零星安装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焊工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五金器具焊接维修（开水器、防盗门窗、床户栏、橱柜等金属器材）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综合维修工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4</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highlight w:val="yellow"/>
              </w:rPr>
            </w:pPr>
            <w:r>
              <w:rPr>
                <w:rFonts w:hint="eastAsia" w:ascii="宋体" w:hAnsi="宋体" w:eastAsia="宋体"/>
                <w:color w:val="000000" w:themeColor="text1"/>
                <w:sz w:val="24"/>
                <w:szCs w:val="24"/>
                <w:highlight w:val="yellow"/>
              </w:rPr>
              <w:t>24小时值班</w:t>
            </w:r>
          </w:p>
          <w:p>
            <w:pPr>
              <w:spacing w:line="300" w:lineRule="exact"/>
              <w:jc w:val="left"/>
              <w:rPr>
                <w:rFonts w:ascii="宋体" w:hAnsi="宋体" w:eastAsia="宋体"/>
                <w:color w:val="000000" w:themeColor="text1"/>
                <w:sz w:val="24"/>
                <w:szCs w:val="24"/>
                <w:highlight w:val="yellow"/>
              </w:rPr>
            </w:pPr>
            <w:r>
              <w:rPr>
                <w:rFonts w:hint="eastAsia" w:ascii="宋体" w:hAnsi="宋体" w:eastAsia="宋体"/>
                <w:color w:val="000000" w:themeColor="text1"/>
                <w:sz w:val="24"/>
                <w:szCs w:val="24"/>
              </w:rPr>
              <w:t>1、负责医院应急维修，管道、阀门、各种洗水盆、水龙头等跑、冒、滴、漏水的维修、排风扇保养维修、洗手间堵塞等。</w:t>
            </w:r>
          </w:p>
          <w:p>
            <w:pPr>
              <w:spacing w:line="300" w:lineRule="exact"/>
              <w:jc w:val="left"/>
              <w:rPr>
                <w:rFonts w:ascii="宋体" w:hAnsi="宋体" w:eastAsia="宋体"/>
                <w:color w:val="000000" w:themeColor="text1"/>
                <w:sz w:val="24"/>
                <w:szCs w:val="24"/>
                <w:highlight w:val="yellow"/>
              </w:rPr>
            </w:pPr>
            <w:r>
              <w:rPr>
                <w:rFonts w:hint="eastAsia" w:ascii="宋体" w:hAnsi="宋体" w:eastAsia="宋体"/>
                <w:color w:val="000000" w:themeColor="text1"/>
                <w:sz w:val="24"/>
                <w:szCs w:val="24"/>
                <w:highlight w:val="yellow"/>
              </w:rPr>
              <w:t>2、</w:t>
            </w:r>
            <w:r>
              <w:rPr>
                <w:rFonts w:hint="eastAsia" w:ascii="宋体" w:hAnsi="宋体" w:eastAsia="宋体" w:cs="Times New Roman"/>
                <w:color w:val="000000" w:themeColor="text1"/>
                <w:sz w:val="24"/>
                <w:szCs w:val="24"/>
                <w:highlight w:val="yellow"/>
              </w:rPr>
              <w:t>负责冰箱等维修。</w:t>
            </w:r>
          </w:p>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highlight w:val="yellow"/>
              </w:rPr>
              <w:t>3、</w:t>
            </w:r>
            <w:r>
              <w:rPr>
                <w:rFonts w:hint="eastAsia" w:ascii="宋体" w:hAnsi="宋体" w:eastAsia="宋体" w:cs="Times New Roman"/>
                <w:color w:val="000000" w:themeColor="text1"/>
                <w:sz w:val="24"/>
                <w:szCs w:val="24"/>
                <w:highlight w:val="yellow"/>
              </w:rPr>
              <w:t>负责会议室音响、弱电设备的维修等</w:t>
            </w:r>
            <w:r>
              <w:rPr>
                <w:rFonts w:hint="eastAsia" w:ascii="宋体" w:hAnsi="宋体" w:eastAsia="宋体" w:cs="Times New Roman"/>
                <w:color w:val="000000" w:themeColor="text1"/>
                <w:sz w:val="24"/>
                <w:szCs w:val="24"/>
              </w:rPr>
              <w:t>。</w:t>
            </w:r>
          </w:p>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4、负责日常其他工作。</w:t>
            </w:r>
          </w:p>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5、医气管道及设备带维修。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管道工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24小时水泵房（9个水泵房+集水井））巡检岗位，包括热水系统、给排水系统水泵、阀门、水过滤器保养及管道维修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木工维修工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highlight w:val="yellow"/>
              </w:rPr>
              <w:t>3</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门、窗、天花、地面、墙壁的小面积维修（10平米内）；病床维修（约2300张）。其中木工3人，泥水工1人，油漆工1人。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医用三气工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医用三气24小时值班：1、负责液氧站的运行操作与日常维护；2、正、负压机设备的巡检、运行与维护保养。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锅炉工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highlight w:val="yellow"/>
              </w:rPr>
              <w:t>2</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锅炉房值班运行、水质检测与蒸汽管道维修，其中冬季24小时运行，夏季18小时值班。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0"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高低压值班</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708" w:type="dxa"/>
            <w:vAlign w:val="center"/>
          </w:tcPr>
          <w:p>
            <w:pPr>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rPr>
            </w:pPr>
            <w:r>
              <w:rPr>
                <w:rFonts w:hint="eastAsia" w:ascii="宋体" w:hAnsi="宋体" w:eastAsia="宋体"/>
                <w:color w:val="000000" w:themeColor="text1"/>
                <w:sz w:val="24"/>
                <w:szCs w:val="24"/>
              </w:rPr>
              <w:t>负责院本部高低压配电的24小时日常值班和机房巡查工作，双人双岗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0" w:type="dxa"/>
            <w:vAlign w:val="center"/>
          </w:tcPr>
          <w:p>
            <w:pPr>
              <w:spacing w:line="300" w:lineRule="exact"/>
              <w:jc w:val="center"/>
              <w:rPr>
                <w:rFonts w:ascii="宋体" w:hAnsi="宋体" w:eastAsia="宋体"/>
                <w:color w:val="000000" w:themeColor="text1"/>
                <w:sz w:val="24"/>
                <w:szCs w:val="24"/>
                <w:highlight w:val="yellow"/>
              </w:rPr>
            </w:pPr>
            <w:r>
              <w:rPr>
                <w:rFonts w:hint="eastAsia" w:ascii="宋体" w:hAnsi="宋体" w:eastAsia="宋体"/>
                <w:color w:val="000000" w:themeColor="text1"/>
                <w:sz w:val="24"/>
                <w:szCs w:val="24"/>
                <w:highlight w:val="yellow"/>
              </w:rPr>
              <w:t>协和维修工</w:t>
            </w:r>
          </w:p>
        </w:tc>
        <w:tc>
          <w:tcPr>
            <w:tcW w:w="708" w:type="dxa"/>
            <w:vAlign w:val="center"/>
          </w:tcPr>
          <w:p>
            <w:pPr>
              <w:spacing w:line="300" w:lineRule="exact"/>
              <w:jc w:val="center"/>
              <w:rPr>
                <w:rFonts w:ascii="宋体" w:hAnsi="宋体" w:eastAsia="宋体"/>
                <w:color w:val="000000" w:themeColor="text1"/>
                <w:sz w:val="24"/>
                <w:szCs w:val="24"/>
                <w:highlight w:val="yellow"/>
              </w:rPr>
            </w:pPr>
            <w:r>
              <w:rPr>
                <w:rFonts w:hint="eastAsia" w:ascii="宋体" w:hAnsi="宋体" w:eastAsia="宋体"/>
                <w:color w:val="000000" w:themeColor="text1"/>
                <w:sz w:val="24"/>
                <w:szCs w:val="24"/>
                <w:highlight w:val="yellow"/>
              </w:rPr>
              <w:t>1</w:t>
            </w:r>
          </w:p>
        </w:tc>
        <w:tc>
          <w:tcPr>
            <w:tcW w:w="708" w:type="dxa"/>
            <w:vAlign w:val="center"/>
          </w:tcPr>
          <w:p>
            <w:pPr>
              <w:spacing w:line="300" w:lineRule="exact"/>
              <w:jc w:val="center"/>
              <w:rPr>
                <w:rFonts w:ascii="宋体" w:hAnsi="宋体" w:eastAsia="宋体"/>
                <w:color w:val="000000" w:themeColor="text1"/>
                <w:sz w:val="24"/>
                <w:szCs w:val="24"/>
                <w:highlight w:val="yellow"/>
              </w:rPr>
            </w:pPr>
          </w:p>
        </w:tc>
        <w:tc>
          <w:tcPr>
            <w:tcW w:w="6868" w:type="dxa"/>
            <w:gridSpan w:val="2"/>
            <w:shd w:val="clear" w:color="auto" w:fill="auto"/>
            <w:vAlign w:val="center"/>
          </w:tcPr>
          <w:p>
            <w:pPr>
              <w:spacing w:line="300" w:lineRule="exact"/>
              <w:jc w:val="left"/>
              <w:rPr>
                <w:rFonts w:ascii="宋体" w:hAnsi="宋体" w:eastAsia="宋体"/>
                <w:color w:val="000000" w:themeColor="text1"/>
                <w:sz w:val="24"/>
                <w:szCs w:val="24"/>
                <w:highlight w:val="yellow"/>
              </w:rPr>
            </w:pPr>
            <w:r>
              <w:rPr>
                <w:rFonts w:hint="eastAsia" w:ascii="宋体" w:hAnsi="宋体" w:eastAsia="宋体"/>
                <w:color w:val="000000" w:themeColor="text1"/>
                <w:sz w:val="24"/>
                <w:szCs w:val="24"/>
                <w:highlight w:val="yellow"/>
              </w:rPr>
              <w:t>24小时负责协和病区日常维修和巡查工作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pPr>
              <w:spacing w:line="300" w:lineRule="exact"/>
              <w:jc w:val="center"/>
              <w:rPr>
                <w:rFonts w:ascii="宋体" w:hAnsi="宋体" w:eastAsia="宋体"/>
                <w:sz w:val="24"/>
                <w:szCs w:val="24"/>
                <w:highlight w:val="yellow"/>
              </w:rPr>
            </w:pPr>
            <w:r>
              <w:rPr>
                <w:rFonts w:hint="eastAsia" w:ascii="宋体" w:hAnsi="宋体" w:eastAsia="宋体"/>
                <w:sz w:val="24"/>
                <w:szCs w:val="24"/>
                <w:highlight w:val="yellow"/>
              </w:rPr>
              <w:t>租赁、宿舍物业综合工</w:t>
            </w:r>
          </w:p>
        </w:tc>
        <w:tc>
          <w:tcPr>
            <w:tcW w:w="708" w:type="dxa"/>
            <w:vAlign w:val="center"/>
          </w:tcPr>
          <w:p>
            <w:pPr>
              <w:spacing w:line="300" w:lineRule="exact"/>
              <w:jc w:val="center"/>
              <w:rPr>
                <w:rFonts w:ascii="宋体" w:hAnsi="宋体" w:eastAsia="宋体"/>
                <w:b/>
                <w:sz w:val="24"/>
                <w:szCs w:val="24"/>
                <w:highlight w:val="yellow"/>
              </w:rPr>
            </w:pPr>
            <w:r>
              <w:rPr>
                <w:rFonts w:hint="eastAsia" w:ascii="宋体" w:hAnsi="宋体" w:eastAsia="宋体"/>
                <w:sz w:val="24"/>
                <w:szCs w:val="24"/>
                <w:highlight w:val="yellow"/>
              </w:rPr>
              <w:t>1</w:t>
            </w:r>
          </w:p>
        </w:tc>
        <w:tc>
          <w:tcPr>
            <w:tcW w:w="708" w:type="dxa"/>
            <w:vAlign w:val="center"/>
          </w:tcPr>
          <w:p>
            <w:pPr>
              <w:spacing w:line="300" w:lineRule="exact"/>
              <w:jc w:val="center"/>
              <w:rPr>
                <w:rFonts w:ascii="宋体" w:hAnsi="宋体" w:eastAsia="宋体"/>
                <w:b/>
                <w:sz w:val="24"/>
                <w:szCs w:val="24"/>
                <w:highlight w:val="yellow"/>
              </w:rPr>
            </w:pPr>
          </w:p>
        </w:tc>
        <w:tc>
          <w:tcPr>
            <w:tcW w:w="6868" w:type="dxa"/>
            <w:gridSpan w:val="2"/>
            <w:shd w:val="clear" w:color="auto" w:fill="auto"/>
            <w:vAlign w:val="center"/>
          </w:tcPr>
          <w:p>
            <w:pPr>
              <w:spacing w:line="300" w:lineRule="exact"/>
              <w:jc w:val="left"/>
              <w:rPr>
                <w:rFonts w:ascii="宋体" w:hAnsi="宋体" w:eastAsia="宋体"/>
                <w:sz w:val="24"/>
                <w:szCs w:val="24"/>
                <w:highlight w:val="yellow"/>
              </w:rPr>
            </w:pPr>
            <w:r>
              <w:rPr>
                <w:rFonts w:hint="eastAsia" w:ascii="宋体" w:hAnsi="宋体" w:eastAsia="宋体"/>
                <w:sz w:val="24"/>
                <w:szCs w:val="24"/>
                <w:highlight w:val="yellow"/>
              </w:rPr>
              <w:t>1、负责院外租赁、宿舍物业应急维修，管道、阀门、各种洗水盆、水龙头等跑、冒、滴、漏水的维修、排风扇保养维修、洗手间堵塞等。</w:t>
            </w:r>
          </w:p>
          <w:p>
            <w:pPr>
              <w:spacing w:line="300" w:lineRule="exact"/>
              <w:jc w:val="left"/>
              <w:rPr>
                <w:rFonts w:ascii="宋体" w:hAnsi="宋体" w:eastAsia="宋体"/>
                <w:sz w:val="24"/>
                <w:szCs w:val="24"/>
                <w:highlight w:val="yellow"/>
              </w:rPr>
            </w:pPr>
            <w:r>
              <w:rPr>
                <w:rFonts w:hint="eastAsia" w:ascii="宋体" w:hAnsi="宋体" w:eastAsia="宋体"/>
                <w:sz w:val="24"/>
                <w:szCs w:val="24"/>
                <w:highlight w:val="yellow"/>
              </w:rPr>
              <w:t>2、</w:t>
            </w:r>
            <w:r>
              <w:rPr>
                <w:rFonts w:hint="eastAsia" w:ascii="宋体" w:hAnsi="宋体" w:eastAsia="宋体" w:cs="Times New Roman"/>
                <w:sz w:val="24"/>
                <w:szCs w:val="24"/>
                <w:highlight w:val="yellow"/>
              </w:rPr>
              <w:t>负责冰箱等维修。</w:t>
            </w:r>
          </w:p>
          <w:p>
            <w:pPr>
              <w:spacing w:line="300" w:lineRule="exact"/>
              <w:jc w:val="left"/>
              <w:rPr>
                <w:rFonts w:ascii="宋体" w:hAnsi="宋体" w:eastAsia="宋体"/>
                <w:sz w:val="24"/>
                <w:szCs w:val="24"/>
                <w:highlight w:val="yellow"/>
              </w:rPr>
            </w:pPr>
            <w:r>
              <w:rPr>
                <w:rFonts w:hint="eastAsia" w:ascii="宋体" w:hAnsi="宋体" w:eastAsia="宋体"/>
                <w:sz w:val="24"/>
                <w:szCs w:val="24"/>
                <w:highlight w:val="yellow"/>
              </w:rPr>
              <w:t>3、</w:t>
            </w:r>
            <w:r>
              <w:rPr>
                <w:rFonts w:hint="eastAsia" w:ascii="宋体" w:hAnsi="宋体" w:eastAsia="宋体" w:cs="Times New Roman"/>
                <w:sz w:val="24"/>
                <w:szCs w:val="24"/>
                <w:highlight w:val="yellow"/>
              </w:rPr>
              <w:t>负责会议室音响、弱电设备的维修和会议设备的操作等。</w:t>
            </w:r>
          </w:p>
          <w:p>
            <w:pPr>
              <w:spacing w:line="300" w:lineRule="exact"/>
              <w:jc w:val="left"/>
              <w:rPr>
                <w:rFonts w:ascii="宋体" w:hAnsi="宋体" w:eastAsia="宋体"/>
                <w:sz w:val="24"/>
                <w:szCs w:val="24"/>
                <w:highlight w:val="yellow"/>
              </w:rPr>
            </w:pPr>
            <w:r>
              <w:rPr>
                <w:rFonts w:hint="eastAsia" w:ascii="宋体" w:hAnsi="宋体" w:eastAsia="宋体"/>
                <w:sz w:val="24"/>
                <w:szCs w:val="24"/>
                <w:highlight w:val="yellow"/>
              </w:rPr>
              <w:t>4、负责日常其他工作。</w:t>
            </w:r>
          </w:p>
          <w:p>
            <w:pPr>
              <w:spacing w:line="300" w:lineRule="exact"/>
              <w:jc w:val="left"/>
              <w:rPr>
                <w:rFonts w:ascii="宋体" w:hAnsi="宋体" w:eastAsia="宋体"/>
                <w:sz w:val="24"/>
                <w:szCs w:val="24"/>
                <w:highlight w:val="yellow"/>
              </w:rPr>
            </w:pPr>
            <w:r>
              <w:rPr>
                <w:rFonts w:hint="eastAsia" w:ascii="宋体" w:hAnsi="宋体" w:eastAsia="宋体"/>
                <w:sz w:val="24"/>
                <w:szCs w:val="24"/>
                <w:highlight w:val="yellow"/>
              </w:rPr>
              <w:t>5、医气管道及设备带维修。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pPr>
              <w:spacing w:line="300" w:lineRule="exact"/>
              <w:jc w:val="center"/>
              <w:rPr>
                <w:rFonts w:ascii="宋体" w:hAnsi="宋体" w:eastAsia="宋体"/>
                <w:color w:val="000000" w:themeColor="text1"/>
                <w:sz w:val="24"/>
                <w:szCs w:val="24"/>
                <w:highlight w:val="yellow"/>
              </w:rPr>
            </w:pPr>
            <w:r>
              <w:rPr>
                <w:rFonts w:hint="eastAsia" w:ascii="宋体" w:hAnsi="宋体" w:eastAsia="宋体"/>
                <w:color w:val="000000" w:themeColor="text1"/>
                <w:sz w:val="24"/>
                <w:szCs w:val="24"/>
                <w:highlight w:val="yellow"/>
              </w:rPr>
              <w:t>合计</w:t>
            </w:r>
          </w:p>
        </w:tc>
        <w:tc>
          <w:tcPr>
            <w:tcW w:w="708" w:type="dxa"/>
            <w:vAlign w:val="center"/>
          </w:tcPr>
          <w:p>
            <w:pPr>
              <w:spacing w:line="300" w:lineRule="exact"/>
              <w:jc w:val="center"/>
              <w:rPr>
                <w:rFonts w:ascii="宋体" w:hAnsi="宋体" w:eastAsia="宋体"/>
                <w:b/>
                <w:color w:val="FF0000"/>
                <w:sz w:val="24"/>
                <w:szCs w:val="24"/>
                <w:highlight w:val="yellow"/>
              </w:rPr>
            </w:pPr>
            <w:r>
              <w:rPr>
                <w:rFonts w:hint="eastAsia" w:ascii="宋体" w:hAnsi="宋体" w:eastAsia="宋体"/>
                <w:b/>
                <w:color w:val="FF0000"/>
                <w:sz w:val="24"/>
                <w:szCs w:val="24"/>
                <w:highlight w:val="yellow"/>
              </w:rPr>
              <w:t>23</w:t>
            </w:r>
          </w:p>
        </w:tc>
        <w:tc>
          <w:tcPr>
            <w:tcW w:w="708" w:type="dxa"/>
            <w:vAlign w:val="center"/>
          </w:tcPr>
          <w:p>
            <w:pPr>
              <w:widowControl/>
              <w:spacing w:line="300" w:lineRule="exact"/>
              <w:jc w:val="center"/>
              <w:rPr>
                <w:rFonts w:ascii="宋体" w:hAnsi="宋体" w:eastAsia="宋体"/>
                <w:b/>
                <w:color w:val="000000" w:themeColor="text1"/>
                <w:sz w:val="24"/>
                <w:szCs w:val="24"/>
                <w:highlight w:val="yellow"/>
              </w:rPr>
            </w:pPr>
          </w:p>
        </w:tc>
        <w:tc>
          <w:tcPr>
            <w:tcW w:w="6868" w:type="dxa"/>
            <w:gridSpan w:val="2"/>
            <w:shd w:val="clear" w:color="auto" w:fill="auto"/>
            <w:vAlign w:val="center"/>
          </w:tcPr>
          <w:p>
            <w:pPr>
              <w:widowControl/>
              <w:spacing w:line="300" w:lineRule="exact"/>
              <w:rPr>
                <w:rFonts w:ascii="宋体" w:hAnsi="宋体" w:eastAsia="宋体"/>
                <w:color w:val="000000" w:themeColor="text1"/>
                <w:sz w:val="24"/>
                <w:szCs w:val="24"/>
              </w:rPr>
            </w:pPr>
            <w:r>
              <w:rPr>
                <w:rFonts w:hint="eastAsia" w:ascii="宋体" w:hAnsi="宋体" w:eastAsia="宋体"/>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834" w:type="dxa"/>
            <w:gridSpan w:val="5"/>
            <w:vAlign w:val="center"/>
          </w:tcPr>
          <w:p>
            <w:pPr>
              <w:widowControl/>
              <w:spacing w:line="300" w:lineRule="exact"/>
              <w:rPr>
                <w:rFonts w:ascii="宋体" w:hAnsi="宋体" w:eastAsia="宋体"/>
                <w:b/>
                <w:sz w:val="24"/>
                <w:szCs w:val="24"/>
              </w:rPr>
            </w:pPr>
            <w:r>
              <w:rPr>
                <w:rFonts w:hint="eastAsia" w:ascii="宋体" w:hAnsi="宋体" w:eastAsia="宋体"/>
                <w:b/>
                <w:sz w:val="24"/>
                <w:szCs w:val="24"/>
              </w:rPr>
              <w:t>二、惠福分院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708"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岗位数</w:t>
            </w:r>
          </w:p>
        </w:tc>
        <w:tc>
          <w:tcPr>
            <w:tcW w:w="708"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人数</w:t>
            </w:r>
          </w:p>
          <w:p>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68" w:type="dxa"/>
            <w:gridSpan w:val="2"/>
            <w:shd w:val="clear" w:color="auto" w:fill="auto"/>
            <w:vAlign w:val="center"/>
          </w:tcPr>
          <w:p>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综合值班维修工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708" w:type="dxa"/>
            <w:vAlign w:val="center"/>
          </w:tcPr>
          <w:p>
            <w:pPr>
              <w:widowControl/>
              <w:spacing w:line="300" w:lineRule="exact"/>
              <w:jc w:val="center"/>
              <w:rPr>
                <w:rFonts w:ascii="宋体" w:hAnsi="宋体" w:eastAsia="宋体"/>
                <w:color w:val="000000" w:themeColor="text1"/>
                <w:sz w:val="24"/>
                <w:szCs w:val="24"/>
                <w:highlight w:val="yellow"/>
              </w:rPr>
            </w:pPr>
          </w:p>
        </w:tc>
        <w:tc>
          <w:tcPr>
            <w:tcW w:w="6868" w:type="dxa"/>
            <w:gridSpan w:val="2"/>
            <w:shd w:val="clear" w:color="auto" w:fill="auto"/>
            <w:vAlign w:val="center"/>
          </w:tcPr>
          <w:p>
            <w:pPr>
              <w:widowControl/>
              <w:numPr>
                <w:ilvl w:val="0"/>
                <w:numId w:val="3"/>
              </w:numPr>
              <w:spacing w:line="300" w:lineRule="exact"/>
              <w:rPr>
                <w:rFonts w:ascii="宋体" w:hAnsi="宋体" w:eastAsia="宋体"/>
                <w:sz w:val="24"/>
                <w:szCs w:val="24"/>
              </w:rPr>
            </w:pPr>
            <w:r>
              <w:rPr>
                <w:rFonts w:hint="eastAsia" w:ascii="宋体" w:hAnsi="宋体" w:eastAsia="宋体"/>
                <w:sz w:val="24"/>
                <w:szCs w:val="24"/>
              </w:rPr>
              <w:t>高低压配电室、医气室24h运行值班。负责配电室、中央空调机组、氧气机房及正负压机房、水泵房及</w:t>
            </w:r>
            <w:r>
              <w:rPr>
                <w:rFonts w:hint="eastAsia" w:ascii="宋体" w:hAnsi="宋体" w:eastAsia="宋体"/>
                <w:sz w:val="24"/>
                <w:szCs w:val="24"/>
                <w:highlight w:val="yellow"/>
              </w:rPr>
              <w:t>热水机房巡检</w:t>
            </w:r>
            <w:r>
              <w:rPr>
                <w:rFonts w:hint="eastAsia" w:ascii="宋体" w:hAnsi="宋体" w:eastAsia="宋体"/>
                <w:sz w:val="24"/>
                <w:szCs w:val="24"/>
              </w:rPr>
              <w:t>。</w:t>
            </w:r>
          </w:p>
          <w:p>
            <w:pPr>
              <w:widowControl/>
              <w:numPr>
                <w:ilvl w:val="0"/>
                <w:numId w:val="3"/>
              </w:numPr>
              <w:spacing w:line="300" w:lineRule="exact"/>
              <w:rPr>
                <w:rFonts w:ascii="宋体" w:hAnsi="宋体" w:eastAsia="宋体"/>
                <w:sz w:val="24"/>
                <w:szCs w:val="24"/>
              </w:rPr>
            </w:pPr>
            <w:r>
              <w:rPr>
                <w:rFonts w:hint="eastAsia" w:ascii="宋体" w:hAnsi="宋体" w:eastAsia="宋体"/>
                <w:sz w:val="24"/>
                <w:szCs w:val="24"/>
              </w:rPr>
              <w:t>负责各楼层配电箱及照明等设施项目巡检与电气维修，包括夜班值班，与高压组成双岗值班。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维修工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widowControl/>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widowControl/>
              <w:spacing w:line="300" w:lineRule="exact"/>
              <w:rPr>
                <w:rFonts w:ascii="宋体" w:hAnsi="宋体" w:eastAsia="宋体"/>
                <w:color w:val="000000" w:themeColor="text1"/>
                <w:sz w:val="24"/>
                <w:szCs w:val="24"/>
              </w:rPr>
            </w:pPr>
            <w:r>
              <w:rPr>
                <w:rFonts w:hint="eastAsia" w:ascii="宋体" w:hAnsi="宋体" w:eastAsia="宋体"/>
                <w:color w:val="000000" w:themeColor="text1"/>
                <w:sz w:val="24"/>
                <w:szCs w:val="24"/>
              </w:rPr>
              <w:t>1、负责报修接听电话与记录；材料仓库管理；维修工作的派工、监督、员工技能培训及质量监督；运行管理与应急管理；人员培训；月度报告与年度报告；</w:t>
            </w:r>
          </w:p>
          <w:p>
            <w:pPr>
              <w:widowControl/>
              <w:spacing w:line="300" w:lineRule="exact"/>
              <w:rPr>
                <w:rFonts w:ascii="宋体" w:hAnsi="宋体" w:eastAsia="宋体"/>
                <w:color w:val="000000" w:themeColor="text1"/>
                <w:sz w:val="24"/>
                <w:szCs w:val="24"/>
              </w:rPr>
            </w:pPr>
            <w:r>
              <w:rPr>
                <w:rFonts w:hint="eastAsia" w:ascii="宋体" w:hAnsi="宋体" w:eastAsia="宋体"/>
                <w:color w:val="000000" w:themeColor="text1"/>
                <w:sz w:val="24"/>
                <w:szCs w:val="24"/>
              </w:rPr>
              <w:t>2、医院日常维修，管道、阀门、各种洗水盆、水龙头等跑、冒、滴、漏水的维修、排风扇保养维修、洗手间堵塞等。门、窗、天花、地面、墙壁的小面积维修（10平米内）；办公家具维修；设备翻新。医院应急维修，管道、阀门、各种洗水盆、水龙头等跑、冒、滴、漏水的维修、排风扇保养维修、洗手间堵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708" w:type="dxa"/>
            <w:vAlign w:val="center"/>
          </w:tcPr>
          <w:p>
            <w:pPr>
              <w:spacing w:line="300" w:lineRule="exact"/>
              <w:jc w:val="center"/>
              <w:rPr>
                <w:rFonts w:ascii="宋体" w:hAnsi="宋体" w:eastAsia="宋体"/>
                <w:b/>
                <w:strike/>
                <w:color w:val="FF0000"/>
                <w:sz w:val="24"/>
                <w:szCs w:val="24"/>
              </w:rPr>
            </w:pPr>
            <w:r>
              <w:rPr>
                <w:rFonts w:hint="eastAsia" w:ascii="宋体" w:hAnsi="宋体" w:eastAsia="宋体"/>
                <w:b/>
                <w:strike/>
                <w:color w:val="FF0000"/>
                <w:sz w:val="24"/>
                <w:szCs w:val="24"/>
              </w:rPr>
              <w:t>3</w:t>
            </w:r>
          </w:p>
        </w:tc>
        <w:tc>
          <w:tcPr>
            <w:tcW w:w="708" w:type="dxa"/>
            <w:vAlign w:val="center"/>
          </w:tcPr>
          <w:p>
            <w:pPr>
              <w:widowControl/>
              <w:spacing w:line="300" w:lineRule="exact"/>
              <w:jc w:val="center"/>
              <w:rPr>
                <w:rFonts w:ascii="宋体" w:hAnsi="宋体" w:eastAsia="宋体"/>
                <w:b/>
                <w:strike/>
                <w:color w:val="000000" w:themeColor="text1"/>
                <w:sz w:val="24"/>
                <w:szCs w:val="24"/>
              </w:rPr>
            </w:pPr>
          </w:p>
        </w:tc>
        <w:tc>
          <w:tcPr>
            <w:tcW w:w="6868" w:type="dxa"/>
            <w:gridSpan w:val="2"/>
            <w:shd w:val="clear" w:color="auto" w:fill="auto"/>
            <w:vAlign w:val="center"/>
          </w:tcPr>
          <w:p>
            <w:pPr>
              <w:widowControl/>
              <w:spacing w:line="30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34" w:type="dxa"/>
            <w:gridSpan w:val="5"/>
            <w:vAlign w:val="center"/>
          </w:tcPr>
          <w:p>
            <w:pPr>
              <w:widowControl/>
              <w:spacing w:line="300" w:lineRule="exact"/>
              <w:rPr>
                <w:rFonts w:ascii="宋体" w:hAnsi="宋体" w:eastAsia="宋体"/>
                <w:b/>
                <w:color w:val="000000" w:themeColor="text1"/>
                <w:sz w:val="24"/>
                <w:szCs w:val="24"/>
              </w:rPr>
            </w:pPr>
            <w:r>
              <w:rPr>
                <w:rFonts w:hint="eastAsia" w:ascii="宋体" w:hAnsi="宋体" w:eastAsia="宋体"/>
                <w:b/>
                <w:color w:val="000000" w:themeColor="text1"/>
                <w:sz w:val="24"/>
                <w:szCs w:val="24"/>
              </w:rPr>
              <w:t>三、平洲分院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708"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岗位数</w:t>
            </w:r>
          </w:p>
        </w:tc>
        <w:tc>
          <w:tcPr>
            <w:tcW w:w="720" w:type="dxa"/>
            <w:gridSpan w:val="2"/>
            <w:vAlign w:val="center"/>
          </w:tcPr>
          <w:p>
            <w:pPr>
              <w:spacing w:line="300" w:lineRule="exact"/>
              <w:jc w:val="center"/>
              <w:rPr>
                <w:rFonts w:ascii="宋体" w:hAnsi="宋体" w:eastAsia="宋体"/>
                <w:sz w:val="24"/>
                <w:szCs w:val="24"/>
              </w:rPr>
            </w:pPr>
            <w:r>
              <w:rPr>
                <w:rFonts w:hint="eastAsia" w:ascii="宋体" w:hAnsi="宋体" w:eastAsia="宋体"/>
                <w:sz w:val="24"/>
                <w:szCs w:val="24"/>
              </w:rPr>
              <w:t>人数</w:t>
            </w:r>
          </w:p>
          <w:p>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56" w:type="dxa"/>
            <w:vAlign w:val="center"/>
          </w:tcPr>
          <w:p>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高压电工</w:t>
            </w:r>
          </w:p>
          <w:p>
            <w:pPr>
              <w:spacing w:line="300" w:lineRule="exact"/>
              <w:jc w:val="center"/>
              <w:rPr>
                <w:rFonts w:ascii="宋体" w:hAnsi="宋体" w:eastAsia="宋体"/>
                <w:sz w:val="24"/>
                <w:szCs w:val="24"/>
              </w:rPr>
            </w:pPr>
            <w:r>
              <w:rPr>
                <w:rFonts w:hint="eastAsia" w:ascii="宋体" w:hAnsi="宋体" w:eastAsia="宋体"/>
                <w:sz w:val="24"/>
                <w:szCs w:val="24"/>
              </w:rPr>
              <w:t>医气工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widowControl/>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widowControl/>
              <w:spacing w:line="300" w:lineRule="exact"/>
              <w:rPr>
                <w:rFonts w:ascii="宋体" w:hAnsi="宋体" w:eastAsia="宋体"/>
                <w:sz w:val="24"/>
                <w:szCs w:val="24"/>
              </w:rPr>
            </w:pPr>
            <w:r>
              <w:rPr>
                <w:rFonts w:hint="eastAsia" w:ascii="宋体" w:hAnsi="宋体" w:eastAsia="宋体"/>
                <w:sz w:val="24"/>
                <w:szCs w:val="24"/>
              </w:rPr>
              <w:t>1、高低压配电室、医气室等24h运行值班。负责配电室、中央空调机组、氧气机房及正负压机房、水泵房及电梯机房巡检；</w:t>
            </w:r>
          </w:p>
          <w:p>
            <w:pPr>
              <w:widowControl/>
              <w:spacing w:line="300" w:lineRule="exact"/>
              <w:rPr>
                <w:rFonts w:ascii="宋体" w:hAnsi="宋体" w:eastAsia="宋体"/>
                <w:sz w:val="24"/>
                <w:szCs w:val="24"/>
              </w:rPr>
            </w:pPr>
            <w:r>
              <w:rPr>
                <w:rFonts w:hint="eastAsia" w:ascii="宋体" w:hAnsi="宋体" w:eastAsia="宋体"/>
                <w:sz w:val="24"/>
                <w:szCs w:val="24"/>
              </w:rPr>
              <w:t>2、负责各楼层配电箱及照明等设施项目巡检与电气维修，包括夜班值班，与高压组成双岗值班。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综合维修工</w:t>
            </w:r>
          </w:p>
        </w:tc>
        <w:tc>
          <w:tcPr>
            <w:tcW w:w="708" w:type="dxa"/>
            <w:vAlign w:val="center"/>
          </w:tcPr>
          <w:p>
            <w:pPr>
              <w:spacing w:line="30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1</w:t>
            </w:r>
          </w:p>
        </w:tc>
        <w:tc>
          <w:tcPr>
            <w:tcW w:w="708" w:type="dxa"/>
            <w:vAlign w:val="center"/>
          </w:tcPr>
          <w:p>
            <w:pPr>
              <w:widowControl/>
              <w:spacing w:line="300" w:lineRule="exact"/>
              <w:jc w:val="center"/>
              <w:rPr>
                <w:rFonts w:ascii="宋体" w:hAnsi="宋体" w:eastAsia="宋体"/>
                <w:color w:val="000000" w:themeColor="text1"/>
                <w:sz w:val="24"/>
                <w:szCs w:val="24"/>
              </w:rPr>
            </w:pPr>
          </w:p>
        </w:tc>
        <w:tc>
          <w:tcPr>
            <w:tcW w:w="6868" w:type="dxa"/>
            <w:gridSpan w:val="2"/>
            <w:shd w:val="clear" w:color="auto" w:fill="auto"/>
            <w:vAlign w:val="center"/>
          </w:tcPr>
          <w:p>
            <w:pPr>
              <w:widowControl/>
              <w:spacing w:line="300" w:lineRule="exact"/>
              <w:rPr>
                <w:rFonts w:ascii="宋体" w:hAnsi="宋体" w:eastAsia="宋体"/>
                <w:sz w:val="24"/>
                <w:szCs w:val="24"/>
              </w:rPr>
            </w:pPr>
            <w:r>
              <w:rPr>
                <w:rFonts w:hint="eastAsia" w:ascii="宋体" w:hAnsi="宋体" w:eastAsia="宋体"/>
                <w:sz w:val="24"/>
                <w:szCs w:val="24"/>
              </w:rPr>
              <w:t>1、负责报修接听电话与记录；材料仓库管理；维修工作的派工、监督、员工技能培训及质量监督；运行管理与应急管理；人员培训；月度报告与年度报告；</w:t>
            </w:r>
          </w:p>
          <w:p>
            <w:pPr>
              <w:widowControl/>
              <w:spacing w:line="300" w:lineRule="exact"/>
              <w:rPr>
                <w:rFonts w:ascii="宋体" w:hAnsi="宋体" w:eastAsia="宋体"/>
                <w:sz w:val="24"/>
                <w:szCs w:val="24"/>
              </w:rPr>
            </w:pPr>
            <w:r>
              <w:rPr>
                <w:rFonts w:hint="eastAsia" w:ascii="宋体" w:hAnsi="宋体" w:eastAsia="宋体"/>
                <w:sz w:val="24"/>
                <w:szCs w:val="24"/>
              </w:rPr>
              <w:t>2、</w:t>
            </w:r>
            <w:r>
              <w:rPr>
                <w:rFonts w:hint="eastAsia" w:ascii="宋体" w:hAnsi="宋体" w:eastAsia="宋体"/>
                <w:color w:val="000000" w:themeColor="text1"/>
                <w:sz w:val="24"/>
                <w:szCs w:val="24"/>
              </w:rPr>
              <w:t>医院日常维修，管道、阀门、各种洗水盆、水龙头等跑、冒、滴、漏水的维修、排风扇保养维修、洗手间堵塞等。</w:t>
            </w:r>
            <w:r>
              <w:rPr>
                <w:rFonts w:hint="eastAsia" w:ascii="宋体" w:hAnsi="宋体" w:eastAsia="宋体"/>
                <w:sz w:val="24"/>
                <w:szCs w:val="24"/>
              </w:rPr>
              <w:t>门、窗、天花、地面、墙壁的小面积维修（5平米内）；办公家具维修；设备翻新。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708" w:type="dxa"/>
            <w:vAlign w:val="center"/>
          </w:tcPr>
          <w:p>
            <w:pPr>
              <w:spacing w:line="300" w:lineRule="exact"/>
              <w:jc w:val="center"/>
              <w:rPr>
                <w:rFonts w:ascii="宋体" w:hAnsi="宋体" w:eastAsia="宋体"/>
                <w:b/>
                <w:color w:val="FF0000"/>
                <w:sz w:val="24"/>
                <w:szCs w:val="24"/>
              </w:rPr>
            </w:pPr>
            <w:r>
              <w:rPr>
                <w:rFonts w:hint="eastAsia" w:ascii="宋体" w:hAnsi="宋体" w:eastAsia="宋体"/>
                <w:b/>
                <w:color w:val="FF0000"/>
                <w:sz w:val="24"/>
                <w:szCs w:val="24"/>
              </w:rPr>
              <w:t>2</w:t>
            </w:r>
          </w:p>
        </w:tc>
        <w:tc>
          <w:tcPr>
            <w:tcW w:w="708" w:type="dxa"/>
            <w:vAlign w:val="center"/>
          </w:tcPr>
          <w:p>
            <w:pPr>
              <w:widowControl/>
              <w:spacing w:line="300" w:lineRule="exact"/>
              <w:jc w:val="center"/>
              <w:rPr>
                <w:rFonts w:ascii="宋体" w:hAnsi="宋体" w:eastAsia="宋体"/>
                <w:b/>
                <w:color w:val="000000" w:themeColor="text1"/>
                <w:sz w:val="24"/>
                <w:szCs w:val="24"/>
              </w:rPr>
            </w:pPr>
          </w:p>
        </w:tc>
        <w:tc>
          <w:tcPr>
            <w:tcW w:w="6868" w:type="dxa"/>
            <w:gridSpan w:val="2"/>
            <w:shd w:val="clear" w:color="auto" w:fill="auto"/>
            <w:vAlign w:val="center"/>
          </w:tcPr>
          <w:p>
            <w:pPr>
              <w:spacing w:line="300" w:lineRule="exact"/>
              <w:jc w:val="left"/>
              <w:rPr>
                <w:rFonts w:ascii="宋体" w:hAnsi="宋体" w:eastAsia="宋体"/>
                <w:sz w:val="24"/>
                <w:szCs w:val="24"/>
              </w:rPr>
            </w:pPr>
            <w:r>
              <w:rPr>
                <w:rFonts w:hint="eastAsia" w:ascii="宋体" w:hAnsi="宋体" w:eastAsia="宋体" w:cs="仿宋"/>
                <w:color w:val="000000" w:themeColor="text1"/>
                <w:kern w:val="0"/>
                <w:sz w:val="24"/>
                <w:szCs w:val="24"/>
              </w:rPr>
              <w:t>电工、烧焊工和医气人员需分别持相关工种作业操作证。</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备注：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1、在本服务范围内的特种作业的岗位必须持证上岗。</w:t>
      </w:r>
    </w:p>
    <w:p>
      <w:pPr>
        <w:rPr>
          <w:rFonts w:ascii="宋体" w:hAnsi="宋体" w:eastAsia="宋体" w:cs="Times New Roman"/>
          <w:kern w:val="0"/>
          <w:sz w:val="24"/>
          <w:szCs w:val="24"/>
          <w:highlight w:val="yellow"/>
        </w:rPr>
      </w:pPr>
      <w:r>
        <w:rPr>
          <w:rFonts w:hint="eastAsia" w:ascii="宋体" w:hAnsi="宋体" w:eastAsia="宋体" w:cs="Times New Roman"/>
          <w:kern w:val="0"/>
          <w:sz w:val="24"/>
          <w:szCs w:val="24"/>
        </w:rPr>
        <w:t xml:space="preserve">    2、值班时间：每天24小时，夜间值班维修人员不少于三人，</w:t>
      </w:r>
      <w:r>
        <w:rPr>
          <w:rFonts w:hint="eastAsia" w:ascii="宋体" w:hAnsi="宋体" w:eastAsia="宋体" w:cs="Times New Roman"/>
          <w:color w:val="000000" w:themeColor="text1"/>
          <w:kern w:val="0"/>
          <w:sz w:val="24"/>
          <w:szCs w:val="24"/>
          <w:highlight w:val="yellow"/>
        </w:rPr>
        <w:t>汛期、台风、暴雨等恶劣天气</w:t>
      </w:r>
      <w:r>
        <w:rPr>
          <w:rFonts w:hint="eastAsia" w:ascii="宋体" w:hAnsi="宋体" w:eastAsia="宋体" w:cs="Times New Roman"/>
          <w:kern w:val="0"/>
          <w:sz w:val="24"/>
          <w:szCs w:val="24"/>
          <w:highlight w:val="yellow"/>
        </w:rPr>
        <w:t>夜间值班维修人员不少于五人（水工、电工不少于3人）。</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3、中标人必须按照招标人岗位配置需求满岗配置。</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4、各岗位未尽事宜，双方可根据实际需要修改。</w:t>
      </w:r>
    </w:p>
    <w:p>
      <w:pPr>
        <w:rPr>
          <w:rFonts w:ascii="宋体" w:hAnsi="宋体" w:eastAsia="宋体" w:cs="Times New Roman"/>
          <w:kern w:val="0"/>
          <w:sz w:val="24"/>
          <w:szCs w:val="24"/>
        </w:rPr>
      </w:pPr>
      <w:r>
        <w:rPr>
          <w:rFonts w:hint="eastAsia" w:ascii="宋体" w:hAnsi="宋体" w:eastAsia="宋体" w:cs="Times New Roman"/>
          <w:b/>
          <w:kern w:val="0"/>
          <w:sz w:val="24"/>
          <w:szCs w:val="24"/>
        </w:rPr>
        <w:t>七、中标人的员工条件与要求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（一）员工基本条件</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1、维修员工条件</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（1）遵纪守法、品行良好，身体健康。（上岗前须统一进行体检）</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（2）五官端庄、身体健康，高中以上学历。</w:t>
      </w:r>
    </w:p>
    <w:p>
      <w:pPr>
        <w:rPr>
          <w:rFonts w:ascii="宋体" w:hAnsi="宋体" w:eastAsia="宋体" w:cs="Times New Roman"/>
          <w:kern w:val="0"/>
          <w:sz w:val="24"/>
          <w:szCs w:val="24"/>
        </w:rPr>
      </w:pPr>
      <w:r>
        <w:rPr>
          <w:rFonts w:hint="eastAsia" w:ascii="宋体" w:hAnsi="宋体" w:eastAsia="宋体" w:cs="Times New Roman"/>
          <w:color w:val="000000" w:themeColor="text1"/>
          <w:kern w:val="0"/>
          <w:sz w:val="24"/>
          <w:szCs w:val="24"/>
        </w:rPr>
        <w:t xml:space="preserve">  （3）男性年龄≤55岁、女性年龄≤50岁，男性3年以上水电维修工作</w:t>
      </w:r>
      <w:r>
        <w:rPr>
          <w:rFonts w:hint="eastAsia" w:ascii="宋体" w:hAnsi="宋体" w:eastAsia="宋体" w:cs="Times New Roman"/>
          <w:kern w:val="0"/>
          <w:sz w:val="24"/>
          <w:szCs w:val="24"/>
        </w:rPr>
        <w:t>经验。</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（4）遵纪守法、品行良好，无违法犯罪记录。</w:t>
      </w:r>
    </w:p>
    <w:p>
      <w:pPr>
        <w:rPr>
          <w:rFonts w:ascii="宋体" w:hAnsi="宋体" w:eastAsia="宋体" w:cs="Times New Roman"/>
          <w:kern w:val="0"/>
          <w:sz w:val="24"/>
          <w:szCs w:val="24"/>
          <w:highlight w:val="yellow"/>
        </w:rPr>
      </w:pPr>
      <w:r>
        <w:rPr>
          <w:rFonts w:hint="eastAsia" w:ascii="宋体" w:hAnsi="宋体" w:eastAsia="宋体" w:cs="Times New Roman"/>
          <w:kern w:val="0"/>
          <w:sz w:val="24"/>
          <w:szCs w:val="24"/>
          <w:highlight w:val="yellow"/>
        </w:rPr>
        <w:t xml:space="preserve">   2、项目经理条件</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（1）大专及以上学历，具有10年以上管理经验，3年以上三甲医院</w:t>
      </w:r>
      <w:r>
        <w:rPr>
          <w:rFonts w:hint="eastAsia" w:ascii="宋体" w:hAnsi="宋体" w:eastAsia="宋体" w:cs="Times New Roman"/>
          <w:kern w:val="0"/>
          <w:sz w:val="24"/>
          <w:szCs w:val="24"/>
          <w:highlight w:val="yellow"/>
        </w:rPr>
        <w:t>后勤工作</w:t>
      </w:r>
      <w:r>
        <w:rPr>
          <w:rFonts w:hint="eastAsia" w:ascii="宋体" w:hAnsi="宋体" w:eastAsia="宋体" w:cs="Times New Roman"/>
          <w:kern w:val="0"/>
          <w:sz w:val="24"/>
          <w:szCs w:val="24"/>
        </w:rPr>
        <w:t>管理经验。</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（2）年龄50岁以下。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（3）熟练操作使用办公软件，具备一定的公文写作能力。</w:t>
      </w:r>
    </w:p>
    <w:p>
      <w:pPr>
        <w:ind w:firstLine="240" w:firstLineChars="100"/>
        <w:rPr>
          <w:rFonts w:ascii="宋体" w:hAnsi="宋体" w:eastAsia="宋体" w:cs="Times New Roman"/>
          <w:kern w:val="0"/>
          <w:sz w:val="24"/>
          <w:szCs w:val="24"/>
          <w:highlight w:val="yellow"/>
        </w:rPr>
      </w:pPr>
      <w:r>
        <w:rPr>
          <w:rFonts w:hint="eastAsia" w:ascii="宋体" w:hAnsi="宋体" w:eastAsia="宋体" w:cs="Times New Roman"/>
          <w:kern w:val="0"/>
          <w:sz w:val="24"/>
          <w:szCs w:val="24"/>
          <w:highlight w:val="yellow"/>
        </w:rPr>
        <w:t>（4）具备较强的组织协调能力和良好的服务意识。</w:t>
      </w:r>
    </w:p>
    <w:p>
      <w:pPr>
        <w:rPr>
          <w:rFonts w:ascii="宋体" w:hAnsi="宋体" w:eastAsia="宋体" w:cs="Times New Roman"/>
          <w:kern w:val="0"/>
          <w:sz w:val="24"/>
          <w:szCs w:val="24"/>
          <w:highlight w:val="yellow"/>
        </w:rPr>
      </w:pPr>
      <w:r>
        <w:rPr>
          <w:rFonts w:hint="eastAsia" w:ascii="宋体" w:hAnsi="宋体" w:eastAsia="宋体" w:cs="Times New Roman"/>
          <w:kern w:val="0"/>
          <w:sz w:val="24"/>
          <w:szCs w:val="24"/>
          <w:highlight w:val="yellow"/>
        </w:rPr>
        <w:t xml:space="preserve"> 2、项目主管条件</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（1）大专及以上学历，具有5年以上管理经验，3年以上三甲医院机电运维管理经验。</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（2）年龄45岁以下。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（3）熟练操作使用办公软件。</w:t>
      </w:r>
    </w:p>
    <w:p>
      <w:pPr>
        <w:ind w:firstLine="240" w:firstLineChars="100"/>
        <w:rPr>
          <w:rFonts w:ascii="宋体" w:hAnsi="宋体" w:eastAsia="宋体" w:cs="Times New Roman"/>
          <w:kern w:val="0"/>
          <w:sz w:val="24"/>
          <w:szCs w:val="24"/>
          <w:highlight w:val="yellow"/>
        </w:rPr>
      </w:pPr>
      <w:r>
        <w:rPr>
          <w:rFonts w:hint="eastAsia" w:ascii="宋体" w:hAnsi="宋体" w:eastAsia="宋体" w:cs="Times New Roman"/>
          <w:kern w:val="0"/>
          <w:sz w:val="24"/>
          <w:szCs w:val="24"/>
          <w:highlight w:val="yellow"/>
        </w:rPr>
        <w:t>（4）具备较强的组织协调能力和良好的服务意识。</w:t>
      </w:r>
    </w:p>
    <w:p>
      <w:pPr>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（5）持有电工证。</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3、员工劳动纪律、道德规范要求：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（1）严格遵守各项规章制度及操作规范。</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（2）上岗时须穿工作服、配戴工作牌。</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（3）严禁向病人、家属索取红包、财物。</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（4）工作期间团结协作，不聚众聊天、不打牌赌博、不讲粗语，不做私事、不搬弄</w:t>
      </w:r>
    </w:p>
    <w:p>
      <w:pPr>
        <w:rPr>
          <w:rFonts w:ascii="宋体" w:hAnsi="宋体" w:eastAsia="宋体" w:cs="Times New Roman"/>
          <w:kern w:val="0"/>
          <w:sz w:val="24"/>
          <w:szCs w:val="24"/>
        </w:rPr>
      </w:pPr>
      <w:r>
        <w:rPr>
          <w:rFonts w:hint="eastAsia" w:ascii="宋体" w:hAnsi="宋体" w:eastAsia="宋体" w:cs="Times New Roman"/>
          <w:kern w:val="0"/>
          <w:sz w:val="24"/>
          <w:szCs w:val="24"/>
        </w:rPr>
        <w:t>是非、不拉帮结派。</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4、持证情况及人数配置要求：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（1）焊接与热切割作业操作证。具备电焊、气焊项目不少于2人；</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（2）家用电器维修经验不少于4人；</w:t>
      </w:r>
    </w:p>
    <w:p>
      <w:pPr>
        <w:rPr>
          <w:rFonts w:ascii="宋体" w:hAnsi="宋体" w:eastAsia="宋体" w:cs="Times New Roman"/>
          <w:kern w:val="0"/>
          <w:sz w:val="24"/>
          <w:szCs w:val="24"/>
        </w:rPr>
      </w:pPr>
      <w:r>
        <w:rPr>
          <w:rFonts w:hint="eastAsia" w:ascii="宋体" w:hAnsi="宋体" w:eastAsia="宋体" w:cs="Times New Roman"/>
          <w:kern w:val="0"/>
          <w:sz w:val="24"/>
          <w:szCs w:val="24"/>
        </w:rPr>
        <w:t>   （3）具有建筑瓦工经验不少于2人；</w:t>
      </w:r>
    </w:p>
    <w:p>
      <w:pPr>
        <w:rPr>
          <w:rFonts w:ascii="宋体" w:hAnsi="宋体" w:eastAsia="宋体" w:cs="Times New Roman"/>
          <w:kern w:val="0"/>
          <w:sz w:val="24"/>
          <w:szCs w:val="24"/>
        </w:rPr>
      </w:pPr>
      <w:r>
        <w:rPr>
          <w:rFonts w:hint="eastAsia" w:ascii="宋体" w:hAnsi="宋体" w:eastAsia="宋体" w:cs="Times New Roman"/>
          <w:kern w:val="0"/>
          <w:sz w:val="24"/>
          <w:szCs w:val="24"/>
        </w:rPr>
        <w:t>   （4）铁木工经验不少于4人；</w:t>
      </w:r>
    </w:p>
    <w:p>
      <w:pPr>
        <w:rPr>
          <w:rFonts w:ascii="宋体" w:hAnsi="宋体" w:eastAsia="宋体" w:cs="Times New Roman"/>
          <w:kern w:val="0"/>
          <w:sz w:val="24"/>
          <w:szCs w:val="24"/>
        </w:rPr>
      </w:pPr>
      <w:r>
        <w:rPr>
          <w:rFonts w:hint="eastAsia" w:ascii="宋体" w:hAnsi="宋体" w:eastAsia="宋体" w:cs="Times New Roman"/>
          <w:kern w:val="0"/>
          <w:sz w:val="24"/>
          <w:szCs w:val="24"/>
        </w:rPr>
        <w:t>   （5）电工维修人员需持有低压维修电工证，电工证不少于12人；</w:t>
      </w:r>
    </w:p>
    <w:p>
      <w:pPr>
        <w:rPr>
          <w:rFonts w:ascii="宋体" w:hAnsi="宋体" w:eastAsia="宋体" w:cs="Times New Roman"/>
          <w:kern w:val="0"/>
          <w:sz w:val="24"/>
          <w:szCs w:val="24"/>
        </w:rPr>
      </w:pPr>
      <w:r>
        <w:rPr>
          <w:rFonts w:hint="eastAsia" w:ascii="宋体" w:hAnsi="宋体" w:eastAsia="宋体" w:cs="Times New Roman"/>
          <w:kern w:val="0"/>
          <w:sz w:val="24"/>
          <w:szCs w:val="24"/>
        </w:rPr>
        <w:t>   （6）高压电工上岗证不少于16人；</w:t>
      </w:r>
    </w:p>
    <w:p>
      <w:pPr>
        <w:rPr>
          <w:rFonts w:ascii="宋体" w:hAnsi="宋体" w:eastAsia="宋体" w:cs="Times New Roman"/>
          <w:color w:val="FF0000"/>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color w:val="FF0000"/>
          <w:kern w:val="0"/>
          <w:sz w:val="24"/>
          <w:szCs w:val="24"/>
        </w:rPr>
        <w:t>（7）压力容器上岗证不少于13人；</w:t>
      </w:r>
    </w:p>
    <w:p>
      <w:pPr>
        <w:rPr>
          <w:rFonts w:ascii="宋体" w:hAnsi="宋体" w:eastAsia="宋体" w:cs="Times New Roman"/>
          <w:kern w:val="0"/>
          <w:sz w:val="24"/>
          <w:szCs w:val="24"/>
        </w:rPr>
      </w:pPr>
      <w:r>
        <w:rPr>
          <w:rFonts w:hint="eastAsia" w:ascii="宋体" w:hAnsi="宋体" w:eastAsia="宋体" w:cs="Times New Roman"/>
          <w:kern w:val="0"/>
          <w:sz w:val="24"/>
          <w:szCs w:val="24"/>
        </w:rPr>
        <w:t>   （8）锅炉上岗证不少于4人；</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（9）锅炉水处理证不少于1个；</w:t>
      </w:r>
    </w:p>
    <w:p>
      <w:pPr>
        <w:rPr>
          <w:rFonts w:ascii="宋体" w:hAnsi="宋体" w:eastAsia="宋体" w:cs="Times New Roman"/>
          <w:color w:val="000000" w:themeColor="text1"/>
          <w:kern w:val="0"/>
          <w:sz w:val="24"/>
          <w:szCs w:val="24"/>
        </w:rPr>
      </w:pPr>
      <w:r>
        <w:rPr>
          <w:rFonts w:hint="eastAsia" w:ascii="宋体" w:hAnsi="宋体" w:eastAsia="宋体" w:cs="Times New Roman"/>
          <w:kern w:val="0"/>
          <w:sz w:val="24"/>
          <w:szCs w:val="24"/>
        </w:rPr>
        <w:t xml:space="preserve">  （10）</w:t>
      </w:r>
      <w:r>
        <w:rPr>
          <w:rFonts w:hint="eastAsia" w:ascii="宋体" w:hAnsi="宋体" w:eastAsia="宋体" w:cs="Times New Roman"/>
          <w:color w:val="000000" w:themeColor="text1"/>
          <w:kern w:val="0"/>
          <w:sz w:val="24"/>
          <w:szCs w:val="24"/>
        </w:rPr>
        <w:t>在本服务范围内的特种作业的岗位必须持证上岗。</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5、维修工需全面熟悉及掌握医院范围内水、电等设施设备操作及维护常识，能够及时排除常见的水、电等设施故障。配合医院突发事件应急管理小组，快速、有效、到位处理相关突发事件。</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6、维修工能使用水电工具，掌握安全消防知识，全面熟悉及掌握水电施工工程管理方面的国家法规和制度。</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7、实际工作中需要的材料由投标人提供，中标人所需日常的维修工具（如：冲击钻、手枪钻、疏通机、吸水机及其他日常必备的维修工具）由中标人负责购买。</w:t>
      </w:r>
    </w:p>
    <w:p>
      <w:pPr>
        <w:rPr>
          <w:rFonts w:ascii="宋体" w:hAnsi="宋体" w:eastAsia="宋体" w:cs="Times New Roman"/>
          <w:b/>
          <w:kern w:val="0"/>
          <w:sz w:val="24"/>
          <w:szCs w:val="24"/>
        </w:rPr>
      </w:pPr>
      <w:r>
        <w:rPr>
          <w:rFonts w:hint="eastAsia" w:ascii="宋体" w:hAnsi="宋体" w:eastAsia="宋体" w:cs="Times New Roman"/>
          <w:b/>
          <w:kern w:val="0"/>
          <w:sz w:val="24"/>
          <w:szCs w:val="24"/>
        </w:rPr>
        <w:t>八、工作要求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（一）服务要求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1、中标人工作人员应遵守</w:t>
      </w:r>
      <w:r>
        <w:rPr>
          <w:rFonts w:hint="eastAsia" w:ascii="宋体" w:hAnsi="宋体" w:eastAsia="宋体" w:cs="Times New Roman"/>
          <w:color w:val="FF0000"/>
          <w:kern w:val="0"/>
          <w:sz w:val="24"/>
          <w:szCs w:val="24"/>
        </w:rPr>
        <w:t>医院</w:t>
      </w:r>
      <w:r>
        <w:rPr>
          <w:rFonts w:hint="eastAsia" w:ascii="宋体" w:hAnsi="宋体" w:eastAsia="宋体" w:cs="Times New Roman"/>
          <w:kern w:val="0"/>
          <w:sz w:val="24"/>
          <w:szCs w:val="24"/>
        </w:rPr>
        <w:t>各项制度和规定，</w:t>
      </w:r>
      <w:r>
        <w:rPr>
          <w:rFonts w:hint="eastAsia" w:ascii="宋体" w:hAnsi="宋体" w:eastAsia="宋体" w:cs="Times New Roman"/>
          <w:color w:val="FF0000"/>
          <w:kern w:val="0"/>
          <w:sz w:val="24"/>
          <w:szCs w:val="24"/>
        </w:rPr>
        <w:t>严格落实医院消防、院感等安全制度规定，</w:t>
      </w:r>
      <w:r>
        <w:rPr>
          <w:rFonts w:hint="eastAsia" w:ascii="宋体" w:hAnsi="宋体" w:eastAsia="宋体" w:cs="Times New Roman"/>
          <w:kern w:val="0"/>
          <w:sz w:val="24"/>
          <w:szCs w:val="24"/>
        </w:rPr>
        <w:t>严格执行安全操作规程，节约使用材料和保护工具。熟悉掌握医院的供水、电、气方式，管线走向，设备技术性能和实际操作方法，主动学习新技术，适时应用新工艺、新材料。每天主动下科室巡查检修，定期检查供水、电、气等各项主要设备。坚守岗位，服从调动，及时完成院方交办的各项任务，应急修理任务未完成时，必须加班完成。</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2、中标人需负责设备档案的编号及建档，制定所管辖系统的运行方案，并不断与运行人员研究改进措施，使设备在保证安全运行的前提下，力图节省能耗。</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3、中标人需负责制定所管辖系统设备月度、季度和年度的系统工作及保养计划和备品、备件计划，并负责组织安排系统保养计划的实施，制定工作标准。</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中标人需认真贯彻落实岗位责任制，督导员工严格执行操作规程及员工守则，坚持周而复始的设备维修保养制度，做到“三干净”（设备干净、设备房干净、工作场地干净）、“四不漏”（不漏电、不漏油、不漏气、不漏水）、“五良好”（使用性能良好、密封良好、润滑良好、紧固良好、调整良好），严格检查督导。</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5、中标人需负责所属员工的教育培训，针对员工的技术状态和思想状况，编制培训计划，经常对下属员工进行职业道德、物业服务意识教育和专业技术知识培训。</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6、中标人需负责审核下属员工考勤，做好技术档案管理工作，督促下属做好设备维修、故障处理、零部件更换记录，每月交资料员整理归档。</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7、中标人需及时掌握科技发展动态，认真推广新技术，改造不合理的设备，完善设施和施工遗留的缺陷；对所属系统的重大改造工程参与设计，提出与原系统匹配的可行方案。</w:t>
      </w:r>
    </w:p>
    <w:p>
      <w:pPr>
        <w:ind w:firstLine="480"/>
        <w:rPr>
          <w:rFonts w:ascii="宋体" w:hAnsi="宋体" w:eastAsia="宋体" w:cs="Times New Roman"/>
          <w:b/>
          <w:bCs/>
          <w:color w:val="000000" w:themeColor="text1"/>
          <w:kern w:val="0"/>
          <w:sz w:val="24"/>
          <w:szCs w:val="24"/>
        </w:rPr>
      </w:pPr>
      <w:r>
        <w:rPr>
          <w:rFonts w:ascii="宋体" w:hAnsi="宋体" w:eastAsia="宋体" w:cs="Times New Roman"/>
          <w:bCs/>
          <w:color w:val="000000" w:themeColor="text1"/>
          <w:kern w:val="0"/>
          <w:sz w:val="24"/>
          <w:szCs w:val="24"/>
        </w:rPr>
        <w:t>8</w:t>
      </w:r>
      <w:r>
        <w:rPr>
          <w:rFonts w:hint="eastAsia" w:ascii="宋体" w:hAnsi="宋体" w:eastAsia="宋体" w:cs="Times New Roman"/>
          <w:bCs/>
          <w:color w:val="000000" w:themeColor="text1"/>
          <w:kern w:val="0"/>
          <w:sz w:val="24"/>
          <w:szCs w:val="24"/>
        </w:rPr>
        <w:t>、</w:t>
      </w:r>
      <w:r>
        <w:rPr>
          <w:rFonts w:hint="eastAsia" w:ascii="宋体" w:hAnsi="宋体" w:eastAsia="宋体" w:cs="Times New Roman"/>
          <w:color w:val="000000" w:themeColor="text1"/>
          <w:kern w:val="0"/>
          <w:sz w:val="24"/>
          <w:szCs w:val="24"/>
        </w:rPr>
        <w:t>中标人需无偿提供医疗服务后勤一站式信息化管理系统及信息化软件操作系统给投标人使用，信息化软件需包含工程运维等，且至少包含派工、抢单、追踪、回复反馈、评价统计分析等功能，并能保证应用于本项目。并承诺合同结束后该信息化管理系统无偿提供给采购人使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（二）响应要求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1、工作类型及响应要求表格</w:t>
      </w:r>
    </w:p>
    <w:tbl>
      <w:tblPr>
        <w:tblStyle w:val="39"/>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44"/>
        <w:gridCol w:w="1689"/>
        <w:gridCol w:w="2037"/>
        <w:gridCol w:w="1843"/>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Merge w:val="restart"/>
            <w:vAlign w:val="center"/>
          </w:tcPr>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2044" w:type="dxa"/>
            <w:vMerge w:val="restart"/>
            <w:vAlign w:val="center"/>
          </w:tcPr>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工作类型</w:t>
            </w:r>
          </w:p>
        </w:tc>
        <w:tc>
          <w:tcPr>
            <w:tcW w:w="3726" w:type="dxa"/>
            <w:gridSpan w:val="2"/>
            <w:vAlign w:val="center"/>
          </w:tcPr>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响应</w:t>
            </w:r>
          </w:p>
        </w:tc>
        <w:tc>
          <w:tcPr>
            <w:tcW w:w="3769" w:type="dxa"/>
            <w:gridSpan w:val="2"/>
            <w:vAlign w:val="center"/>
          </w:tcPr>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Merge w:val="continue"/>
            <w:vAlign w:val="center"/>
          </w:tcPr>
          <w:p>
            <w:pPr>
              <w:widowControl/>
              <w:spacing w:line="240" w:lineRule="auto"/>
              <w:ind w:right="97" w:rightChars="46"/>
              <w:jc w:val="left"/>
              <w:rPr>
                <w:rFonts w:ascii="宋体" w:hAnsi="宋体" w:eastAsia="宋体" w:cs="宋体"/>
                <w:b/>
                <w:color w:val="000000" w:themeColor="text1"/>
                <w:kern w:val="0"/>
                <w:szCs w:val="21"/>
              </w:rPr>
            </w:pPr>
          </w:p>
        </w:tc>
        <w:tc>
          <w:tcPr>
            <w:tcW w:w="2044" w:type="dxa"/>
            <w:vMerge w:val="continue"/>
            <w:vAlign w:val="center"/>
          </w:tcPr>
          <w:p>
            <w:pPr>
              <w:widowControl/>
              <w:spacing w:line="240" w:lineRule="auto"/>
              <w:ind w:right="97" w:rightChars="46"/>
              <w:jc w:val="left"/>
              <w:rPr>
                <w:rFonts w:ascii="宋体" w:hAnsi="宋体" w:eastAsia="宋体" w:cs="宋体"/>
                <w:b/>
                <w:color w:val="000000" w:themeColor="text1"/>
                <w:kern w:val="0"/>
                <w:szCs w:val="21"/>
              </w:rPr>
            </w:pPr>
          </w:p>
        </w:tc>
        <w:tc>
          <w:tcPr>
            <w:tcW w:w="1689" w:type="dxa"/>
            <w:vAlign w:val="center"/>
          </w:tcPr>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Times New Roman"/>
                <w:b/>
                <w:color w:val="000000" w:themeColor="text1"/>
                <w:szCs w:val="21"/>
              </w:rPr>
              <w:t>★</w:t>
            </w:r>
            <w:r>
              <w:rPr>
                <w:rFonts w:hint="eastAsia" w:ascii="宋体" w:hAnsi="宋体" w:eastAsia="宋体" w:cs="宋体"/>
                <w:b/>
                <w:color w:val="000000" w:themeColor="text1"/>
                <w:kern w:val="0"/>
                <w:szCs w:val="21"/>
              </w:rPr>
              <w:t>响应</w:t>
            </w:r>
          </w:p>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时间</w:t>
            </w:r>
          </w:p>
        </w:tc>
        <w:tc>
          <w:tcPr>
            <w:tcW w:w="2037" w:type="dxa"/>
            <w:vAlign w:val="center"/>
          </w:tcPr>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Times New Roman"/>
                <w:b/>
                <w:color w:val="000000" w:themeColor="text1"/>
                <w:szCs w:val="21"/>
              </w:rPr>
              <w:t>★</w:t>
            </w:r>
            <w:r>
              <w:rPr>
                <w:rFonts w:hint="eastAsia" w:ascii="宋体" w:hAnsi="宋体" w:eastAsia="宋体" w:cs="宋体"/>
                <w:b/>
                <w:color w:val="000000" w:themeColor="text1"/>
                <w:kern w:val="0"/>
                <w:szCs w:val="21"/>
              </w:rPr>
              <w:t>响应</w:t>
            </w:r>
          </w:p>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方式</w:t>
            </w:r>
          </w:p>
        </w:tc>
        <w:tc>
          <w:tcPr>
            <w:tcW w:w="1843" w:type="dxa"/>
            <w:vAlign w:val="center"/>
          </w:tcPr>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Times New Roman"/>
                <w:b/>
                <w:color w:val="000000" w:themeColor="text1"/>
                <w:szCs w:val="21"/>
              </w:rPr>
              <w:t>★</w:t>
            </w:r>
            <w:r>
              <w:rPr>
                <w:rFonts w:hint="eastAsia" w:ascii="宋体" w:hAnsi="宋体" w:eastAsia="宋体" w:cs="宋体"/>
                <w:b/>
                <w:color w:val="000000" w:themeColor="text1"/>
                <w:kern w:val="0"/>
                <w:szCs w:val="21"/>
              </w:rPr>
              <w:t>常规</w:t>
            </w:r>
          </w:p>
          <w:p>
            <w:pPr>
              <w:widowControl/>
              <w:spacing w:line="240" w:lineRule="auto"/>
              <w:ind w:right="97" w:rightChars="46"/>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问题</w:t>
            </w:r>
          </w:p>
        </w:tc>
        <w:tc>
          <w:tcPr>
            <w:tcW w:w="1926" w:type="dxa"/>
            <w:vAlign w:val="center"/>
          </w:tcPr>
          <w:p>
            <w:pPr>
              <w:widowControl/>
              <w:spacing w:line="240" w:lineRule="auto"/>
              <w:ind w:right="97" w:rightChars="46"/>
              <w:jc w:val="left"/>
              <w:rPr>
                <w:rFonts w:ascii="宋体" w:hAnsi="宋体" w:eastAsia="宋体" w:cs="宋体"/>
                <w:b/>
                <w:color w:val="000000" w:themeColor="text1"/>
                <w:kern w:val="0"/>
                <w:szCs w:val="21"/>
              </w:rPr>
            </w:pPr>
            <w:r>
              <w:rPr>
                <w:rFonts w:hint="eastAsia" w:ascii="宋体" w:hAnsi="宋体" w:eastAsia="宋体" w:cs="Times New Roman"/>
                <w:b/>
                <w:color w:val="000000" w:themeColor="text1"/>
                <w:szCs w:val="21"/>
              </w:rPr>
              <w:t>★</w:t>
            </w:r>
            <w:r>
              <w:rPr>
                <w:rFonts w:hint="eastAsia" w:ascii="宋体" w:hAnsi="宋体" w:eastAsia="宋体" w:cs="宋体"/>
                <w:b/>
                <w:color w:val="000000" w:themeColor="text1"/>
                <w:kern w:val="0"/>
                <w:szCs w:val="21"/>
              </w:rPr>
              <w:t>特殊问题，无法即时完成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市电停电</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到达后10分钟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若操作机构故障，10分钟后启动应急预案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火灾或者烟雾</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突发安全、灾害事件</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4</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电气焦味</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局部断电</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6</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管道爆裂</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7</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漏电类</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8</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区域停水</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9</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人员被锁</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到达后30分钟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电梯解困</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到达后20分钟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到达后10分钟内联系电梯公司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11</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插座无电（影响生命安全）</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到达后15分钟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提供应急电源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12</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马桶堵塞</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到达后30分钟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2个小时内反馈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13</w:t>
            </w:r>
          </w:p>
        </w:tc>
        <w:tc>
          <w:tcPr>
            <w:tcW w:w="2044"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灯具不亮</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2小时</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到达后30分钟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14</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插座无电（普通）</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1-1.5小时</w:t>
            </w:r>
          </w:p>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(急需检查设施30分钟)</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15</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局部管道无水</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1小时</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到达后2小时</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16</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下水道堵塞</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班内1小时</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到达后2小时</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17</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管道滴漏</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班内2小时</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18</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水龙头</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班内2小时</w:t>
            </w:r>
          </w:p>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(关不住立即到位处理)</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19</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修门、窗、橱、柜类</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到达后3小时</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20</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玻璃类</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班内4小时(影响安全1小时)</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21</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渗水处理</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班内4小时(影响治疗1小时)</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22</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送修小家电类</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24小时</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修复或反馈</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2个工作日</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23</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拆、装类</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24</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泥水</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25</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行政事务（挂横幅、窗帘等）</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FF0000"/>
                <w:kern w:val="0"/>
                <w:szCs w:val="21"/>
              </w:rPr>
            </w:pPr>
            <w:r>
              <w:rPr>
                <w:rFonts w:hint="eastAsia" w:ascii="宋体" w:hAnsi="宋体" w:eastAsia="宋体" w:cs="宋体"/>
                <w:color w:val="FF0000"/>
                <w:kern w:val="0"/>
                <w:szCs w:val="21"/>
              </w:rPr>
              <w:t>26</w:t>
            </w:r>
          </w:p>
        </w:tc>
        <w:tc>
          <w:tcPr>
            <w:tcW w:w="2044" w:type="dxa"/>
            <w:vAlign w:val="center"/>
          </w:tcPr>
          <w:p>
            <w:pPr>
              <w:widowControl/>
              <w:spacing w:line="240" w:lineRule="auto"/>
              <w:ind w:right="97" w:rightChars="46"/>
              <w:jc w:val="left"/>
              <w:rPr>
                <w:rFonts w:ascii="宋体" w:hAnsi="宋体" w:eastAsia="宋体" w:cs="宋体"/>
                <w:color w:val="FF0000"/>
                <w:kern w:val="0"/>
                <w:szCs w:val="21"/>
              </w:rPr>
            </w:pPr>
            <w:r>
              <w:rPr>
                <w:rFonts w:hint="eastAsia" w:ascii="宋体" w:hAnsi="宋体" w:eastAsia="宋体" w:cs="宋体"/>
                <w:color w:val="FF0000"/>
                <w:kern w:val="0"/>
                <w:szCs w:val="21"/>
              </w:rPr>
              <w:t>医气管道及设备带故障</w:t>
            </w:r>
          </w:p>
        </w:tc>
        <w:tc>
          <w:tcPr>
            <w:tcW w:w="1689"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c>
          <w:tcPr>
            <w:tcW w:w="2037"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工程人员到达现场</w:t>
            </w:r>
          </w:p>
        </w:tc>
        <w:tc>
          <w:tcPr>
            <w:tcW w:w="1843"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即时办理至完成</w:t>
            </w:r>
          </w:p>
        </w:tc>
        <w:tc>
          <w:tcPr>
            <w:tcW w:w="1926" w:type="dxa"/>
            <w:vAlign w:val="center"/>
          </w:tcPr>
          <w:p>
            <w:pPr>
              <w:widowControl/>
              <w:spacing w:line="240" w:lineRule="auto"/>
              <w:ind w:right="97" w:rightChars="46"/>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27</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空调滴水</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通知相关维保公司</w:t>
            </w:r>
          </w:p>
        </w:tc>
        <w:tc>
          <w:tcPr>
            <w:tcW w:w="1843" w:type="dxa"/>
            <w:vAlign w:val="center"/>
          </w:tcPr>
          <w:p>
            <w:pPr>
              <w:widowControl/>
              <w:spacing w:line="240" w:lineRule="auto"/>
              <w:ind w:right="97" w:rightChars="46"/>
              <w:jc w:val="left"/>
              <w:rPr>
                <w:rFonts w:ascii="宋体" w:hAnsi="宋体" w:eastAsia="宋体" w:cs="宋体"/>
                <w:kern w:val="0"/>
                <w:szCs w:val="21"/>
              </w:rPr>
            </w:pPr>
          </w:p>
        </w:tc>
        <w:tc>
          <w:tcPr>
            <w:tcW w:w="1926" w:type="dxa"/>
            <w:vAlign w:val="center"/>
          </w:tcPr>
          <w:p>
            <w:pPr>
              <w:widowControl/>
              <w:spacing w:line="240" w:lineRule="auto"/>
              <w:ind w:right="97" w:rightChars="46"/>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28</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电视信号类</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通知相关维保公司</w:t>
            </w:r>
          </w:p>
        </w:tc>
        <w:tc>
          <w:tcPr>
            <w:tcW w:w="1843" w:type="dxa"/>
            <w:vAlign w:val="center"/>
          </w:tcPr>
          <w:p>
            <w:pPr>
              <w:widowControl/>
              <w:spacing w:line="240" w:lineRule="auto"/>
              <w:ind w:right="97" w:rightChars="46"/>
              <w:jc w:val="left"/>
              <w:rPr>
                <w:rFonts w:ascii="宋体" w:hAnsi="宋体" w:eastAsia="宋体" w:cs="宋体"/>
                <w:kern w:val="0"/>
                <w:szCs w:val="21"/>
              </w:rPr>
            </w:pPr>
          </w:p>
        </w:tc>
        <w:tc>
          <w:tcPr>
            <w:tcW w:w="1926" w:type="dxa"/>
            <w:vAlign w:val="center"/>
          </w:tcPr>
          <w:p>
            <w:pPr>
              <w:widowControl/>
              <w:spacing w:line="240" w:lineRule="auto"/>
              <w:ind w:right="97" w:rightChars="46"/>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29</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空调不制冷</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通知相关维保公司</w:t>
            </w:r>
          </w:p>
        </w:tc>
        <w:tc>
          <w:tcPr>
            <w:tcW w:w="1843" w:type="dxa"/>
            <w:vAlign w:val="center"/>
          </w:tcPr>
          <w:p>
            <w:pPr>
              <w:widowControl/>
              <w:spacing w:line="240" w:lineRule="auto"/>
              <w:ind w:right="97" w:rightChars="46"/>
              <w:jc w:val="left"/>
              <w:rPr>
                <w:rFonts w:ascii="宋体" w:hAnsi="宋体" w:eastAsia="宋体" w:cs="宋体"/>
                <w:kern w:val="0"/>
                <w:szCs w:val="21"/>
              </w:rPr>
            </w:pPr>
          </w:p>
        </w:tc>
        <w:tc>
          <w:tcPr>
            <w:tcW w:w="1926" w:type="dxa"/>
            <w:vAlign w:val="center"/>
          </w:tcPr>
          <w:p>
            <w:pPr>
              <w:widowControl/>
              <w:spacing w:line="240" w:lineRule="auto"/>
              <w:ind w:right="97" w:rightChars="46"/>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30</w:t>
            </w:r>
          </w:p>
        </w:tc>
        <w:tc>
          <w:tcPr>
            <w:tcW w:w="2044"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对讲系统</w:t>
            </w:r>
          </w:p>
        </w:tc>
        <w:tc>
          <w:tcPr>
            <w:tcW w:w="1689"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通知相关维保公司</w:t>
            </w:r>
          </w:p>
        </w:tc>
        <w:tc>
          <w:tcPr>
            <w:tcW w:w="1843" w:type="dxa"/>
            <w:vAlign w:val="center"/>
          </w:tcPr>
          <w:p>
            <w:pPr>
              <w:widowControl/>
              <w:spacing w:line="240" w:lineRule="auto"/>
              <w:ind w:right="97" w:rightChars="46"/>
              <w:jc w:val="left"/>
              <w:rPr>
                <w:rFonts w:ascii="宋体" w:hAnsi="宋体" w:eastAsia="宋体" w:cs="宋体"/>
                <w:kern w:val="0"/>
                <w:szCs w:val="21"/>
              </w:rPr>
            </w:pPr>
          </w:p>
        </w:tc>
        <w:tc>
          <w:tcPr>
            <w:tcW w:w="1926" w:type="dxa"/>
            <w:vAlign w:val="center"/>
          </w:tcPr>
          <w:p>
            <w:pPr>
              <w:widowControl/>
              <w:spacing w:line="240" w:lineRule="auto"/>
              <w:ind w:right="97" w:rightChars="46"/>
              <w:jc w:val="left"/>
              <w:rPr>
                <w:rFonts w:ascii="宋体" w:hAnsi="宋体" w:eastAsia="宋体" w:cs="宋体"/>
                <w:kern w:val="0"/>
                <w:szCs w:val="21"/>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备注：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（1）常规问题，指维修人员到达现场，确认为一般类故障，且有维修备品的情况下完成。</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（2）特殊问题，指维修人员到达现场，确认为疑难杂症或者潜在性故障，或者问题严重，维修人员确认无法及时修复，必须1个工作日内及时将事态状况告知用户或者机电科。</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（3）若特殊情况下，在规定的响应时间内，若维修人员无法到达，服务公司必须在响应时间内与需求用户取得联系，说明情况，并再次约定时间。</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第1-11项，维修人员需优先办理。视必要情况，停止正进行中非紧急工作前往办理；视必要情况，由经理将事态状况报告给机电科知悉。如遇火警、水管爆裂、台风袭击等特殊情况应组织突击小组立即到达现场。</w:t>
      </w:r>
    </w:p>
    <w:p>
      <w:pPr>
        <w:rPr>
          <w:rFonts w:ascii="宋体" w:hAnsi="宋体" w:eastAsia="宋体" w:cs="Times New Roman"/>
          <w:b/>
          <w:kern w:val="0"/>
          <w:sz w:val="24"/>
          <w:szCs w:val="24"/>
        </w:rPr>
      </w:pPr>
      <w:r>
        <w:rPr>
          <w:rFonts w:hint="eastAsia" w:ascii="宋体" w:hAnsi="宋体" w:eastAsia="宋体" w:cs="Times New Roman"/>
          <w:b/>
          <w:kern w:val="0"/>
          <w:sz w:val="24"/>
          <w:szCs w:val="24"/>
        </w:rPr>
        <w:t>九、中标人员工的待遇指标要求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1、中标人在同等条件下优先聘用原公司愿意留下继续服务的员工。</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中标人必须为其所有员工提供政府及《劳动合同法》规定的社会保险及特殊补贴等，保证所有员工工资不低于国家及地方政府规定的最低工资标准；同时必须提供基本的劳动保护和必要的休息。如中标人聘请不符合购买社保条件的人员上岗，或所聘请的人员由于各种原因没有为其购买社保的，所产生的购买社保追索、工伤、工亡等一切责任由中标人负责。</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3、严格按国家法律法规要求的标准付给员工加班薪酬。</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4、中标人需设立项目基金，表扬在工作中表现出色的员工或好人好事，以及改善员工工作环境等。该基金由中标人管理，招标人管理小组监督执行。</w:t>
      </w:r>
    </w:p>
    <w:p>
      <w:pPr>
        <w:ind w:left="240" w:hanging="240" w:hangingChars="100"/>
        <w:jc w:val="left"/>
        <w:rPr>
          <w:rFonts w:ascii="宋体" w:hAnsi="宋体" w:eastAsia="宋体" w:cs="Times New Roman"/>
          <w:color w:val="FF0000"/>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color w:val="FF0000"/>
          <w:kern w:val="0"/>
          <w:sz w:val="24"/>
          <w:szCs w:val="24"/>
        </w:rPr>
        <w:t xml:space="preserve">   5、员工待遇要求：中标人投入到机电零星维修服务项目员工工资待遇必须保证服务范围</w:t>
      </w:r>
    </w:p>
    <w:p>
      <w:pPr>
        <w:ind w:left="240" w:hanging="240" w:hangingChars="100"/>
        <w:jc w:val="left"/>
        <w:rPr>
          <w:rFonts w:ascii="宋体" w:hAnsi="宋体" w:eastAsia="宋体" w:cs="Times New Roman"/>
          <w:color w:val="FF0000"/>
          <w:kern w:val="0"/>
          <w:sz w:val="24"/>
          <w:szCs w:val="24"/>
        </w:rPr>
      </w:pPr>
      <w:r>
        <w:rPr>
          <w:rFonts w:hint="eastAsia" w:ascii="宋体" w:hAnsi="宋体" w:eastAsia="宋体" w:cs="Times New Roman"/>
          <w:color w:val="FF0000"/>
          <w:kern w:val="0"/>
          <w:sz w:val="24"/>
          <w:szCs w:val="24"/>
        </w:rPr>
        <w:t>内员工月平均工资及福利最低不得低于广州市最低工资标准，如合同期内遇广州市最低工资标准政策性调整，由乙方自行解决。每月须将服务总工时考勤表、工作总结等资料交甲方备案、核查。</w:t>
      </w:r>
    </w:p>
    <w:p>
      <w:pPr>
        <w:rPr>
          <w:rFonts w:ascii="宋体" w:hAnsi="宋体" w:eastAsia="宋体" w:cs="Times New Roman"/>
          <w:b/>
          <w:kern w:val="0"/>
          <w:sz w:val="24"/>
          <w:szCs w:val="24"/>
        </w:rPr>
      </w:pPr>
      <w:r>
        <w:rPr>
          <w:rFonts w:hint="eastAsia" w:ascii="宋体" w:hAnsi="宋体" w:eastAsia="宋体" w:cs="Times New Roman"/>
          <w:b/>
          <w:kern w:val="0"/>
          <w:sz w:val="24"/>
          <w:szCs w:val="24"/>
        </w:rPr>
        <w:t>十、报价要求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1、服务费用包含人员工资、周末固定加班费、节假日薪酬、维修工具器材等费用。服务人员单价为最高限价（含社保费、公积金、加班费、税费、管理费、服装费、体检费、利润等所有费用）。</w:t>
      </w:r>
    </w:p>
    <w:p>
      <w:pPr>
        <w:rPr>
          <w:rFonts w:ascii="宋体" w:hAnsi="宋体" w:eastAsia="宋体" w:cs="Times New Roman"/>
          <w:color w:val="000000" w:themeColor="text1"/>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color w:val="000000" w:themeColor="text1"/>
          <w:kern w:val="0"/>
          <w:sz w:val="24"/>
          <w:szCs w:val="24"/>
        </w:rPr>
        <w:t xml:space="preserve">  2、</w:t>
      </w:r>
      <w:r>
        <w:rPr>
          <w:rFonts w:hint="eastAsia" w:ascii="宋体" w:hAnsi="宋体" w:eastAsia="宋体" w:cs="Times New Roman"/>
          <w:color w:val="000000" w:themeColor="text1"/>
          <w:kern w:val="0"/>
          <w:sz w:val="24"/>
          <w:szCs w:val="24"/>
          <w:lang w:eastAsia="zh-CN"/>
        </w:rPr>
        <w:t>服务总价：</w:t>
      </w:r>
      <w:r>
        <w:rPr>
          <w:rFonts w:hint="eastAsia" w:ascii="宋体" w:hAnsi="宋体" w:eastAsia="宋体" w:cs="Times New Roman"/>
          <w:color w:val="000000" w:themeColor="text1"/>
          <w:kern w:val="0"/>
          <w:sz w:val="24"/>
          <w:szCs w:val="24"/>
          <w:lang w:val="en-US" w:eastAsia="zh-CN"/>
        </w:rPr>
        <w:t xml:space="preserve">2年总价  </w:t>
      </w:r>
      <w:r>
        <w:rPr>
          <w:rFonts w:hint="eastAsia" w:ascii="宋体" w:hAnsi="宋体" w:eastAsia="宋体" w:cs="Times New Roman"/>
          <w:color w:val="000000" w:themeColor="text1"/>
          <w:kern w:val="0"/>
          <w:sz w:val="24"/>
          <w:szCs w:val="24"/>
          <w:lang w:eastAsia="zh-CN"/>
        </w:rPr>
        <w:t>元</w:t>
      </w:r>
      <w:r>
        <w:rPr>
          <w:rFonts w:hint="eastAsia" w:ascii="宋体" w:hAnsi="宋体" w:eastAsia="宋体" w:cs="Times New Roman"/>
          <w:color w:val="000000" w:themeColor="text1"/>
          <w:kern w:val="0"/>
          <w:sz w:val="24"/>
          <w:szCs w:val="24"/>
          <w:lang w:val="en-US" w:eastAsia="zh-CN"/>
        </w:rPr>
        <w:t>/，人数，</w:t>
      </w:r>
      <w:r>
        <w:rPr>
          <w:rFonts w:hint="eastAsia" w:ascii="宋体" w:hAnsi="宋体" w:eastAsia="宋体" w:cs="Times New Roman"/>
          <w:color w:val="000000" w:themeColor="text1"/>
          <w:kern w:val="0"/>
          <w:sz w:val="24"/>
          <w:szCs w:val="24"/>
        </w:rPr>
        <w:t>服务单价：  元/月/人。</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3、招标人核定项目单价已经高于广州市现行最低工资标准，</w:t>
      </w:r>
      <w:bookmarkStart w:id="10" w:name="_GoBack"/>
      <w:bookmarkEnd w:id="10"/>
      <w:r>
        <w:rPr>
          <w:rFonts w:hint="eastAsia" w:ascii="宋体" w:hAnsi="宋体" w:eastAsia="宋体" w:cs="Times New Roman"/>
          <w:kern w:val="0"/>
          <w:sz w:val="24"/>
          <w:szCs w:val="24"/>
        </w:rPr>
        <w:t>履行期间如政府上调最低工资标准，招标人支付项目单价高于最低工资标准的，招标人支付的项目单价不增加。</w:t>
      </w:r>
    </w:p>
    <w:p>
      <w:pPr>
        <w:rPr>
          <w:rFonts w:ascii="宋体" w:hAnsi="宋体" w:eastAsia="宋体" w:cs="Times New Roman"/>
          <w:kern w:val="0"/>
          <w:sz w:val="24"/>
          <w:szCs w:val="24"/>
        </w:rPr>
      </w:pPr>
    </w:p>
    <w:p>
      <w:pPr>
        <w:rPr>
          <w:rFonts w:hint="eastAsia" w:ascii="宋体" w:hAnsi="宋体" w:eastAsia="宋体" w:cs="Times New Roman"/>
          <w:kern w:val="0"/>
          <w:sz w:val="24"/>
          <w:szCs w:val="24"/>
        </w:rPr>
      </w:pPr>
    </w:p>
    <w:p>
      <w:pPr>
        <w:rPr>
          <w:rFonts w:hint="eastAsia" w:ascii="宋体" w:hAnsi="宋体" w:eastAsia="宋体" w:cs="Times New Roman"/>
          <w:kern w:val="0"/>
          <w:sz w:val="24"/>
          <w:szCs w:val="24"/>
        </w:rPr>
      </w:pPr>
    </w:p>
    <w:p>
      <w:pPr>
        <w:rPr>
          <w:rFonts w:hint="eastAsia" w:ascii="宋体" w:hAnsi="宋体" w:eastAsia="宋体" w:cs="Times New Roman"/>
          <w:kern w:val="0"/>
          <w:sz w:val="24"/>
          <w:szCs w:val="24"/>
        </w:rPr>
      </w:pPr>
    </w:p>
    <w:p>
      <w:pPr>
        <w:rPr>
          <w:rFonts w:hint="eastAsia" w:ascii="宋体" w:hAnsi="宋体" w:eastAsia="宋体" w:cs="Times New Roman"/>
          <w:kern w:val="0"/>
          <w:sz w:val="24"/>
          <w:szCs w:val="24"/>
        </w:rPr>
      </w:pPr>
    </w:p>
    <w:p>
      <w:pPr>
        <w:rPr>
          <w:rFonts w:hint="eastAsia" w:ascii="宋体" w:hAnsi="宋体" w:eastAsia="宋体" w:cs="Times New Roman"/>
          <w:kern w:val="0"/>
          <w:sz w:val="24"/>
          <w:szCs w:val="24"/>
        </w:rPr>
      </w:pPr>
    </w:p>
    <w:p>
      <w:pPr>
        <w:rPr>
          <w:rFonts w:hint="eastAsia" w:ascii="宋体" w:hAnsi="宋体" w:eastAsia="宋体" w:cs="Times New Roman"/>
          <w:kern w:val="0"/>
          <w:sz w:val="24"/>
          <w:szCs w:val="24"/>
        </w:rPr>
      </w:pPr>
    </w:p>
    <w:p>
      <w:pPr>
        <w:rPr>
          <w:rFonts w:hint="eastAsia"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autoSpaceDE w:val="0"/>
        <w:autoSpaceDN w:val="0"/>
        <w:rPr>
          <w:rFonts w:ascii="宋体" w:hAnsi="宋体" w:cs="宋体"/>
          <w:b/>
          <w:bCs/>
          <w:sz w:val="36"/>
          <w:szCs w:val="36"/>
        </w:rPr>
      </w:pPr>
      <w:r>
        <w:rPr>
          <w:rFonts w:hint="eastAsia" w:ascii="宋体" w:hAnsi="宋体" w:cs="宋体"/>
          <w:b/>
          <w:bCs/>
          <w:sz w:val="36"/>
          <w:szCs w:val="36"/>
        </w:rPr>
        <w:t>调研文件主要组成部分：</w:t>
      </w:r>
    </w:p>
    <w:p>
      <w:pPr>
        <w:rPr>
          <w:rFonts w:ascii="宋体" w:hAnsi="宋体" w:eastAsia="宋体" w:cs="Times New Roman"/>
          <w:b/>
          <w:kern w:val="0"/>
          <w:sz w:val="24"/>
          <w:szCs w:val="24"/>
        </w:rPr>
      </w:pPr>
      <w:r>
        <w:rPr>
          <w:rFonts w:hint="eastAsia" w:ascii="宋体" w:hAnsi="宋体" w:eastAsia="宋体" w:cs="Times New Roman"/>
          <w:b/>
          <w:kern w:val="0"/>
          <w:sz w:val="24"/>
          <w:szCs w:val="24"/>
        </w:rPr>
        <w:t>一、资格证明文件</w:t>
      </w:r>
    </w:p>
    <w:p>
      <w:pPr>
        <w:rPr>
          <w:rFonts w:ascii="宋体" w:hAnsi="宋体" w:eastAsia="宋体" w:cs="Times New Roman"/>
          <w:kern w:val="0"/>
          <w:sz w:val="24"/>
          <w:szCs w:val="24"/>
        </w:rPr>
      </w:pPr>
      <w:r>
        <w:rPr>
          <w:rFonts w:hint="eastAsia" w:ascii="宋体" w:hAnsi="宋体" w:eastAsia="宋体" w:cs="Times New Roman"/>
          <w:kern w:val="0"/>
          <w:sz w:val="24"/>
          <w:szCs w:val="24"/>
        </w:rPr>
        <w:t>1、营业执照副本复印件（如非“三证合一”证照，同时提供税务登记证副本复印件）（加盖公章）</w:t>
      </w:r>
    </w:p>
    <w:p>
      <w:pPr>
        <w:rPr>
          <w:rFonts w:ascii="宋体" w:hAnsi="宋体" w:eastAsia="宋体" w:cs="Times New Roman"/>
          <w:kern w:val="0"/>
          <w:sz w:val="24"/>
          <w:szCs w:val="24"/>
        </w:rPr>
      </w:pPr>
      <w:r>
        <w:rPr>
          <w:rFonts w:hint="eastAsia" w:ascii="宋体" w:hAnsi="宋体" w:eastAsia="宋体" w:cs="Times New Roman"/>
          <w:kern w:val="0"/>
          <w:sz w:val="24"/>
          <w:szCs w:val="24"/>
        </w:rPr>
        <w:t>2、报名供应商应具有同类项目业绩（提供服务合同复印件加盖公章）</w:t>
      </w:r>
    </w:p>
    <w:p>
      <w:pPr>
        <w:rPr>
          <w:rFonts w:ascii="宋体" w:hAnsi="宋体" w:eastAsia="宋体" w:cs="Times New Roman"/>
          <w:kern w:val="0"/>
          <w:sz w:val="24"/>
          <w:szCs w:val="24"/>
        </w:rPr>
      </w:pPr>
      <w:r>
        <w:rPr>
          <w:rFonts w:hint="eastAsia" w:ascii="宋体" w:hAnsi="宋体" w:eastAsia="宋体" w:cs="Times New Roman"/>
          <w:kern w:val="0"/>
          <w:sz w:val="24"/>
          <w:szCs w:val="24"/>
        </w:rPr>
        <w:t>3、其他资料</w:t>
      </w:r>
    </w:p>
    <w:p>
      <w:pPr>
        <w:rPr>
          <w:rFonts w:ascii="宋体" w:hAnsi="宋体" w:eastAsia="宋体" w:cs="Times New Roman"/>
          <w:kern w:val="0"/>
          <w:sz w:val="24"/>
          <w:szCs w:val="24"/>
        </w:rPr>
      </w:pPr>
    </w:p>
    <w:p>
      <w:pPr>
        <w:rPr>
          <w:rFonts w:ascii="宋体" w:hAnsi="宋体" w:eastAsia="宋体" w:cs="Times New Roman"/>
          <w:b/>
          <w:kern w:val="0"/>
          <w:sz w:val="24"/>
          <w:szCs w:val="24"/>
        </w:rPr>
      </w:pPr>
      <w:r>
        <w:rPr>
          <w:rFonts w:hint="eastAsia" w:ascii="宋体" w:hAnsi="宋体" w:eastAsia="宋体" w:cs="Times New Roman"/>
          <w:b/>
          <w:kern w:val="0"/>
          <w:sz w:val="24"/>
          <w:szCs w:val="24"/>
        </w:rPr>
        <w:t>二、商务部分</w:t>
      </w:r>
    </w:p>
    <w:p>
      <w:pPr>
        <w:rPr>
          <w:rFonts w:ascii="宋体" w:hAnsi="宋体" w:eastAsia="宋体" w:cs="Times New Roman"/>
          <w:kern w:val="0"/>
          <w:sz w:val="24"/>
          <w:szCs w:val="24"/>
        </w:rPr>
      </w:pPr>
      <w:r>
        <w:rPr>
          <w:rFonts w:hint="eastAsia" w:ascii="宋体" w:hAnsi="宋体" w:eastAsia="宋体" w:cs="Times New Roman"/>
          <w:kern w:val="0"/>
          <w:sz w:val="24"/>
          <w:szCs w:val="24"/>
        </w:rPr>
        <w:t>1、供应商概况（含</w:t>
      </w:r>
      <w:r>
        <w:rPr>
          <w:rFonts w:hint="eastAsia" w:ascii="仿宋" w:hAnsi="仿宋" w:eastAsia="仿宋" w:cs="仿宋"/>
          <w:kern w:val="0"/>
          <w:sz w:val="28"/>
          <w:szCs w:val="28"/>
          <w:shd w:val="clear" w:color="auto" w:fill="FFFFFF"/>
        </w:rPr>
        <w:t>公司优势简介</w:t>
      </w:r>
      <w:r>
        <w:rPr>
          <w:rFonts w:hint="eastAsia" w:ascii="宋体" w:hAnsi="宋体" w:eastAsia="宋体" w:cs="Times New Roman"/>
          <w:kern w:val="0"/>
          <w:sz w:val="24"/>
          <w:szCs w:val="24"/>
        </w:rPr>
        <w:t>）：</w:t>
      </w:r>
    </w:p>
    <w:p>
      <w:pPr>
        <w:pStyle w:val="153"/>
        <w:rPr>
          <w:rFonts w:ascii="宋体" w:hAnsi="宋体"/>
          <w:b/>
          <w:spacing w:val="0"/>
          <w:kern w:val="2"/>
          <w:szCs w:val="24"/>
        </w:rPr>
      </w:pPr>
    </w:p>
    <w:p>
      <w:pPr>
        <w:tabs>
          <w:tab w:val="left" w:pos="540"/>
        </w:tabs>
        <w:rPr>
          <w:rFonts w:ascii="宋体" w:hAnsi="宋体"/>
          <w:b/>
          <w:sz w:val="24"/>
          <w:szCs w:val="24"/>
        </w:rPr>
      </w:pPr>
      <w:r>
        <w:rPr>
          <w:rFonts w:hint="eastAsia" w:ascii="宋体" w:hAnsi="宋体"/>
          <w:b/>
          <w:sz w:val="24"/>
          <w:szCs w:val="24"/>
        </w:rPr>
        <w:t>2、2018年至今同类项目的业绩介绍</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vAlign w:val="center"/>
          </w:tcPr>
          <w:p>
            <w:pPr>
              <w:jc w:val="center"/>
              <w:rPr>
                <w:rFonts w:ascii="宋体" w:hAnsi="宋体"/>
                <w:b/>
                <w:bCs/>
                <w:sz w:val="24"/>
                <w:szCs w:val="24"/>
              </w:rPr>
            </w:pPr>
            <w:r>
              <w:rPr>
                <w:rFonts w:hint="eastAsia" w:ascii="宋体" w:hAnsi="宋体"/>
                <w:b/>
                <w:bCs/>
                <w:sz w:val="24"/>
                <w:szCs w:val="24"/>
              </w:rPr>
              <w:t>序号</w:t>
            </w:r>
          </w:p>
        </w:tc>
        <w:tc>
          <w:tcPr>
            <w:tcW w:w="2338" w:type="dxa"/>
            <w:shd w:val="clear" w:color="auto" w:fill="F3F3F3"/>
            <w:vAlign w:val="center"/>
          </w:tcPr>
          <w:p>
            <w:pPr>
              <w:jc w:val="center"/>
              <w:rPr>
                <w:rFonts w:ascii="宋体" w:hAnsi="宋体"/>
                <w:b/>
                <w:bCs/>
                <w:sz w:val="24"/>
                <w:szCs w:val="24"/>
              </w:rPr>
            </w:pPr>
            <w:r>
              <w:rPr>
                <w:rFonts w:hint="eastAsia" w:ascii="宋体" w:hAnsi="宋体"/>
                <w:b/>
                <w:bCs/>
                <w:sz w:val="24"/>
                <w:szCs w:val="24"/>
              </w:rPr>
              <w:t>客户名称</w:t>
            </w:r>
          </w:p>
        </w:tc>
        <w:tc>
          <w:tcPr>
            <w:tcW w:w="2984" w:type="dxa"/>
            <w:shd w:val="clear" w:color="auto" w:fill="F3F3F3"/>
            <w:vAlign w:val="center"/>
          </w:tcPr>
          <w:p>
            <w:pPr>
              <w:rPr>
                <w:rFonts w:ascii="宋体" w:hAnsi="宋体"/>
                <w:b/>
                <w:bCs/>
                <w:sz w:val="24"/>
                <w:szCs w:val="24"/>
              </w:rPr>
            </w:pPr>
            <w:r>
              <w:rPr>
                <w:rFonts w:hint="eastAsia" w:ascii="宋体" w:hAnsi="宋体"/>
                <w:b/>
                <w:bCs/>
                <w:sz w:val="24"/>
                <w:szCs w:val="24"/>
              </w:rPr>
              <w:t>项目名称及合同金额（万元）</w:t>
            </w:r>
          </w:p>
        </w:tc>
        <w:tc>
          <w:tcPr>
            <w:tcW w:w="1151" w:type="dxa"/>
            <w:shd w:val="clear" w:color="auto" w:fill="F3F3F3"/>
            <w:vAlign w:val="center"/>
          </w:tcPr>
          <w:p>
            <w:pPr>
              <w:rPr>
                <w:rFonts w:ascii="宋体" w:hAnsi="宋体"/>
                <w:b/>
                <w:bCs/>
                <w:sz w:val="24"/>
                <w:szCs w:val="24"/>
              </w:rPr>
            </w:pPr>
            <w:r>
              <w:rPr>
                <w:rFonts w:hint="eastAsia" w:ascii="宋体" w:hAnsi="宋体"/>
                <w:b/>
                <w:bCs/>
                <w:sz w:val="24"/>
                <w:szCs w:val="24"/>
              </w:rPr>
              <w:t>完成时间</w:t>
            </w:r>
          </w:p>
        </w:tc>
        <w:tc>
          <w:tcPr>
            <w:tcW w:w="2083" w:type="dxa"/>
            <w:shd w:val="clear" w:color="auto" w:fill="F3F3F3"/>
            <w:vAlign w:val="center"/>
          </w:tcPr>
          <w:p>
            <w:pPr>
              <w:jc w:val="center"/>
              <w:rPr>
                <w:rFonts w:ascii="宋体" w:hAnsi="宋体"/>
                <w:b/>
                <w:bCs/>
                <w:sz w:val="24"/>
                <w:szCs w:val="24"/>
              </w:rPr>
            </w:pPr>
            <w:r>
              <w:rPr>
                <w:rFonts w:hint="eastAsia" w:ascii="宋体" w:hAnsi="宋体"/>
                <w:b/>
                <w:bCs/>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pPr>
              <w:jc w:val="center"/>
              <w:rPr>
                <w:rFonts w:ascii="宋体" w:hAnsi="宋体"/>
                <w:sz w:val="24"/>
                <w:szCs w:val="24"/>
              </w:rPr>
            </w:pPr>
            <w:r>
              <w:rPr>
                <w:rFonts w:hint="eastAsia" w:ascii="宋体" w:hAnsi="宋体"/>
                <w:sz w:val="24"/>
                <w:szCs w:val="24"/>
              </w:rPr>
              <w:t>1</w:t>
            </w:r>
          </w:p>
        </w:tc>
        <w:tc>
          <w:tcPr>
            <w:tcW w:w="2338" w:type="dxa"/>
            <w:vAlign w:val="center"/>
          </w:tcPr>
          <w:p>
            <w:pPr>
              <w:jc w:val="center"/>
              <w:rPr>
                <w:rFonts w:ascii="宋体" w:hAnsi="宋体"/>
                <w:sz w:val="24"/>
                <w:szCs w:val="24"/>
              </w:rPr>
            </w:pPr>
          </w:p>
        </w:tc>
        <w:tc>
          <w:tcPr>
            <w:tcW w:w="2984" w:type="dxa"/>
            <w:vAlign w:val="center"/>
          </w:tcPr>
          <w:p>
            <w:pPr>
              <w:jc w:val="center"/>
              <w:rPr>
                <w:rFonts w:ascii="宋体" w:hAnsi="宋体"/>
                <w:sz w:val="24"/>
                <w:szCs w:val="24"/>
              </w:rPr>
            </w:pPr>
          </w:p>
        </w:tc>
        <w:tc>
          <w:tcPr>
            <w:tcW w:w="1151" w:type="dxa"/>
            <w:vAlign w:val="center"/>
          </w:tcPr>
          <w:p>
            <w:pPr>
              <w:jc w:val="center"/>
              <w:rPr>
                <w:rFonts w:ascii="宋体" w:hAnsi="宋体"/>
                <w:sz w:val="24"/>
                <w:szCs w:val="24"/>
              </w:rPr>
            </w:pPr>
          </w:p>
        </w:tc>
        <w:tc>
          <w:tcPr>
            <w:tcW w:w="208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pPr>
              <w:jc w:val="center"/>
              <w:rPr>
                <w:rFonts w:ascii="宋体" w:hAnsi="宋体"/>
                <w:sz w:val="24"/>
                <w:szCs w:val="24"/>
              </w:rPr>
            </w:pPr>
            <w:r>
              <w:rPr>
                <w:rFonts w:hint="eastAsia" w:ascii="宋体" w:hAnsi="宋体"/>
                <w:sz w:val="24"/>
                <w:szCs w:val="24"/>
              </w:rPr>
              <w:t>2</w:t>
            </w:r>
          </w:p>
        </w:tc>
        <w:tc>
          <w:tcPr>
            <w:tcW w:w="2338" w:type="dxa"/>
            <w:vAlign w:val="center"/>
          </w:tcPr>
          <w:p>
            <w:pPr>
              <w:jc w:val="center"/>
              <w:rPr>
                <w:rFonts w:ascii="宋体" w:hAnsi="宋体"/>
                <w:sz w:val="24"/>
                <w:szCs w:val="24"/>
              </w:rPr>
            </w:pPr>
          </w:p>
        </w:tc>
        <w:tc>
          <w:tcPr>
            <w:tcW w:w="2984" w:type="dxa"/>
            <w:vAlign w:val="center"/>
          </w:tcPr>
          <w:p>
            <w:pPr>
              <w:jc w:val="center"/>
              <w:rPr>
                <w:rFonts w:ascii="宋体" w:hAnsi="宋体"/>
                <w:sz w:val="24"/>
                <w:szCs w:val="24"/>
              </w:rPr>
            </w:pPr>
          </w:p>
        </w:tc>
        <w:tc>
          <w:tcPr>
            <w:tcW w:w="1151" w:type="dxa"/>
            <w:vAlign w:val="center"/>
          </w:tcPr>
          <w:p>
            <w:pPr>
              <w:pStyle w:val="149"/>
              <w:rPr>
                <w:rFonts w:ascii="宋体" w:hAnsi="宋体"/>
                <w:color w:val="auto"/>
                <w:sz w:val="24"/>
                <w:szCs w:val="24"/>
              </w:rPr>
            </w:pPr>
          </w:p>
        </w:tc>
        <w:tc>
          <w:tcPr>
            <w:tcW w:w="208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pPr>
              <w:jc w:val="center"/>
              <w:rPr>
                <w:rFonts w:ascii="宋体" w:hAnsi="宋体"/>
                <w:sz w:val="24"/>
                <w:szCs w:val="24"/>
              </w:rPr>
            </w:pPr>
            <w:r>
              <w:rPr>
                <w:rFonts w:hint="eastAsia" w:ascii="宋体" w:hAnsi="宋体"/>
                <w:sz w:val="24"/>
                <w:szCs w:val="24"/>
              </w:rPr>
              <w:t>…</w:t>
            </w:r>
          </w:p>
        </w:tc>
        <w:tc>
          <w:tcPr>
            <w:tcW w:w="2338" w:type="dxa"/>
            <w:vAlign w:val="center"/>
          </w:tcPr>
          <w:p>
            <w:pPr>
              <w:jc w:val="center"/>
              <w:rPr>
                <w:rFonts w:ascii="宋体" w:hAnsi="宋体"/>
                <w:sz w:val="24"/>
                <w:szCs w:val="24"/>
              </w:rPr>
            </w:pPr>
          </w:p>
        </w:tc>
        <w:tc>
          <w:tcPr>
            <w:tcW w:w="2984" w:type="dxa"/>
            <w:vAlign w:val="center"/>
          </w:tcPr>
          <w:p>
            <w:pPr>
              <w:jc w:val="center"/>
              <w:rPr>
                <w:rFonts w:ascii="宋体" w:hAnsi="宋体"/>
                <w:sz w:val="24"/>
                <w:szCs w:val="24"/>
              </w:rPr>
            </w:pPr>
          </w:p>
        </w:tc>
        <w:tc>
          <w:tcPr>
            <w:tcW w:w="1151" w:type="dxa"/>
            <w:vAlign w:val="center"/>
          </w:tcPr>
          <w:p>
            <w:pPr>
              <w:jc w:val="center"/>
              <w:rPr>
                <w:rFonts w:ascii="宋体" w:hAnsi="宋体"/>
                <w:sz w:val="24"/>
                <w:szCs w:val="24"/>
              </w:rPr>
            </w:pPr>
          </w:p>
        </w:tc>
        <w:tc>
          <w:tcPr>
            <w:tcW w:w="2083" w:type="dxa"/>
            <w:vAlign w:val="center"/>
          </w:tcPr>
          <w:p>
            <w:pPr>
              <w:jc w:val="center"/>
              <w:rPr>
                <w:rFonts w:ascii="宋体" w:hAnsi="宋体"/>
                <w:sz w:val="24"/>
                <w:szCs w:val="24"/>
              </w:rPr>
            </w:pPr>
          </w:p>
        </w:tc>
      </w:tr>
    </w:tbl>
    <w:p>
      <w:pPr>
        <w:rPr>
          <w:rFonts w:ascii="宋体" w:hAnsi="宋体"/>
          <w:sz w:val="24"/>
          <w:szCs w:val="24"/>
          <w:lang w:val="en-GB"/>
        </w:rPr>
      </w:pPr>
      <w:r>
        <w:rPr>
          <w:rFonts w:hint="eastAsia" w:ascii="宋体" w:hAnsi="宋体"/>
          <w:sz w:val="24"/>
          <w:szCs w:val="24"/>
          <w:lang w:val="en-GB"/>
        </w:rPr>
        <w:t>注：业绩是以投标人名义完成并已验收的项目。投标人应提供中标通知书或合同复印件作为证明材料。</w:t>
      </w:r>
    </w:p>
    <w:p>
      <w:pPr>
        <w:tabs>
          <w:tab w:val="left" w:pos="540"/>
        </w:tabs>
        <w:rPr>
          <w:rFonts w:ascii="宋体" w:hAnsi="宋体"/>
          <w:b/>
          <w:sz w:val="24"/>
          <w:szCs w:val="24"/>
        </w:rPr>
      </w:pPr>
    </w:p>
    <w:p>
      <w:pPr>
        <w:tabs>
          <w:tab w:val="left" w:pos="540"/>
        </w:tabs>
        <w:rPr>
          <w:rFonts w:ascii="宋体" w:hAnsi="宋体"/>
          <w:b/>
          <w:sz w:val="24"/>
          <w:szCs w:val="24"/>
        </w:rPr>
      </w:pPr>
      <w:r>
        <w:rPr>
          <w:rFonts w:hint="eastAsia" w:ascii="宋体" w:hAnsi="宋体"/>
          <w:b/>
          <w:sz w:val="24"/>
          <w:szCs w:val="24"/>
        </w:rPr>
        <w:t>3、拟任执行管理及技术人员情况</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1105"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b/>
                <w:bCs/>
                <w:sz w:val="24"/>
                <w:szCs w:val="24"/>
              </w:rPr>
            </w:pPr>
            <w:r>
              <w:rPr>
                <w:rFonts w:hint="eastAsia" w:ascii="宋体" w:hAnsi="宋体"/>
                <w:b/>
                <w:bCs/>
                <w:sz w:val="24"/>
                <w:szCs w:val="24"/>
              </w:rPr>
              <w:t>职责分工</w:t>
            </w:r>
          </w:p>
        </w:tc>
        <w:tc>
          <w:tcPr>
            <w:tcW w:w="143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b/>
                <w:bCs/>
                <w:sz w:val="24"/>
                <w:szCs w:val="24"/>
              </w:rPr>
            </w:pPr>
            <w:r>
              <w:rPr>
                <w:rFonts w:hint="eastAsia" w:ascii="宋体" w:hAnsi="宋体"/>
                <w:b/>
                <w:bCs/>
                <w:sz w:val="24"/>
                <w:szCs w:val="24"/>
              </w:rPr>
              <w:t>姓名</w:t>
            </w:r>
          </w:p>
        </w:tc>
        <w:tc>
          <w:tcPr>
            <w:tcW w:w="897" w:type="dxa"/>
            <w:tcBorders>
              <w:top w:val="single" w:color="auto" w:sz="4" w:space="0"/>
              <w:left w:val="single" w:color="auto" w:sz="4" w:space="0"/>
              <w:bottom w:val="nil"/>
            </w:tcBorders>
            <w:shd w:val="clear" w:color="auto" w:fill="F3F3F3"/>
            <w:vAlign w:val="center"/>
          </w:tcPr>
          <w:p>
            <w:pPr>
              <w:jc w:val="center"/>
              <w:rPr>
                <w:rFonts w:ascii="宋体" w:hAnsi="宋体"/>
                <w:b/>
                <w:bCs/>
                <w:sz w:val="24"/>
                <w:szCs w:val="24"/>
              </w:rPr>
            </w:pPr>
            <w:r>
              <w:rPr>
                <w:rFonts w:hint="eastAsia" w:ascii="宋体" w:hAnsi="宋体"/>
                <w:b/>
                <w:bCs/>
                <w:sz w:val="24"/>
                <w:szCs w:val="24"/>
              </w:rPr>
              <w:t>现职务</w:t>
            </w:r>
          </w:p>
        </w:tc>
        <w:tc>
          <w:tcPr>
            <w:tcW w:w="2610" w:type="dxa"/>
            <w:tcBorders>
              <w:top w:val="single" w:color="auto" w:sz="4" w:space="0"/>
              <w:bottom w:val="nil"/>
            </w:tcBorders>
            <w:shd w:val="clear" w:color="auto" w:fill="F3F3F3"/>
            <w:vAlign w:val="center"/>
          </w:tcPr>
          <w:p>
            <w:pPr>
              <w:jc w:val="center"/>
              <w:rPr>
                <w:rFonts w:ascii="宋体" w:hAnsi="宋体"/>
                <w:b/>
                <w:bCs/>
                <w:sz w:val="24"/>
                <w:szCs w:val="24"/>
              </w:rPr>
            </w:pPr>
            <w:r>
              <w:rPr>
                <w:rFonts w:hint="eastAsia" w:ascii="宋体" w:hAnsi="宋体"/>
                <w:b/>
                <w:bCs/>
                <w:sz w:val="24"/>
                <w:szCs w:val="24"/>
              </w:rPr>
              <w:t>曾主持/参与的同类项目经历</w:t>
            </w:r>
          </w:p>
        </w:tc>
        <w:tc>
          <w:tcPr>
            <w:tcW w:w="719" w:type="dxa"/>
            <w:tcBorders>
              <w:top w:val="single" w:color="auto" w:sz="4" w:space="0"/>
              <w:bottom w:val="nil"/>
            </w:tcBorders>
            <w:shd w:val="clear" w:color="auto" w:fill="F3F3F3"/>
            <w:vAlign w:val="center"/>
          </w:tcPr>
          <w:p>
            <w:pPr>
              <w:jc w:val="center"/>
              <w:rPr>
                <w:rFonts w:ascii="宋体" w:hAnsi="宋体"/>
                <w:b/>
                <w:bCs/>
                <w:sz w:val="24"/>
                <w:szCs w:val="24"/>
              </w:rPr>
            </w:pPr>
            <w:r>
              <w:rPr>
                <w:rFonts w:hint="eastAsia" w:ascii="宋体" w:hAnsi="宋体"/>
                <w:b/>
                <w:bCs/>
                <w:sz w:val="24"/>
                <w:szCs w:val="24"/>
              </w:rPr>
              <w:t>职称</w:t>
            </w:r>
          </w:p>
        </w:tc>
        <w:tc>
          <w:tcPr>
            <w:tcW w:w="719" w:type="dxa"/>
            <w:tcBorders>
              <w:top w:val="single" w:color="auto" w:sz="4" w:space="0"/>
              <w:bottom w:val="nil"/>
              <w:right w:val="single" w:color="auto" w:sz="4" w:space="0"/>
            </w:tcBorders>
            <w:shd w:val="clear" w:color="auto" w:fill="F3F3F3"/>
            <w:vAlign w:val="center"/>
          </w:tcPr>
          <w:p>
            <w:pPr>
              <w:jc w:val="center"/>
              <w:rPr>
                <w:rFonts w:ascii="宋体" w:hAnsi="宋体"/>
                <w:b/>
                <w:bCs/>
                <w:sz w:val="24"/>
                <w:szCs w:val="24"/>
              </w:rPr>
            </w:pPr>
            <w:r>
              <w:rPr>
                <w:rFonts w:hint="eastAsia" w:ascii="宋体" w:hAnsi="宋体"/>
                <w:b/>
                <w:bCs/>
                <w:sz w:val="24"/>
                <w:szCs w:val="24"/>
              </w:rPr>
              <w:t>专业工龄</w:t>
            </w:r>
          </w:p>
        </w:tc>
        <w:tc>
          <w:tcPr>
            <w:tcW w:w="1615" w:type="dxa"/>
            <w:tcBorders>
              <w:top w:val="single" w:color="auto" w:sz="4" w:space="0"/>
              <w:bottom w:val="nil"/>
              <w:right w:val="single" w:color="auto" w:sz="4" w:space="0"/>
            </w:tcBorders>
            <w:shd w:val="clear" w:color="auto" w:fill="F3F3F3"/>
            <w:vAlign w:val="center"/>
          </w:tcPr>
          <w:p>
            <w:pPr>
              <w:jc w:val="center"/>
              <w:rPr>
                <w:rFonts w:ascii="宋体" w:hAnsi="宋体"/>
                <w:b/>
                <w:bCs/>
                <w:sz w:val="24"/>
                <w:szCs w:val="24"/>
              </w:rPr>
            </w:pPr>
            <w:r>
              <w:rPr>
                <w:rFonts w:hint="eastAsia" w:ascii="宋体" w:hAnsi="宋体"/>
                <w:b/>
                <w:bCs/>
                <w:sz w:val="24"/>
                <w:szCs w:val="24"/>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1105" w:type="dxa"/>
            <w:tcBorders>
              <w:top w:val="single" w:color="auto" w:sz="4" w:space="0"/>
              <w:left w:val="single" w:color="auto" w:sz="4" w:space="0"/>
              <w:bottom w:val="nil"/>
              <w:right w:val="single" w:color="auto" w:sz="4" w:space="0"/>
            </w:tcBorders>
            <w:vAlign w:val="center"/>
          </w:tcPr>
          <w:p>
            <w:pPr>
              <w:rPr>
                <w:rFonts w:ascii="宋体" w:hAnsi="宋体"/>
                <w:sz w:val="24"/>
                <w:szCs w:val="24"/>
              </w:rPr>
            </w:pPr>
            <w:r>
              <w:rPr>
                <w:rFonts w:hint="eastAsia" w:ascii="宋体" w:hAnsi="宋体"/>
                <w:sz w:val="24"/>
                <w:szCs w:val="24"/>
              </w:rPr>
              <w:t>总负责人</w:t>
            </w:r>
          </w:p>
        </w:tc>
        <w:tc>
          <w:tcPr>
            <w:tcW w:w="1436" w:type="dxa"/>
            <w:tcBorders>
              <w:top w:val="single" w:color="auto" w:sz="4" w:space="0"/>
              <w:left w:val="single" w:color="auto" w:sz="4" w:space="0"/>
              <w:bottom w:val="nil"/>
              <w:right w:val="single" w:color="auto" w:sz="4" w:space="0"/>
            </w:tcBorders>
            <w:vAlign w:val="center"/>
          </w:tcPr>
          <w:p>
            <w:pPr>
              <w:jc w:val="center"/>
              <w:rPr>
                <w:rFonts w:ascii="宋体" w:hAnsi="宋体"/>
                <w:sz w:val="24"/>
                <w:szCs w:val="24"/>
              </w:rPr>
            </w:pPr>
          </w:p>
        </w:tc>
        <w:tc>
          <w:tcPr>
            <w:tcW w:w="897" w:type="dxa"/>
            <w:tcBorders>
              <w:top w:val="single" w:color="auto" w:sz="4" w:space="0"/>
              <w:left w:val="single" w:color="auto" w:sz="4" w:space="0"/>
              <w:bottom w:val="nil"/>
            </w:tcBorders>
            <w:vAlign w:val="center"/>
          </w:tcPr>
          <w:p>
            <w:pPr>
              <w:jc w:val="center"/>
              <w:rPr>
                <w:rFonts w:ascii="宋体" w:hAnsi="宋体"/>
                <w:sz w:val="24"/>
                <w:szCs w:val="24"/>
              </w:rPr>
            </w:pPr>
          </w:p>
        </w:tc>
        <w:tc>
          <w:tcPr>
            <w:tcW w:w="2610" w:type="dxa"/>
            <w:tcBorders>
              <w:top w:val="single" w:color="auto" w:sz="4" w:space="0"/>
              <w:bottom w:val="nil"/>
            </w:tcBorders>
            <w:vAlign w:val="center"/>
          </w:tcPr>
          <w:p>
            <w:pPr>
              <w:pStyle w:val="142"/>
              <w:keepNext w:val="0"/>
              <w:adjustRightInd/>
              <w:spacing w:before="0" w:after="0" w:line="240" w:lineRule="auto"/>
              <w:textAlignment w:val="auto"/>
              <w:rPr>
                <w:rFonts w:ascii="宋体" w:hAnsi="宋体"/>
                <w:snapToGrid/>
                <w:spacing w:val="0"/>
                <w:kern w:val="2"/>
                <w:szCs w:val="24"/>
              </w:rPr>
            </w:pPr>
          </w:p>
        </w:tc>
        <w:tc>
          <w:tcPr>
            <w:tcW w:w="719" w:type="dxa"/>
            <w:tcBorders>
              <w:top w:val="single" w:color="auto" w:sz="4" w:space="0"/>
              <w:bottom w:val="nil"/>
            </w:tcBorders>
            <w:vAlign w:val="center"/>
          </w:tcPr>
          <w:p>
            <w:pPr>
              <w:jc w:val="center"/>
              <w:rPr>
                <w:rFonts w:ascii="宋体" w:hAnsi="宋体"/>
                <w:sz w:val="24"/>
                <w:szCs w:val="24"/>
              </w:rPr>
            </w:pPr>
          </w:p>
        </w:tc>
        <w:tc>
          <w:tcPr>
            <w:tcW w:w="719" w:type="dxa"/>
            <w:tcBorders>
              <w:top w:val="single" w:color="auto" w:sz="4" w:space="0"/>
              <w:bottom w:val="nil"/>
              <w:right w:val="single" w:color="auto" w:sz="4" w:space="0"/>
            </w:tcBorders>
            <w:vAlign w:val="center"/>
          </w:tcPr>
          <w:p>
            <w:pPr>
              <w:ind w:firstLine="12"/>
              <w:jc w:val="center"/>
              <w:rPr>
                <w:rFonts w:ascii="宋体" w:hAnsi="宋体"/>
                <w:sz w:val="24"/>
                <w:szCs w:val="24"/>
              </w:rPr>
            </w:pPr>
          </w:p>
        </w:tc>
        <w:tc>
          <w:tcPr>
            <w:tcW w:w="1615" w:type="dxa"/>
            <w:tcBorders>
              <w:top w:val="single" w:color="auto" w:sz="4" w:space="0"/>
              <w:bottom w:val="nil"/>
              <w:right w:val="single" w:color="auto" w:sz="4" w:space="0"/>
            </w:tcBorders>
            <w:vAlign w:val="center"/>
          </w:tcPr>
          <w:p>
            <w:pPr>
              <w:ind w:firstLine="12"/>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105" w:type="dxa"/>
            <w:vMerge w:val="restart"/>
            <w:tcBorders>
              <w:left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其他主要技术人员</w:t>
            </w:r>
          </w:p>
        </w:tc>
        <w:tc>
          <w:tcPr>
            <w:tcW w:w="1436" w:type="dxa"/>
            <w:tcBorders>
              <w:left w:val="single" w:color="auto" w:sz="4" w:space="0"/>
              <w:right w:val="single" w:color="auto" w:sz="4" w:space="0"/>
            </w:tcBorders>
            <w:vAlign w:val="center"/>
          </w:tcPr>
          <w:p>
            <w:pPr>
              <w:jc w:val="center"/>
              <w:rPr>
                <w:rFonts w:ascii="宋体" w:hAnsi="宋体"/>
                <w:sz w:val="24"/>
                <w:szCs w:val="24"/>
              </w:rPr>
            </w:pPr>
          </w:p>
        </w:tc>
        <w:tc>
          <w:tcPr>
            <w:tcW w:w="897" w:type="dxa"/>
            <w:tcBorders>
              <w:left w:val="single" w:color="auto" w:sz="4" w:space="0"/>
            </w:tcBorders>
            <w:vAlign w:val="center"/>
          </w:tcPr>
          <w:p>
            <w:pPr>
              <w:jc w:val="center"/>
              <w:rPr>
                <w:rFonts w:ascii="宋体" w:hAnsi="宋体"/>
                <w:sz w:val="24"/>
                <w:szCs w:val="24"/>
              </w:rPr>
            </w:pPr>
          </w:p>
        </w:tc>
        <w:tc>
          <w:tcPr>
            <w:tcW w:w="2610" w:type="dxa"/>
            <w:vAlign w:val="center"/>
          </w:tcPr>
          <w:p>
            <w:pPr>
              <w:jc w:val="center"/>
              <w:rPr>
                <w:rFonts w:ascii="宋体" w:hAnsi="宋体"/>
                <w:sz w:val="24"/>
                <w:szCs w:val="24"/>
              </w:rPr>
            </w:pPr>
          </w:p>
        </w:tc>
        <w:tc>
          <w:tcPr>
            <w:tcW w:w="719" w:type="dxa"/>
            <w:vAlign w:val="center"/>
          </w:tcPr>
          <w:p>
            <w:pPr>
              <w:jc w:val="center"/>
              <w:rPr>
                <w:rFonts w:ascii="宋体" w:hAnsi="宋体"/>
                <w:sz w:val="24"/>
                <w:szCs w:val="24"/>
              </w:rPr>
            </w:pPr>
          </w:p>
        </w:tc>
        <w:tc>
          <w:tcPr>
            <w:tcW w:w="719" w:type="dxa"/>
            <w:tcBorders>
              <w:right w:val="single" w:color="auto" w:sz="4" w:space="0"/>
            </w:tcBorders>
            <w:vAlign w:val="center"/>
          </w:tcPr>
          <w:p>
            <w:pPr>
              <w:jc w:val="center"/>
              <w:rPr>
                <w:rFonts w:ascii="宋体" w:hAnsi="宋体"/>
                <w:sz w:val="24"/>
                <w:szCs w:val="24"/>
              </w:rPr>
            </w:pPr>
          </w:p>
        </w:tc>
        <w:tc>
          <w:tcPr>
            <w:tcW w:w="1615" w:type="dxa"/>
            <w:tcBorders>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105" w:type="dxa"/>
            <w:vMerge w:val="continue"/>
            <w:tcBorders>
              <w:left w:val="single" w:color="auto" w:sz="4" w:space="0"/>
              <w:right w:val="single" w:color="auto" w:sz="4" w:space="0"/>
            </w:tcBorders>
            <w:vAlign w:val="center"/>
          </w:tcPr>
          <w:p>
            <w:pPr>
              <w:rPr>
                <w:rFonts w:ascii="宋体" w:hAnsi="宋体"/>
                <w:sz w:val="24"/>
                <w:szCs w:val="24"/>
              </w:rPr>
            </w:pPr>
          </w:p>
        </w:tc>
        <w:tc>
          <w:tcPr>
            <w:tcW w:w="1436" w:type="dxa"/>
            <w:tcBorders>
              <w:left w:val="single" w:color="auto" w:sz="4" w:space="0"/>
              <w:right w:val="single" w:color="auto" w:sz="4" w:space="0"/>
            </w:tcBorders>
            <w:vAlign w:val="center"/>
          </w:tcPr>
          <w:p>
            <w:pPr>
              <w:jc w:val="center"/>
              <w:rPr>
                <w:rFonts w:ascii="宋体" w:hAnsi="宋体"/>
                <w:sz w:val="24"/>
                <w:szCs w:val="24"/>
              </w:rPr>
            </w:pPr>
          </w:p>
        </w:tc>
        <w:tc>
          <w:tcPr>
            <w:tcW w:w="897" w:type="dxa"/>
            <w:tcBorders>
              <w:left w:val="single" w:color="auto" w:sz="4" w:space="0"/>
            </w:tcBorders>
            <w:vAlign w:val="center"/>
          </w:tcPr>
          <w:p>
            <w:pPr>
              <w:jc w:val="center"/>
              <w:rPr>
                <w:rFonts w:ascii="宋体" w:hAnsi="宋体"/>
                <w:sz w:val="24"/>
                <w:szCs w:val="24"/>
              </w:rPr>
            </w:pPr>
          </w:p>
        </w:tc>
        <w:tc>
          <w:tcPr>
            <w:tcW w:w="2610" w:type="dxa"/>
            <w:vAlign w:val="center"/>
          </w:tcPr>
          <w:p>
            <w:pPr>
              <w:jc w:val="center"/>
              <w:rPr>
                <w:rFonts w:ascii="宋体" w:hAnsi="宋体"/>
                <w:sz w:val="24"/>
                <w:szCs w:val="24"/>
              </w:rPr>
            </w:pPr>
          </w:p>
        </w:tc>
        <w:tc>
          <w:tcPr>
            <w:tcW w:w="719" w:type="dxa"/>
            <w:vAlign w:val="center"/>
          </w:tcPr>
          <w:p>
            <w:pPr>
              <w:jc w:val="center"/>
              <w:rPr>
                <w:rFonts w:ascii="宋体" w:hAnsi="宋体"/>
                <w:sz w:val="24"/>
                <w:szCs w:val="24"/>
              </w:rPr>
            </w:pPr>
          </w:p>
        </w:tc>
        <w:tc>
          <w:tcPr>
            <w:tcW w:w="719" w:type="dxa"/>
            <w:tcBorders>
              <w:right w:val="single" w:color="auto" w:sz="4" w:space="0"/>
            </w:tcBorders>
            <w:vAlign w:val="center"/>
          </w:tcPr>
          <w:p>
            <w:pPr>
              <w:jc w:val="center"/>
              <w:rPr>
                <w:rFonts w:ascii="宋体" w:hAnsi="宋体"/>
                <w:sz w:val="24"/>
                <w:szCs w:val="24"/>
              </w:rPr>
            </w:pPr>
          </w:p>
        </w:tc>
        <w:tc>
          <w:tcPr>
            <w:tcW w:w="1615" w:type="dxa"/>
            <w:tcBorders>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05" w:type="dxa"/>
            <w:vMerge w:val="continue"/>
            <w:tcBorders>
              <w:left w:val="single" w:color="auto" w:sz="4" w:space="0"/>
              <w:right w:val="single" w:color="auto" w:sz="4" w:space="0"/>
            </w:tcBorders>
            <w:vAlign w:val="center"/>
          </w:tcPr>
          <w:p>
            <w:pPr>
              <w:jc w:val="center"/>
              <w:rPr>
                <w:rFonts w:ascii="宋体" w:hAnsi="宋体"/>
                <w:sz w:val="24"/>
                <w:szCs w:val="24"/>
              </w:rPr>
            </w:pPr>
          </w:p>
        </w:tc>
        <w:tc>
          <w:tcPr>
            <w:tcW w:w="1436" w:type="dxa"/>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w:t>
            </w:r>
          </w:p>
        </w:tc>
        <w:tc>
          <w:tcPr>
            <w:tcW w:w="897" w:type="dxa"/>
            <w:tcBorders>
              <w:left w:val="single" w:color="auto" w:sz="4" w:space="0"/>
            </w:tcBorders>
            <w:vAlign w:val="center"/>
          </w:tcPr>
          <w:p>
            <w:pPr>
              <w:jc w:val="center"/>
              <w:rPr>
                <w:rFonts w:ascii="宋体" w:hAnsi="宋体"/>
                <w:sz w:val="24"/>
                <w:szCs w:val="24"/>
              </w:rPr>
            </w:pPr>
          </w:p>
        </w:tc>
        <w:tc>
          <w:tcPr>
            <w:tcW w:w="2610" w:type="dxa"/>
            <w:vAlign w:val="center"/>
          </w:tcPr>
          <w:p>
            <w:pPr>
              <w:jc w:val="center"/>
              <w:rPr>
                <w:rFonts w:ascii="宋体" w:hAnsi="宋体"/>
                <w:sz w:val="24"/>
                <w:szCs w:val="24"/>
              </w:rPr>
            </w:pPr>
          </w:p>
        </w:tc>
        <w:tc>
          <w:tcPr>
            <w:tcW w:w="719" w:type="dxa"/>
            <w:vAlign w:val="center"/>
          </w:tcPr>
          <w:p>
            <w:pPr>
              <w:jc w:val="center"/>
              <w:rPr>
                <w:rFonts w:ascii="宋体" w:hAnsi="宋体"/>
                <w:sz w:val="24"/>
                <w:szCs w:val="24"/>
              </w:rPr>
            </w:pPr>
          </w:p>
        </w:tc>
        <w:tc>
          <w:tcPr>
            <w:tcW w:w="719" w:type="dxa"/>
            <w:tcBorders>
              <w:right w:val="single" w:color="auto" w:sz="4" w:space="0"/>
            </w:tcBorders>
            <w:vAlign w:val="center"/>
          </w:tcPr>
          <w:p>
            <w:pPr>
              <w:jc w:val="center"/>
              <w:rPr>
                <w:rFonts w:ascii="宋体" w:hAnsi="宋体"/>
                <w:sz w:val="24"/>
                <w:szCs w:val="24"/>
              </w:rPr>
            </w:pPr>
          </w:p>
        </w:tc>
        <w:tc>
          <w:tcPr>
            <w:tcW w:w="1615" w:type="dxa"/>
            <w:tcBorders>
              <w:right w:val="single" w:color="auto" w:sz="4" w:space="0"/>
            </w:tcBorders>
            <w:vAlign w:val="center"/>
          </w:tcPr>
          <w:p>
            <w:pPr>
              <w:jc w:val="center"/>
              <w:rPr>
                <w:rFonts w:ascii="宋体" w:hAnsi="宋体"/>
                <w:sz w:val="24"/>
                <w:szCs w:val="24"/>
              </w:rPr>
            </w:pPr>
          </w:p>
        </w:tc>
      </w:tr>
    </w:tbl>
    <w:p>
      <w:pPr>
        <w:rPr>
          <w:rFonts w:ascii="宋体" w:hAnsi="宋体"/>
          <w:sz w:val="24"/>
          <w:szCs w:val="24"/>
          <w:lang w:val="en-GB"/>
        </w:rPr>
      </w:pPr>
      <w:r>
        <w:rPr>
          <w:rFonts w:hint="eastAsia" w:ascii="宋体" w:hAnsi="宋体"/>
          <w:sz w:val="24"/>
          <w:szCs w:val="24"/>
          <w:lang w:val="en-GB"/>
        </w:rPr>
        <w:t>注：提供上述人员在投标单位购买社保或缴纳个人所得税的证明文件。</w:t>
      </w:r>
    </w:p>
    <w:p>
      <w:pPr>
        <w:tabs>
          <w:tab w:val="left" w:pos="540"/>
        </w:tabs>
        <w:rPr>
          <w:rFonts w:ascii="宋体" w:hAnsi="宋体"/>
          <w:b/>
          <w:sz w:val="24"/>
          <w:szCs w:val="24"/>
          <w:lang w:val="en-GB"/>
        </w:rPr>
      </w:pPr>
    </w:p>
    <w:p>
      <w:pPr>
        <w:tabs>
          <w:tab w:val="left" w:pos="540"/>
        </w:tabs>
        <w:rPr>
          <w:rFonts w:ascii="宋体" w:hAnsi="宋体"/>
          <w:b/>
          <w:sz w:val="24"/>
          <w:szCs w:val="24"/>
        </w:rPr>
      </w:pPr>
      <w:r>
        <w:rPr>
          <w:rFonts w:hint="eastAsia" w:ascii="宋体" w:hAnsi="宋体"/>
          <w:b/>
          <w:sz w:val="24"/>
          <w:szCs w:val="24"/>
        </w:rPr>
        <w:t>4</w:t>
      </w:r>
      <w:r>
        <w:rPr>
          <w:rFonts w:hint="eastAsia" w:ascii="宋体" w:hAnsi="宋体"/>
          <w:b/>
          <w:sz w:val="24"/>
          <w:szCs w:val="24"/>
          <w:lang w:val="en-GB"/>
        </w:rPr>
        <w:t>、</w:t>
      </w:r>
      <w:r>
        <w:rPr>
          <w:rFonts w:hint="eastAsia" w:ascii="宋体" w:hAnsi="宋体"/>
          <w:b/>
          <w:sz w:val="24"/>
          <w:szCs w:val="24"/>
        </w:rPr>
        <w:t>规章管理制度一览表</w:t>
      </w:r>
      <w:r>
        <w:rPr>
          <w:rFonts w:hint="eastAsia" w:ascii="宋体" w:hAnsi="宋体"/>
          <w:sz w:val="24"/>
          <w:szCs w:val="24"/>
        </w:rPr>
        <w:t>（</w:t>
      </w:r>
      <w:r>
        <w:rPr>
          <w:rFonts w:hint="eastAsia" w:ascii="宋体" w:hAnsi="宋体"/>
          <w:sz w:val="24"/>
          <w:szCs w:val="24"/>
          <w:lang w:val="en-GB"/>
        </w:rPr>
        <w:t>所列制度均为目前仍在执行的制度，包括质量保证体系和操作管理制度等,提供附复印件并加盖公章</w:t>
      </w:r>
      <w:r>
        <w:rPr>
          <w:rFonts w:hint="eastAsia" w:ascii="宋体" w:hAnsi="宋体"/>
          <w:sz w:val="24"/>
          <w:szCs w:val="24"/>
        </w:rPr>
        <w:t>）</w:t>
      </w:r>
    </w:p>
    <w:tbl>
      <w:tblPr>
        <w:tblStyle w:val="39"/>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vAlign w:val="center"/>
          </w:tcPr>
          <w:p>
            <w:pPr>
              <w:jc w:val="center"/>
              <w:rPr>
                <w:rFonts w:ascii="宋体" w:hAnsi="宋体"/>
                <w:b/>
                <w:sz w:val="24"/>
                <w:szCs w:val="24"/>
              </w:rPr>
            </w:pPr>
            <w:r>
              <w:rPr>
                <w:rFonts w:hint="eastAsia" w:ascii="宋体" w:hAnsi="宋体"/>
                <w:b/>
                <w:sz w:val="24"/>
                <w:szCs w:val="24"/>
              </w:rPr>
              <w:t>序 号</w:t>
            </w:r>
          </w:p>
        </w:tc>
        <w:tc>
          <w:tcPr>
            <w:tcW w:w="4487" w:type="dxa"/>
            <w:vAlign w:val="center"/>
          </w:tcPr>
          <w:p>
            <w:pPr>
              <w:jc w:val="center"/>
              <w:rPr>
                <w:rFonts w:ascii="宋体" w:hAnsi="宋体"/>
                <w:b/>
                <w:sz w:val="24"/>
                <w:szCs w:val="24"/>
              </w:rPr>
            </w:pPr>
            <w:r>
              <w:rPr>
                <w:rFonts w:hint="eastAsia" w:ascii="宋体" w:hAnsi="宋体"/>
                <w:b/>
                <w:sz w:val="24"/>
                <w:szCs w:val="24"/>
              </w:rPr>
              <w:t>相关规章管理制度名称</w:t>
            </w:r>
          </w:p>
        </w:tc>
        <w:tc>
          <w:tcPr>
            <w:tcW w:w="1801" w:type="dxa"/>
            <w:vAlign w:val="center"/>
          </w:tcPr>
          <w:p>
            <w:pPr>
              <w:jc w:val="center"/>
              <w:rPr>
                <w:rFonts w:ascii="宋体" w:hAnsi="宋体"/>
                <w:b/>
                <w:sz w:val="24"/>
                <w:szCs w:val="24"/>
              </w:rPr>
            </w:pPr>
            <w:r>
              <w:rPr>
                <w:rFonts w:hint="eastAsia" w:ascii="宋体" w:hAnsi="宋体"/>
                <w:b/>
                <w:sz w:val="24"/>
                <w:szCs w:val="24"/>
              </w:rPr>
              <w:t>开始执行时间</w:t>
            </w:r>
          </w:p>
        </w:tc>
        <w:tc>
          <w:tcPr>
            <w:tcW w:w="1359" w:type="dxa"/>
            <w:vAlign w:val="center"/>
          </w:tcPr>
          <w:p>
            <w:pPr>
              <w:jc w:val="center"/>
              <w:rPr>
                <w:rFonts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pPr>
              <w:jc w:val="center"/>
              <w:rPr>
                <w:rFonts w:ascii="宋体" w:hAnsi="宋体"/>
                <w:sz w:val="24"/>
                <w:szCs w:val="24"/>
              </w:rPr>
            </w:pPr>
            <w:r>
              <w:rPr>
                <w:rFonts w:hint="eastAsia" w:ascii="宋体" w:hAnsi="宋体"/>
                <w:sz w:val="24"/>
                <w:szCs w:val="24"/>
              </w:rPr>
              <w:t>1</w:t>
            </w:r>
          </w:p>
        </w:tc>
        <w:tc>
          <w:tcPr>
            <w:tcW w:w="4487" w:type="dxa"/>
            <w:vAlign w:val="center"/>
          </w:tcPr>
          <w:p>
            <w:pPr>
              <w:jc w:val="center"/>
              <w:rPr>
                <w:rFonts w:ascii="宋体" w:hAnsi="宋体"/>
                <w:sz w:val="24"/>
                <w:szCs w:val="24"/>
              </w:rPr>
            </w:pPr>
          </w:p>
        </w:tc>
        <w:tc>
          <w:tcPr>
            <w:tcW w:w="1801" w:type="dxa"/>
            <w:vAlign w:val="center"/>
          </w:tcPr>
          <w:p>
            <w:pPr>
              <w:jc w:val="center"/>
              <w:rPr>
                <w:rFonts w:ascii="宋体" w:hAnsi="宋体"/>
                <w:sz w:val="24"/>
                <w:szCs w:val="24"/>
              </w:rPr>
            </w:pPr>
          </w:p>
        </w:tc>
        <w:tc>
          <w:tcPr>
            <w:tcW w:w="1359"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3" w:type="dxa"/>
            <w:vAlign w:val="center"/>
          </w:tcPr>
          <w:p>
            <w:pPr>
              <w:jc w:val="center"/>
              <w:rPr>
                <w:rFonts w:ascii="宋体" w:hAnsi="宋体"/>
                <w:sz w:val="24"/>
                <w:szCs w:val="24"/>
              </w:rPr>
            </w:pPr>
            <w:r>
              <w:rPr>
                <w:rFonts w:hint="eastAsia" w:ascii="宋体" w:hAnsi="宋体"/>
                <w:sz w:val="24"/>
                <w:szCs w:val="24"/>
              </w:rPr>
              <w:t>2</w:t>
            </w:r>
          </w:p>
        </w:tc>
        <w:tc>
          <w:tcPr>
            <w:tcW w:w="4487" w:type="dxa"/>
            <w:vAlign w:val="center"/>
          </w:tcPr>
          <w:p>
            <w:pPr>
              <w:jc w:val="center"/>
              <w:rPr>
                <w:rFonts w:ascii="宋体" w:hAnsi="宋体"/>
                <w:sz w:val="24"/>
                <w:szCs w:val="24"/>
              </w:rPr>
            </w:pPr>
          </w:p>
        </w:tc>
        <w:tc>
          <w:tcPr>
            <w:tcW w:w="1801" w:type="dxa"/>
            <w:vAlign w:val="center"/>
          </w:tcPr>
          <w:p>
            <w:pPr>
              <w:jc w:val="center"/>
              <w:rPr>
                <w:rFonts w:ascii="宋体" w:hAnsi="宋体"/>
                <w:sz w:val="24"/>
                <w:szCs w:val="24"/>
              </w:rPr>
            </w:pPr>
          </w:p>
        </w:tc>
        <w:tc>
          <w:tcPr>
            <w:tcW w:w="1359"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pPr>
              <w:jc w:val="center"/>
              <w:rPr>
                <w:rFonts w:ascii="宋体" w:hAnsi="宋体"/>
                <w:sz w:val="24"/>
                <w:szCs w:val="24"/>
              </w:rPr>
            </w:pPr>
            <w:r>
              <w:rPr>
                <w:rFonts w:hint="eastAsia" w:ascii="宋体" w:hAnsi="宋体"/>
                <w:sz w:val="24"/>
                <w:szCs w:val="24"/>
              </w:rPr>
              <w:t>……</w:t>
            </w:r>
          </w:p>
        </w:tc>
        <w:tc>
          <w:tcPr>
            <w:tcW w:w="4487" w:type="dxa"/>
            <w:vAlign w:val="center"/>
          </w:tcPr>
          <w:p>
            <w:pPr>
              <w:jc w:val="center"/>
              <w:rPr>
                <w:rFonts w:ascii="宋体" w:hAnsi="宋体"/>
                <w:sz w:val="24"/>
                <w:szCs w:val="24"/>
              </w:rPr>
            </w:pPr>
          </w:p>
        </w:tc>
        <w:tc>
          <w:tcPr>
            <w:tcW w:w="1801" w:type="dxa"/>
            <w:vAlign w:val="center"/>
          </w:tcPr>
          <w:p>
            <w:pPr>
              <w:jc w:val="center"/>
              <w:rPr>
                <w:rFonts w:ascii="宋体" w:hAnsi="宋体"/>
                <w:sz w:val="24"/>
                <w:szCs w:val="24"/>
              </w:rPr>
            </w:pPr>
          </w:p>
        </w:tc>
        <w:tc>
          <w:tcPr>
            <w:tcW w:w="1359" w:type="dxa"/>
            <w:vAlign w:val="center"/>
          </w:tcPr>
          <w:p>
            <w:pPr>
              <w:jc w:val="center"/>
              <w:rPr>
                <w:rFonts w:ascii="宋体" w:hAnsi="宋体"/>
                <w:sz w:val="24"/>
                <w:szCs w:val="24"/>
              </w:rPr>
            </w:pPr>
          </w:p>
        </w:tc>
      </w:tr>
    </w:tbl>
    <w:p>
      <w:pPr>
        <w:tabs>
          <w:tab w:val="left" w:pos="540"/>
        </w:tabs>
        <w:rPr>
          <w:rFonts w:ascii="宋体" w:hAnsi="宋体"/>
          <w:b/>
          <w:sz w:val="24"/>
          <w:szCs w:val="24"/>
          <w:lang w:val="en-GB"/>
        </w:rPr>
      </w:pPr>
    </w:p>
    <w:p>
      <w:pPr>
        <w:tabs>
          <w:tab w:val="left" w:pos="540"/>
        </w:tabs>
        <w:rPr>
          <w:rFonts w:ascii="宋体" w:hAnsi="宋体"/>
          <w:sz w:val="24"/>
          <w:szCs w:val="24"/>
        </w:rPr>
      </w:pPr>
      <w:r>
        <w:rPr>
          <w:rFonts w:hint="eastAsia" w:ascii="宋体" w:hAnsi="宋体"/>
          <w:b/>
          <w:sz w:val="24"/>
          <w:szCs w:val="24"/>
        </w:rPr>
        <w:t>5</w:t>
      </w:r>
      <w:r>
        <w:rPr>
          <w:rFonts w:hint="eastAsia" w:ascii="宋体" w:hAnsi="宋体"/>
          <w:b/>
          <w:sz w:val="24"/>
          <w:szCs w:val="24"/>
          <w:lang w:val="en-GB"/>
        </w:rPr>
        <w:t>、其它重要事项说明及承诺(请扼要叙述)</w:t>
      </w:r>
    </w:p>
    <w:p>
      <w:pPr>
        <w:autoSpaceDE w:val="0"/>
        <w:autoSpaceDN w:val="0"/>
        <w:rPr>
          <w:rFonts w:ascii="宋体" w:hAnsi="宋体" w:cs="宋体"/>
          <w:b/>
          <w:bCs/>
          <w:sz w:val="24"/>
          <w:szCs w:val="24"/>
        </w:rPr>
      </w:pPr>
      <w:r>
        <w:rPr>
          <w:rFonts w:hint="eastAsia" w:ascii="宋体" w:hAnsi="宋体" w:cs="宋体"/>
          <w:b/>
          <w:bCs/>
          <w:sz w:val="24"/>
          <w:szCs w:val="24"/>
        </w:rPr>
        <w:t>三、服务方案</w:t>
      </w:r>
    </w:p>
    <w:p>
      <w:pPr>
        <w:rPr>
          <w:rFonts w:ascii="宋体" w:hAnsi="宋体"/>
          <w:sz w:val="24"/>
          <w:szCs w:val="24"/>
        </w:rPr>
      </w:pPr>
      <w:r>
        <w:rPr>
          <w:rFonts w:hint="eastAsia" w:ascii="宋体" w:hAnsi="宋体"/>
          <w:sz w:val="24"/>
          <w:szCs w:val="24"/>
        </w:rPr>
        <w:t>1、对项目的理解（项目概述、目标、服务范围、用户的义务及配合条件）</w:t>
      </w:r>
    </w:p>
    <w:p>
      <w:pPr>
        <w:rPr>
          <w:rFonts w:ascii="宋体" w:hAnsi="宋体"/>
          <w:sz w:val="24"/>
          <w:szCs w:val="24"/>
        </w:rPr>
      </w:pPr>
      <w:r>
        <w:rPr>
          <w:rFonts w:hint="eastAsia" w:ascii="宋体" w:hAnsi="宋体"/>
          <w:sz w:val="24"/>
          <w:szCs w:val="24"/>
        </w:rPr>
        <w:t>2、针对本项目的组织实施方案</w:t>
      </w:r>
    </w:p>
    <w:p>
      <w:pPr>
        <w:rPr>
          <w:rFonts w:ascii="宋体" w:hAnsi="宋体"/>
          <w:sz w:val="24"/>
          <w:szCs w:val="24"/>
        </w:rPr>
      </w:pPr>
      <w:r>
        <w:rPr>
          <w:rFonts w:hint="eastAsia" w:ascii="宋体" w:hAnsi="宋体"/>
          <w:sz w:val="24"/>
          <w:szCs w:val="24"/>
        </w:rPr>
        <w:t>3、进度计划和保证项目完成的具体措施</w:t>
      </w:r>
    </w:p>
    <w:p>
      <w:pPr>
        <w:rPr>
          <w:rFonts w:ascii="宋体" w:hAnsi="宋体"/>
          <w:sz w:val="24"/>
          <w:szCs w:val="24"/>
        </w:rPr>
      </w:pPr>
      <w:r>
        <w:rPr>
          <w:rFonts w:hint="eastAsia" w:ascii="宋体" w:hAnsi="宋体"/>
          <w:sz w:val="24"/>
          <w:szCs w:val="24"/>
        </w:rPr>
        <w:t>4、培训计划</w:t>
      </w:r>
    </w:p>
    <w:p>
      <w:pPr>
        <w:rPr>
          <w:rFonts w:ascii="宋体" w:hAnsi="宋体"/>
          <w:sz w:val="24"/>
          <w:szCs w:val="24"/>
        </w:rPr>
      </w:pPr>
      <w:r>
        <w:rPr>
          <w:rFonts w:hint="eastAsia" w:ascii="宋体" w:hAnsi="宋体"/>
          <w:sz w:val="24"/>
          <w:szCs w:val="24"/>
        </w:rPr>
        <w:t>5、供应商认为必要的其它内容。</w:t>
      </w:r>
      <w:bookmarkStart w:id="3" w:name="_Toc202251078"/>
      <w:bookmarkStart w:id="4" w:name="_Toc202252037"/>
      <w:bookmarkStart w:id="5" w:name="_Toc202254108"/>
      <w:bookmarkStart w:id="6" w:name="_Toc202251703"/>
      <w:bookmarkStart w:id="7" w:name="_Toc202817000"/>
      <w:bookmarkStart w:id="8" w:name="_Toc202819882"/>
      <w:bookmarkStart w:id="9" w:name="_Toc202820355"/>
    </w:p>
    <w:p>
      <w:pPr>
        <w:autoSpaceDE w:val="0"/>
        <w:autoSpaceDN w:val="0"/>
        <w:rPr>
          <w:rFonts w:ascii="宋体" w:hAnsi="宋体" w:cs="宋体"/>
          <w:bCs/>
          <w:sz w:val="24"/>
          <w:szCs w:val="24"/>
        </w:rPr>
      </w:pPr>
      <w:r>
        <w:rPr>
          <w:rFonts w:hint="eastAsia" w:ascii="宋体" w:hAnsi="宋体" w:cs="宋体"/>
          <w:b/>
          <w:bCs/>
          <w:sz w:val="24"/>
          <w:szCs w:val="24"/>
        </w:rPr>
        <w:t>四、</w:t>
      </w:r>
      <w:bookmarkEnd w:id="3"/>
      <w:bookmarkEnd w:id="4"/>
      <w:bookmarkEnd w:id="5"/>
      <w:bookmarkEnd w:id="6"/>
      <w:bookmarkEnd w:id="7"/>
      <w:bookmarkEnd w:id="8"/>
      <w:bookmarkEnd w:id="9"/>
      <w:r>
        <w:rPr>
          <w:rFonts w:hint="eastAsia" w:ascii="宋体" w:hAnsi="宋体" w:cs="宋体"/>
          <w:b/>
          <w:bCs/>
          <w:sz w:val="24"/>
          <w:szCs w:val="24"/>
        </w:rPr>
        <w:t>报价</w:t>
      </w:r>
    </w:p>
    <w:tbl>
      <w:tblPr>
        <w:tblStyle w:val="39"/>
        <w:tblW w:w="10028" w:type="dxa"/>
        <w:tblInd w:w="-77" w:type="dxa"/>
        <w:tblLayout w:type="fixed"/>
        <w:tblCellMar>
          <w:top w:w="0" w:type="dxa"/>
          <w:left w:w="28" w:type="dxa"/>
          <w:bottom w:w="0" w:type="dxa"/>
          <w:right w:w="28" w:type="dxa"/>
        </w:tblCellMar>
      </w:tblPr>
      <w:tblGrid>
        <w:gridCol w:w="645"/>
        <w:gridCol w:w="1161"/>
        <w:gridCol w:w="1843"/>
        <w:gridCol w:w="1134"/>
        <w:gridCol w:w="1276"/>
        <w:gridCol w:w="1276"/>
        <w:gridCol w:w="2693"/>
      </w:tblGrid>
      <w:tr>
        <w:tblPrEx>
          <w:tblCellMar>
            <w:top w:w="0" w:type="dxa"/>
            <w:left w:w="28" w:type="dxa"/>
            <w:bottom w:w="0" w:type="dxa"/>
            <w:right w:w="28" w:type="dxa"/>
          </w:tblCellMar>
        </w:tblPrEx>
        <w:trPr>
          <w:cantSplit/>
          <w:trHeight w:val="862" w:hRule="atLeast"/>
        </w:trPr>
        <w:tc>
          <w:tcPr>
            <w:tcW w:w="645"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p>
          <w:p>
            <w:pPr>
              <w:tabs>
                <w:tab w:val="left" w:pos="8364"/>
              </w:tabs>
              <w:snapToGrid w:val="0"/>
              <w:spacing w:line="240" w:lineRule="atLeast"/>
              <w:ind w:right="-58"/>
              <w:jc w:val="center"/>
              <w:rPr>
                <w:b/>
                <w:sz w:val="24"/>
                <w:szCs w:val="24"/>
              </w:rPr>
            </w:pPr>
            <w:r>
              <w:rPr>
                <w:rFonts w:hint="eastAsia"/>
                <w:b/>
                <w:sz w:val="24"/>
                <w:szCs w:val="24"/>
              </w:rPr>
              <w:t>序号</w:t>
            </w:r>
          </w:p>
        </w:tc>
        <w:tc>
          <w:tcPr>
            <w:tcW w:w="1161"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p>
          <w:p>
            <w:pPr>
              <w:tabs>
                <w:tab w:val="left" w:pos="8364"/>
              </w:tabs>
              <w:snapToGrid w:val="0"/>
              <w:spacing w:line="240" w:lineRule="atLeast"/>
              <w:ind w:right="-58"/>
              <w:jc w:val="center"/>
              <w:rPr>
                <w:b/>
                <w:sz w:val="24"/>
                <w:szCs w:val="24"/>
              </w:rPr>
            </w:pPr>
            <w:r>
              <w:rPr>
                <w:rFonts w:hint="eastAsia"/>
                <w:b/>
                <w:sz w:val="24"/>
                <w:szCs w:val="24"/>
              </w:rPr>
              <w:t>内容</w:t>
            </w:r>
          </w:p>
        </w:tc>
        <w:tc>
          <w:tcPr>
            <w:tcW w:w="184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服务内容</w:t>
            </w:r>
          </w:p>
        </w:tc>
        <w:tc>
          <w:tcPr>
            <w:tcW w:w="1134"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期限</w:t>
            </w: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center"/>
              <w:rPr>
                <w:b/>
                <w:bCs/>
                <w:sz w:val="24"/>
                <w:szCs w:val="24"/>
              </w:rPr>
            </w:pPr>
            <w:r>
              <w:rPr>
                <w:rFonts w:hint="eastAsia"/>
                <w:b/>
                <w:bCs/>
                <w:sz w:val="24"/>
                <w:szCs w:val="24"/>
              </w:rPr>
              <w:t>配置人数</w:t>
            </w:r>
          </w:p>
          <w:p>
            <w:pPr>
              <w:tabs>
                <w:tab w:val="left" w:pos="8364"/>
              </w:tabs>
              <w:snapToGrid w:val="0"/>
              <w:spacing w:line="240" w:lineRule="atLeast"/>
              <w:ind w:right="-58"/>
              <w:jc w:val="center"/>
              <w:rPr>
                <w:b/>
                <w:bCs/>
                <w:sz w:val="24"/>
                <w:szCs w:val="24"/>
              </w:rPr>
            </w:pPr>
            <w:r>
              <w:rPr>
                <w:rFonts w:hint="eastAsia"/>
                <w:b/>
                <w:bCs/>
                <w:sz w:val="24"/>
                <w:szCs w:val="24"/>
              </w:rPr>
              <w:t>（人）</w:t>
            </w: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center"/>
              <w:rPr>
                <w:b/>
                <w:bCs/>
                <w:sz w:val="24"/>
                <w:szCs w:val="24"/>
              </w:rPr>
            </w:pPr>
            <w:r>
              <w:rPr>
                <w:rFonts w:hint="eastAsia"/>
                <w:b/>
                <w:bCs/>
                <w:sz w:val="24"/>
                <w:szCs w:val="24"/>
              </w:rPr>
              <w:t>单价</w:t>
            </w:r>
          </w:p>
          <w:p>
            <w:pPr>
              <w:widowControl/>
              <w:jc w:val="center"/>
              <w:rPr>
                <w:b/>
                <w:bCs/>
                <w:sz w:val="24"/>
                <w:szCs w:val="24"/>
              </w:rPr>
            </w:pPr>
            <w:r>
              <w:rPr>
                <w:rFonts w:hint="eastAsia"/>
                <w:b/>
                <w:bCs/>
                <w:sz w:val="24"/>
                <w:szCs w:val="24"/>
              </w:rPr>
              <w:t>（</w:t>
            </w:r>
            <w:r>
              <w:rPr>
                <w:rFonts w:hint="eastAsia"/>
                <w:bCs/>
                <w:sz w:val="24"/>
                <w:szCs w:val="24"/>
              </w:rPr>
              <w:t>元</w:t>
            </w:r>
            <w:r>
              <w:rPr>
                <w:rFonts w:hint="eastAsia"/>
                <w:b/>
                <w:bCs/>
                <w:sz w:val="24"/>
                <w:szCs w:val="24"/>
              </w:rPr>
              <w:t>）</w:t>
            </w:r>
          </w:p>
          <w:p>
            <w:pPr>
              <w:tabs>
                <w:tab w:val="left" w:pos="8364"/>
              </w:tabs>
              <w:snapToGrid w:val="0"/>
              <w:spacing w:line="240" w:lineRule="atLeast"/>
              <w:ind w:right="-58"/>
              <w:jc w:val="center"/>
              <w:rPr>
                <w:b/>
                <w:bCs/>
                <w:sz w:val="24"/>
                <w:szCs w:val="24"/>
              </w:rPr>
            </w:pPr>
          </w:p>
        </w:tc>
        <w:tc>
          <w:tcPr>
            <w:tcW w:w="269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bCs/>
                <w:sz w:val="24"/>
                <w:szCs w:val="24"/>
              </w:rPr>
            </w:pPr>
            <w:r>
              <w:rPr>
                <w:rFonts w:hint="eastAsia"/>
                <w:b/>
                <w:bCs/>
                <w:sz w:val="24"/>
                <w:szCs w:val="24"/>
              </w:rPr>
              <w:t>1年总价</w:t>
            </w:r>
          </w:p>
          <w:p>
            <w:pPr>
              <w:widowControl/>
              <w:jc w:val="center"/>
              <w:rPr>
                <w:b/>
                <w:sz w:val="24"/>
                <w:szCs w:val="24"/>
              </w:rPr>
            </w:pPr>
            <w:r>
              <w:rPr>
                <w:rFonts w:hint="eastAsia"/>
                <w:b/>
                <w:bCs/>
                <w:sz w:val="24"/>
                <w:szCs w:val="24"/>
              </w:rPr>
              <w:t>（</w:t>
            </w:r>
            <w:r>
              <w:rPr>
                <w:rFonts w:hint="eastAsia"/>
                <w:bCs/>
                <w:sz w:val="24"/>
                <w:szCs w:val="24"/>
              </w:rPr>
              <w:t>元</w:t>
            </w:r>
            <w:r>
              <w:rPr>
                <w:rFonts w:hint="eastAsia"/>
                <w:b/>
                <w:bCs/>
                <w:sz w:val="24"/>
                <w:szCs w:val="24"/>
              </w:rPr>
              <w:t>）</w:t>
            </w:r>
          </w:p>
        </w:tc>
      </w:tr>
      <w:tr>
        <w:tblPrEx>
          <w:tblCellMar>
            <w:top w:w="0" w:type="dxa"/>
            <w:left w:w="28" w:type="dxa"/>
            <w:bottom w:w="0" w:type="dxa"/>
            <w:right w:w="28" w:type="dxa"/>
          </w:tblCellMar>
        </w:tblPrEx>
        <w:trPr>
          <w:cantSplit/>
          <w:trHeight w:val="974" w:hRule="atLeast"/>
        </w:trPr>
        <w:tc>
          <w:tcPr>
            <w:tcW w:w="645" w:type="dxa"/>
            <w:tcBorders>
              <w:left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1</w:t>
            </w:r>
          </w:p>
        </w:tc>
        <w:tc>
          <w:tcPr>
            <w:tcW w:w="1161" w:type="dxa"/>
            <w:tcBorders>
              <w:left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投标报价</w:t>
            </w:r>
          </w:p>
        </w:tc>
        <w:tc>
          <w:tcPr>
            <w:tcW w:w="184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sz w:val="24"/>
                <w:szCs w:val="24"/>
              </w:rPr>
            </w:pPr>
            <w:r>
              <w:rPr>
                <w:rFonts w:hint="eastAsia" w:ascii="宋体" w:hAnsi="宋体" w:cs="宋体"/>
                <w:kern w:val="0"/>
                <w:sz w:val="24"/>
                <w:szCs w:val="24"/>
              </w:rPr>
              <w:t>机电零星维修外包服务</w:t>
            </w:r>
          </w:p>
        </w:tc>
        <w:tc>
          <w:tcPr>
            <w:tcW w:w="1134"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rFonts w:ascii="宋体" w:hAnsi="宋体" w:cs="宋体"/>
                <w:kern w:val="0"/>
                <w:sz w:val="24"/>
                <w:szCs w:val="24"/>
              </w:rPr>
            </w:pPr>
            <w:r>
              <w:rPr>
                <w:rFonts w:hint="eastAsia" w:ascii="宋体" w:hAnsi="宋体" w:cs="宋体"/>
                <w:kern w:val="0"/>
                <w:sz w:val="24"/>
                <w:szCs w:val="24"/>
              </w:rPr>
              <w:t>2年</w:t>
            </w: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left"/>
              <w:rPr>
                <w:bCs/>
                <w:sz w:val="24"/>
                <w:szCs w:val="24"/>
              </w:rPr>
            </w:pP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left"/>
              <w:rPr>
                <w:bCs/>
                <w:sz w:val="24"/>
                <w:szCs w:val="24"/>
              </w:rPr>
            </w:pPr>
          </w:p>
        </w:tc>
        <w:tc>
          <w:tcPr>
            <w:tcW w:w="269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left"/>
              <w:rPr>
                <w:bCs/>
                <w:sz w:val="24"/>
                <w:szCs w:val="24"/>
              </w:rPr>
            </w:pPr>
            <w:r>
              <w:rPr>
                <w:rFonts w:hint="eastAsia"/>
                <w:bCs/>
                <w:sz w:val="24"/>
                <w:szCs w:val="24"/>
              </w:rPr>
              <w:t>￥：      元</w:t>
            </w:r>
          </w:p>
          <w:p>
            <w:pPr>
              <w:tabs>
                <w:tab w:val="left" w:pos="8364"/>
              </w:tabs>
              <w:snapToGrid w:val="0"/>
              <w:spacing w:line="240" w:lineRule="atLeast"/>
              <w:ind w:right="-58"/>
              <w:rPr>
                <w:b/>
                <w:sz w:val="24"/>
                <w:szCs w:val="24"/>
                <w:u w:val="single"/>
              </w:rPr>
            </w:pPr>
            <w:r>
              <w:rPr>
                <w:rFonts w:hint="eastAsia"/>
                <w:bCs/>
                <w:sz w:val="24"/>
                <w:szCs w:val="24"/>
              </w:rPr>
              <w:t xml:space="preserve">大写：    </w:t>
            </w:r>
          </w:p>
        </w:tc>
      </w:tr>
      <w:tr>
        <w:tblPrEx>
          <w:tblCellMar>
            <w:top w:w="0" w:type="dxa"/>
            <w:left w:w="28" w:type="dxa"/>
            <w:bottom w:w="0" w:type="dxa"/>
            <w:right w:w="28" w:type="dxa"/>
          </w:tblCellMar>
        </w:tblPrEx>
        <w:trPr>
          <w:cantSplit/>
          <w:trHeight w:val="975" w:hRule="atLeast"/>
        </w:trPr>
        <w:tc>
          <w:tcPr>
            <w:tcW w:w="645"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2</w:t>
            </w:r>
          </w:p>
        </w:tc>
        <w:tc>
          <w:tcPr>
            <w:tcW w:w="1161"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投标总报价</w:t>
            </w:r>
            <w:r>
              <w:rPr>
                <w:rFonts w:hint="eastAsia"/>
                <w:b/>
                <w:bCs/>
                <w:sz w:val="24"/>
                <w:szCs w:val="24"/>
              </w:rPr>
              <w:t>（</w:t>
            </w:r>
            <w:r>
              <w:rPr>
                <w:rFonts w:hint="eastAsia"/>
                <w:bCs/>
                <w:sz w:val="24"/>
                <w:szCs w:val="24"/>
              </w:rPr>
              <w:t>元</w:t>
            </w:r>
            <w:r>
              <w:rPr>
                <w:rFonts w:hint="eastAsia"/>
                <w:b/>
                <w:bCs/>
                <w:sz w:val="24"/>
                <w:szCs w:val="24"/>
              </w:rPr>
              <w:t>）</w:t>
            </w:r>
            <w:r>
              <w:rPr>
                <w:rFonts w:hint="eastAsia"/>
                <w:b/>
                <w:sz w:val="24"/>
                <w:szCs w:val="24"/>
              </w:rPr>
              <w:t>：</w:t>
            </w:r>
          </w:p>
        </w:tc>
        <w:tc>
          <w:tcPr>
            <w:tcW w:w="8222" w:type="dxa"/>
            <w:gridSpan w:val="5"/>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center"/>
              <w:rPr>
                <w:b/>
                <w:sz w:val="24"/>
                <w:szCs w:val="24"/>
              </w:rPr>
            </w:pPr>
            <w:r>
              <w:rPr>
                <w:rFonts w:hint="eastAsia"/>
                <w:b/>
                <w:sz w:val="24"/>
                <w:szCs w:val="24"/>
              </w:rPr>
              <w:t>大写：</w:t>
            </w:r>
          </w:p>
          <w:p>
            <w:pPr>
              <w:tabs>
                <w:tab w:val="left" w:pos="8364"/>
              </w:tabs>
              <w:snapToGrid w:val="0"/>
              <w:spacing w:line="240" w:lineRule="atLeast"/>
              <w:ind w:right="-58"/>
              <w:jc w:val="center"/>
              <w:rPr>
                <w:b/>
                <w:sz w:val="24"/>
                <w:szCs w:val="24"/>
              </w:rPr>
            </w:pPr>
            <w:r>
              <w:rPr>
                <w:rFonts w:hint="eastAsia"/>
                <w:b/>
                <w:sz w:val="24"/>
                <w:szCs w:val="24"/>
              </w:rPr>
              <w:t>小写：</w:t>
            </w:r>
          </w:p>
        </w:tc>
      </w:tr>
    </w:tbl>
    <w:p>
      <w:pPr>
        <w:rPr>
          <w:rFonts w:ascii="宋体" w:hAnsi="宋体" w:eastAsia="宋体" w:cs="Times New Roman"/>
          <w:kern w:val="0"/>
          <w:sz w:val="24"/>
          <w:szCs w:val="24"/>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EDF36"/>
    <w:multiLevelType w:val="singleLevel"/>
    <w:tmpl w:val="B72EDF36"/>
    <w:lvl w:ilvl="0" w:tentative="0">
      <w:start w:val="1"/>
      <w:numFmt w:val="decimal"/>
      <w:suff w:val="nothing"/>
      <w:lvlText w:val="%1、"/>
      <w:lvlJc w:val="left"/>
    </w:lvl>
  </w:abstractNum>
  <w:abstractNum w:abstractNumId="1">
    <w:nsid w:val="076C7C35"/>
    <w:multiLevelType w:val="multilevel"/>
    <w:tmpl w:val="076C7C35"/>
    <w:lvl w:ilvl="0" w:tentative="0">
      <w:start w:val="1"/>
      <w:numFmt w:val="decimal"/>
      <w:pStyle w:val="132"/>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D180DE3"/>
    <w:multiLevelType w:val="singleLevel"/>
    <w:tmpl w:val="0D180DE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jNDIxOTM4ZmU2ZjFkYmI1ZWYxNDVhNGI3YjIxMjIifQ=="/>
  </w:docVars>
  <w:rsids>
    <w:rsidRoot w:val="00FF5BC4"/>
    <w:rsid w:val="00000B89"/>
    <w:rsid w:val="000046CD"/>
    <w:rsid w:val="000262BC"/>
    <w:rsid w:val="00043799"/>
    <w:rsid w:val="000627EB"/>
    <w:rsid w:val="0007270C"/>
    <w:rsid w:val="00074BD1"/>
    <w:rsid w:val="000934DD"/>
    <w:rsid w:val="00097B03"/>
    <w:rsid w:val="000A322C"/>
    <w:rsid w:val="000B6425"/>
    <w:rsid w:val="000C4435"/>
    <w:rsid w:val="000F39DE"/>
    <w:rsid w:val="001108E2"/>
    <w:rsid w:val="001547F6"/>
    <w:rsid w:val="00175913"/>
    <w:rsid w:val="00175A1F"/>
    <w:rsid w:val="00180D63"/>
    <w:rsid w:val="00185CA0"/>
    <w:rsid w:val="001D722E"/>
    <w:rsid w:val="001E565D"/>
    <w:rsid w:val="001E6812"/>
    <w:rsid w:val="0021270A"/>
    <w:rsid w:val="002274D8"/>
    <w:rsid w:val="00231B3E"/>
    <w:rsid w:val="002731F9"/>
    <w:rsid w:val="00274B1A"/>
    <w:rsid w:val="0028444C"/>
    <w:rsid w:val="002945BB"/>
    <w:rsid w:val="002F0031"/>
    <w:rsid w:val="002F4513"/>
    <w:rsid w:val="00302EF5"/>
    <w:rsid w:val="00307D52"/>
    <w:rsid w:val="00331E0C"/>
    <w:rsid w:val="00366CF8"/>
    <w:rsid w:val="003720F2"/>
    <w:rsid w:val="00380E3B"/>
    <w:rsid w:val="003858F2"/>
    <w:rsid w:val="003967FB"/>
    <w:rsid w:val="00396F75"/>
    <w:rsid w:val="003A03F9"/>
    <w:rsid w:val="003A72D2"/>
    <w:rsid w:val="003C12C0"/>
    <w:rsid w:val="00403EF7"/>
    <w:rsid w:val="0041641A"/>
    <w:rsid w:val="00423AA0"/>
    <w:rsid w:val="00435C83"/>
    <w:rsid w:val="004540F3"/>
    <w:rsid w:val="00490A54"/>
    <w:rsid w:val="004A4907"/>
    <w:rsid w:val="004A5725"/>
    <w:rsid w:val="004A6085"/>
    <w:rsid w:val="004C6098"/>
    <w:rsid w:val="004E4447"/>
    <w:rsid w:val="005045B5"/>
    <w:rsid w:val="00516391"/>
    <w:rsid w:val="0052114B"/>
    <w:rsid w:val="005377BD"/>
    <w:rsid w:val="005821A1"/>
    <w:rsid w:val="00596D43"/>
    <w:rsid w:val="005C025B"/>
    <w:rsid w:val="005C6566"/>
    <w:rsid w:val="005D0178"/>
    <w:rsid w:val="005D0A31"/>
    <w:rsid w:val="005E18D8"/>
    <w:rsid w:val="005E455D"/>
    <w:rsid w:val="00624425"/>
    <w:rsid w:val="0063324F"/>
    <w:rsid w:val="0065225F"/>
    <w:rsid w:val="006B102F"/>
    <w:rsid w:val="006B2E83"/>
    <w:rsid w:val="006C3058"/>
    <w:rsid w:val="006D5E92"/>
    <w:rsid w:val="006F127E"/>
    <w:rsid w:val="007011DC"/>
    <w:rsid w:val="00730CD2"/>
    <w:rsid w:val="00736F96"/>
    <w:rsid w:val="007412FA"/>
    <w:rsid w:val="0077362F"/>
    <w:rsid w:val="00783989"/>
    <w:rsid w:val="007875AA"/>
    <w:rsid w:val="007B39CE"/>
    <w:rsid w:val="007C6543"/>
    <w:rsid w:val="007D2941"/>
    <w:rsid w:val="007D34CC"/>
    <w:rsid w:val="007D4798"/>
    <w:rsid w:val="007F3280"/>
    <w:rsid w:val="00800F11"/>
    <w:rsid w:val="00844E08"/>
    <w:rsid w:val="008549CE"/>
    <w:rsid w:val="00891447"/>
    <w:rsid w:val="008A3633"/>
    <w:rsid w:val="008B0A42"/>
    <w:rsid w:val="008B5643"/>
    <w:rsid w:val="008E4C52"/>
    <w:rsid w:val="008F55BC"/>
    <w:rsid w:val="00905AEE"/>
    <w:rsid w:val="00960031"/>
    <w:rsid w:val="009634A5"/>
    <w:rsid w:val="00970F2B"/>
    <w:rsid w:val="009870E6"/>
    <w:rsid w:val="00987393"/>
    <w:rsid w:val="0099327D"/>
    <w:rsid w:val="009B5A8D"/>
    <w:rsid w:val="009C32DC"/>
    <w:rsid w:val="009C60A9"/>
    <w:rsid w:val="009C7A24"/>
    <w:rsid w:val="009C7AEF"/>
    <w:rsid w:val="009D6012"/>
    <w:rsid w:val="009E724F"/>
    <w:rsid w:val="00A02FC0"/>
    <w:rsid w:val="00A1004D"/>
    <w:rsid w:val="00A140E3"/>
    <w:rsid w:val="00A43D84"/>
    <w:rsid w:val="00A54782"/>
    <w:rsid w:val="00A56609"/>
    <w:rsid w:val="00A56743"/>
    <w:rsid w:val="00A91775"/>
    <w:rsid w:val="00A9304F"/>
    <w:rsid w:val="00AB4C2F"/>
    <w:rsid w:val="00AC5953"/>
    <w:rsid w:val="00AC6D10"/>
    <w:rsid w:val="00AE2DCD"/>
    <w:rsid w:val="00AE500A"/>
    <w:rsid w:val="00AF6523"/>
    <w:rsid w:val="00B031D8"/>
    <w:rsid w:val="00B0329D"/>
    <w:rsid w:val="00B10A11"/>
    <w:rsid w:val="00B16099"/>
    <w:rsid w:val="00B375A7"/>
    <w:rsid w:val="00B91444"/>
    <w:rsid w:val="00B96531"/>
    <w:rsid w:val="00BB7831"/>
    <w:rsid w:val="00BC1DF7"/>
    <w:rsid w:val="00BD4306"/>
    <w:rsid w:val="00BF62D5"/>
    <w:rsid w:val="00C227DD"/>
    <w:rsid w:val="00C62E5B"/>
    <w:rsid w:val="00C6479A"/>
    <w:rsid w:val="00C87343"/>
    <w:rsid w:val="00CB7CEF"/>
    <w:rsid w:val="00CC70EF"/>
    <w:rsid w:val="00CD1B20"/>
    <w:rsid w:val="00CE738E"/>
    <w:rsid w:val="00CF432A"/>
    <w:rsid w:val="00D04D5E"/>
    <w:rsid w:val="00D0530C"/>
    <w:rsid w:val="00D1153F"/>
    <w:rsid w:val="00D25F74"/>
    <w:rsid w:val="00D307F0"/>
    <w:rsid w:val="00D73601"/>
    <w:rsid w:val="00D823A6"/>
    <w:rsid w:val="00DA0CCB"/>
    <w:rsid w:val="00DA5FF5"/>
    <w:rsid w:val="00DB25F6"/>
    <w:rsid w:val="00DB57A2"/>
    <w:rsid w:val="00DC0990"/>
    <w:rsid w:val="00DE5DB9"/>
    <w:rsid w:val="00E0456F"/>
    <w:rsid w:val="00E60827"/>
    <w:rsid w:val="00E61B11"/>
    <w:rsid w:val="00E634DD"/>
    <w:rsid w:val="00E76A67"/>
    <w:rsid w:val="00E86A9F"/>
    <w:rsid w:val="00E911EF"/>
    <w:rsid w:val="00EC4710"/>
    <w:rsid w:val="00ED7B3D"/>
    <w:rsid w:val="00EE2A47"/>
    <w:rsid w:val="00EF6009"/>
    <w:rsid w:val="00F70932"/>
    <w:rsid w:val="00F941C3"/>
    <w:rsid w:val="00F9479E"/>
    <w:rsid w:val="00FA4B49"/>
    <w:rsid w:val="00FE400B"/>
    <w:rsid w:val="00FF5BC4"/>
    <w:rsid w:val="00FF7897"/>
    <w:rsid w:val="12D62ED9"/>
    <w:rsid w:val="15121573"/>
    <w:rsid w:val="1BB51F5A"/>
    <w:rsid w:val="20DE00E4"/>
    <w:rsid w:val="2296747A"/>
    <w:rsid w:val="24EE74BF"/>
    <w:rsid w:val="33B37A76"/>
    <w:rsid w:val="34201D9E"/>
    <w:rsid w:val="38AD44C0"/>
    <w:rsid w:val="3C933ED1"/>
    <w:rsid w:val="455B6B4E"/>
    <w:rsid w:val="48AC6C1C"/>
    <w:rsid w:val="591975D1"/>
    <w:rsid w:val="5BDD711C"/>
    <w:rsid w:val="5E333473"/>
    <w:rsid w:val="703656C4"/>
    <w:rsid w:val="7577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0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9"/>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spacing w:line="240" w:lineRule="auto"/>
      <w:jc w:val="center"/>
    </w:pPr>
    <w:rPr>
      <w:rFonts w:ascii="Calibri" w:hAnsi="Calibri" w:eastAsia="宋体" w:cs="Times New Roman"/>
      <w:sz w:val="18"/>
      <w:szCs w:val="18"/>
    </w:rPr>
  </w:style>
  <w:style w:type="paragraph" w:styleId="7">
    <w:name w:val="Normal Indent"/>
    <w:basedOn w:val="1"/>
    <w:link w:val="74"/>
    <w:qFormat/>
    <w:uiPriority w:val="0"/>
    <w:pPr>
      <w:spacing w:line="240" w:lineRule="auto"/>
      <w:ind w:firstLine="420"/>
    </w:pPr>
    <w:rPr>
      <w:rFonts w:eastAsia="宋体"/>
      <w:szCs w:val="24"/>
    </w:rPr>
  </w:style>
  <w:style w:type="paragraph" w:styleId="8">
    <w:name w:val="caption"/>
    <w:basedOn w:val="1"/>
    <w:next w:val="1"/>
    <w:qFormat/>
    <w:uiPriority w:val="0"/>
    <w:pPr>
      <w:spacing w:line="240" w:lineRule="auto"/>
    </w:pPr>
    <w:rPr>
      <w:rFonts w:ascii="Arial" w:hAnsi="Arial" w:eastAsia="黑体" w:cs="Arial"/>
      <w:sz w:val="20"/>
      <w:szCs w:val="20"/>
    </w:rPr>
  </w:style>
  <w:style w:type="paragraph" w:styleId="9">
    <w:name w:val="List Bullet"/>
    <w:basedOn w:val="1"/>
    <w:qFormat/>
    <w:uiPriority w:val="0"/>
    <w:pPr>
      <w:tabs>
        <w:tab w:val="left" w:pos="720"/>
        <w:tab w:val="left" w:pos="780"/>
      </w:tabs>
      <w:spacing w:line="240" w:lineRule="auto"/>
      <w:ind w:left="780" w:hanging="360"/>
    </w:pPr>
    <w:rPr>
      <w:rFonts w:ascii="Times New Roman" w:hAnsi="Times New Roman" w:eastAsia="宋体" w:cs="Times New Roman"/>
      <w:szCs w:val="20"/>
    </w:rPr>
  </w:style>
  <w:style w:type="paragraph" w:styleId="10">
    <w:name w:val="Document Map"/>
    <w:basedOn w:val="1"/>
    <w:link w:val="101"/>
    <w:qFormat/>
    <w:uiPriority w:val="0"/>
    <w:pPr>
      <w:shd w:val="clear" w:color="auto" w:fill="000080"/>
      <w:spacing w:line="240" w:lineRule="auto"/>
    </w:pPr>
    <w:rPr>
      <w:rFonts w:eastAsia="宋体"/>
      <w:szCs w:val="24"/>
    </w:rPr>
  </w:style>
  <w:style w:type="paragraph" w:styleId="11">
    <w:name w:val="annotation text"/>
    <w:basedOn w:val="1"/>
    <w:link w:val="77"/>
    <w:qFormat/>
    <w:uiPriority w:val="0"/>
    <w:pPr>
      <w:spacing w:line="240" w:lineRule="auto"/>
      <w:jc w:val="left"/>
    </w:pPr>
    <w:rPr>
      <w:szCs w:val="24"/>
    </w:rPr>
  </w:style>
  <w:style w:type="paragraph" w:styleId="12">
    <w:name w:val="Body Text 3"/>
    <w:basedOn w:val="1"/>
    <w:link w:val="67"/>
    <w:qFormat/>
    <w:uiPriority w:val="0"/>
    <w:pPr>
      <w:spacing w:after="120" w:line="240" w:lineRule="auto"/>
    </w:pPr>
    <w:rPr>
      <w:sz w:val="16"/>
      <w:szCs w:val="16"/>
    </w:rPr>
  </w:style>
  <w:style w:type="paragraph" w:styleId="13">
    <w:name w:val="Body Text"/>
    <w:basedOn w:val="1"/>
    <w:link w:val="115"/>
    <w:unhideWhenUsed/>
    <w:qFormat/>
    <w:uiPriority w:val="0"/>
    <w:pPr>
      <w:spacing w:after="120"/>
    </w:pPr>
  </w:style>
  <w:style w:type="paragraph" w:styleId="14">
    <w:name w:val="Body Text Indent"/>
    <w:basedOn w:val="1"/>
    <w:link w:val="107"/>
    <w:qFormat/>
    <w:uiPriority w:val="0"/>
    <w:pPr>
      <w:spacing w:line="240" w:lineRule="auto"/>
      <w:ind w:firstLine="830" w:firstLineChars="352"/>
    </w:pPr>
    <w:rPr>
      <w:rFonts w:ascii="仿宋_GB2312" w:eastAsia="仿宋_GB2312"/>
      <w:sz w:val="32"/>
    </w:rPr>
  </w:style>
  <w:style w:type="paragraph" w:styleId="15">
    <w:name w:val="toc 5"/>
    <w:basedOn w:val="1"/>
    <w:next w:val="1"/>
    <w:unhideWhenUsed/>
    <w:qFormat/>
    <w:uiPriority w:val="0"/>
    <w:pPr>
      <w:spacing w:line="240" w:lineRule="auto"/>
      <w:ind w:left="840"/>
      <w:jc w:val="left"/>
    </w:pPr>
    <w:rPr>
      <w:rFonts w:ascii="Calibri" w:hAnsi="Calibri" w:eastAsia="宋体" w:cs="Times New Roman"/>
      <w:sz w:val="18"/>
      <w:szCs w:val="18"/>
    </w:rPr>
  </w:style>
  <w:style w:type="paragraph" w:styleId="16">
    <w:name w:val="toc 3"/>
    <w:basedOn w:val="1"/>
    <w:next w:val="1"/>
    <w:semiHidden/>
    <w:qFormat/>
    <w:uiPriority w:val="0"/>
    <w:pPr>
      <w:tabs>
        <w:tab w:val="left" w:pos="900"/>
        <w:tab w:val="left" w:pos="1080"/>
      </w:tabs>
      <w:spacing w:line="240" w:lineRule="auto"/>
      <w:ind w:left="840" w:leftChars="400"/>
    </w:pPr>
    <w:rPr>
      <w:rFonts w:ascii="宋体" w:hAnsi="宋体" w:eastAsia="宋体" w:cs="Times New Roman"/>
      <w:i/>
      <w:iCs/>
      <w:szCs w:val="24"/>
    </w:rPr>
  </w:style>
  <w:style w:type="paragraph" w:styleId="17">
    <w:name w:val="Plain Text"/>
    <w:basedOn w:val="1"/>
    <w:link w:val="80"/>
    <w:qFormat/>
    <w:uiPriority w:val="0"/>
    <w:pPr>
      <w:spacing w:line="240" w:lineRule="auto"/>
    </w:pPr>
    <w:rPr>
      <w:rFonts w:ascii="宋体" w:hAnsi="Courier New" w:eastAsia="宋体" w:cs="Courier New"/>
      <w:szCs w:val="21"/>
    </w:rPr>
  </w:style>
  <w:style w:type="paragraph" w:styleId="18">
    <w:name w:val="toc 8"/>
    <w:basedOn w:val="1"/>
    <w:next w:val="1"/>
    <w:qFormat/>
    <w:uiPriority w:val="0"/>
    <w:pPr>
      <w:spacing w:line="240" w:lineRule="auto"/>
      <w:ind w:left="1470"/>
      <w:jc w:val="left"/>
    </w:pPr>
    <w:rPr>
      <w:rFonts w:ascii="Calibri" w:hAnsi="Calibri" w:eastAsia="宋体" w:cs="Times New Roman"/>
      <w:sz w:val="18"/>
      <w:szCs w:val="18"/>
    </w:rPr>
  </w:style>
  <w:style w:type="paragraph" w:styleId="19">
    <w:name w:val="Date"/>
    <w:basedOn w:val="1"/>
    <w:next w:val="1"/>
    <w:link w:val="105"/>
    <w:qFormat/>
    <w:uiPriority w:val="0"/>
    <w:pPr>
      <w:spacing w:line="240" w:lineRule="auto"/>
    </w:pPr>
    <w:rPr>
      <w:rFonts w:ascii="宋体"/>
      <w:sz w:val="24"/>
    </w:rPr>
  </w:style>
  <w:style w:type="paragraph" w:styleId="20">
    <w:name w:val="Body Text Indent 2"/>
    <w:basedOn w:val="1"/>
    <w:link w:val="81"/>
    <w:qFormat/>
    <w:uiPriority w:val="0"/>
    <w:pPr>
      <w:spacing w:after="120" w:line="480" w:lineRule="auto"/>
      <w:ind w:left="420" w:leftChars="200"/>
    </w:pPr>
    <w:rPr>
      <w:szCs w:val="24"/>
    </w:rPr>
  </w:style>
  <w:style w:type="paragraph" w:styleId="21">
    <w:name w:val="Balloon Text"/>
    <w:basedOn w:val="1"/>
    <w:link w:val="97"/>
    <w:qFormat/>
    <w:uiPriority w:val="0"/>
    <w:pPr>
      <w:spacing w:line="240" w:lineRule="auto"/>
    </w:pPr>
    <w:rPr>
      <w:sz w:val="18"/>
      <w:szCs w:val="18"/>
    </w:rPr>
  </w:style>
  <w:style w:type="paragraph" w:styleId="22">
    <w:name w:val="footer"/>
    <w:basedOn w:val="1"/>
    <w:link w:val="79"/>
    <w:qFormat/>
    <w:uiPriority w:val="0"/>
    <w:pPr>
      <w:tabs>
        <w:tab w:val="center" w:pos="4153"/>
        <w:tab w:val="right" w:pos="8306"/>
      </w:tabs>
      <w:snapToGrid w:val="0"/>
      <w:spacing w:line="240" w:lineRule="auto"/>
      <w:jc w:val="left"/>
    </w:pPr>
    <w:rPr>
      <w:rFonts w:eastAsia="宋体"/>
      <w:sz w:val="18"/>
      <w:szCs w:val="18"/>
    </w:rPr>
  </w:style>
  <w:style w:type="paragraph" w:styleId="23">
    <w:name w:val="header"/>
    <w:basedOn w:val="1"/>
    <w:link w:val="106"/>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qFormat/>
    <w:uiPriority w:val="0"/>
    <w:pPr>
      <w:spacing w:line="240" w:lineRule="auto"/>
    </w:pPr>
    <w:rPr>
      <w:rFonts w:ascii="Times New Roman" w:hAnsi="Times New Roman" w:eastAsia="宋体" w:cs="Times New Roman"/>
      <w:szCs w:val="24"/>
    </w:rPr>
  </w:style>
  <w:style w:type="paragraph" w:styleId="25">
    <w:name w:val="toc 4"/>
    <w:basedOn w:val="1"/>
    <w:next w:val="1"/>
    <w:unhideWhenUsed/>
    <w:qFormat/>
    <w:uiPriority w:val="0"/>
    <w:pPr>
      <w:spacing w:line="240" w:lineRule="auto"/>
      <w:ind w:left="630"/>
      <w:jc w:val="left"/>
    </w:pPr>
    <w:rPr>
      <w:rFonts w:ascii="Calibri" w:hAnsi="Calibri" w:eastAsia="宋体" w:cs="Times New Roman"/>
      <w:sz w:val="18"/>
      <w:szCs w:val="18"/>
    </w:rPr>
  </w:style>
  <w:style w:type="paragraph" w:styleId="26">
    <w:name w:val="index heading"/>
    <w:basedOn w:val="1"/>
    <w:next w:val="27"/>
    <w:semiHidden/>
    <w:qFormat/>
    <w:uiPriority w:val="0"/>
    <w:pPr>
      <w:spacing w:line="240" w:lineRule="auto"/>
    </w:pPr>
    <w:rPr>
      <w:rFonts w:ascii="Times New Roman" w:hAnsi="Times New Roman" w:eastAsia="宋体" w:cs="Times New Roman"/>
      <w:szCs w:val="20"/>
    </w:rPr>
  </w:style>
  <w:style w:type="paragraph" w:styleId="27">
    <w:name w:val="index 1"/>
    <w:basedOn w:val="1"/>
    <w:next w:val="1"/>
    <w:semiHidden/>
    <w:qFormat/>
    <w:uiPriority w:val="0"/>
    <w:pPr>
      <w:tabs>
        <w:tab w:val="left" w:pos="7740"/>
      </w:tabs>
      <w:spacing w:line="240" w:lineRule="exact"/>
      <w:ind w:left="-105" w:leftChars="-50" w:right="-105" w:rightChars="-50"/>
      <w:jc w:val="center"/>
    </w:pPr>
    <w:rPr>
      <w:rFonts w:ascii="宋体" w:hAnsi="宋体" w:eastAsia="仿宋" w:cs="Times New Roman"/>
      <w:b/>
      <w:sz w:val="28"/>
      <w:szCs w:val="21"/>
    </w:rPr>
  </w:style>
  <w:style w:type="paragraph" w:styleId="28">
    <w:name w:val="List"/>
    <w:basedOn w:val="1"/>
    <w:unhideWhenUsed/>
    <w:qFormat/>
    <w:uiPriority w:val="0"/>
    <w:pPr>
      <w:spacing w:line="240" w:lineRule="auto"/>
      <w:ind w:left="200" w:hanging="200" w:hangingChars="200"/>
    </w:pPr>
    <w:rPr>
      <w:rFonts w:ascii="Times New Roman" w:hAnsi="Times New Roman" w:eastAsia="宋体" w:cs="Times New Roman"/>
      <w:szCs w:val="24"/>
    </w:rPr>
  </w:style>
  <w:style w:type="paragraph" w:styleId="29">
    <w:name w:val="toc 6"/>
    <w:basedOn w:val="1"/>
    <w:next w:val="1"/>
    <w:unhideWhenUsed/>
    <w:qFormat/>
    <w:uiPriority w:val="0"/>
    <w:pPr>
      <w:spacing w:line="240" w:lineRule="auto"/>
      <w:ind w:left="1050"/>
      <w:jc w:val="left"/>
    </w:pPr>
    <w:rPr>
      <w:rFonts w:ascii="Calibri" w:hAnsi="Calibri" w:eastAsia="宋体" w:cs="Times New Roman"/>
      <w:sz w:val="18"/>
      <w:szCs w:val="18"/>
    </w:rPr>
  </w:style>
  <w:style w:type="paragraph" w:styleId="30">
    <w:name w:val="Body Text Indent 3"/>
    <w:basedOn w:val="1"/>
    <w:link w:val="56"/>
    <w:qFormat/>
    <w:uiPriority w:val="0"/>
    <w:pPr>
      <w:spacing w:line="360" w:lineRule="auto"/>
      <w:ind w:firstLine="420" w:firstLineChars="200"/>
    </w:pPr>
  </w:style>
  <w:style w:type="paragraph" w:styleId="31">
    <w:name w:val="toc 2"/>
    <w:basedOn w:val="1"/>
    <w:next w:val="1"/>
    <w:qFormat/>
    <w:uiPriority w:val="0"/>
    <w:pPr>
      <w:tabs>
        <w:tab w:val="right" w:leader="dot" w:pos="8302"/>
      </w:tabs>
      <w:spacing w:line="240" w:lineRule="auto"/>
      <w:jc w:val="left"/>
    </w:pPr>
    <w:rPr>
      <w:rFonts w:ascii="仿宋_GB2312" w:hAnsi="仿宋" w:eastAsia="仿宋_GB2312" w:cs="Times New Roman"/>
      <w:b/>
      <w:smallCaps/>
      <w:kern w:val="0"/>
      <w:szCs w:val="21"/>
    </w:rPr>
  </w:style>
  <w:style w:type="paragraph" w:styleId="32">
    <w:name w:val="toc 9"/>
    <w:basedOn w:val="1"/>
    <w:next w:val="1"/>
    <w:unhideWhenUsed/>
    <w:qFormat/>
    <w:uiPriority w:val="0"/>
    <w:pPr>
      <w:spacing w:line="240" w:lineRule="auto"/>
      <w:ind w:left="1680"/>
      <w:jc w:val="left"/>
    </w:pPr>
    <w:rPr>
      <w:rFonts w:ascii="Calibri" w:hAnsi="Calibri" w:eastAsia="宋体" w:cs="Times New Roman"/>
      <w:sz w:val="18"/>
      <w:szCs w:val="18"/>
    </w:rPr>
  </w:style>
  <w:style w:type="paragraph" w:styleId="33">
    <w:name w:val="Body Text 2"/>
    <w:basedOn w:val="1"/>
    <w:link w:val="66"/>
    <w:qFormat/>
    <w:uiPriority w:val="0"/>
    <w:pPr>
      <w:spacing w:after="120" w:line="480" w:lineRule="auto"/>
    </w:pPr>
    <w:rPr>
      <w:rFonts w:eastAsia="宋体"/>
      <w:szCs w:val="24"/>
    </w:rPr>
  </w:style>
  <w:style w:type="paragraph" w:styleId="34">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s="Courier New"/>
      <w:sz w:val="24"/>
      <w:szCs w:val="24"/>
    </w:rPr>
  </w:style>
  <w:style w:type="paragraph" w:styleId="35">
    <w:name w:val="Normal (Web)"/>
    <w:basedOn w:val="1"/>
    <w:qFormat/>
    <w:uiPriority w:val="0"/>
    <w:pPr>
      <w:widowControl/>
      <w:spacing w:before="100" w:beforeAutospacing="1" w:after="100" w:afterAutospacing="1" w:line="240" w:lineRule="auto"/>
      <w:jc w:val="left"/>
    </w:pPr>
    <w:rPr>
      <w:rFonts w:ascii="宋体" w:hAnsi="宋体" w:eastAsia="宋体" w:cs="Times New Roman"/>
      <w:color w:val="000000"/>
      <w:kern w:val="0"/>
      <w:sz w:val="24"/>
      <w:szCs w:val="24"/>
    </w:rPr>
  </w:style>
  <w:style w:type="paragraph" w:styleId="36">
    <w:name w:val="Title"/>
    <w:basedOn w:val="1"/>
    <w:link w:val="108"/>
    <w:qFormat/>
    <w:uiPriority w:val="0"/>
    <w:pPr>
      <w:spacing w:before="240" w:after="60" w:line="240" w:lineRule="auto"/>
      <w:jc w:val="center"/>
      <w:outlineLvl w:val="0"/>
    </w:pPr>
    <w:rPr>
      <w:rFonts w:ascii="Arial" w:hAnsi="Arial" w:cs="Arial"/>
      <w:b/>
      <w:bCs/>
      <w:sz w:val="32"/>
      <w:szCs w:val="32"/>
    </w:rPr>
  </w:style>
  <w:style w:type="paragraph" w:styleId="37">
    <w:name w:val="annotation subject"/>
    <w:basedOn w:val="11"/>
    <w:next w:val="11"/>
    <w:link w:val="88"/>
    <w:qFormat/>
    <w:uiPriority w:val="0"/>
    <w:rPr>
      <w:b/>
      <w:bCs/>
    </w:rPr>
  </w:style>
  <w:style w:type="paragraph" w:styleId="38">
    <w:name w:val="Body Text First Indent"/>
    <w:basedOn w:val="13"/>
    <w:link w:val="104"/>
    <w:qFormat/>
    <w:uiPriority w:val="0"/>
    <w:pPr>
      <w:spacing w:line="240" w:lineRule="auto"/>
      <w:ind w:firstLine="420" w:firstLineChars="100"/>
    </w:pPr>
    <w:rPr>
      <w:szCs w:val="24"/>
    </w:rPr>
  </w:style>
  <w:style w:type="table" w:styleId="40">
    <w:name w:val="Table Grid"/>
    <w:basedOn w:val="39"/>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rFonts w:ascii="Tahoma" w:hAnsi="Tahoma" w:eastAsia="宋体"/>
      <w:b/>
      <w:bCs/>
      <w:spacing w:val="10"/>
      <w:kern w:val="2"/>
      <w:sz w:val="24"/>
      <w:szCs w:val="24"/>
      <w:lang w:val="en-US" w:eastAsia="zh-CN" w:bidi="ar-SA"/>
    </w:rPr>
  </w:style>
  <w:style w:type="character" w:styleId="43">
    <w:name w:val="page number"/>
    <w:basedOn w:val="41"/>
    <w:qFormat/>
    <w:uiPriority w:val="0"/>
  </w:style>
  <w:style w:type="character" w:styleId="44">
    <w:name w:val="FollowedHyperlink"/>
    <w:qFormat/>
    <w:uiPriority w:val="0"/>
    <w:rPr>
      <w:rFonts w:eastAsia="宋体"/>
      <w:color w:val="800080"/>
      <w:kern w:val="2"/>
      <w:sz w:val="24"/>
      <w:szCs w:val="24"/>
      <w:u w:val="single"/>
      <w:lang w:val="en-US" w:eastAsia="zh-CN" w:bidi="ar-SA"/>
    </w:rPr>
  </w:style>
  <w:style w:type="character" w:styleId="45">
    <w:name w:val="Hyperlink"/>
    <w:qFormat/>
    <w:uiPriority w:val="0"/>
    <w:rPr>
      <w:rFonts w:eastAsia="宋体"/>
      <w:color w:val="0000FF"/>
      <w:kern w:val="2"/>
      <w:sz w:val="24"/>
      <w:szCs w:val="24"/>
      <w:u w:val="single"/>
      <w:lang w:val="en-US" w:eastAsia="zh-CN" w:bidi="ar-SA"/>
    </w:rPr>
  </w:style>
  <w:style w:type="character" w:styleId="46">
    <w:name w:val="annotation reference"/>
    <w:qFormat/>
    <w:uiPriority w:val="0"/>
    <w:rPr>
      <w:rFonts w:eastAsia="宋体"/>
      <w:kern w:val="2"/>
      <w:sz w:val="21"/>
      <w:szCs w:val="21"/>
      <w:lang w:val="en-US" w:eastAsia="zh-CN" w:bidi="ar-SA"/>
    </w:rPr>
  </w:style>
  <w:style w:type="character" w:customStyle="1" w:styleId="47">
    <w:name w:val="标题 1 Char"/>
    <w:basedOn w:val="41"/>
    <w:link w:val="2"/>
    <w:qFormat/>
    <w:uiPriority w:val="0"/>
    <w:rPr>
      <w:rFonts w:ascii="Times New Roman" w:hAnsi="Times New Roman" w:eastAsia="宋体" w:cs="Times New Roman"/>
      <w:b/>
      <w:bCs/>
      <w:kern w:val="44"/>
      <w:sz w:val="44"/>
      <w:szCs w:val="44"/>
    </w:rPr>
  </w:style>
  <w:style w:type="character" w:customStyle="1" w:styleId="48">
    <w:name w:val="标题 2 Char"/>
    <w:basedOn w:val="41"/>
    <w:qFormat/>
    <w:uiPriority w:val="0"/>
    <w:rPr>
      <w:rFonts w:asciiTheme="majorHAnsi" w:hAnsiTheme="majorHAnsi" w:eastAsiaTheme="majorEastAsia" w:cstheme="majorBidi"/>
      <w:b/>
      <w:bCs/>
      <w:sz w:val="32"/>
      <w:szCs w:val="32"/>
    </w:rPr>
  </w:style>
  <w:style w:type="character" w:customStyle="1" w:styleId="49">
    <w:name w:val="标题 3 Char"/>
    <w:basedOn w:val="41"/>
    <w:link w:val="4"/>
    <w:qFormat/>
    <w:uiPriority w:val="0"/>
    <w:rPr>
      <w:rFonts w:ascii="Times New Roman" w:hAnsi="Times New Roman" w:eastAsia="宋体" w:cs="Times New Roman"/>
      <w:b/>
      <w:bCs/>
      <w:sz w:val="32"/>
      <w:szCs w:val="32"/>
    </w:rPr>
  </w:style>
  <w:style w:type="character" w:customStyle="1" w:styleId="50">
    <w:name w:val="标题 4 Char"/>
    <w:basedOn w:val="41"/>
    <w:link w:val="5"/>
    <w:qFormat/>
    <w:uiPriority w:val="0"/>
    <w:rPr>
      <w:rFonts w:ascii="Arial" w:hAnsi="Arial" w:eastAsia="黑体" w:cs="Times New Roman"/>
      <w:b/>
      <w:bCs/>
      <w:sz w:val="28"/>
      <w:szCs w:val="28"/>
    </w:rPr>
  </w:style>
  <w:style w:type="character" w:customStyle="1" w:styleId="51">
    <w:name w:val="Char Char10"/>
    <w:qFormat/>
    <w:uiPriority w:val="0"/>
    <w:rPr>
      <w:rFonts w:ascii="Times New Roman" w:hAnsi="Times New Roman" w:eastAsia="宋体" w:cs="Times New Roman"/>
      <w:sz w:val="16"/>
      <w:szCs w:val="16"/>
    </w:rPr>
  </w:style>
  <w:style w:type="character" w:customStyle="1" w:styleId="52">
    <w:name w:val="Char Char17"/>
    <w:qFormat/>
    <w:uiPriority w:val="0"/>
    <w:rPr>
      <w:rFonts w:ascii="Arial" w:hAnsi="Arial" w:eastAsia="黑体" w:cs="Times New Roman"/>
      <w:b/>
      <w:bCs/>
      <w:sz w:val="28"/>
      <w:szCs w:val="28"/>
    </w:rPr>
  </w:style>
  <w:style w:type="character" w:customStyle="1" w:styleId="53">
    <w:name w:val="Plain Text Char"/>
    <w:qFormat/>
    <w:locked/>
    <w:uiPriority w:val="0"/>
    <w:rPr>
      <w:rFonts w:ascii="宋体" w:hAnsi="Courier New" w:eastAsia="宋体" w:cs="Times New Roman"/>
      <w:sz w:val="20"/>
      <w:szCs w:val="20"/>
    </w:rPr>
  </w:style>
  <w:style w:type="character" w:customStyle="1" w:styleId="54">
    <w:name w:val="Char Char12"/>
    <w:qFormat/>
    <w:uiPriority w:val="0"/>
    <w:rPr>
      <w:rFonts w:ascii="Times New Roman" w:hAnsi="Times New Roman" w:eastAsia="宋体" w:cs="Times New Roman"/>
      <w:szCs w:val="20"/>
    </w:rPr>
  </w:style>
  <w:style w:type="character" w:customStyle="1" w:styleId="55">
    <w:name w:val="Char Char6"/>
    <w:qFormat/>
    <w:uiPriority w:val="0"/>
    <w:rPr>
      <w:rFonts w:ascii="仿宋_GB2312" w:hAnsi="Times New Roman" w:eastAsia="仿宋_GB2312" w:cs="Times New Roman"/>
      <w:sz w:val="32"/>
      <w:szCs w:val="20"/>
    </w:rPr>
  </w:style>
  <w:style w:type="character" w:customStyle="1" w:styleId="56">
    <w:name w:val="正文文本缩进 3 Char"/>
    <w:link w:val="30"/>
    <w:qFormat/>
    <w:locked/>
    <w:uiPriority w:val="0"/>
  </w:style>
  <w:style w:type="character" w:customStyle="1" w:styleId="57">
    <w:name w:val="Char Char15"/>
    <w:qFormat/>
    <w:uiPriority w:val="0"/>
    <w:rPr>
      <w:rFonts w:ascii="宋体" w:hAnsi="Courier New" w:eastAsia="宋体" w:cs="Courier New"/>
      <w:szCs w:val="21"/>
    </w:rPr>
  </w:style>
  <w:style w:type="character" w:customStyle="1" w:styleId="58">
    <w:name w:val="Char Char8"/>
    <w:qFormat/>
    <w:uiPriority w:val="0"/>
    <w:rPr>
      <w:rFonts w:ascii="Times New Roman" w:hAnsi="Times New Roman" w:eastAsia="宋体" w:cs="Times New Roman"/>
      <w:szCs w:val="24"/>
    </w:rPr>
  </w:style>
  <w:style w:type="character" w:customStyle="1" w:styleId="59">
    <w:name w:val="Char Char18"/>
    <w:qFormat/>
    <w:uiPriority w:val="0"/>
    <w:rPr>
      <w:rFonts w:ascii="Times New Roman" w:hAnsi="Times New Roman" w:eastAsia="宋体" w:cs="Times New Roman"/>
      <w:b/>
      <w:bCs/>
      <w:sz w:val="32"/>
      <w:szCs w:val="32"/>
    </w:rPr>
  </w:style>
  <w:style w:type="character" w:customStyle="1" w:styleId="60">
    <w:name w:val="content1"/>
    <w:qFormat/>
    <w:uiPriority w:val="0"/>
    <w:rPr>
      <w:rFonts w:eastAsia="宋体"/>
      <w:kern w:val="2"/>
      <w:sz w:val="21"/>
      <w:szCs w:val="21"/>
      <w:lang w:val="en-US" w:eastAsia="zh-CN" w:bidi="ar-SA"/>
    </w:rPr>
  </w:style>
  <w:style w:type="character" w:customStyle="1" w:styleId="61">
    <w:name w:val="Char Char151"/>
    <w:qFormat/>
    <w:uiPriority w:val="0"/>
    <w:rPr>
      <w:rFonts w:ascii="宋体" w:hAnsi="Courier New" w:eastAsia="宋体" w:cs="Courier New"/>
      <w:szCs w:val="21"/>
    </w:rPr>
  </w:style>
  <w:style w:type="character" w:customStyle="1" w:styleId="62">
    <w:name w:val="Char Char9"/>
    <w:qFormat/>
    <w:uiPriority w:val="0"/>
    <w:rPr>
      <w:rFonts w:ascii="Times New Roman" w:hAnsi="Times New Roman" w:eastAsia="宋体" w:cs="Times New Roman"/>
      <w:szCs w:val="20"/>
    </w:rPr>
  </w:style>
  <w:style w:type="character" w:customStyle="1" w:styleId="63">
    <w:name w:val="HTML 预设格式 Char"/>
    <w:link w:val="34"/>
    <w:qFormat/>
    <w:uiPriority w:val="0"/>
    <w:rPr>
      <w:rFonts w:ascii="黑体" w:hAnsi="Courier New" w:eastAsia="黑体" w:cs="Courier New"/>
      <w:sz w:val="24"/>
      <w:szCs w:val="24"/>
    </w:rPr>
  </w:style>
  <w:style w:type="character" w:customStyle="1" w:styleId="64">
    <w:name w:val="Char Char5"/>
    <w:qFormat/>
    <w:uiPriority w:val="0"/>
    <w:rPr>
      <w:rFonts w:ascii="Times New Roman" w:hAnsi="Times New Roman" w:eastAsia="宋体" w:cs="Times New Roman"/>
      <w:szCs w:val="20"/>
    </w:rPr>
  </w:style>
  <w:style w:type="character" w:customStyle="1" w:styleId="65">
    <w:name w:val="Char Char14"/>
    <w:qFormat/>
    <w:uiPriority w:val="0"/>
    <w:rPr>
      <w:rFonts w:eastAsia="宋体"/>
      <w:sz w:val="18"/>
      <w:szCs w:val="18"/>
    </w:rPr>
  </w:style>
  <w:style w:type="character" w:customStyle="1" w:styleId="66">
    <w:name w:val="正文文本 2 Char"/>
    <w:link w:val="33"/>
    <w:qFormat/>
    <w:uiPriority w:val="0"/>
    <w:rPr>
      <w:rFonts w:eastAsia="宋体"/>
      <w:szCs w:val="24"/>
    </w:rPr>
  </w:style>
  <w:style w:type="character" w:customStyle="1" w:styleId="67">
    <w:name w:val="正文文本 3 Char"/>
    <w:link w:val="12"/>
    <w:qFormat/>
    <w:locked/>
    <w:uiPriority w:val="0"/>
    <w:rPr>
      <w:sz w:val="16"/>
      <w:szCs w:val="16"/>
    </w:rPr>
  </w:style>
  <w:style w:type="character" w:customStyle="1" w:styleId="68">
    <w:name w:val="Font Style104"/>
    <w:qFormat/>
    <w:uiPriority w:val="0"/>
    <w:rPr>
      <w:rFonts w:ascii="Arial" w:hAnsi="Arial" w:eastAsia="宋体" w:cs="Arial"/>
      <w:color w:val="000000"/>
      <w:spacing w:val="-10"/>
      <w:kern w:val="2"/>
      <w:sz w:val="22"/>
      <w:szCs w:val="22"/>
      <w:lang w:val="en-US" w:eastAsia="zh-CN" w:bidi="ar-SA"/>
    </w:rPr>
  </w:style>
  <w:style w:type="character" w:customStyle="1" w:styleId="69">
    <w:name w:val="Char Char19"/>
    <w:qFormat/>
    <w:locked/>
    <w:uiPriority w:val="0"/>
    <w:rPr>
      <w:rFonts w:ascii="Arial" w:hAnsi="Arial" w:eastAsia="黑体" w:cs="Times New Roman"/>
      <w:b/>
      <w:bCs/>
      <w:sz w:val="32"/>
      <w:szCs w:val="32"/>
    </w:rPr>
  </w:style>
  <w:style w:type="character" w:customStyle="1" w:styleId="70">
    <w:name w:val="Char Char3"/>
    <w:qFormat/>
    <w:uiPriority w:val="0"/>
    <w:rPr>
      <w:rFonts w:ascii="宋体" w:hAnsi="Courier New" w:eastAsia="宋体" w:cs="Tahoma"/>
      <w:kern w:val="2"/>
      <w:sz w:val="21"/>
      <w:szCs w:val="21"/>
      <w:lang w:val="en-US" w:eastAsia="zh-CN" w:bidi="ar-SA"/>
    </w:rPr>
  </w:style>
  <w:style w:type="character" w:customStyle="1" w:styleId="71">
    <w:name w:val="Char Char181"/>
    <w:qFormat/>
    <w:uiPriority w:val="0"/>
    <w:rPr>
      <w:rFonts w:ascii="Times New Roman" w:hAnsi="Times New Roman" w:eastAsia="宋体" w:cs="Times New Roman"/>
      <w:b/>
      <w:bCs/>
      <w:sz w:val="32"/>
      <w:szCs w:val="32"/>
    </w:rPr>
  </w:style>
  <w:style w:type="character" w:customStyle="1" w:styleId="72">
    <w:name w:val="Char Char31"/>
    <w:qFormat/>
    <w:uiPriority w:val="0"/>
    <w:rPr>
      <w:rFonts w:ascii="宋体" w:hAnsi="Courier New" w:eastAsia="宋体" w:cs="Tahoma"/>
      <w:kern w:val="2"/>
      <w:sz w:val="21"/>
      <w:szCs w:val="21"/>
      <w:lang w:val="en-US" w:eastAsia="zh-CN" w:bidi="ar-SA"/>
    </w:rPr>
  </w:style>
  <w:style w:type="character" w:customStyle="1" w:styleId="73">
    <w:name w:val="Char Char20"/>
    <w:qFormat/>
    <w:uiPriority w:val="0"/>
    <w:rPr>
      <w:rFonts w:ascii="Times New Roman" w:hAnsi="Times New Roman" w:eastAsia="宋体" w:cs="Times New Roman"/>
      <w:b/>
      <w:bCs/>
      <w:kern w:val="44"/>
      <w:sz w:val="44"/>
      <w:szCs w:val="44"/>
    </w:rPr>
  </w:style>
  <w:style w:type="character" w:customStyle="1" w:styleId="74">
    <w:name w:val="正文缩进 Char"/>
    <w:link w:val="7"/>
    <w:qFormat/>
    <w:uiPriority w:val="0"/>
    <w:rPr>
      <w:rFonts w:eastAsia="宋体"/>
      <w:szCs w:val="24"/>
    </w:rPr>
  </w:style>
  <w:style w:type="character" w:customStyle="1" w:styleId="75">
    <w:name w:val="Char Char7"/>
    <w:qFormat/>
    <w:uiPriority w:val="0"/>
    <w:rPr>
      <w:rFonts w:ascii="Times New Roman" w:hAnsi="Times New Roman" w:eastAsia="宋体" w:cs="Times New Roman"/>
      <w:sz w:val="18"/>
      <w:szCs w:val="18"/>
    </w:rPr>
  </w:style>
  <w:style w:type="character" w:customStyle="1" w:styleId="76">
    <w:name w:val="Char Char91"/>
    <w:qFormat/>
    <w:uiPriority w:val="0"/>
    <w:rPr>
      <w:rFonts w:ascii="Times New Roman" w:hAnsi="Times New Roman" w:eastAsia="宋体" w:cs="Times New Roman"/>
      <w:szCs w:val="20"/>
    </w:rPr>
  </w:style>
  <w:style w:type="character" w:customStyle="1" w:styleId="77">
    <w:name w:val="批注文字 Char"/>
    <w:link w:val="11"/>
    <w:qFormat/>
    <w:locked/>
    <w:uiPriority w:val="0"/>
    <w:rPr>
      <w:szCs w:val="24"/>
    </w:rPr>
  </w:style>
  <w:style w:type="character" w:customStyle="1" w:styleId="78">
    <w:name w:val="Char Char81"/>
    <w:qFormat/>
    <w:uiPriority w:val="0"/>
    <w:rPr>
      <w:rFonts w:ascii="Times New Roman" w:hAnsi="Times New Roman" w:eastAsia="宋体" w:cs="Times New Roman"/>
      <w:szCs w:val="24"/>
    </w:rPr>
  </w:style>
  <w:style w:type="character" w:customStyle="1" w:styleId="79">
    <w:name w:val="页脚 Char"/>
    <w:link w:val="22"/>
    <w:qFormat/>
    <w:uiPriority w:val="0"/>
    <w:rPr>
      <w:rFonts w:eastAsia="宋体"/>
      <w:sz w:val="18"/>
      <w:szCs w:val="18"/>
    </w:rPr>
  </w:style>
  <w:style w:type="character" w:customStyle="1" w:styleId="80">
    <w:name w:val="纯文本 Char"/>
    <w:link w:val="17"/>
    <w:qFormat/>
    <w:uiPriority w:val="0"/>
    <w:rPr>
      <w:rFonts w:ascii="宋体" w:hAnsi="Courier New" w:eastAsia="宋体" w:cs="Courier New"/>
      <w:szCs w:val="21"/>
    </w:rPr>
  </w:style>
  <w:style w:type="character" w:customStyle="1" w:styleId="81">
    <w:name w:val="正文文本缩进 2 Char"/>
    <w:link w:val="20"/>
    <w:qFormat/>
    <w:locked/>
    <w:uiPriority w:val="0"/>
    <w:rPr>
      <w:szCs w:val="24"/>
    </w:rPr>
  </w:style>
  <w:style w:type="character" w:customStyle="1" w:styleId="82">
    <w:name w:val="style91"/>
    <w:basedOn w:val="41"/>
    <w:qFormat/>
    <w:uiPriority w:val="0"/>
  </w:style>
  <w:style w:type="character" w:customStyle="1" w:styleId="83">
    <w:name w:val="Char Char191"/>
    <w:qFormat/>
    <w:locked/>
    <w:uiPriority w:val="0"/>
    <w:rPr>
      <w:rFonts w:ascii="Arial" w:hAnsi="Arial" w:eastAsia="黑体" w:cs="Times New Roman"/>
      <w:b/>
      <w:bCs/>
      <w:sz w:val="32"/>
      <w:szCs w:val="32"/>
    </w:rPr>
  </w:style>
  <w:style w:type="character" w:customStyle="1" w:styleId="84">
    <w:name w:val="招标-正文 Char Char"/>
    <w:link w:val="85"/>
    <w:qFormat/>
    <w:uiPriority w:val="0"/>
    <w:rPr>
      <w:rFonts w:cs="宋体"/>
      <w:sz w:val="28"/>
    </w:rPr>
  </w:style>
  <w:style w:type="paragraph" w:customStyle="1" w:styleId="85">
    <w:name w:val="招标-正文"/>
    <w:basedOn w:val="7"/>
    <w:link w:val="84"/>
    <w:qFormat/>
    <w:uiPriority w:val="0"/>
    <w:pPr>
      <w:spacing w:line="480" w:lineRule="exact"/>
      <w:ind w:firstLine="425"/>
    </w:pPr>
    <w:rPr>
      <w:rFonts w:cs="宋体" w:eastAsiaTheme="minorEastAsia"/>
      <w:sz w:val="28"/>
      <w:szCs w:val="22"/>
    </w:rPr>
  </w:style>
  <w:style w:type="character" w:customStyle="1" w:styleId="86">
    <w:name w:val="Char Char51"/>
    <w:qFormat/>
    <w:uiPriority w:val="0"/>
    <w:rPr>
      <w:rFonts w:ascii="Times New Roman" w:hAnsi="Times New Roman" w:eastAsia="宋体" w:cs="Times New Roman"/>
      <w:szCs w:val="20"/>
    </w:rPr>
  </w:style>
  <w:style w:type="character" w:customStyle="1" w:styleId="87">
    <w:name w:val="Char Char201"/>
    <w:qFormat/>
    <w:uiPriority w:val="0"/>
    <w:rPr>
      <w:rFonts w:ascii="Times New Roman" w:hAnsi="Times New Roman" w:eastAsia="宋体" w:cs="Times New Roman"/>
      <w:b/>
      <w:bCs/>
      <w:kern w:val="44"/>
      <w:sz w:val="44"/>
      <w:szCs w:val="44"/>
    </w:rPr>
  </w:style>
  <w:style w:type="character" w:customStyle="1" w:styleId="88">
    <w:name w:val="批注主题 Char"/>
    <w:link w:val="37"/>
    <w:qFormat/>
    <w:locked/>
    <w:uiPriority w:val="0"/>
    <w:rPr>
      <w:b/>
      <w:bCs/>
      <w:szCs w:val="24"/>
    </w:rPr>
  </w:style>
  <w:style w:type="character" w:customStyle="1" w:styleId="89">
    <w:name w:val="Font Style102"/>
    <w:qFormat/>
    <w:uiPriority w:val="0"/>
    <w:rPr>
      <w:rFonts w:ascii="Times New Roman" w:hAnsi="Times New Roman" w:eastAsia="宋体" w:cs="Times New Roman"/>
      <w:color w:val="000000"/>
      <w:kern w:val="2"/>
      <w:sz w:val="20"/>
      <w:szCs w:val="20"/>
      <w:lang w:val="en-US" w:eastAsia="zh-CN" w:bidi="ar-SA"/>
    </w:rPr>
  </w:style>
  <w:style w:type="character" w:customStyle="1" w:styleId="90">
    <w:name w:val="标题 3 Char1"/>
    <w:qFormat/>
    <w:uiPriority w:val="0"/>
    <w:rPr>
      <w:rFonts w:eastAsia="宋体"/>
      <w:b/>
      <w:bCs/>
      <w:kern w:val="2"/>
      <w:sz w:val="32"/>
      <w:szCs w:val="32"/>
      <w:lang w:val="en-US" w:eastAsia="zh-CN" w:bidi="ar-SA"/>
    </w:rPr>
  </w:style>
  <w:style w:type="character" w:customStyle="1" w:styleId="91">
    <w:name w:val="Char Char121"/>
    <w:qFormat/>
    <w:uiPriority w:val="0"/>
    <w:rPr>
      <w:rFonts w:ascii="Times New Roman" w:hAnsi="Times New Roman" w:eastAsia="宋体" w:cs="Times New Roman"/>
      <w:szCs w:val="20"/>
    </w:rPr>
  </w:style>
  <w:style w:type="character" w:customStyle="1" w:styleId="92">
    <w:name w:val="Char Char71"/>
    <w:qFormat/>
    <w:uiPriority w:val="0"/>
    <w:rPr>
      <w:rFonts w:ascii="Times New Roman" w:hAnsi="Times New Roman" w:eastAsia="宋体" w:cs="Times New Roman"/>
      <w:sz w:val="18"/>
      <w:szCs w:val="18"/>
    </w:rPr>
  </w:style>
  <w:style w:type="character" w:customStyle="1" w:styleId="93">
    <w:name w:val="style90"/>
    <w:basedOn w:val="41"/>
    <w:qFormat/>
    <w:uiPriority w:val="0"/>
  </w:style>
  <w:style w:type="character" w:customStyle="1" w:styleId="94">
    <w:name w:val="Balloon Text Char"/>
    <w:qFormat/>
    <w:locked/>
    <w:uiPriority w:val="0"/>
    <w:rPr>
      <w:rFonts w:ascii="Times New Roman" w:hAnsi="Times New Roman" w:eastAsia="宋体" w:cs="Times New Roman"/>
      <w:sz w:val="18"/>
      <w:szCs w:val="18"/>
    </w:rPr>
  </w:style>
  <w:style w:type="character" w:customStyle="1" w:styleId="95">
    <w:name w:val="fontorange1"/>
    <w:qFormat/>
    <w:uiPriority w:val="0"/>
    <w:rPr>
      <w:rFonts w:hint="default" w:ascii="ˎ̥" w:hAnsi="ˎ̥" w:eastAsia="宋体"/>
      <w:color w:val="FF6600"/>
      <w:kern w:val="2"/>
      <w:sz w:val="18"/>
      <w:szCs w:val="18"/>
      <w:lang w:val="en-US" w:eastAsia="zh-CN" w:bidi="ar-SA"/>
    </w:rPr>
  </w:style>
  <w:style w:type="character" w:customStyle="1" w:styleId="96">
    <w:name w:val="Char Char141"/>
    <w:qFormat/>
    <w:uiPriority w:val="0"/>
    <w:rPr>
      <w:rFonts w:eastAsia="宋体"/>
      <w:sz w:val="18"/>
      <w:szCs w:val="18"/>
    </w:rPr>
  </w:style>
  <w:style w:type="character" w:customStyle="1" w:styleId="97">
    <w:name w:val="批注框文本 Char"/>
    <w:link w:val="21"/>
    <w:qFormat/>
    <w:uiPriority w:val="0"/>
    <w:rPr>
      <w:sz w:val="18"/>
      <w:szCs w:val="18"/>
    </w:rPr>
  </w:style>
  <w:style w:type="character" w:customStyle="1" w:styleId="98">
    <w:name w:val="Heading 3 Char"/>
    <w:qFormat/>
    <w:locked/>
    <w:uiPriority w:val="0"/>
    <w:rPr>
      <w:rFonts w:ascii="楷体_GB2312" w:hAnsi="宋体" w:eastAsia="楷体_GB2312" w:cs="Arial Unicode MS"/>
      <w:b/>
      <w:bCs/>
      <w:sz w:val="24"/>
      <w:szCs w:val="24"/>
    </w:rPr>
  </w:style>
  <w:style w:type="character" w:customStyle="1" w:styleId="99">
    <w:name w:val="Char Char101"/>
    <w:qFormat/>
    <w:uiPriority w:val="0"/>
    <w:rPr>
      <w:rFonts w:ascii="Times New Roman" w:hAnsi="Times New Roman" w:eastAsia="宋体" w:cs="Times New Roman"/>
      <w:sz w:val="16"/>
      <w:szCs w:val="16"/>
    </w:rPr>
  </w:style>
  <w:style w:type="character" w:customStyle="1" w:styleId="100">
    <w:name w:val="ca-12"/>
    <w:qFormat/>
    <w:uiPriority w:val="0"/>
    <w:rPr>
      <w:rFonts w:eastAsia="宋体" w:cs="Times New Roman"/>
      <w:kern w:val="2"/>
      <w:sz w:val="24"/>
      <w:szCs w:val="24"/>
      <w:lang w:val="en-US" w:eastAsia="zh-CN" w:bidi="ar-SA"/>
    </w:rPr>
  </w:style>
  <w:style w:type="character" w:customStyle="1" w:styleId="101">
    <w:name w:val="文档结构图 Char"/>
    <w:link w:val="10"/>
    <w:qFormat/>
    <w:uiPriority w:val="0"/>
    <w:rPr>
      <w:rFonts w:eastAsia="宋体"/>
      <w:szCs w:val="24"/>
      <w:shd w:val="clear" w:color="auto" w:fill="000080"/>
    </w:rPr>
  </w:style>
  <w:style w:type="character" w:customStyle="1" w:styleId="102">
    <w:name w:val="标题 2 Char1"/>
    <w:link w:val="3"/>
    <w:qFormat/>
    <w:locked/>
    <w:uiPriority w:val="0"/>
    <w:rPr>
      <w:rFonts w:ascii="Arial" w:hAnsi="Arial" w:eastAsia="黑体" w:cs="Times New Roman"/>
      <w:b/>
      <w:bCs/>
      <w:sz w:val="32"/>
      <w:szCs w:val="32"/>
    </w:rPr>
  </w:style>
  <w:style w:type="character" w:customStyle="1" w:styleId="103">
    <w:name w:val="zhou11"/>
    <w:qFormat/>
    <w:uiPriority w:val="0"/>
    <w:rPr>
      <w:color w:val="000000"/>
      <w:sz w:val="21"/>
      <w:szCs w:val="21"/>
    </w:rPr>
  </w:style>
  <w:style w:type="character" w:customStyle="1" w:styleId="104">
    <w:name w:val="正文首行缩进 Char"/>
    <w:link w:val="38"/>
    <w:qFormat/>
    <w:uiPriority w:val="0"/>
    <w:rPr>
      <w:szCs w:val="24"/>
    </w:rPr>
  </w:style>
  <w:style w:type="character" w:customStyle="1" w:styleId="105">
    <w:name w:val="日期 Char"/>
    <w:link w:val="19"/>
    <w:qFormat/>
    <w:locked/>
    <w:uiPriority w:val="0"/>
    <w:rPr>
      <w:rFonts w:ascii="宋体"/>
      <w:sz w:val="24"/>
    </w:rPr>
  </w:style>
  <w:style w:type="character" w:customStyle="1" w:styleId="106">
    <w:name w:val="页眉 Char"/>
    <w:link w:val="23"/>
    <w:qFormat/>
    <w:locked/>
    <w:uiPriority w:val="0"/>
    <w:rPr>
      <w:sz w:val="18"/>
      <w:szCs w:val="18"/>
    </w:rPr>
  </w:style>
  <w:style w:type="character" w:customStyle="1" w:styleId="107">
    <w:name w:val="正文文本缩进 Char"/>
    <w:link w:val="14"/>
    <w:qFormat/>
    <w:locked/>
    <w:uiPriority w:val="0"/>
    <w:rPr>
      <w:rFonts w:ascii="仿宋_GB2312" w:eastAsia="仿宋_GB2312"/>
      <w:sz w:val="32"/>
    </w:rPr>
  </w:style>
  <w:style w:type="character" w:customStyle="1" w:styleId="108">
    <w:name w:val="标题 Char"/>
    <w:link w:val="36"/>
    <w:qFormat/>
    <w:uiPriority w:val="0"/>
    <w:rPr>
      <w:rFonts w:ascii="Arial" w:hAnsi="Arial" w:cs="Arial"/>
      <w:b/>
      <w:bCs/>
      <w:sz w:val="32"/>
      <w:szCs w:val="32"/>
    </w:rPr>
  </w:style>
  <w:style w:type="character" w:customStyle="1" w:styleId="109">
    <w:name w:val="标题 3 Char Char"/>
    <w:qFormat/>
    <w:uiPriority w:val="0"/>
    <w:rPr>
      <w:rFonts w:eastAsia="宋体" w:cs="Times New Roman"/>
      <w:b/>
      <w:bCs/>
      <w:kern w:val="2"/>
      <w:sz w:val="32"/>
      <w:szCs w:val="32"/>
      <w:lang w:val="en-US" w:eastAsia="zh-CN" w:bidi="ar-SA"/>
    </w:rPr>
  </w:style>
  <w:style w:type="character" w:customStyle="1" w:styleId="110">
    <w:name w:val="Footer Char"/>
    <w:qFormat/>
    <w:locked/>
    <w:uiPriority w:val="0"/>
    <w:rPr>
      <w:rFonts w:ascii="Times New Roman" w:hAnsi="Times New Roman" w:eastAsia="宋体" w:cs="Times New Roman"/>
      <w:sz w:val="18"/>
      <w:szCs w:val="18"/>
    </w:rPr>
  </w:style>
  <w:style w:type="character" w:customStyle="1" w:styleId="111">
    <w:name w:val="Char Char16"/>
    <w:uiPriority w:val="0"/>
    <w:rPr>
      <w:sz w:val="18"/>
      <w:szCs w:val="18"/>
    </w:rPr>
  </w:style>
  <w:style w:type="character" w:customStyle="1" w:styleId="112">
    <w:name w:val="Char Char171"/>
    <w:qFormat/>
    <w:uiPriority w:val="0"/>
    <w:rPr>
      <w:rFonts w:ascii="Arial" w:hAnsi="Arial" w:eastAsia="黑体" w:cs="Times New Roman"/>
      <w:b/>
      <w:bCs/>
      <w:sz w:val="28"/>
      <w:szCs w:val="28"/>
    </w:rPr>
  </w:style>
  <w:style w:type="character" w:customStyle="1" w:styleId="113">
    <w:name w:val="Char Char61"/>
    <w:qFormat/>
    <w:uiPriority w:val="0"/>
    <w:rPr>
      <w:rFonts w:ascii="仿宋_GB2312" w:hAnsi="Times New Roman" w:eastAsia="仿宋_GB2312" w:cs="Times New Roman"/>
      <w:sz w:val="32"/>
      <w:szCs w:val="20"/>
    </w:rPr>
  </w:style>
  <w:style w:type="character" w:customStyle="1" w:styleId="114">
    <w:name w:val="Char Char161"/>
    <w:uiPriority w:val="0"/>
    <w:rPr>
      <w:sz w:val="18"/>
      <w:szCs w:val="18"/>
    </w:rPr>
  </w:style>
  <w:style w:type="character" w:customStyle="1" w:styleId="115">
    <w:name w:val="正文文本 Char"/>
    <w:basedOn w:val="41"/>
    <w:link w:val="13"/>
    <w:semiHidden/>
    <w:qFormat/>
    <w:uiPriority w:val="99"/>
  </w:style>
  <w:style w:type="character" w:customStyle="1" w:styleId="116">
    <w:name w:val="正文首行缩进 Char1"/>
    <w:basedOn w:val="115"/>
    <w:semiHidden/>
    <w:qFormat/>
    <w:uiPriority w:val="99"/>
  </w:style>
  <w:style w:type="character" w:customStyle="1" w:styleId="117">
    <w:name w:val="标题 Char1"/>
    <w:basedOn w:val="41"/>
    <w:uiPriority w:val="10"/>
    <w:rPr>
      <w:rFonts w:eastAsia="宋体" w:asciiTheme="majorHAnsi" w:hAnsiTheme="majorHAnsi" w:cstheme="majorBidi"/>
      <w:b/>
      <w:bCs/>
      <w:sz w:val="32"/>
      <w:szCs w:val="32"/>
    </w:rPr>
  </w:style>
  <w:style w:type="character" w:customStyle="1" w:styleId="118">
    <w:name w:val="纯文本 Char1"/>
    <w:basedOn w:val="41"/>
    <w:semiHidden/>
    <w:qFormat/>
    <w:uiPriority w:val="99"/>
    <w:rPr>
      <w:rFonts w:ascii="宋体" w:hAnsi="Courier New" w:eastAsia="宋体" w:cs="Courier New"/>
      <w:szCs w:val="21"/>
    </w:rPr>
  </w:style>
  <w:style w:type="character" w:customStyle="1" w:styleId="119">
    <w:name w:val="批注框文本 Char1"/>
    <w:basedOn w:val="41"/>
    <w:semiHidden/>
    <w:qFormat/>
    <w:uiPriority w:val="99"/>
    <w:rPr>
      <w:sz w:val="18"/>
      <w:szCs w:val="18"/>
    </w:rPr>
  </w:style>
  <w:style w:type="character" w:customStyle="1" w:styleId="120">
    <w:name w:val="正文文本缩进 3 Char1"/>
    <w:basedOn w:val="41"/>
    <w:semiHidden/>
    <w:uiPriority w:val="99"/>
    <w:rPr>
      <w:sz w:val="16"/>
      <w:szCs w:val="16"/>
    </w:rPr>
  </w:style>
  <w:style w:type="character" w:customStyle="1" w:styleId="121">
    <w:name w:val="文档结构图 Char1"/>
    <w:basedOn w:val="41"/>
    <w:semiHidden/>
    <w:qFormat/>
    <w:uiPriority w:val="99"/>
    <w:rPr>
      <w:rFonts w:ascii="宋体" w:eastAsia="宋体"/>
      <w:sz w:val="18"/>
      <w:szCs w:val="18"/>
    </w:rPr>
  </w:style>
  <w:style w:type="character" w:customStyle="1" w:styleId="122">
    <w:name w:val="页眉 Char1"/>
    <w:basedOn w:val="41"/>
    <w:semiHidden/>
    <w:qFormat/>
    <w:uiPriority w:val="99"/>
    <w:rPr>
      <w:sz w:val="18"/>
      <w:szCs w:val="18"/>
    </w:rPr>
  </w:style>
  <w:style w:type="character" w:customStyle="1" w:styleId="123">
    <w:name w:val="日期 Char1"/>
    <w:basedOn w:val="41"/>
    <w:semiHidden/>
    <w:qFormat/>
    <w:uiPriority w:val="99"/>
  </w:style>
  <w:style w:type="character" w:customStyle="1" w:styleId="124">
    <w:name w:val="HTML 预设格式 Char1"/>
    <w:basedOn w:val="41"/>
    <w:semiHidden/>
    <w:qFormat/>
    <w:uiPriority w:val="99"/>
    <w:rPr>
      <w:rFonts w:ascii="Courier New" w:hAnsi="Courier New" w:cs="Courier New"/>
      <w:sz w:val="20"/>
      <w:szCs w:val="20"/>
    </w:rPr>
  </w:style>
  <w:style w:type="character" w:customStyle="1" w:styleId="125">
    <w:name w:val="正文文本 2 Char1"/>
    <w:basedOn w:val="41"/>
    <w:semiHidden/>
    <w:qFormat/>
    <w:uiPriority w:val="99"/>
  </w:style>
  <w:style w:type="character" w:customStyle="1" w:styleId="126">
    <w:name w:val="批注文字 Char1"/>
    <w:basedOn w:val="41"/>
    <w:semiHidden/>
    <w:uiPriority w:val="99"/>
  </w:style>
  <w:style w:type="character" w:customStyle="1" w:styleId="127">
    <w:name w:val="批注主题 Char1"/>
    <w:basedOn w:val="126"/>
    <w:semiHidden/>
    <w:qFormat/>
    <w:uiPriority w:val="99"/>
    <w:rPr>
      <w:b/>
      <w:bCs/>
    </w:rPr>
  </w:style>
  <w:style w:type="character" w:customStyle="1" w:styleId="128">
    <w:name w:val="正文文本缩进 2 Char1"/>
    <w:basedOn w:val="41"/>
    <w:semiHidden/>
    <w:qFormat/>
    <w:uiPriority w:val="99"/>
  </w:style>
  <w:style w:type="character" w:customStyle="1" w:styleId="129">
    <w:name w:val="正文文本 3 Char1"/>
    <w:basedOn w:val="41"/>
    <w:semiHidden/>
    <w:qFormat/>
    <w:uiPriority w:val="99"/>
    <w:rPr>
      <w:sz w:val="16"/>
      <w:szCs w:val="16"/>
    </w:rPr>
  </w:style>
  <w:style w:type="character" w:customStyle="1" w:styleId="130">
    <w:name w:val="页脚 Char1"/>
    <w:basedOn w:val="41"/>
    <w:semiHidden/>
    <w:qFormat/>
    <w:uiPriority w:val="99"/>
    <w:rPr>
      <w:sz w:val="18"/>
      <w:szCs w:val="18"/>
    </w:rPr>
  </w:style>
  <w:style w:type="character" w:customStyle="1" w:styleId="131">
    <w:name w:val="正文文本缩进 Char1"/>
    <w:basedOn w:val="41"/>
    <w:semiHidden/>
    <w:qFormat/>
    <w:uiPriority w:val="99"/>
  </w:style>
  <w:style w:type="paragraph" w:customStyle="1" w:styleId="132">
    <w:name w:val="Char Char Char Char"/>
    <w:basedOn w:val="1"/>
    <w:qFormat/>
    <w:uiPriority w:val="0"/>
    <w:pPr>
      <w:numPr>
        <w:ilvl w:val="0"/>
        <w:numId w:val="1"/>
      </w:numPr>
      <w:spacing w:line="240" w:lineRule="auto"/>
    </w:pPr>
    <w:rPr>
      <w:rFonts w:ascii="Times New Roman" w:hAnsi="Times New Roman" w:eastAsia="宋体" w:cs="Times New Roman"/>
      <w:sz w:val="24"/>
      <w:szCs w:val="24"/>
    </w:rPr>
  </w:style>
  <w:style w:type="paragraph" w:customStyle="1" w:styleId="133">
    <w:name w:val="Char Char2 Char1"/>
    <w:basedOn w:val="1"/>
    <w:qFormat/>
    <w:uiPriority w:val="0"/>
    <w:pPr>
      <w:spacing w:line="240" w:lineRule="auto"/>
    </w:pPr>
    <w:rPr>
      <w:rFonts w:ascii="宋体" w:hAnsi="宋体" w:eastAsia="宋体" w:cs="Times New Roman"/>
      <w:b/>
      <w:sz w:val="28"/>
      <w:szCs w:val="28"/>
    </w:rPr>
  </w:style>
  <w:style w:type="paragraph" w:customStyle="1" w:styleId="134">
    <w:name w:val="Char Char Char"/>
    <w:basedOn w:val="1"/>
    <w:uiPriority w:val="0"/>
    <w:pPr>
      <w:spacing w:line="240" w:lineRule="auto"/>
    </w:pPr>
    <w:rPr>
      <w:rFonts w:ascii="Tahoma" w:hAnsi="Tahoma" w:eastAsia="宋体" w:cs="Times New Roman"/>
      <w:sz w:val="24"/>
      <w:szCs w:val="20"/>
    </w:rPr>
  </w:style>
  <w:style w:type="paragraph" w:customStyle="1" w:styleId="135">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Cs w:val="21"/>
    </w:rPr>
  </w:style>
  <w:style w:type="paragraph" w:customStyle="1" w:styleId="136">
    <w:name w:val="Char Char Char Char Char Char Char Char Char Char"/>
    <w:basedOn w:val="1"/>
    <w:uiPriority w:val="0"/>
    <w:pPr>
      <w:spacing w:line="240" w:lineRule="auto"/>
    </w:pPr>
    <w:rPr>
      <w:rFonts w:ascii="Tahoma" w:hAnsi="Tahoma" w:eastAsia="宋体" w:cs="Times New Roman"/>
      <w:sz w:val="24"/>
      <w:szCs w:val="20"/>
    </w:rPr>
  </w:style>
  <w:style w:type="paragraph" w:customStyle="1" w:styleId="137">
    <w:name w:val="Char1"/>
    <w:basedOn w:val="1"/>
    <w:qFormat/>
    <w:uiPriority w:val="0"/>
    <w:pPr>
      <w:spacing w:line="240" w:lineRule="auto"/>
    </w:pPr>
    <w:rPr>
      <w:rFonts w:ascii="Tahoma" w:hAnsi="Tahoma" w:eastAsia="宋体" w:cs="Times New Roman"/>
      <w:sz w:val="24"/>
      <w:szCs w:val="20"/>
    </w:rPr>
  </w:style>
  <w:style w:type="paragraph" w:customStyle="1" w:styleId="138">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9">
    <w:name w:val="Char Char2 Char"/>
    <w:basedOn w:val="1"/>
    <w:qFormat/>
    <w:uiPriority w:val="0"/>
    <w:pPr>
      <w:spacing w:line="240" w:lineRule="auto"/>
    </w:pPr>
    <w:rPr>
      <w:rFonts w:ascii="宋体" w:hAnsi="宋体" w:eastAsia="宋体" w:cs="Times New Roman"/>
      <w:b/>
      <w:sz w:val="28"/>
      <w:szCs w:val="28"/>
    </w:rPr>
  </w:style>
  <w:style w:type="paragraph" w:customStyle="1" w:styleId="140">
    <w:name w:val="Char Char2 Char2"/>
    <w:basedOn w:val="1"/>
    <w:qFormat/>
    <w:uiPriority w:val="0"/>
    <w:pPr>
      <w:spacing w:line="240" w:lineRule="auto"/>
    </w:pPr>
    <w:rPr>
      <w:rFonts w:ascii="宋体" w:hAnsi="宋体" w:eastAsia="宋体" w:cs="Times New Roman"/>
      <w:b/>
      <w:sz w:val="28"/>
      <w:szCs w:val="28"/>
    </w:rPr>
  </w:style>
  <w:style w:type="paragraph" w:customStyle="1" w:styleId="141">
    <w:name w:val="办公自动化专用标题"/>
    <w:basedOn w:val="36"/>
    <w:qFormat/>
    <w:uiPriority w:val="0"/>
    <w:pPr>
      <w:spacing w:line="560" w:lineRule="atLeast"/>
    </w:pPr>
    <w:rPr>
      <w:rFonts w:ascii="宋体"/>
      <w:bCs w:val="0"/>
      <w:sz w:val="44"/>
      <w:szCs w:val="20"/>
    </w:rPr>
  </w:style>
  <w:style w:type="paragraph" w:customStyle="1" w:styleId="14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43">
    <w:name w:val="普通 (Web)"/>
    <w:basedOn w:val="1"/>
    <w:qFormat/>
    <w:uiPriority w:val="0"/>
    <w:pPr>
      <w:widowControl/>
      <w:spacing w:before="100" w:beforeAutospacing="1" w:after="100" w:afterAutospacing="1" w:line="240" w:lineRule="auto"/>
      <w:jc w:val="left"/>
    </w:pPr>
    <w:rPr>
      <w:rFonts w:ascii="宋体" w:hAnsi="宋体" w:eastAsia="宋体" w:cs="Times New Roman"/>
      <w:kern w:val="0"/>
      <w:sz w:val="24"/>
      <w:szCs w:val="20"/>
    </w:rPr>
  </w:style>
  <w:style w:type="paragraph" w:customStyle="1" w:styleId="144">
    <w:name w:val="Zchn Zchn"/>
    <w:basedOn w:val="1"/>
    <w:uiPriority w:val="0"/>
    <w:pPr>
      <w:spacing w:line="240" w:lineRule="auto"/>
    </w:pPr>
    <w:rPr>
      <w:rFonts w:ascii="Tahoma" w:hAnsi="Tahoma" w:eastAsia="宋体" w:cs="Times New Roman"/>
      <w:sz w:val="24"/>
      <w:szCs w:val="20"/>
    </w:rPr>
  </w:style>
  <w:style w:type="paragraph" w:customStyle="1" w:styleId="145">
    <w:name w:val="Zchn Zchn1"/>
    <w:basedOn w:val="1"/>
    <w:uiPriority w:val="0"/>
    <w:pPr>
      <w:spacing w:line="240" w:lineRule="auto"/>
    </w:pPr>
    <w:rPr>
      <w:rFonts w:ascii="Tahoma" w:hAnsi="Tahoma" w:eastAsia="宋体" w:cs="Times New Roman"/>
      <w:sz w:val="24"/>
      <w:szCs w:val="20"/>
    </w:rPr>
  </w:style>
  <w:style w:type="paragraph" w:customStyle="1" w:styleId="146">
    <w:name w:val="样式3"/>
    <w:basedOn w:val="17"/>
    <w:qFormat/>
    <w:uiPriority w:val="0"/>
    <w:pPr>
      <w:spacing w:line="0" w:lineRule="atLeast"/>
      <w:outlineLvl w:val="0"/>
    </w:pPr>
    <w:rPr>
      <w:rFonts w:cs="Times New Roman"/>
      <w:sz w:val="28"/>
      <w:szCs w:val="20"/>
    </w:rPr>
  </w:style>
  <w:style w:type="paragraph" w:customStyle="1" w:styleId="147">
    <w:name w:val="列出段落1"/>
    <w:basedOn w:val="1"/>
    <w:qFormat/>
    <w:uiPriority w:val="0"/>
    <w:pPr>
      <w:spacing w:line="240" w:lineRule="auto"/>
      <w:ind w:firstLine="420" w:firstLineChars="200"/>
    </w:pPr>
    <w:rPr>
      <w:rFonts w:ascii="Calibri" w:hAnsi="Calibri" w:eastAsia="宋体" w:cs="Times New Roman"/>
    </w:rPr>
  </w:style>
  <w:style w:type="paragraph" w:customStyle="1" w:styleId="148">
    <w:name w:val="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9">
    <w:name w:val="题注4"/>
    <w:basedOn w:val="1"/>
    <w:next w:val="8"/>
    <w:qFormat/>
    <w:uiPriority w:val="0"/>
    <w:pPr>
      <w:spacing w:line="240" w:lineRule="auto"/>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5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151">
    <w:name w:val="题注5"/>
    <w:basedOn w:val="1"/>
    <w:next w:val="8"/>
    <w:qFormat/>
    <w:uiPriority w:val="0"/>
    <w:pPr>
      <w:spacing w:line="240" w:lineRule="auto"/>
      <w:jc w:val="center"/>
    </w:pPr>
    <w:rPr>
      <w:rFonts w:ascii="Times New Roman" w:hAnsi="Times New Roman" w:eastAsia="宋体" w:cs="Times New Roman"/>
      <w:b/>
      <w:color w:val="000000"/>
      <w:sz w:val="24"/>
      <w:szCs w:val="21"/>
    </w:rPr>
  </w:style>
  <w:style w:type="paragraph" w:customStyle="1" w:styleId="152">
    <w:name w:val="Char Char Char Char Char Char Char1"/>
    <w:basedOn w:val="1"/>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3">
    <w:name w:val="表格文字"/>
    <w:basedOn w:val="1"/>
    <w:qFormat/>
    <w:uiPriority w:val="0"/>
    <w:pPr>
      <w:spacing w:before="25" w:after="25" w:line="240" w:lineRule="auto"/>
      <w:jc w:val="left"/>
    </w:pPr>
    <w:rPr>
      <w:rFonts w:ascii="Times New Roman" w:hAnsi="Times New Roman" w:eastAsia="宋体" w:cs="Times New Roman"/>
      <w:bCs/>
      <w:spacing w:val="10"/>
      <w:kern w:val="0"/>
      <w:sz w:val="24"/>
      <w:szCs w:val="20"/>
    </w:rPr>
  </w:style>
  <w:style w:type="paragraph" w:customStyle="1" w:styleId="154">
    <w:name w:val="Char Char1"/>
    <w:basedOn w:val="1"/>
    <w:qFormat/>
    <w:uiPriority w:val="0"/>
    <w:pPr>
      <w:spacing w:line="240" w:lineRule="auto"/>
    </w:pPr>
    <w:rPr>
      <w:rFonts w:ascii="宋体" w:hAnsi="宋体" w:eastAsia="宋体" w:cs="Times New Roman"/>
      <w:b/>
      <w:sz w:val="28"/>
      <w:szCs w:val="28"/>
    </w:rPr>
  </w:style>
  <w:style w:type="paragraph" w:customStyle="1" w:styleId="155">
    <w:name w:val="默认段落字体 Para Char"/>
    <w:basedOn w:val="1"/>
    <w:qFormat/>
    <w:uiPriority w:val="0"/>
    <w:pPr>
      <w:spacing w:line="240" w:lineRule="auto"/>
    </w:pPr>
    <w:rPr>
      <w:rFonts w:ascii="宋体" w:hAnsi="宋体" w:eastAsia="宋体" w:cs="Times New Roman"/>
      <w:b/>
      <w:sz w:val="28"/>
      <w:szCs w:val="28"/>
    </w:rPr>
  </w:style>
  <w:style w:type="paragraph" w:customStyle="1" w:styleId="156">
    <w:name w:val="Char Char Char Char1"/>
    <w:basedOn w:val="1"/>
    <w:qFormat/>
    <w:uiPriority w:val="0"/>
    <w:pPr>
      <w:tabs>
        <w:tab w:val="left" w:pos="780"/>
      </w:tabs>
      <w:spacing w:line="240" w:lineRule="auto"/>
      <w:ind w:left="780" w:hanging="360"/>
    </w:pPr>
    <w:rPr>
      <w:rFonts w:ascii="Times New Roman" w:hAnsi="Times New Roman" w:eastAsia="宋体" w:cs="Times New Roman"/>
      <w:sz w:val="24"/>
      <w:szCs w:val="24"/>
    </w:rPr>
  </w:style>
  <w:style w:type="paragraph" w:customStyle="1" w:styleId="157">
    <w:name w:val="Char Char Char Char Char Char Char"/>
    <w:basedOn w:val="1"/>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8">
    <w:name w:val="xl24"/>
    <w:basedOn w:val="1"/>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hint="eastAsia" w:ascii="楷体_GB2312" w:hAnsi="宋体" w:eastAsia="楷体_GB2312" w:cs="Times New Roman"/>
      <w:kern w:val="0"/>
      <w:sz w:val="24"/>
      <w:szCs w:val="24"/>
    </w:rPr>
  </w:style>
  <w:style w:type="paragraph" w:customStyle="1" w:styleId="159">
    <w:name w:val="正文列表"/>
    <w:basedOn w:val="1"/>
    <w:qFormat/>
    <w:uiPriority w:val="0"/>
    <w:pPr>
      <w:autoSpaceDE w:val="0"/>
      <w:autoSpaceDN w:val="0"/>
      <w:adjustRightInd w:val="0"/>
      <w:spacing w:line="240" w:lineRule="auto"/>
      <w:jc w:val="center"/>
      <w:textAlignment w:val="baseline"/>
    </w:pPr>
    <w:rPr>
      <w:rFonts w:ascii="宋体" w:hAnsi="宋体" w:eastAsia="宋体" w:cs="Times New Roman"/>
      <w:kern w:val="0"/>
      <w:sz w:val="24"/>
      <w:szCs w:val="20"/>
    </w:rPr>
  </w:style>
  <w:style w:type="paragraph" w:customStyle="1" w:styleId="160">
    <w:name w:val="修订1"/>
    <w:semiHidden/>
    <w:uiPriority w:val="99"/>
    <w:rPr>
      <w:rFonts w:ascii="Times New Roman" w:hAnsi="Times New Roman" w:eastAsia="宋体" w:cs="Times New Roman"/>
      <w:kern w:val="2"/>
      <w:sz w:val="21"/>
      <w:szCs w:val="24"/>
      <w:lang w:val="en-US" w:eastAsia="zh-CN" w:bidi="ar-SA"/>
    </w:rPr>
  </w:style>
  <w:style w:type="paragraph" w:customStyle="1" w:styleId="161">
    <w:name w:val="Char2 Char Char Char Char Char Char Char Char1 Char"/>
    <w:basedOn w:val="1"/>
    <w:qFormat/>
    <w:uiPriority w:val="0"/>
    <w:pPr>
      <w:spacing w:after="160" w:line="240" w:lineRule="exact"/>
    </w:pPr>
    <w:rPr>
      <w:rFonts w:ascii="Times New Roman" w:hAnsi="Times New Roman" w:eastAsia="宋体" w:cs="Times New Roman"/>
      <w:sz w:val="24"/>
      <w:szCs w:val="24"/>
    </w:rPr>
  </w:style>
  <w:style w:type="paragraph" w:customStyle="1" w:styleId="162">
    <w:name w:val="130"/>
    <w:basedOn w:val="1"/>
    <w:qFormat/>
    <w:uiPriority w:val="0"/>
    <w:pPr>
      <w:widowControl/>
      <w:spacing w:before="100" w:beforeAutospacing="1" w:after="100" w:afterAutospacing="1" w:line="324" w:lineRule="auto"/>
      <w:jc w:val="left"/>
    </w:pPr>
    <w:rPr>
      <w:rFonts w:ascii="宋体" w:hAnsi="宋体" w:eastAsia="宋体" w:cs="Times New Roman"/>
      <w:color w:val="000000"/>
      <w:kern w:val="0"/>
      <w:sz w:val="24"/>
      <w:szCs w:val="24"/>
    </w:rPr>
  </w:style>
  <w:style w:type="paragraph" w:customStyle="1" w:styleId="163">
    <w:name w:val="Char11"/>
    <w:basedOn w:val="1"/>
    <w:qFormat/>
    <w:uiPriority w:val="0"/>
    <w:pPr>
      <w:spacing w:line="240" w:lineRule="auto"/>
    </w:pPr>
    <w:rPr>
      <w:rFonts w:ascii="Tahoma" w:hAnsi="Tahoma" w:eastAsia="宋体" w:cs="Times New Roman"/>
      <w:sz w:val="24"/>
      <w:szCs w:val="20"/>
    </w:rPr>
  </w:style>
  <w:style w:type="paragraph" w:customStyle="1" w:styleId="164">
    <w:name w:val="Char Char1 Char Char Char Char Char Char Char Char Char Char Char Char Char Char Char Char Char Char1 Char"/>
    <w:basedOn w:val="1"/>
    <w:qFormat/>
    <w:uiPriority w:val="0"/>
    <w:pPr>
      <w:spacing w:line="240" w:lineRule="auto"/>
    </w:pPr>
    <w:rPr>
      <w:rFonts w:ascii="Times New Roman" w:hAnsi="Times New Roman" w:eastAsia="宋体" w:cs="Times New Roman"/>
      <w:sz w:val="24"/>
      <w:szCs w:val="24"/>
    </w:rPr>
  </w:style>
  <w:style w:type="paragraph" w:customStyle="1" w:styleId="165">
    <w:name w:val="xl29"/>
    <w:basedOn w:val="1"/>
    <w:qFormat/>
    <w:uiPriority w:val="0"/>
    <w:pPr>
      <w:widowControl/>
      <w:spacing w:before="100" w:beforeAutospacing="1" w:after="100" w:afterAutospacing="1" w:line="240" w:lineRule="auto"/>
      <w:jc w:val="center"/>
    </w:pPr>
    <w:rPr>
      <w:rFonts w:ascii="宋体" w:hAnsi="宋体" w:eastAsia="宋体" w:cs="Times New Roman"/>
      <w:kern w:val="0"/>
      <w:sz w:val="28"/>
      <w:szCs w:val="28"/>
    </w:rPr>
  </w:style>
  <w:style w:type="paragraph" w:customStyle="1" w:styleId="166">
    <w:name w:val="文档正文"/>
    <w:basedOn w:val="1"/>
    <w:qFormat/>
    <w:uiPriority w:val="0"/>
    <w:pPr>
      <w:spacing w:line="240" w:lineRule="auto"/>
    </w:pPr>
    <w:rPr>
      <w:rFonts w:ascii="Arial" w:hAnsi="Arial" w:eastAsia="宋体" w:cs="Arial"/>
      <w:bCs/>
      <w:sz w:val="24"/>
      <w:szCs w:val="24"/>
    </w:rPr>
  </w:style>
  <w:style w:type="paragraph" w:customStyle="1" w:styleId="167">
    <w:name w:val="Char12"/>
    <w:basedOn w:val="1"/>
    <w:qFormat/>
    <w:uiPriority w:val="0"/>
    <w:pPr>
      <w:spacing w:line="240" w:lineRule="auto"/>
    </w:pPr>
    <w:rPr>
      <w:rFonts w:ascii="Tahoma" w:hAnsi="Tahoma" w:eastAsia="宋体" w:cs="Times New Roman"/>
      <w:sz w:val="24"/>
      <w:szCs w:val="20"/>
    </w:rPr>
  </w:style>
  <w:style w:type="paragraph" w:customStyle="1" w:styleId="168">
    <w:name w:val="Char Char Char1"/>
    <w:basedOn w:val="1"/>
    <w:qFormat/>
    <w:uiPriority w:val="0"/>
    <w:pPr>
      <w:spacing w:line="240" w:lineRule="auto"/>
    </w:pPr>
    <w:rPr>
      <w:rFonts w:ascii="Tahoma" w:hAnsi="Tahoma" w:eastAsia="宋体" w:cs="Times New Roman"/>
      <w:sz w:val="24"/>
      <w:szCs w:val="20"/>
    </w:rPr>
  </w:style>
  <w:style w:type="paragraph" w:customStyle="1" w:styleId="169">
    <w:name w:val="附图图题"/>
    <w:basedOn w:val="1"/>
    <w:next w:val="7"/>
    <w:qFormat/>
    <w:uiPriority w:val="0"/>
    <w:pPr>
      <w:tabs>
        <w:tab w:val="left" w:pos="360"/>
      </w:tabs>
      <w:spacing w:afterLines="50" w:line="360" w:lineRule="auto"/>
      <w:ind w:left="360" w:hanging="360"/>
      <w:jc w:val="center"/>
    </w:pPr>
    <w:rPr>
      <w:rFonts w:ascii="Arial" w:hAnsi="Arial" w:eastAsia="黑体" w:cs="Times New Roman"/>
      <w:sz w:val="18"/>
      <w:szCs w:val="24"/>
    </w:rPr>
  </w:style>
  <w:style w:type="paragraph" w:customStyle="1" w:styleId="170">
    <w:name w:val="_Style 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列出段落11"/>
    <w:basedOn w:val="1"/>
    <w:qFormat/>
    <w:uiPriority w:val="0"/>
    <w:pPr>
      <w:spacing w:line="240" w:lineRule="auto"/>
      <w:ind w:firstLine="420" w:firstLineChars="200"/>
    </w:pPr>
    <w:rPr>
      <w:rFonts w:ascii="Calibri" w:hAnsi="Calibri" w:eastAsia="宋体" w:cs="Times New Roman"/>
    </w:rPr>
  </w:style>
  <w:style w:type="paragraph" w:customStyle="1" w:styleId="172">
    <w:name w:val="Char Char Char Char Char Char Char2"/>
    <w:basedOn w:val="1"/>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73">
    <w:name w:val="Char2 Char Char Char Char Char Char Char Char1 Char1"/>
    <w:basedOn w:val="1"/>
    <w:uiPriority w:val="0"/>
    <w:pPr>
      <w:spacing w:after="160" w:line="240" w:lineRule="exact"/>
    </w:pPr>
    <w:rPr>
      <w:rFonts w:ascii="Times New Roman" w:hAnsi="Times New Roman" w:eastAsia="宋体" w:cs="Times New Roman"/>
      <w:sz w:val="24"/>
      <w:szCs w:val="24"/>
    </w:rPr>
  </w:style>
  <w:style w:type="paragraph" w:customStyle="1" w:styleId="174">
    <w:name w:val="List Paragraph1"/>
    <w:basedOn w:val="1"/>
    <w:qFormat/>
    <w:uiPriority w:val="0"/>
    <w:pPr>
      <w:spacing w:line="240" w:lineRule="auto"/>
      <w:ind w:firstLine="420" w:firstLineChars="200"/>
    </w:pPr>
    <w:rPr>
      <w:rFonts w:ascii="Calibri" w:hAnsi="Calibri" w:eastAsia="宋体" w:cs="Times New Roman"/>
    </w:rPr>
  </w:style>
  <w:style w:type="paragraph" w:styleId="175">
    <w:name w:val="List Paragraph"/>
    <w:basedOn w:val="1"/>
    <w:qFormat/>
    <w:uiPriority w:val="1"/>
    <w:pPr>
      <w:spacing w:line="240" w:lineRule="auto"/>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1C77E-9C73-4A2C-B779-B982869E8A67}">
  <ds:schemaRefs/>
</ds:datastoreItem>
</file>

<file path=docProps/app.xml><?xml version="1.0" encoding="utf-8"?>
<Properties xmlns="http://schemas.openxmlformats.org/officeDocument/2006/extended-properties" xmlns:vt="http://schemas.openxmlformats.org/officeDocument/2006/docPropsVTypes">
  <Template>Normal</Template>
  <Pages>11</Pages>
  <Words>8903</Words>
  <Characters>9140</Characters>
  <Lines>72</Lines>
  <Paragraphs>20</Paragraphs>
  <TotalTime>7</TotalTime>
  <ScaleCrop>false</ScaleCrop>
  <LinksUpToDate>false</LinksUpToDate>
  <CharactersWithSpaces>9385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2022-06-30T01:00:00Z</dcterms:created>
  <dc:creator>netuser</dc:creator>
  <cp:lastModifiedBy>玉儿</cp:lastModifiedBy>
  <cp:lastPrinted>2022-04-19T08:12:00Z</cp:lastPrinted>
  <dcterms:modified xsi:type="dcterms:W3CDTF">2022-06-30T01:13:54Z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2B37C70CA3FA4543814F2954C16BD3C3</vt:lpwstr>
  </property>
</Properties>
</file>