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48" w:rsidRPr="00586848" w:rsidRDefault="00586848" w:rsidP="0058684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586848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广东省人民医院消防安全评估项目需求</w:t>
      </w:r>
    </w:p>
    <w:p w:rsidR="00586848" w:rsidRDefault="00586848" w:rsidP="00586848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586848" w:rsidRDefault="00586848" w:rsidP="00586848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</w:t>
      </w:r>
      <w:r w:rsidRPr="0058684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、项目概况 </w:t>
      </w:r>
    </w:p>
    <w:p w:rsidR="00196023" w:rsidRPr="00196023" w:rsidRDefault="00196023" w:rsidP="00586848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 xml:space="preserve">   </w:t>
      </w:r>
      <w:r w:rsidRPr="00196023">
        <w:rPr>
          <w:rFonts w:asciiTheme="minorEastAsia" w:hAnsiTheme="minorEastAsia" w:cs="华文仿宋" w:hint="eastAsia"/>
          <w:sz w:val="28"/>
          <w:szCs w:val="28"/>
        </w:rPr>
        <w:t xml:space="preserve">  为了消除</w:t>
      </w:r>
      <w:r>
        <w:rPr>
          <w:rFonts w:asciiTheme="minorEastAsia" w:hAnsiTheme="minorEastAsia" w:cs="华文仿宋" w:hint="eastAsia"/>
          <w:sz w:val="28"/>
          <w:szCs w:val="28"/>
        </w:rPr>
        <w:t>医院</w:t>
      </w:r>
      <w:r w:rsidRPr="00196023">
        <w:rPr>
          <w:rFonts w:asciiTheme="minorEastAsia" w:hAnsiTheme="minorEastAsia" w:cs="华文仿宋" w:hint="eastAsia"/>
          <w:sz w:val="28"/>
          <w:szCs w:val="28"/>
        </w:rPr>
        <w:t>院区内消防重大安全隐患，杜绝火灾事故发生，保障人员和财产安全，为后续消防安全隐患整改提供合理方案，依据《中华人民共和国</w:t>
      </w:r>
      <w:r w:rsidR="00A51C79">
        <w:rPr>
          <w:rFonts w:asciiTheme="minorEastAsia" w:hAnsiTheme="minorEastAsia" w:cs="华文仿宋" w:hint="eastAsia"/>
          <w:sz w:val="28"/>
          <w:szCs w:val="28"/>
        </w:rPr>
        <w:t>民</w:t>
      </w:r>
      <w:r w:rsidRPr="00196023">
        <w:rPr>
          <w:rFonts w:asciiTheme="minorEastAsia" w:hAnsiTheme="minorEastAsia" w:cs="华文仿宋" w:hint="eastAsia"/>
          <w:sz w:val="28"/>
          <w:szCs w:val="28"/>
        </w:rPr>
        <w:t>法》、《中国人民共和国消防法》、</w:t>
      </w:r>
      <w:r w:rsidR="00A51C79">
        <w:rPr>
          <w:rFonts w:asciiTheme="minorEastAsia" w:hAnsiTheme="minorEastAsia" w:cs="华文仿宋" w:hint="eastAsia"/>
          <w:sz w:val="28"/>
          <w:szCs w:val="28"/>
        </w:rPr>
        <w:t>及有关消防法律法规</w:t>
      </w:r>
      <w:r w:rsidRPr="00196023">
        <w:rPr>
          <w:rFonts w:asciiTheme="minorEastAsia" w:hAnsiTheme="minorEastAsia" w:cs="华文仿宋" w:hint="eastAsia"/>
          <w:sz w:val="28"/>
          <w:szCs w:val="28"/>
        </w:rPr>
        <w:t>，</w:t>
      </w:r>
      <w:r>
        <w:rPr>
          <w:rFonts w:asciiTheme="minorEastAsia" w:hAnsiTheme="minorEastAsia" w:cs="华文仿宋" w:hint="eastAsia"/>
          <w:sz w:val="28"/>
          <w:szCs w:val="28"/>
        </w:rPr>
        <w:t>医院邀请符合资格的公司</w:t>
      </w:r>
      <w:r w:rsidRPr="00196023">
        <w:rPr>
          <w:rFonts w:asciiTheme="minorEastAsia" w:hAnsiTheme="minorEastAsia" w:cs="华文仿宋" w:hint="eastAsia"/>
          <w:sz w:val="28"/>
          <w:szCs w:val="28"/>
        </w:rPr>
        <w:t>开展广东省人民医院（含分院）消防安全隐患排查工作。</w:t>
      </w:r>
    </w:p>
    <w:p w:rsidR="00586848" w:rsidRPr="00586848" w:rsidRDefault="00041312" w:rsidP="00586848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04131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1、</w:t>
      </w:r>
      <w:r w:rsidR="00586848" w:rsidRPr="0058684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评估范围 </w:t>
      </w:r>
    </w:p>
    <w:p w:rsidR="00586848" w:rsidRPr="00041312" w:rsidRDefault="00041312" w:rsidP="00041312">
      <w:pPr>
        <w:widowControl/>
        <w:jc w:val="left"/>
        <w:rPr>
          <w:rFonts w:asciiTheme="minorEastAsia" w:hAnsiTheme="minorEastAsia" w:cs="仿宋_GB2312"/>
          <w:kern w:val="0"/>
          <w:sz w:val="28"/>
          <w:szCs w:val="28"/>
          <w:shd w:val="clear" w:color="auto" w:fill="FFFFFF"/>
        </w:rPr>
      </w:pPr>
      <w:r w:rsidRPr="0004131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586848" w:rsidRPr="0058684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本次评估项目范围为</w:t>
      </w:r>
      <w:r w:rsidRPr="0004131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="00586848" w:rsidRPr="00041312">
        <w:rPr>
          <w:rFonts w:asciiTheme="minorEastAsia" w:hAnsiTheme="minorEastAsia" w:cs="仿宋_GB2312" w:hint="eastAsia"/>
          <w:kern w:val="0"/>
          <w:sz w:val="28"/>
          <w:szCs w:val="28"/>
          <w:shd w:val="clear" w:color="auto" w:fill="FFFFFF"/>
        </w:rPr>
        <w:t>广东省人民医院（广州市中山二路106号院本部，广州市惠福西路123号惠福分院，佛山市永安中路58号平洲分院，广州市合群一马路合群门诊部，东川路口腔中心、教育培训中心等）。</w:t>
      </w:r>
    </w:p>
    <w:p w:rsidR="00586848" w:rsidRPr="00041312" w:rsidRDefault="00586848" w:rsidP="00586848">
      <w:pPr>
        <w:spacing w:line="520" w:lineRule="exact"/>
        <w:ind w:firstLineChars="200" w:firstLine="560"/>
        <w:rPr>
          <w:rFonts w:asciiTheme="minorEastAsia" w:hAnsiTheme="minorEastAsia" w:cs="仿宋_GB2312"/>
          <w:kern w:val="0"/>
          <w:sz w:val="28"/>
          <w:szCs w:val="28"/>
          <w:shd w:val="clear" w:color="auto" w:fill="FFFFFF"/>
        </w:rPr>
      </w:pPr>
      <w:r w:rsidRPr="00041312">
        <w:rPr>
          <w:rFonts w:asciiTheme="minorEastAsia" w:hAnsiTheme="minorEastAsia" w:cs="仿宋_GB2312" w:hint="eastAsia"/>
          <w:kern w:val="0"/>
          <w:sz w:val="28"/>
          <w:szCs w:val="28"/>
          <w:shd w:val="clear" w:color="auto" w:fill="FFFFFF"/>
        </w:rPr>
        <w:t>2、消防安全评估面积：约20万平方米。</w:t>
      </w:r>
    </w:p>
    <w:p w:rsidR="00041312" w:rsidRPr="00041312" w:rsidRDefault="00586848" w:rsidP="00586848">
      <w:pPr>
        <w:spacing w:line="520" w:lineRule="exact"/>
        <w:ind w:firstLineChars="200" w:firstLine="560"/>
        <w:rPr>
          <w:rFonts w:asciiTheme="minorEastAsia" w:hAnsiTheme="minorEastAsia" w:cs="仿宋_GB2312"/>
          <w:kern w:val="0"/>
          <w:sz w:val="28"/>
          <w:szCs w:val="28"/>
          <w:shd w:val="clear" w:color="auto" w:fill="FFFFFF"/>
        </w:rPr>
      </w:pPr>
      <w:r w:rsidRPr="00041312">
        <w:rPr>
          <w:rFonts w:asciiTheme="minorEastAsia" w:hAnsiTheme="minorEastAsia" w:cs="仿宋_GB2312" w:hint="eastAsia"/>
          <w:kern w:val="0"/>
          <w:sz w:val="28"/>
          <w:szCs w:val="28"/>
          <w:shd w:val="clear" w:color="auto" w:fill="FFFFFF"/>
        </w:rPr>
        <w:t>3、消防安全评估内容：按国家及地方相关消防规范要求，对医院</w:t>
      </w:r>
      <w:r w:rsidRPr="0058684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消防安全管理、建筑消防设施、建筑防火等三大方面</w:t>
      </w:r>
      <w:r w:rsidRPr="0004131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041312">
        <w:rPr>
          <w:rFonts w:asciiTheme="minorEastAsia" w:hAnsiTheme="minorEastAsia" w:cs="仿宋_GB2312" w:hint="eastAsia"/>
          <w:kern w:val="0"/>
          <w:sz w:val="28"/>
          <w:szCs w:val="28"/>
          <w:shd w:val="clear" w:color="auto" w:fill="FFFFFF"/>
        </w:rPr>
        <w:t>进行全面检测、评估。</w:t>
      </w:r>
    </w:p>
    <w:p w:rsidR="00586848" w:rsidRPr="00586848" w:rsidRDefault="00041312" w:rsidP="00586848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4131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</w:t>
      </w:r>
      <w:r w:rsidR="00586848" w:rsidRPr="0058684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Pr="0004131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详细</w:t>
      </w:r>
      <w:r w:rsidR="00586848" w:rsidRPr="0058684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评估内容 </w:t>
      </w:r>
    </w:p>
    <w:p w:rsidR="00586848" w:rsidRPr="00586848" w:rsidRDefault="0004131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评估内容根据《建筑消防安全评估标准》（DBJ/T 15-144-2018）要求， 主要包含消防安全管理、建筑消防设施、建筑防火等三大方面，具体内容如下： </w:t>
      </w:r>
    </w:p>
    <w:p w:rsidR="00586848" w:rsidRPr="00586848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 1、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消防安全合法性情况。 </w:t>
      </w:r>
    </w:p>
    <w:p w:rsidR="00586848" w:rsidRPr="00586848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 2、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消防安全制度、消防安全操作规程制定情况。 </w:t>
      </w:r>
    </w:p>
    <w:p w:rsidR="00586848" w:rsidRPr="00586848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lastRenderedPageBreak/>
        <w:t xml:space="preserve">     3、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消防安全制度、消防安全操作规程落实情况。 </w:t>
      </w:r>
    </w:p>
    <w:p w:rsidR="00186560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 4、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建筑防火疏散逃生设施情况。 </w:t>
      </w:r>
    </w:p>
    <w:p w:rsidR="00186560" w:rsidRDefault="00186560" w:rsidP="00586848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5、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消防控制室及消防设施、器材情况。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</w:p>
    <w:p w:rsidR="00586848" w:rsidRPr="00586848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6、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标识情况</w:t>
      </w:r>
      <w:r w:rsidR="00A51C7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室内装饰、建筑外墙保温材料情况。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</w:t>
      </w:r>
      <w:r w:rsidR="00A51C79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专职、志愿消防队情况。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</w:t>
      </w:r>
      <w:r w:rsidR="00A51C79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其他消防安全技术防范措施情况。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</w:t>
      </w:r>
      <w:r w:rsidR="00A51C79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消防安全“四个能力”（即检查消除火灾隐患能力、扑救初期火灾能力、组织疏散逃生能力、消防宣传教育能力）建设自我评估情况。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</w:t>
      </w:r>
      <w:r w:rsidR="00A51C79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消防安全疏散设施情况。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1</w:t>
      </w:r>
      <w:r w:rsidR="00A51C79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消防供配电设施情况。</w:t>
      </w:r>
    </w:p>
    <w:p w:rsidR="00586848" w:rsidRPr="00586848" w:rsidRDefault="00A657C2" w:rsidP="00A51C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    </w:t>
      </w:r>
    </w:p>
    <w:p w:rsidR="00586848" w:rsidRPr="00586848" w:rsidRDefault="0004131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</w:t>
      </w:r>
      <w:r w:rsidR="00586848" w:rsidRPr="0058684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评估依据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1、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《中华人民共和国消防法》（2019 年4 月23 日）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2、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《建设工程消防监督管理规定》（公安部令第 119 号） </w:t>
      </w:r>
    </w:p>
    <w:p w:rsidR="00A657C2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3、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《消防监督检查规定》（公安部令第 120 号）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4、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《广东省消防安全重点单位管理规定》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5、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《机关、团体、企业、事业单位消防安全管理规定》（公安部令第 61 号）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6、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《建筑设计防火规范》(GB 50016-2014)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7、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《建筑消防设施的维护管理》(GB 25201-2010) </w:t>
      </w:r>
    </w:p>
    <w:p w:rsidR="00586848" w:rsidRPr="00586848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A65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8、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《建筑内部装修设计防火规范》(GB 50222-2017) </w:t>
      </w:r>
    </w:p>
    <w:p w:rsidR="00586848" w:rsidRPr="00586848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A65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9、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《建筑灭火器配置验收及检查规范》(GB 50444-2008) </w:t>
      </w:r>
    </w:p>
    <w:p w:rsidR="00586848" w:rsidRPr="00586848" w:rsidRDefault="00186560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    </w:t>
      </w:r>
      <w:r w:rsidR="00A65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10、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《自动喷水灭火系统设计规范》（GB 50084-2017）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11、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《消防给水及消火栓系统技术规范》（GB 50974-2014）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12、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《消防应急照明和疏散指示系统技术标准》（GB 51309-2018）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13、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《建筑消防设施的维护管理》(GA 587-2005)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14、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《重大火灾隐患判定方法》(GB 35181-2017)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15、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《灭火器维修》(GA 95-2015)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16、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《广东省建筑防火及消防设施检测技术规程》（DBJ/T15-110-2015）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3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</w:t>
      </w:r>
      <w:r w:rsidRPr="00A657C2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</w:t>
      </w:r>
      <w:r w:rsidRPr="00A657C2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17、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《建筑消防安全评估标准》（DBJ/T 15-144-2018） </w:t>
      </w:r>
    </w:p>
    <w:p w:rsidR="00586848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四</w:t>
      </w:r>
      <w:r w:rsidR="00586848" w:rsidRPr="0058684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、评估周期及计划 </w:t>
      </w:r>
    </w:p>
    <w:p w:rsidR="00A657C2" w:rsidRPr="00586848" w:rsidRDefault="00A657C2" w:rsidP="0058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根据项目概况以及相关消防评估规定，项目总实施周期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30</w:t>
      </w:r>
      <w:r w:rsidR="00586848" w:rsidRPr="005868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天。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公司签订合同后将详细的计划进度表报医院</w:t>
      </w:r>
      <w:r w:rsidR="0041740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保卫科审批后实施。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417406" w:rsidRPr="00A517EE" w:rsidRDefault="00A657C2" w:rsidP="00A51C79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</w:t>
      </w:r>
      <w:r w:rsidR="00A51C7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五</w:t>
      </w:r>
      <w:r w:rsidR="00A517EE" w:rsidRPr="00A517E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、评估结果</w:t>
      </w:r>
      <w:r w:rsidR="00A517E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要求</w:t>
      </w:r>
    </w:p>
    <w:p w:rsidR="00A517EE" w:rsidRPr="00A517EE" w:rsidRDefault="00A517EE" w:rsidP="00A517EE">
      <w:pPr>
        <w:pStyle w:val="1"/>
        <w:numPr>
          <w:ilvl w:val="0"/>
          <w:numId w:val="1"/>
        </w:numPr>
        <w:spacing w:line="480" w:lineRule="auto"/>
        <w:ind w:firstLine="560"/>
        <w:rPr>
          <w:rFonts w:asciiTheme="minorEastAsia" w:hAnsiTheme="minorEastAsia" w:cs="华文仿宋"/>
          <w:sz w:val="28"/>
          <w:szCs w:val="28"/>
          <w:lang w:val="en-CA"/>
        </w:rPr>
      </w:pPr>
      <w:r w:rsidRPr="00A517EE">
        <w:rPr>
          <w:rFonts w:asciiTheme="minorEastAsia" w:hAnsiTheme="minorEastAsia" w:cs="华文仿宋" w:hint="eastAsia"/>
          <w:sz w:val="28"/>
          <w:szCs w:val="28"/>
          <w:lang w:val="en-CA"/>
        </w:rPr>
        <w:t>对整个院区出具《消防安全隐患排查评估报告》。</w:t>
      </w:r>
    </w:p>
    <w:p w:rsidR="00A517EE" w:rsidRPr="00A517EE" w:rsidRDefault="00A517EE" w:rsidP="00A517EE">
      <w:pPr>
        <w:pStyle w:val="1"/>
        <w:widowControl/>
        <w:numPr>
          <w:ilvl w:val="0"/>
          <w:numId w:val="1"/>
        </w:numPr>
        <w:spacing w:line="480" w:lineRule="auto"/>
        <w:ind w:firstLine="560"/>
        <w:jc w:val="left"/>
        <w:rPr>
          <w:rFonts w:asciiTheme="minorEastAsia" w:hAnsiTheme="minorEastAsia" w:cs="宋体"/>
          <w:bCs/>
          <w:color w:val="000000"/>
          <w:kern w:val="0"/>
          <w:sz w:val="28"/>
          <w:szCs w:val="28"/>
          <w:lang w:val="en-CA"/>
        </w:rPr>
      </w:pPr>
      <w:r w:rsidRPr="00A517EE">
        <w:rPr>
          <w:rFonts w:asciiTheme="minorEastAsia" w:hAnsiTheme="minorEastAsia" w:cs="华文仿宋" w:hint="eastAsia"/>
          <w:sz w:val="28"/>
          <w:szCs w:val="28"/>
          <w:lang w:val="en-CA"/>
        </w:rPr>
        <w:t>移交工作成果（含安全隐患排查结果纸质及电子档案）。</w:t>
      </w:r>
    </w:p>
    <w:sectPr w:rsidR="00A517EE" w:rsidRPr="00A517EE" w:rsidSect="00EA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E7" w:rsidRDefault="005443E7" w:rsidP="00586848">
      <w:r>
        <w:separator/>
      </w:r>
    </w:p>
  </w:endnote>
  <w:endnote w:type="continuationSeparator" w:id="1">
    <w:p w:rsidR="005443E7" w:rsidRDefault="005443E7" w:rsidP="0058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E7" w:rsidRDefault="005443E7" w:rsidP="00586848">
      <w:r>
        <w:separator/>
      </w:r>
    </w:p>
  </w:footnote>
  <w:footnote w:type="continuationSeparator" w:id="1">
    <w:p w:rsidR="005443E7" w:rsidRDefault="005443E7" w:rsidP="0058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1C3B"/>
    <w:multiLevelType w:val="singleLevel"/>
    <w:tmpl w:val="27CD1C3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848"/>
    <w:rsid w:val="00041312"/>
    <w:rsid w:val="00186560"/>
    <w:rsid w:val="00196023"/>
    <w:rsid w:val="00417406"/>
    <w:rsid w:val="004265B9"/>
    <w:rsid w:val="004F50F4"/>
    <w:rsid w:val="005443E7"/>
    <w:rsid w:val="00586848"/>
    <w:rsid w:val="007A6844"/>
    <w:rsid w:val="00A517EE"/>
    <w:rsid w:val="00A51C79"/>
    <w:rsid w:val="00A657C2"/>
    <w:rsid w:val="00C557A9"/>
    <w:rsid w:val="00D32062"/>
    <w:rsid w:val="00EA79DC"/>
    <w:rsid w:val="00ED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8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8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65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656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517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6</cp:revision>
  <dcterms:created xsi:type="dcterms:W3CDTF">2022-07-04T00:37:00Z</dcterms:created>
  <dcterms:modified xsi:type="dcterms:W3CDTF">2022-07-04T05:00:00Z</dcterms:modified>
</cp:coreProperties>
</file>