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22C" w:rsidRDefault="009156DF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广东省人民医院</w:t>
      </w:r>
      <w:r w:rsidR="00F11F58" w:rsidRPr="00F11F58">
        <w:rPr>
          <w:rFonts w:hint="eastAsia"/>
          <w:b/>
          <w:bCs/>
          <w:sz w:val="32"/>
          <w:szCs w:val="40"/>
        </w:rPr>
        <w:t>新内镜室内镜图文工作站软硬件采购（</w:t>
      </w:r>
      <w:r w:rsidR="00F11F58" w:rsidRPr="00F11F58">
        <w:rPr>
          <w:rFonts w:hint="eastAsia"/>
          <w:b/>
          <w:bCs/>
          <w:sz w:val="32"/>
          <w:szCs w:val="40"/>
        </w:rPr>
        <w:t>10</w:t>
      </w:r>
      <w:r w:rsidR="00F11F58" w:rsidRPr="00F11F58">
        <w:rPr>
          <w:rFonts w:hint="eastAsia"/>
          <w:b/>
          <w:bCs/>
          <w:sz w:val="32"/>
          <w:szCs w:val="40"/>
        </w:rPr>
        <w:t>套）</w:t>
      </w:r>
      <w:r w:rsidR="00F11F58">
        <w:rPr>
          <w:rFonts w:hint="eastAsia"/>
          <w:b/>
          <w:bCs/>
          <w:sz w:val="32"/>
          <w:szCs w:val="40"/>
        </w:rPr>
        <w:t>项目需求</w:t>
      </w:r>
    </w:p>
    <w:p w:rsidR="0095322C" w:rsidRDefault="009156DF">
      <w:pPr>
        <w:numPr>
          <w:ilvl w:val="0"/>
          <w:numId w:val="1"/>
        </w:numPr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32"/>
          <w:szCs w:val="40"/>
        </w:rPr>
        <w:t>系统配置</w:t>
      </w:r>
      <w:r>
        <w:rPr>
          <w:rFonts w:hint="eastAsia"/>
          <w:b/>
          <w:bCs/>
          <w:sz w:val="28"/>
          <w:szCs w:val="36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4"/>
        <w:gridCol w:w="3732"/>
        <w:gridCol w:w="971"/>
        <w:gridCol w:w="969"/>
        <w:gridCol w:w="1660"/>
      </w:tblGrid>
      <w:tr w:rsidR="0095322C">
        <w:tc>
          <w:tcPr>
            <w:tcW w:w="984" w:type="dxa"/>
          </w:tcPr>
          <w:p w:rsidR="0095322C" w:rsidRDefault="009156DF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3855" w:type="dxa"/>
          </w:tcPr>
          <w:p w:rsidR="0095322C" w:rsidRDefault="009156DF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设备名称</w:t>
            </w:r>
          </w:p>
        </w:tc>
        <w:tc>
          <w:tcPr>
            <w:tcW w:w="990" w:type="dxa"/>
          </w:tcPr>
          <w:p w:rsidR="0095322C" w:rsidRDefault="009156DF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数量</w:t>
            </w:r>
          </w:p>
        </w:tc>
        <w:tc>
          <w:tcPr>
            <w:tcW w:w="988" w:type="dxa"/>
          </w:tcPr>
          <w:p w:rsidR="0095322C" w:rsidRDefault="009156DF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单位</w:t>
            </w:r>
          </w:p>
        </w:tc>
        <w:tc>
          <w:tcPr>
            <w:tcW w:w="1705" w:type="dxa"/>
          </w:tcPr>
          <w:p w:rsidR="0095322C" w:rsidRDefault="009156DF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备注</w:t>
            </w:r>
          </w:p>
        </w:tc>
      </w:tr>
      <w:tr w:rsidR="0095322C">
        <w:tc>
          <w:tcPr>
            <w:tcW w:w="984" w:type="dxa"/>
            <w:shd w:val="clear" w:color="auto" w:fill="BDD6EE" w:themeFill="accent1" w:themeFillTint="66"/>
          </w:tcPr>
          <w:p w:rsidR="0095322C" w:rsidRDefault="009156DF"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rFonts w:hint="eastAsia"/>
                <w:color w:val="000000" w:themeColor="text1"/>
                <w:sz w:val="24"/>
                <w:szCs w:val="32"/>
              </w:rPr>
              <w:t>一</w:t>
            </w:r>
          </w:p>
        </w:tc>
        <w:tc>
          <w:tcPr>
            <w:tcW w:w="3855" w:type="dxa"/>
            <w:shd w:val="clear" w:color="auto" w:fill="BDD6EE" w:themeFill="accent1" w:themeFillTint="66"/>
          </w:tcPr>
          <w:p w:rsidR="0095322C" w:rsidRDefault="009156DF"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rFonts w:hint="eastAsia"/>
                <w:color w:val="000000" w:themeColor="text1"/>
                <w:sz w:val="24"/>
                <w:szCs w:val="32"/>
              </w:rPr>
              <w:t>软件</w:t>
            </w:r>
          </w:p>
        </w:tc>
        <w:tc>
          <w:tcPr>
            <w:tcW w:w="990" w:type="dxa"/>
            <w:shd w:val="clear" w:color="auto" w:fill="BDD6EE" w:themeFill="accent1" w:themeFillTint="66"/>
          </w:tcPr>
          <w:p w:rsidR="0095322C" w:rsidRDefault="0095322C">
            <w:pPr>
              <w:jc w:val="center"/>
              <w:rPr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988" w:type="dxa"/>
            <w:shd w:val="clear" w:color="auto" w:fill="BDD6EE" w:themeFill="accent1" w:themeFillTint="66"/>
          </w:tcPr>
          <w:p w:rsidR="0095322C" w:rsidRDefault="0095322C">
            <w:pPr>
              <w:jc w:val="center"/>
              <w:rPr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705" w:type="dxa"/>
            <w:shd w:val="clear" w:color="auto" w:fill="BDD6EE" w:themeFill="accent1" w:themeFillTint="66"/>
          </w:tcPr>
          <w:p w:rsidR="0095322C" w:rsidRDefault="0095322C">
            <w:pPr>
              <w:jc w:val="center"/>
              <w:rPr>
                <w:b/>
                <w:bCs/>
                <w:color w:val="000000" w:themeColor="text1"/>
                <w:sz w:val="24"/>
                <w:szCs w:val="32"/>
              </w:rPr>
            </w:pPr>
          </w:p>
        </w:tc>
      </w:tr>
      <w:tr w:rsidR="0095322C">
        <w:tc>
          <w:tcPr>
            <w:tcW w:w="984" w:type="dxa"/>
          </w:tcPr>
          <w:p w:rsidR="0095322C" w:rsidRDefault="009156DF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3855" w:type="dxa"/>
          </w:tcPr>
          <w:p w:rsidR="0095322C" w:rsidRDefault="009156DF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内镜工作站系统软件</w:t>
            </w:r>
          </w:p>
        </w:tc>
        <w:tc>
          <w:tcPr>
            <w:tcW w:w="990" w:type="dxa"/>
          </w:tcPr>
          <w:p w:rsidR="0095322C" w:rsidRDefault="009156DF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10</w:t>
            </w:r>
          </w:p>
        </w:tc>
        <w:tc>
          <w:tcPr>
            <w:tcW w:w="988" w:type="dxa"/>
          </w:tcPr>
          <w:p w:rsidR="0095322C" w:rsidRDefault="009156DF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套</w:t>
            </w:r>
          </w:p>
        </w:tc>
        <w:tc>
          <w:tcPr>
            <w:tcW w:w="1705" w:type="dxa"/>
          </w:tcPr>
          <w:p w:rsidR="0095322C" w:rsidRDefault="0095322C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</w:tr>
      <w:tr w:rsidR="0095322C">
        <w:tc>
          <w:tcPr>
            <w:tcW w:w="984" w:type="dxa"/>
            <w:shd w:val="clear" w:color="auto" w:fill="BDD6EE" w:themeFill="accent1" w:themeFillTint="66"/>
          </w:tcPr>
          <w:p w:rsidR="0095322C" w:rsidRDefault="009156DF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二</w:t>
            </w:r>
          </w:p>
        </w:tc>
        <w:tc>
          <w:tcPr>
            <w:tcW w:w="3855" w:type="dxa"/>
            <w:shd w:val="clear" w:color="auto" w:fill="BDD6EE" w:themeFill="accent1" w:themeFillTint="66"/>
          </w:tcPr>
          <w:p w:rsidR="0095322C" w:rsidRDefault="009156DF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硬件</w:t>
            </w:r>
          </w:p>
        </w:tc>
        <w:tc>
          <w:tcPr>
            <w:tcW w:w="990" w:type="dxa"/>
            <w:shd w:val="clear" w:color="auto" w:fill="BDD6EE" w:themeFill="accent1" w:themeFillTint="66"/>
          </w:tcPr>
          <w:p w:rsidR="0095322C" w:rsidRDefault="0095322C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88" w:type="dxa"/>
            <w:shd w:val="clear" w:color="auto" w:fill="BDD6EE" w:themeFill="accent1" w:themeFillTint="66"/>
          </w:tcPr>
          <w:p w:rsidR="0095322C" w:rsidRDefault="0095322C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705" w:type="dxa"/>
            <w:shd w:val="clear" w:color="auto" w:fill="BDD6EE" w:themeFill="accent1" w:themeFillTint="66"/>
          </w:tcPr>
          <w:p w:rsidR="0095322C" w:rsidRDefault="0095322C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</w:tr>
      <w:tr w:rsidR="0095322C">
        <w:tc>
          <w:tcPr>
            <w:tcW w:w="984" w:type="dxa"/>
          </w:tcPr>
          <w:p w:rsidR="0095322C" w:rsidRDefault="009156DF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3855" w:type="dxa"/>
          </w:tcPr>
          <w:p w:rsidR="0095322C" w:rsidRDefault="009156DF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内镜工作站</w:t>
            </w:r>
            <w:r w:rsidR="00C84D03">
              <w:rPr>
                <w:rFonts w:hint="eastAsia"/>
                <w:sz w:val="24"/>
                <w:szCs w:val="32"/>
              </w:rPr>
              <w:t>硬件</w:t>
            </w:r>
          </w:p>
        </w:tc>
        <w:tc>
          <w:tcPr>
            <w:tcW w:w="990" w:type="dxa"/>
          </w:tcPr>
          <w:p w:rsidR="0095322C" w:rsidRDefault="009156DF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10</w:t>
            </w:r>
          </w:p>
        </w:tc>
        <w:tc>
          <w:tcPr>
            <w:tcW w:w="988" w:type="dxa"/>
          </w:tcPr>
          <w:p w:rsidR="0095322C" w:rsidRDefault="009156DF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套</w:t>
            </w:r>
          </w:p>
        </w:tc>
        <w:tc>
          <w:tcPr>
            <w:tcW w:w="1705" w:type="dxa"/>
          </w:tcPr>
          <w:p w:rsidR="0095322C" w:rsidRDefault="0095322C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</w:tr>
      <w:tr w:rsidR="0095322C">
        <w:tc>
          <w:tcPr>
            <w:tcW w:w="984" w:type="dxa"/>
          </w:tcPr>
          <w:p w:rsidR="0095322C" w:rsidRDefault="009156DF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</w:t>
            </w:r>
          </w:p>
        </w:tc>
        <w:tc>
          <w:tcPr>
            <w:tcW w:w="3855" w:type="dxa"/>
          </w:tcPr>
          <w:p w:rsidR="0095322C" w:rsidRDefault="009156DF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标清采集卡</w:t>
            </w:r>
          </w:p>
        </w:tc>
        <w:tc>
          <w:tcPr>
            <w:tcW w:w="990" w:type="dxa"/>
          </w:tcPr>
          <w:p w:rsidR="0095322C" w:rsidRDefault="009156DF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10</w:t>
            </w:r>
          </w:p>
        </w:tc>
        <w:tc>
          <w:tcPr>
            <w:tcW w:w="988" w:type="dxa"/>
          </w:tcPr>
          <w:p w:rsidR="0095322C" w:rsidRDefault="009156DF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套</w:t>
            </w:r>
          </w:p>
        </w:tc>
        <w:tc>
          <w:tcPr>
            <w:tcW w:w="1705" w:type="dxa"/>
          </w:tcPr>
          <w:p w:rsidR="0095322C" w:rsidRDefault="0095322C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</w:tr>
      <w:tr w:rsidR="0095322C">
        <w:tc>
          <w:tcPr>
            <w:tcW w:w="984" w:type="dxa"/>
          </w:tcPr>
          <w:p w:rsidR="0095322C" w:rsidRDefault="009156DF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</w:p>
        </w:tc>
        <w:tc>
          <w:tcPr>
            <w:tcW w:w="3855" w:type="dxa"/>
          </w:tcPr>
          <w:p w:rsidR="0095322C" w:rsidRDefault="009156DF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高清采集卡</w:t>
            </w:r>
          </w:p>
        </w:tc>
        <w:tc>
          <w:tcPr>
            <w:tcW w:w="990" w:type="dxa"/>
          </w:tcPr>
          <w:p w:rsidR="0095322C" w:rsidRDefault="009156DF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10</w:t>
            </w:r>
          </w:p>
        </w:tc>
        <w:tc>
          <w:tcPr>
            <w:tcW w:w="988" w:type="dxa"/>
          </w:tcPr>
          <w:p w:rsidR="0095322C" w:rsidRDefault="009156DF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套</w:t>
            </w:r>
          </w:p>
        </w:tc>
        <w:tc>
          <w:tcPr>
            <w:tcW w:w="1705" w:type="dxa"/>
          </w:tcPr>
          <w:p w:rsidR="0095322C" w:rsidRDefault="0095322C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</w:tr>
    </w:tbl>
    <w:p w:rsidR="0095322C" w:rsidRDefault="009156DF">
      <w:pPr>
        <w:numPr>
          <w:ilvl w:val="0"/>
          <w:numId w:val="1"/>
        </w:numPr>
        <w:jc w:val="left"/>
        <w:rPr>
          <w:b/>
          <w:sz w:val="32"/>
          <w:szCs w:val="32"/>
        </w:rPr>
      </w:pPr>
      <w:r>
        <w:rPr>
          <w:rFonts w:hint="eastAsia"/>
          <w:b/>
          <w:bCs/>
          <w:sz w:val="28"/>
          <w:szCs w:val="36"/>
        </w:rPr>
        <w:t>系统参数</w:t>
      </w:r>
    </w:p>
    <w:p w:rsidR="0095322C" w:rsidRDefault="0095322C">
      <w:pPr>
        <w:jc w:val="center"/>
        <w:rPr>
          <w:rFonts w:ascii="宋体" w:eastAsia="宋体" w:hAnsi="宋体" w:cs="Times New Roman"/>
          <w:b/>
          <w:szCs w:val="21"/>
        </w:rPr>
      </w:pPr>
    </w:p>
    <w:tbl>
      <w:tblPr>
        <w:tblW w:w="8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532"/>
        <w:gridCol w:w="772"/>
        <w:gridCol w:w="5661"/>
      </w:tblGrid>
      <w:tr w:rsidR="0095322C">
        <w:trPr>
          <w:trHeight w:val="272"/>
          <w:jc w:val="center"/>
        </w:trPr>
        <w:tc>
          <w:tcPr>
            <w:tcW w:w="715" w:type="dxa"/>
            <w:vAlign w:val="center"/>
          </w:tcPr>
          <w:p w:rsidR="0095322C" w:rsidRDefault="009156DF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_Hlk42872391"/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532" w:type="dxa"/>
            <w:vAlign w:val="center"/>
          </w:tcPr>
          <w:p w:rsidR="0095322C" w:rsidRDefault="009156D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772" w:type="dxa"/>
            <w:vAlign w:val="center"/>
          </w:tcPr>
          <w:p w:rsidR="0095322C" w:rsidRDefault="009156D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5661" w:type="dxa"/>
            <w:vAlign w:val="center"/>
          </w:tcPr>
          <w:p w:rsidR="0095322C" w:rsidRDefault="009156D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技术参数及性能配置说明</w:t>
            </w:r>
          </w:p>
        </w:tc>
      </w:tr>
      <w:tr w:rsidR="0095322C">
        <w:trPr>
          <w:trHeight w:val="272"/>
          <w:jc w:val="center"/>
        </w:trPr>
        <w:tc>
          <w:tcPr>
            <w:tcW w:w="715" w:type="dxa"/>
            <w:shd w:val="clear" w:color="auto" w:fill="BDD6EE" w:themeFill="accent1" w:themeFillTint="66"/>
            <w:vAlign w:val="center"/>
          </w:tcPr>
          <w:p w:rsidR="0095322C" w:rsidRDefault="009156D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</w:t>
            </w:r>
          </w:p>
        </w:tc>
        <w:tc>
          <w:tcPr>
            <w:tcW w:w="1532" w:type="dxa"/>
            <w:shd w:val="clear" w:color="auto" w:fill="BDD6EE" w:themeFill="accent1" w:themeFillTint="66"/>
            <w:vAlign w:val="center"/>
          </w:tcPr>
          <w:p w:rsidR="0095322C" w:rsidRDefault="009156D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  <w:szCs w:val="32"/>
              </w:rPr>
              <w:t>软件</w:t>
            </w:r>
          </w:p>
        </w:tc>
        <w:tc>
          <w:tcPr>
            <w:tcW w:w="772" w:type="dxa"/>
            <w:shd w:val="clear" w:color="auto" w:fill="BDD6EE" w:themeFill="accent1" w:themeFillTint="66"/>
            <w:vAlign w:val="center"/>
          </w:tcPr>
          <w:p w:rsidR="0095322C" w:rsidRDefault="009532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61" w:type="dxa"/>
            <w:shd w:val="clear" w:color="auto" w:fill="BDD6EE" w:themeFill="accent1" w:themeFillTint="66"/>
            <w:vAlign w:val="center"/>
          </w:tcPr>
          <w:p w:rsidR="0095322C" w:rsidRDefault="0095322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5322C">
        <w:trPr>
          <w:trHeight w:val="272"/>
          <w:jc w:val="center"/>
        </w:trPr>
        <w:tc>
          <w:tcPr>
            <w:tcW w:w="715" w:type="dxa"/>
            <w:vAlign w:val="center"/>
          </w:tcPr>
          <w:p w:rsidR="0095322C" w:rsidRDefault="009156D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532" w:type="dxa"/>
            <w:vAlign w:val="center"/>
          </w:tcPr>
          <w:p w:rsidR="0095322C" w:rsidRDefault="009156D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内镜工作站系统软件</w:t>
            </w:r>
          </w:p>
        </w:tc>
        <w:tc>
          <w:tcPr>
            <w:tcW w:w="772" w:type="dxa"/>
            <w:vAlign w:val="center"/>
          </w:tcPr>
          <w:p w:rsidR="0095322C" w:rsidRDefault="009156D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5661" w:type="dxa"/>
            <w:vAlign w:val="center"/>
          </w:tcPr>
          <w:p w:rsidR="0095322C" w:rsidRDefault="009156DF">
            <w:pPr>
              <w:pStyle w:val="a4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1、使用SQL Server</w:t>
            </w:r>
            <w:r w:rsidR="00561AA5">
              <w:rPr>
                <w:rFonts w:ascii="宋体" w:hAnsi="宋体" w:cs="宋体" w:hint="eastAsia"/>
                <w:sz w:val="24"/>
              </w:rPr>
              <w:t>等</w:t>
            </w:r>
            <w:r>
              <w:rPr>
                <w:rFonts w:ascii="宋体" w:hAnsi="宋体" w:cs="宋体" w:hint="eastAsia"/>
                <w:sz w:val="24"/>
              </w:rPr>
              <w:t>数据库。</w:t>
            </w:r>
          </w:p>
          <w:p w:rsidR="0095322C" w:rsidRDefault="009156DF">
            <w:pPr>
              <w:pStyle w:val="a4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2、所有检查数据集中存储在同一数据库和服务器。</w:t>
            </w:r>
          </w:p>
          <w:p w:rsidR="0095322C" w:rsidRDefault="009156DF">
            <w:pPr>
              <w:pStyle w:val="a4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3、可无缝对接科室原有内镜信息网络系统互联互通。</w:t>
            </w:r>
          </w:p>
          <w:p w:rsidR="0095322C" w:rsidRDefault="009156DF">
            <w:pPr>
              <w:pStyle w:val="a4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4、读写本人创建的病历资料、读写删除、管理员等多级权限。</w:t>
            </w:r>
          </w:p>
          <w:p w:rsidR="0095322C" w:rsidRDefault="009156DF">
            <w:pPr>
              <w:pStyle w:val="a4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5、可以按各功能模块分别授权。</w:t>
            </w:r>
          </w:p>
          <w:p w:rsidR="0095322C" w:rsidRDefault="009156DF">
            <w:pPr>
              <w:pStyle w:val="a4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6、支持高清、标清图像采集，可同时采集动、静态图像，且采集数量无限制。</w:t>
            </w:r>
          </w:p>
          <w:p w:rsidR="0095322C" w:rsidRDefault="009156DF">
            <w:pPr>
              <w:pStyle w:val="a4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7、在内镜图像不冻结时也能采集清晰的静态图像。</w:t>
            </w:r>
          </w:p>
          <w:p w:rsidR="0095322C" w:rsidRDefault="009156DF">
            <w:pPr>
              <w:pStyle w:val="a4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8、动、静态图像采集可由一个脚踏开关控制。</w:t>
            </w:r>
          </w:p>
          <w:p w:rsidR="0095322C" w:rsidRDefault="009156DF">
            <w:pPr>
              <w:pStyle w:val="a4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9、图像采集参数能保存多组不同设置。</w:t>
            </w:r>
          </w:p>
          <w:p w:rsidR="0095322C" w:rsidRDefault="009156DF">
            <w:pPr>
              <w:pStyle w:val="a4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10、可支持双通道采集，同时采集两路图像的动态和静态录像。</w:t>
            </w:r>
          </w:p>
          <w:p w:rsidR="0095322C" w:rsidRDefault="009156DF">
            <w:pPr>
              <w:pStyle w:val="a4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11、在编辑A病人报告时能采集B病人的图像。</w:t>
            </w:r>
          </w:p>
          <w:p w:rsidR="0095322C" w:rsidRDefault="009156DF">
            <w:pPr>
              <w:pStyle w:val="a4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12、图像采集窗口不显示时也能采集图像。</w:t>
            </w:r>
          </w:p>
          <w:p w:rsidR="0095322C" w:rsidRDefault="009156DF">
            <w:pPr>
              <w:pStyle w:val="a4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13、支持内镜手柄采集图像（不用脚踏开关）(提供软件功能截图)。</w:t>
            </w:r>
          </w:p>
          <w:p w:rsidR="0095322C" w:rsidRDefault="009156DF">
            <w:pPr>
              <w:pStyle w:val="a4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14、提供自动取景框功能，自动识别裁剪黑边(提供软件功能截图)。</w:t>
            </w:r>
          </w:p>
          <w:p w:rsidR="0095322C" w:rsidRDefault="009156DF">
            <w:pPr>
              <w:pStyle w:val="a4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15、典型病历报告模板，并提供范句插入功能。</w:t>
            </w:r>
          </w:p>
          <w:p w:rsidR="0095322C" w:rsidRDefault="009156DF">
            <w:pPr>
              <w:pStyle w:val="a4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16、填写式报告：结构化的报告模板设计，医师只需用鼠标选择即可迅速完成一份诊断报告。用户可自定义描述项目和描述内容，描述内容可采用下拉框选择成不同内容。</w:t>
            </w:r>
          </w:p>
          <w:p w:rsidR="0095322C" w:rsidRDefault="009156DF">
            <w:pPr>
              <w:pStyle w:val="a4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17、提供自动排版功、可以对诊断术语进行快速维护修改。</w:t>
            </w:r>
          </w:p>
          <w:p w:rsidR="0095322C" w:rsidRDefault="009156DF">
            <w:pPr>
              <w:pStyle w:val="a4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18、在图像列表下方能显示部位和印象说明、图像可方便地导出。</w:t>
            </w:r>
          </w:p>
          <w:p w:rsidR="0095322C" w:rsidRDefault="009156DF">
            <w:pPr>
              <w:pStyle w:val="a4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19、根据图像数量多少自动调整图像栏的高度。</w:t>
            </w:r>
          </w:p>
          <w:p w:rsidR="0095322C" w:rsidRDefault="009156DF">
            <w:pPr>
              <w:pStyle w:val="a4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20、提供形状标注。</w:t>
            </w:r>
          </w:p>
          <w:p w:rsidR="0095322C" w:rsidRDefault="009156DF">
            <w:pPr>
              <w:pStyle w:val="a4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21、能对图像进行部位和病变说明。</w:t>
            </w:r>
          </w:p>
          <w:p w:rsidR="0095322C" w:rsidRDefault="009156DF">
            <w:pPr>
              <w:pStyle w:val="a4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22、提供多个部位示意图以供选择。</w:t>
            </w:r>
          </w:p>
          <w:p w:rsidR="0095322C" w:rsidRDefault="009156DF">
            <w:pPr>
              <w:pStyle w:val="a4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23、图像批量删除、图像批量导出。</w:t>
            </w:r>
          </w:p>
          <w:p w:rsidR="0095322C" w:rsidRDefault="009156DF">
            <w:pPr>
              <w:pStyle w:val="a4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24、图像在不同病历间复制、剪切、粘贴。</w:t>
            </w:r>
          </w:p>
          <w:p w:rsidR="0095322C" w:rsidRDefault="009156DF">
            <w:pPr>
              <w:pStyle w:val="a4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25、可选择需要打印的图像，并能按打印顺序显示。</w:t>
            </w:r>
          </w:p>
          <w:p w:rsidR="0095322C" w:rsidRDefault="009156DF">
            <w:pPr>
              <w:pStyle w:val="a4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26、报告单字体和行间距可随时调整，当描述太多时可自动缩小打印字体以适应打印页面。</w:t>
            </w:r>
          </w:p>
          <w:p w:rsidR="0095322C" w:rsidRDefault="009156DF">
            <w:pPr>
              <w:pStyle w:val="a4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27、提供打印1-30幅图打印格式打印图像。</w:t>
            </w:r>
          </w:p>
          <w:p w:rsidR="0095322C" w:rsidRDefault="009156DF">
            <w:pPr>
              <w:pStyle w:val="a4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28、打印界面下仍然可以调出病历资料修改保存诊断内容、报告单能输出到WORD文件。</w:t>
            </w:r>
          </w:p>
          <w:p w:rsidR="0095322C" w:rsidRDefault="009156DF">
            <w:pPr>
              <w:pStyle w:val="a4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29、自动检测病人是否存在动态录像文件，并列表显示，内置播放器，播放时可抓拍图像，并能调整抓拍图像范围。</w:t>
            </w:r>
          </w:p>
          <w:p w:rsidR="00F36558" w:rsidRDefault="009156DF">
            <w:pPr>
              <w:pStyle w:val="a4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30、能按检查号、性别、年龄、检查日期段、检查医师、检查所见、检查结论、病理描述、病理诊断、无痛检查、普通检查、治疗内镜等单个项目或组合在一起进行查询。</w:t>
            </w:r>
          </w:p>
          <w:p w:rsidR="0095322C" w:rsidRDefault="009156DF">
            <w:pPr>
              <w:pStyle w:val="a4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31、支持模糊查询：医生、患者姓名、检查所见、检查结果等项目。</w:t>
            </w:r>
          </w:p>
          <w:p w:rsidR="0095322C" w:rsidRDefault="009156DF">
            <w:pPr>
              <w:pStyle w:val="a4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32、可将病历列表导出到Excel中，导出的项目应能自由设置。</w:t>
            </w:r>
          </w:p>
          <w:p w:rsidR="0095322C" w:rsidRDefault="009156DF">
            <w:pPr>
              <w:pStyle w:val="a4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33、支持单个病历的导出和导入功能，包括文字资料（含病理描述及诊断）和图像资料、提供恢复删除功能及原始图像留底功能。</w:t>
            </w:r>
          </w:p>
          <w:p w:rsidR="0095322C" w:rsidRDefault="009156DF">
            <w:pPr>
              <w:pStyle w:val="a4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34、可方便浏览其它人的报告，但不允许修改、可设定报告打印后，报告不允许修改。</w:t>
            </w:r>
          </w:p>
          <w:p w:rsidR="0095322C" w:rsidRDefault="009156DF">
            <w:pPr>
              <w:pStyle w:val="a4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35、可设定病历锁定后，报告不允许修改。</w:t>
            </w:r>
          </w:p>
          <w:p w:rsidR="0095322C" w:rsidRDefault="009156DF">
            <w:pPr>
              <w:pStyle w:val="a4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36、自定义统计功能：能方便医生统计各内镜检查类型的检查例数、总例数、所占总例数百分比、工作天数，并且用户能自行添加各种统计功能，实现个性化的统计功能。(提供软件功能截图)</w:t>
            </w:r>
          </w:p>
          <w:p w:rsidR="0095322C" w:rsidRDefault="009156DF">
            <w:pPr>
              <w:pStyle w:val="a4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37、备份导出后的U盘可在任意windows平台上检索、浏览，操作如同工作站一样。</w:t>
            </w:r>
          </w:p>
          <w:p w:rsidR="0095322C" w:rsidRDefault="009156DF">
            <w:pPr>
              <w:pStyle w:val="a4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38、提供内图像检索功能，能按图片所属部位、病变、检查结论、病理诊断等关键词精确检索相关图片，并能查看病历和导出图片。</w:t>
            </w:r>
            <w:bookmarkStart w:id="1" w:name="_GoBack"/>
            <w:bookmarkEnd w:id="1"/>
          </w:p>
          <w:p w:rsidR="0095322C" w:rsidRDefault="009156DF">
            <w:pPr>
              <w:pStyle w:val="a4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39、提供手术记录报告单打印功能。能和医院病理诊断报告系统、医院HIS系统对接，能提供打印病理条码功能。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（内镜系统提供数据，由his系统发送病理申请单和打印病理条码）</w:t>
            </w:r>
          </w:p>
          <w:p w:rsidR="0095322C" w:rsidRDefault="009156DF">
            <w:pPr>
              <w:pStyle w:val="a4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40、支持接收医院信息系统传送的内镜检查申请单，内镜报告回传给医院信息系统。</w:t>
            </w:r>
          </w:p>
          <w:p w:rsidR="0095322C" w:rsidRDefault="009156DF">
            <w:pPr>
              <w:pStyle w:val="a4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41、支持调阅医院信息系统提供的WEB程序，查看PACS图像以及电子病历信息。</w:t>
            </w:r>
          </w:p>
          <w:p w:rsidR="0095322C" w:rsidRDefault="009156D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42按医院信息系统要求定制开发接口，按医院许可范围内获取病人基本信息、病人编号、门诊号、住院号、姓名、性别、年龄、病人类别（门诊、住院、急诊）、收费类型（医保、公医、自费等）、诊疗卡号、申请科室、床号、病区、申请医生、临床诊断、简要病史、身份证号码、手机、住址、邮编等。</w:t>
            </w:r>
          </w:p>
          <w:p w:rsidR="009156DF" w:rsidRDefault="009156DF" w:rsidP="009156D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满足电子病历5级以上评审对结构化报告的要求。</w:t>
            </w:r>
          </w:p>
        </w:tc>
      </w:tr>
      <w:tr w:rsidR="0095322C">
        <w:trPr>
          <w:trHeight w:val="272"/>
          <w:jc w:val="center"/>
        </w:trPr>
        <w:tc>
          <w:tcPr>
            <w:tcW w:w="715" w:type="dxa"/>
            <w:shd w:val="clear" w:color="auto" w:fill="BDD6EE" w:themeFill="accent1" w:themeFillTint="66"/>
            <w:vAlign w:val="center"/>
          </w:tcPr>
          <w:p w:rsidR="0095322C" w:rsidRDefault="009156D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二</w:t>
            </w:r>
          </w:p>
        </w:tc>
        <w:tc>
          <w:tcPr>
            <w:tcW w:w="1532" w:type="dxa"/>
            <w:shd w:val="clear" w:color="auto" w:fill="BDD6EE" w:themeFill="accent1" w:themeFillTint="66"/>
            <w:vAlign w:val="center"/>
          </w:tcPr>
          <w:p w:rsidR="0095322C" w:rsidRDefault="009156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硬件</w:t>
            </w:r>
          </w:p>
        </w:tc>
        <w:tc>
          <w:tcPr>
            <w:tcW w:w="772" w:type="dxa"/>
            <w:shd w:val="clear" w:color="auto" w:fill="BDD6EE" w:themeFill="accent1" w:themeFillTint="66"/>
            <w:vAlign w:val="center"/>
          </w:tcPr>
          <w:p w:rsidR="0095322C" w:rsidRDefault="009532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61" w:type="dxa"/>
            <w:shd w:val="clear" w:color="auto" w:fill="BDD6EE" w:themeFill="accent1" w:themeFillTint="66"/>
            <w:vAlign w:val="center"/>
          </w:tcPr>
          <w:p w:rsidR="0095322C" w:rsidRDefault="0095322C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95322C">
        <w:trPr>
          <w:trHeight w:val="272"/>
          <w:jc w:val="center"/>
        </w:trPr>
        <w:tc>
          <w:tcPr>
            <w:tcW w:w="715" w:type="dxa"/>
            <w:vAlign w:val="center"/>
          </w:tcPr>
          <w:p w:rsidR="0095322C" w:rsidRDefault="009156D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532" w:type="dxa"/>
            <w:vAlign w:val="center"/>
          </w:tcPr>
          <w:p w:rsidR="0095322C" w:rsidRDefault="009156DF">
            <w:pPr>
              <w:widowControl/>
              <w:jc w:val="center"/>
              <w:textAlignment w:val="center"/>
              <w:rPr>
                <w:rStyle w:val="NormalCharacter"/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color w:val="000000"/>
                <w:kern w:val="0"/>
                <w:sz w:val="24"/>
              </w:rPr>
              <w:t>内镜工作站</w:t>
            </w:r>
          </w:p>
          <w:p w:rsidR="0095322C" w:rsidRDefault="00C84D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硬件</w:t>
            </w:r>
          </w:p>
        </w:tc>
        <w:tc>
          <w:tcPr>
            <w:tcW w:w="772" w:type="dxa"/>
            <w:vAlign w:val="center"/>
          </w:tcPr>
          <w:p w:rsidR="0095322C" w:rsidRDefault="009156D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5661" w:type="dxa"/>
            <w:vAlign w:val="center"/>
          </w:tcPr>
          <w:p w:rsidR="0095322C" w:rsidRDefault="009156DF">
            <w:pPr>
              <w:pStyle w:val="a4"/>
              <w:ind w:firstLineChars="0" w:firstLine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1、CPU：I7-8700或以上。</w:t>
            </w:r>
          </w:p>
          <w:p w:rsidR="0095322C" w:rsidRDefault="009156DF">
            <w:pPr>
              <w:pStyle w:val="a4"/>
              <w:ind w:firstLineChars="0" w:firstLine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2、内存：≥32G。</w:t>
            </w:r>
          </w:p>
          <w:p w:rsidR="0095322C" w:rsidRDefault="009156DF">
            <w:pPr>
              <w:pStyle w:val="a4"/>
              <w:ind w:firstLineChars="0" w:firstLine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3、硬盘：≥256GB固态硬盘+2TB机械硬盘。</w:t>
            </w:r>
          </w:p>
          <w:p w:rsidR="0095322C" w:rsidRDefault="009156D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4、显示器：≥23.8英寸1920*1080分辨率。</w:t>
            </w:r>
          </w:p>
        </w:tc>
      </w:tr>
      <w:tr w:rsidR="0095322C">
        <w:trPr>
          <w:trHeight w:val="272"/>
          <w:jc w:val="center"/>
        </w:trPr>
        <w:tc>
          <w:tcPr>
            <w:tcW w:w="715" w:type="dxa"/>
            <w:vAlign w:val="center"/>
          </w:tcPr>
          <w:p w:rsidR="0095322C" w:rsidRDefault="009156D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532" w:type="dxa"/>
            <w:vAlign w:val="center"/>
          </w:tcPr>
          <w:p w:rsidR="0095322C" w:rsidRDefault="009156DF">
            <w:pPr>
              <w:jc w:val="center"/>
              <w:rPr>
                <w:rStyle w:val="NormalCharacter"/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color w:val="000000"/>
                <w:kern w:val="0"/>
                <w:sz w:val="24"/>
              </w:rPr>
              <w:t>标清采集卡</w:t>
            </w:r>
          </w:p>
        </w:tc>
        <w:tc>
          <w:tcPr>
            <w:tcW w:w="772" w:type="dxa"/>
            <w:vAlign w:val="center"/>
          </w:tcPr>
          <w:p w:rsidR="0095322C" w:rsidRDefault="009156D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5661" w:type="dxa"/>
            <w:vAlign w:val="center"/>
          </w:tcPr>
          <w:p w:rsidR="0095322C" w:rsidRDefault="009156DF">
            <w:pPr>
              <w:pStyle w:val="a4"/>
              <w:ind w:firstLineChars="0" w:firstLine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1、主机接口 PCI-Express。</w:t>
            </w:r>
          </w:p>
          <w:p w:rsidR="0095322C" w:rsidRDefault="009156DF">
            <w:pPr>
              <w:pStyle w:val="a4"/>
              <w:ind w:firstLineChars="0" w:firstLine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2、采集信号：标准PAL、NTSC制信号，可实时采集彩色视频信号。</w:t>
            </w:r>
          </w:p>
          <w:p w:rsidR="0095322C" w:rsidRDefault="009156DF">
            <w:pPr>
              <w:pStyle w:val="a4"/>
              <w:ind w:firstLineChars="0" w:firstLine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3、最大分辨率：768×576。</w:t>
            </w:r>
          </w:p>
          <w:p w:rsidR="0095322C" w:rsidRDefault="009156DF">
            <w:pPr>
              <w:pStyle w:val="a4"/>
              <w:ind w:firstLineChars="0" w:firstLine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4、采集格式： 支持RGB32、RGB24、RGB16等图像格式。</w:t>
            </w:r>
          </w:p>
          <w:p w:rsidR="0095322C" w:rsidRDefault="009156D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5、输入路数：≥ 一路BNC和一路S-video视频选一输入，可快速切换。</w:t>
            </w:r>
          </w:p>
        </w:tc>
      </w:tr>
      <w:tr w:rsidR="0095322C">
        <w:trPr>
          <w:trHeight w:val="272"/>
          <w:jc w:val="center"/>
        </w:trPr>
        <w:tc>
          <w:tcPr>
            <w:tcW w:w="715" w:type="dxa"/>
            <w:vAlign w:val="center"/>
          </w:tcPr>
          <w:p w:rsidR="0095322C" w:rsidRDefault="009156D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1532" w:type="dxa"/>
            <w:vAlign w:val="center"/>
          </w:tcPr>
          <w:p w:rsidR="0095322C" w:rsidRDefault="009156DF">
            <w:pPr>
              <w:jc w:val="center"/>
              <w:rPr>
                <w:rStyle w:val="NormalCharacter"/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color w:val="000000"/>
                <w:kern w:val="0"/>
                <w:sz w:val="24"/>
              </w:rPr>
              <w:t>高清采集卡</w:t>
            </w:r>
          </w:p>
        </w:tc>
        <w:tc>
          <w:tcPr>
            <w:tcW w:w="772" w:type="dxa"/>
            <w:vAlign w:val="center"/>
          </w:tcPr>
          <w:p w:rsidR="0095322C" w:rsidRDefault="009156D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5661" w:type="dxa"/>
            <w:vAlign w:val="center"/>
          </w:tcPr>
          <w:p w:rsidR="0095322C" w:rsidRDefault="009156DF">
            <w:pPr>
              <w:pStyle w:val="a4"/>
              <w:numPr>
                <w:ilvl w:val="0"/>
                <w:numId w:val="2"/>
              </w:numPr>
              <w:ind w:firstLineChars="0" w:firstLine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主机接口 PCI-Express。</w:t>
            </w:r>
          </w:p>
          <w:p w:rsidR="0095322C" w:rsidRDefault="009156DF">
            <w:pPr>
              <w:pStyle w:val="a4"/>
              <w:numPr>
                <w:ilvl w:val="0"/>
                <w:numId w:val="2"/>
              </w:numPr>
              <w:ind w:firstLineChars="0" w:firstLine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采集信号：标准PAL、NTSC制信号，可实时采集彩色视频信号。</w:t>
            </w:r>
          </w:p>
          <w:p w:rsidR="0095322C" w:rsidRDefault="009156DF">
            <w:pPr>
              <w:pStyle w:val="a4"/>
              <w:numPr>
                <w:ilvl w:val="0"/>
                <w:numId w:val="2"/>
              </w:numPr>
              <w:ind w:firstLineChars="0" w:firstLine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最大分辨率:1920x1080p@60Hz。</w:t>
            </w:r>
          </w:p>
          <w:p w:rsidR="0095322C" w:rsidRDefault="009156DF">
            <w:pPr>
              <w:pStyle w:val="a4"/>
              <w:numPr>
                <w:ilvl w:val="0"/>
                <w:numId w:val="2"/>
              </w:numPr>
              <w:ind w:firstLineChars="0" w:firstLine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采集格式： 支持RGB32、RGB24、RGB16等图像格式。</w:t>
            </w:r>
          </w:p>
          <w:p w:rsidR="0095322C" w:rsidRDefault="009156DF">
            <w:pPr>
              <w:pStyle w:val="a4"/>
              <w:numPr>
                <w:ilvl w:val="0"/>
                <w:numId w:val="2"/>
              </w:numPr>
              <w:ind w:firstLineChars="0" w:firstLine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输入路数：≥1路DVI、1路SDI。</w:t>
            </w:r>
          </w:p>
        </w:tc>
      </w:tr>
      <w:bookmarkEnd w:id="0"/>
    </w:tbl>
    <w:p w:rsidR="0095322C" w:rsidRDefault="009156DF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br w:type="page"/>
      </w:r>
    </w:p>
    <w:p w:rsidR="00A75951" w:rsidRPr="00D407EB" w:rsidRDefault="00A75951" w:rsidP="00A75951">
      <w:pPr>
        <w:pStyle w:val="1"/>
        <w:numPr>
          <w:ilvl w:val="0"/>
          <w:numId w:val="4"/>
        </w:numPr>
        <w:spacing w:before="0" w:after="0"/>
        <w:rPr>
          <w:rFonts w:ascii="宋体" w:hAnsi="宋体"/>
          <w:color w:val="FF0000"/>
          <w:sz w:val="32"/>
          <w:szCs w:val="32"/>
        </w:rPr>
      </w:pPr>
      <w:r w:rsidRPr="00F80625">
        <w:rPr>
          <w:rFonts w:ascii="宋体" w:hAnsi="宋体" w:hint="eastAsia"/>
          <w:sz w:val="32"/>
          <w:szCs w:val="32"/>
        </w:rPr>
        <w:lastRenderedPageBreak/>
        <w:t>后续维护服务</w:t>
      </w:r>
    </w:p>
    <w:tbl>
      <w:tblPr>
        <w:tblW w:w="86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3"/>
        <w:gridCol w:w="2790"/>
        <w:gridCol w:w="1170"/>
        <w:gridCol w:w="3157"/>
      </w:tblGrid>
      <w:tr w:rsidR="00A75951" w:rsidTr="00B06A87">
        <w:trPr>
          <w:trHeight w:val="274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51" w:rsidRDefault="00A75951" w:rsidP="00B06A87">
            <w:pPr>
              <w:pStyle w:val="a4"/>
              <w:ind w:firstLineChars="0" w:firstLine="0"/>
              <w:jc w:val="left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24"/>
              </w:rPr>
              <w:t>项目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51" w:rsidRDefault="00A75951" w:rsidP="00B06A87">
            <w:pPr>
              <w:pStyle w:val="a4"/>
              <w:ind w:firstLineChars="0" w:firstLine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关键控制点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51" w:rsidRDefault="00A75951" w:rsidP="00B06A87">
            <w:pPr>
              <w:pStyle w:val="a4"/>
              <w:ind w:firstLineChars="0" w:firstLine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衡量内容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51" w:rsidRDefault="00A75951" w:rsidP="00B06A87">
            <w:pPr>
              <w:pStyle w:val="a4"/>
              <w:ind w:firstLineChars="0" w:firstLine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目标</w:t>
            </w:r>
          </w:p>
        </w:tc>
      </w:tr>
      <w:tr w:rsidR="00A75951" w:rsidTr="00B06A87">
        <w:trPr>
          <w:cantSplit/>
          <w:trHeight w:val="279"/>
          <w:jc w:val="center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51" w:rsidRDefault="00A75951" w:rsidP="00B06A87">
            <w:pPr>
              <w:pStyle w:val="a4"/>
              <w:ind w:firstLineChars="0" w:firstLine="0"/>
              <w:jc w:val="left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24"/>
              </w:rPr>
              <w:t>服务响应时间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951" w:rsidRDefault="00A75951" w:rsidP="00B06A87">
            <w:pPr>
              <w:pStyle w:val="a4"/>
              <w:ind w:firstLineChars="0" w:firstLine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现场响应能力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951" w:rsidRDefault="00A75951" w:rsidP="00B06A87">
            <w:pPr>
              <w:pStyle w:val="a4"/>
              <w:ind w:firstLineChars="0" w:firstLine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工作时间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951" w:rsidRDefault="00A75951" w:rsidP="00B06A87">
            <w:pPr>
              <w:pStyle w:val="a4"/>
              <w:ind w:firstLineChars="0" w:firstLine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7x24</w:t>
            </w:r>
            <w:r>
              <w:rPr>
                <w:rFonts w:ascii="微软雅黑" w:hAnsi="微软雅黑" w:hint="eastAsia"/>
                <w:sz w:val="24"/>
              </w:rPr>
              <w:t>（</w:t>
            </w:r>
            <w:r>
              <w:rPr>
                <w:rFonts w:ascii="微软雅黑" w:hAnsi="微软雅黑" w:hint="eastAsia"/>
                <w:sz w:val="24"/>
              </w:rPr>
              <w:t>0:00AM--23</w:t>
            </w:r>
            <w:r>
              <w:rPr>
                <w:rFonts w:ascii="微软雅黑" w:hAnsi="微软雅黑" w:hint="eastAsia"/>
                <w:sz w:val="24"/>
              </w:rPr>
              <w:t>：</w:t>
            </w:r>
            <w:r>
              <w:rPr>
                <w:rFonts w:ascii="微软雅黑" w:hAnsi="微软雅黑" w:hint="eastAsia"/>
                <w:sz w:val="24"/>
              </w:rPr>
              <w:t>59PM</w:t>
            </w:r>
            <w:r>
              <w:rPr>
                <w:rFonts w:ascii="微软雅黑" w:hAnsi="微软雅黑" w:hint="eastAsia"/>
                <w:sz w:val="24"/>
              </w:rPr>
              <w:t>）</w:t>
            </w:r>
          </w:p>
        </w:tc>
      </w:tr>
      <w:tr w:rsidR="00A75951" w:rsidTr="00B06A87">
        <w:trPr>
          <w:cantSplit/>
          <w:trHeight w:val="279"/>
          <w:jc w:val="center"/>
        </w:trPr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51" w:rsidRDefault="00A75951" w:rsidP="00B06A87">
            <w:pPr>
              <w:pStyle w:val="a4"/>
              <w:ind w:firstLineChars="0" w:firstLine="0"/>
              <w:jc w:val="left"/>
              <w:rPr>
                <w:rFonts w:ascii="微软雅黑" w:hAnsi="微软雅黑"/>
                <w:sz w:val="15"/>
                <w:szCs w:val="15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951" w:rsidRDefault="00A75951" w:rsidP="00B06A87">
            <w:pPr>
              <w:pStyle w:val="a4"/>
              <w:ind w:firstLineChars="0" w:firstLine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紧急故障（系统瘫痪）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951" w:rsidRDefault="00A75951" w:rsidP="00B06A87">
            <w:pPr>
              <w:pStyle w:val="a4"/>
              <w:ind w:firstLineChars="0" w:firstLine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响应时间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951" w:rsidRDefault="00A75951" w:rsidP="00B06A87">
            <w:pPr>
              <w:pStyle w:val="a4"/>
              <w:ind w:firstLineChars="0" w:firstLine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&lt;=2</w:t>
            </w:r>
            <w:r>
              <w:rPr>
                <w:rFonts w:ascii="微软雅黑" w:hAnsi="微软雅黑" w:hint="eastAsia"/>
                <w:sz w:val="24"/>
              </w:rPr>
              <w:t>小时</w:t>
            </w:r>
          </w:p>
        </w:tc>
      </w:tr>
      <w:tr w:rsidR="00A75951" w:rsidTr="00B06A87">
        <w:trPr>
          <w:cantSplit/>
          <w:trHeight w:val="279"/>
          <w:jc w:val="center"/>
        </w:trPr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51" w:rsidRDefault="00A75951" w:rsidP="00B06A87">
            <w:pPr>
              <w:pStyle w:val="a4"/>
              <w:ind w:firstLineChars="0" w:firstLine="0"/>
              <w:jc w:val="left"/>
              <w:rPr>
                <w:rFonts w:ascii="微软雅黑" w:hAnsi="微软雅黑"/>
                <w:sz w:val="15"/>
                <w:szCs w:val="15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951" w:rsidRDefault="00A75951" w:rsidP="00B06A87">
            <w:pPr>
              <w:pStyle w:val="a4"/>
              <w:ind w:firstLineChars="0" w:firstLine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严重故障（系统性能受损）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951" w:rsidRDefault="00A75951" w:rsidP="00B06A87">
            <w:pPr>
              <w:pStyle w:val="a4"/>
              <w:ind w:firstLineChars="0" w:firstLine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响应时间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951" w:rsidRDefault="00A75951" w:rsidP="00B06A87">
            <w:pPr>
              <w:pStyle w:val="a4"/>
              <w:ind w:firstLineChars="0" w:firstLine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&lt;=4</w:t>
            </w:r>
            <w:r>
              <w:rPr>
                <w:rFonts w:ascii="微软雅黑" w:hAnsi="微软雅黑" w:hint="eastAsia"/>
                <w:sz w:val="24"/>
              </w:rPr>
              <w:t>小时</w:t>
            </w:r>
          </w:p>
        </w:tc>
      </w:tr>
      <w:tr w:rsidR="00A75951" w:rsidTr="00B06A87">
        <w:trPr>
          <w:cantSplit/>
          <w:trHeight w:val="279"/>
          <w:jc w:val="center"/>
        </w:trPr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51" w:rsidRDefault="00A75951" w:rsidP="00B06A87">
            <w:pPr>
              <w:pStyle w:val="a4"/>
              <w:ind w:firstLineChars="0" w:firstLine="0"/>
              <w:jc w:val="left"/>
              <w:rPr>
                <w:rFonts w:ascii="微软雅黑" w:hAnsi="微软雅黑"/>
                <w:sz w:val="15"/>
                <w:szCs w:val="15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951" w:rsidRDefault="00A75951" w:rsidP="00B06A87">
            <w:pPr>
              <w:pStyle w:val="a4"/>
              <w:ind w:firstLineChars="0" w:firstLine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一般故障（系统运行正常）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951" w:rsidRDefault="00A75951" w:rsidP="00B06A87">
            <w:pPr>
              <w:pStyle w:val="a4"/>
              <w:ind w:firstLineChars="0" w:firstLine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响应时间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951" w:rsidRDefault="00A75951" w:rsidP="00B06A87">
            <w:pPr>
              <w:pStyle w:val="a4"/>
              <w:ind w:firstLineChars="0" w:firstLine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&lt;=8</w:t>
            </w:r>
            <w:r>
              <w:rPr>
                <w:rFonts w:ascii="微软雅黑" w:hAnsi="微软雅黑" w:hint="eastAsia"/>
                <w:sz w:val="24"/>
              </w:rPr>
              <w:t>小时</w:t>
            </w:r>
          </w:p>
        </w:tc>
      </w:tr>
      <w:tr w:rsidR="00A75951" w:rsidTr="00B06A87">
        <w:trPr>
          <w:cantSplit/>
          <w:trHeight w:val="279"/>
          <w:jc w:val="center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51" w:rsidRDefault="00A75951" w:rsidP="00B06A87">
            <w:pPr>
              <w:pStyle w:val="a4"/>
              <w:ind w:firstLineChars="0" w:firstLine="0"/>
              <w:jc w:val="left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24"/>
              </w:rPr>
              <w:t>服务周期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51" w:rsidRDefault="00A75951" w:rsidP="00B06A87">
            <w:pPr>
              <w:pStyle w:val="a4"/>
              <w:ind w:firstLineChars="0" w:firstLine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硬件故障恢复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951" w:rsidRDefault="00A75951" w:rsidP="00B06A87">
            <w:pPr>
              <w:pStyle w:val="a4"/>
              <w:ind w:firstLineChars="0" w:firstLine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工作时间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951" w:rsidRDefault="00A75951" w:rsidP="00B06A87">
            <w:pPr>
              <w:pStyle w:val="a4"/>
              <w:ind w:firstLineChars="0" w:firstLine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7x24</w:t>
            </w:r>
            <w:r>
              <w:rPr>
                <w:rFonts w:ascii="微软雅黑" w:hAnsi="微软雅黑" w:hint="eastAsia"/>
                <w:sz w:val="24"/>
              </w:rPr>
              <w:t>（</w:t>
            </w:r>
            <w:r>
              <w:rPr>
                <w:rFonts w:ascii="微软雅黑" w:hAnsi="微软雅黑" w:hint="eastAsia"/>
                <w:sz w:val="24"/>
              </w:rPr>
              <w:t>0:00AM--23</w:t>
            </w:r>
            <w:r>
              <w:rPr>
                <w:rFonts w:ascii="微软雅黑" w:hAnsi="微软雅黑" w:hint="eastAsia"/>
                <w:sz w:val="24"/>
              </w:rPr>
              <w:t>：</w:t>
            </w:r>
            <w:r>
              <w:rPr>
                <w:rFonts w:ascii="微软雅黑" w:hAnsi="微软雅黑" w:hint="eastAsia"/>
                <w:sz w:val="24"/>
              </w:rPr>
              <w:t>59PM</w:t>
            </w:r>
            <w:r>
              <w:rPr>
                <w:rFonts w:ascii="微软雅黑" w:hAnsi="微软雅黑" w:hint="eastAsia"/>
                <w:sz w:val="24"/>
              </w:rPr>
              <w:t>）</w:t>
            </w:r>
          </w:p>
        </w:tc>
      </w:tr>
      <w:tr w:rsidR="00A75951" w:rsidTr="00B06A87">
        <w:trPr>
          <w:cantSplit/>
          <w:trHeight w:val="548"/>
          <w:jc w:val="center"/>
        </w:trPr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51" w:rsidRDefault="00A75951" w:rsidP="00B06A87">
            <w:pPr>
              <w:pStyle w:val="a4"/>
              <w:ind w:firstLineChars="0" w:firstLine="0"/>
              <w:jc w:val="left"/>
              <w:rPr>
                <w:rFonts w:ascii="微软雅黑" w:hAnsi="微软雅黑"/>
                <w:sz w:val="15"/>
                <w:szCs w:val="15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51" w:rsidRDefault="00A75951" w:rsidP="00B06A87">
            <w:pPr>
              <w:pStyle w:val="a4"/>
              <w:ind w:firstLineChars="0" w:firstLine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紧急故障（系统瘫痪）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951" w:rsidRDefault="00A75951" w:rsidP="00B06A87">
            <w:pPr>
              <w:pStyle w:val="a4"/>
              <w:ind w:firstLineChars="0" w:firstLine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硬件故障恢复周期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951" w:rsidRDefault="00A75951" w:rsidP="00B06A87">
            <w:pPr>
              <w:pStyle w:val="a4"/>
              <w:ind w:firstLineChars="0" w:firstLine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&lt;=24</w:t>
            </w:r>
            <w:r>
              <w:rPr>
                <w:rFonts w:ascii="微软雅黑" w:hAnsi="微软雅黑" w:hint="eastAsia"/>
                <w:sz w:val="24"/>
              </w:rPr>
              <w:t>小时</w:t>
            </w:r>
          </w:p>
          <w:p w:rsidR="00A75951" w:rsidRDefault="00A75951" w:rsidP="00B06A87">
            <w:pPr>
              <w:pStyle w:val="a4"/>
              <w:ind w:firstLineChars="0" w:firstLine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超过</w:t>
            </w:r>
            <w:r>
              <w:rPr>
                <w:rFonts w:ascii="微软雅黑" w:hAnsi="微软雅黑" w:hint="eastAsia"/>
                <w:sz w:val="24"/>
              </w:rPr>
              <w:t>24</w:t>
            </w:r>
            <w:r>
              <w:rPr>
                <w:rFonts w:ascii="微软雅黑" w:hAnsi="微软雅黑" w:hint="eastAsia"/>
                <w:sz w:val="24"/>
              </w:rPr>
              <w:t>小时提供配件备机</w:t>
            </w:r>
          </w:p>
        </w:tc>
      </w:tr>
      <w:tr w:rsidR="00A75951" w:rsidTr="00B06A87">
        <w:trPr>
          <w:cantSplit/>
          <w:trHeight w:val="279"/>
          <w:jc w:val="center"/>
        </w:trPr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51" w:rsidRDefault="00A75951" w:rsidP="00B06A87">
            <w:pPr>
              <w:pStyle w:val="a4"/>
              <w:ind w:firstLineChars="0" w:firstLine="0"/>
              <w:jc w:val="left"/>
              <w:rPr>
                <w:rFonts w:ascii="微软雅黑" w:hAnsi="微软雅黑"/>
                <w:sz w:val="15"/>
                <w:szCs w:val="15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51" w:rsidRDefault="00A75951" w:rsidP="00B06A87">
            <w:pPr>
              <w:pStyle w:val="a4"/>
              <w:ind w:firstLineChars="0" w:firstLine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严重故障（系统性能受损）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951" w:rsidRDefault="00A75951" w:rsidP="00B06A87">
            <w:pPr>
              <w:pStyle w:val="a4"/>
              <w:ind w:firstLineChars="0" w:firstLine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硬件故障恢复周期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951" w:rsidRDefault="00A75951" w:rsidP="00B06A87">
            <w:pPr>
              <w:pStyle w:val="a4"/>
              <w:ind w:firstLineChars="0" w:firstLine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&lt;=48</w:t>
            </w:r>
            <w:r>
              <w:rPr>
                <w:rFonts w:ascii="微软雅黑" w:hAnsi="微软雅黑" w:hint="eastAsia"/>
                <w:sz w:val="24"/>
              </w:rPr>
              <w:t>小时</w:t>
            </w:r>
          </w:p>
        </w:tc>
      </w:tr>
      <w:tr w:rsidR="00A75951" w:rsidTr="00B06A87">
        <w:trPr>
          <w:cantSplit/>
          <w:trHeight w:val="287"/>
          <w:jc w:val="center"/>
        </w:trPr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51" w:rsidRDefault="00A75951" w:rsidP="00B06A87">
            <w:pPr>
              <w:pStyle w:val="a4"/>
              <w:ind w:firstLineChars="0" w:firstLine="0"/>
              <w:jc w:val="left"/>
              <w:rPr>
                <w:rFonts w:ascii="微软雅黑" w:hAnsi="微软雅黑"/>
                <w:sz w:val="15"/>
                <w:szCs w:val="15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51" w:rsidRDefault="00A75951" w:rsidP="00B06A87">
            <w:pPr>
              <w:pStyle w:val="a4"/>
              <w:ind w:firstLineChars="0" w:firstLine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一般故障（系统运行正常）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951" w:rsidRDefault="00A75951" w:rsidP="00B06A87">
            <w:pPr>
              <w:pStyle w:val="a4"/>
              <w:ind w:firstLineChars="0" w:firstLine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硬件故障恢复周期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951" w:rsidRDefault="00A75951" w:rsidP="00B06A87">
            <w:pPr>
              <w:pStyle w:val="a4"/>
              <w:ind w:firstLineChars="0" w:firstLine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&lt;=72</w:t>
            </w:r>
            <w:r>
              <w:rPr>
                <w:rFonts w:ascii="微软雅黑" w:hAnsi="微软雅黑" w:hint="eastAsia"/>
                <w:sz w:val="24"/>
              </w:rPr>
              <w:t>小时</w:t>
            </w:r>
          </w:p>
        </w:tc>
      </w:tr>
    </w:tbl>
    <w:p w:rsidR="00A75951" w:rsidRDefault="00A75951" w:rsidP="00A75951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F80625">
        <w:rPr>
          <w:rFonts w:ascii="宋体" w:hAnsi="宋体" w:cs="宋体" w:hint="eastAsia"/>
          <w:szCs w:val="21"/>
        </w:rPr>
        <w:t>软</w:t>
      </w:r>
      <w:r w:rsidR="006353ED">
        <w:rPr>
          <w:rFonts w:ascii="宋体" w:hAnsi="宋体" w:cs="宋体" w:hint="eastAsia"/>
          <w:szCs w:val="21"/>
        </w:rPr>
        <w:t>硬</w:t>
      </w:r>
      <w:r w:rsidRPr="00F80625">
        <w:rPr>
          <w:rFonts w:ascii="宋体" w:hAnsi="宋体" w:cs="宋体" w:hint="eastAsia"/>
          <w:szCs w:val="21"/>
        </w:rPr>
        <w:t>件免费维护期从合同标的验收合格之日算起，</w:t>
      </w:r>
      <w:r w:rsidR="006353ED">
        <w:rPr>
          <w:rFonts w:ascii="宋体" w:hAnsi="宋体" w:cs="宋体" w:hint="eastAsia"/>
          <w:szCs w:val="21"/>
        </w:rPr>
        <w:t>软件</w:t>
      </w:r>
      <w:r w:rsidRPr="00F80625">
        <w:rPr>
          <w:rFonts w:ascii="宋体" w:hAnsi="宋体" w:cs="宋体" w:hint="eastAsia"/>
          <w:szCs w:val="21"/>
        </w:rPr>
        <w:t>期限为</w:t>
      </w:r>
      <w:r>
        <w:rPr>
          <w:rFonts w:ascii="宋体" w:hAnsi="宋体" w:cs="宋体"/>
          <w:szCs w:val="21"/>
          <w:u w:val="single"/>
        </w:rPr>
        <w:t>24</w:t>
      </w:r>
      <w:r w:rsidR="006353ED">
        <w:rPr>
          <w:rFonts w:ascii="宋体" w:hAnsi="宋体" w:cs="宋体" w:hint="eastAsia"/>
          <w:szCs w:val="21"/>
        </w:rPr>
        <w:t>个月，硬件</w:t>
      </w:r>
      <w:r w:rsidR="006353ED" w:rsidRPr="00F80625">
        <w:rPr>
          <w:rFonts w:ascii="宋体" w:hAnsi="宋体" w:cs="宋体" w:hint="eastAsia"/>
          <w:szCs w:val="21"/>
        </w:rPr>
        <w:t>期限为</w:t>
      </w:r>
      <w:r w:rsidR="006353ED">
        <w:rPr>
          <w:rFonts w:ascii="宋体" w:hAnsi="宋体" w:cs="宋体"/>
          <w:szCs w:val="21"/>
          <w:u w:val="single"/>
        </w:rPr>
        <w:t>36</w:t>
      </w:r>
      <w:r w:rsidR="006353ED" w:rsidRPr="00F80625">
        <w:rPr>
          <w:rFonts w:ascii="宋体" w:hAnsi="宋体" w:cs="宋体" w:hint="eastAsia"/>
          <w:szCs w:val="21"/>
        </w:rPr>
        <w:t>个月</w:t>
      </w:r>
      <w:r w:rsidR="006353ED">
        <w:rPr>
          <w:rFonts w:ascii="宋体" w:hAnsi="宋体" w:cs="宋体" w:hint="eastAsia"/>
          <w:szCs w:val="21"/>
        </w:rPr>
        <w:t>，</w:t>
      </w:r>
      <w:r w:rsidRPr="00C20730">
        <w:rPr>
          <w:rFonts w:ascii="宋体" w:hAnsi="宋体" w:cs="宋体" w:hint="eastAsia"/>
          <w:szCs w:val="21"/>
        </w:rPr>
        <w:t>在免费维护期内，承建商提供技术支持和指导，以及软件的局部改进完善以及故障情况下的现场问题解决。</w:t>
      </w:r>
    </w:p>
    <w:p w:rsidR="00A75951" w:rsidRDefault="00A75951" w:rsidP="00A75951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941F0C">
        <w:rPr>
          <w:rFonts w:ascii="宋体" w:hAnsi="宋体" w:cs="宋体" w:hint="eastAsia"/>
          <w:szCs w:val="21"/>
        </w:rPr>
        <w:t>超过免费维护期的，双方另行协商签订维护合同，</w:t>
      </w:r>
      <w:r w:rsidR="009A1F8B">
        <w:rPr>
          <w:rFonts w:ascii="宋体" w:hAnsi="宋体" w:cs="宋体" w:hint="eastAsia"/>
          <w:szCs w:val="21"/>
        </w:rPr>
        <w:t>硬件的维护报价不超过合同</w:t>
      </w:r>
      <w:r w:rsidR="009A1F8B" w:rsidRPr="009A1F8B">
        <w:rPr>
          <w:rFonts w:ascii="宋体" w:hAnsi="宋体" w:cs="宋体" w:hint="eastAsia"/>
          <w:szCs w:val="21"/>
        </w:rPr>
        <w:t>硬件</w:t>
      </w:r>
      <w:r w:rsidR="009A1F8B" w:rsidRPr="009A1F8B">
        <w:rPr>
          <w:rFonts w:ascii="宋体" w:hAnsi="宋体" w:cs="宋体" w:hint="eastAsia"/>
          <w:szCs w:val="21"/>
        </w:rPr>
        <w:t>部分金额的5%。</w:t>
      </w:r>
      <w:r w:rsidR="009A1F8B">
        <w:rPr>
          <w:rFonts w:ascii="宋体" w:hAnsi="宋体" w:cs="宋体" w:hint="eastAsia"/>
          <w:szCs w:val="21"/>
        </w:rPr>
        <w:t>软件</w:t>
      </w:r>
      <w:r w:rsidR="009A1F8B">
        <w:rPr>
          <w:rFonts w:ascii="宋体" w:hAnsi="宋体" w:cs="宋体" w:hint="eastAsia"/>
          <w:szCs w:val="21"/>
        </w:rPr>
        <w:t>的维护报价不超过合同</w:t>
      </w:r>
      <w:r w:rsidR="009A1F8B">
        <w:rPr>
          <w:rFonts w:ascii="宋体" w:hAnsi="宋体" w:cs="宋体" w:hint="eastAsia"/>
          <w:szCs w:val="21"/>
        </w:rPr>
        <w:t>软件</w:t>
      </w:r>
      <w:r w:rsidR="009A1F8B" w:rsidRPr="009A1F8B">
        <w:rPr>
          <w:rFonts w:ascii="宋体" w:hAnsi="宋体" w:cs="宋体" w:hint="eastAsia"/>
          <w:szCs w:val="21"/>
        </w:rPr>
        <w:t>部分金额的</w:t>
      </w:r>
      <w:r w:rsidRPr="00941F0C">
        <w:rPr>
          <w:rFonts w:ascii="宋体" w:hAnsi="宋体" w:cs="宋体" w:hint="eastAsia"/>
          <w:szCs w:val="21"/>
        </w:rPr>
        <w:t>8%。</w:t>
      </w:r>
    </w:p>
    <w:p w:rsidR="00A75951" w:rsidRDefault="00A75951" w:rsidP="00A75951">
      <w:pPr>
        <w:pStyle w:val="1"/>
        <w:numPr>
          <w:ilvl w:val="0"/>
          <w:numId w:val="4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合同款</w:t>
      </w:r>
      <w:r w:rsidRPr="00123CDF">
        <w:rPr>
          <w:rFonts w:ascii="宋体" w:hAnsi="宋体" w:hint="eastAsia"/>
          <w:sz w:val="32"/>
          <w:szCs w:val="32"/>
        </w:rPr>
        <w:t>支付方式</w:t>
      </w:r>
    </w:p>
    <w:p w:rsidR="009A1F8B" w:rsidRPr="009A1F8B" w:rsidRDefault="009A1F8B" w:rsidP="009A1F8B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9A1F8B">
        <w:rPr>
          <w:rFonts w:ascii="宋体" w:hAnsi="宋体" w:cs="宋体" w:hint="eastAsia"/>
          <w:szCs w:val="21"/>
        </w:rPr>
        <w:t>（1）合同签订后，乙方向甲方指定账户转入金额为合同总价的70%的</w:t>
      </w:r>
      <w:r>
        <w:rPr>
          <w:rFonts w:ascii="宋体" w:hAnsi="宋体" w:cs="宋体" w:hint="eastAsia"/>
          <w:szCs w:val="21"/>
        </w:rPr>
        <w:t>预付款</w:t>
      </w:r>
      <w:r w:rsidRPr="009A1F8B">
        <w:rPr>
          <w:rFonts w:ascii="宋体" w:hAnsi="宋体" w:cs="宋体" w:hint="eastAsia"/>
          <w:szCs w:val="21"/>
        </w:rPr>
        <w:t>或提供预付款保函，在收到乙方开具相应金额正式发票后，向乙方支付合同总金额的100%。</w:t>
      </w:r>
    </w:p>
    <w:p w:rsidR="009A1F8B" w:rsidRPr="009A1F8B" w:rsidRDefault="009A1F8B" w:rsidP="009A1F8B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9A1F8B">
        <w:rPr>
          <w:rFonts w:ascii="宋体" w:hAnsi="宋体" w:cs="宋体" w:hint="eastAsia"/>
          <w:szCs w:val="21"/>
        </w:rPr>
        <w:t>（2）合同所有软件、设备（产品）运至院方指定货运详细地址、开箱合格运转正常，并经最终用户签字验收（加电验收）通过并办理结算后，乙方向甲方提供金额为结算审核价5%的履约保证金或预付款保函后，甲方退还合同总价70%的</w:t>
      </w:r>
      <w:r>
        <w:rPr>
          <w:rFonts w:ascii="宋体" w:hAnsi="宋体" w:cs="宋体" w:hint="eastAsia"/>
          <w:szCs w:val="21"/>
        </w:rPr>
        <w:t>预付款</w:t>
      </w:r>
      <w:r w:rsidRPr="009A1F8B">
        <w:rPr>
          <w:rFonts w:ascii="宋体" w:hAnsi="宋体" w:cs="宋体" w:hint="eastAsia"/>
          <w:szCs w:val="21"/>
        </w:rPr>
        <w:t>或预付款保函。</w:t>
      </w:r>
    </w:p>
    <w:p w:rsidR="009A1F8B" w:rsidRPr="009A1F8B" w:rsidRDefault="009A1F8B" w:rsidP="009A1F8B">
      <w:pPr>
        <w:pStyle w:val="a4"/>
        <w:spacing w:line="360" w:lineRule="auto"/>
        <w:ind w:left="432"/>
        <w:rPr>
          <w:rFonts w:ascii="宋体" w:hAnsi="宋体" w:cs="宋体" w:hint="eastAsia"/>
          <w:szCs w:val="21"/>
        </w:rPr>
      </w:pPr>
      <w:r w:rsidRPr="009A1F8B">
        <w:rPr>
          <w:rFonts w:ascii="宋体" w:hAnsi="宋体" w:cs="宋体" w:hint="eastAsia"/>
          <w:szCs w:val="21"/>
        </w:rPr>
        <w:lastRenderedPageBreak/>
        <w:t>（3）合同所有软件、设备（产品）的保修期满后，由甲方对乙方在服务期内应完成任务进行确认并通过后，退还乙方金额为结算审核价5%的履约保证金或预付款保函。</w:t>
      </w:r>
    </w:p>
    <w:p w:rsidR="009A1F8B" w:rsidRPr="009A1F8B" w:rsidRDefault="009A1F8B" w:rsidP="009A1F8B">
      <w:pPr>
        <w:pStyle w:val="a4"/>
        <w:spacing w:line="360" w:lineRule="auto"/>
        <w:ind w:left="432"/>
        <w:rPr>
          <w:rFonts w:ascii="宋体" w:hAnsi="宋体" w:cs="宋体" w:hint="eastAsia"/>
          <w:szCs w:val="21"/>
        </w:rPr>
      </w:pPr>
      <w:r w:rsidRPr="009A1F8B">
        <w:rPr>
          <w:rFonts w:ascii="宋体" w:hAnsi="宋体" w:cs="宋体" w:hint="eastAsia"/>
          <w:szCs w:val="21"/>
        </w:rPr>
        <w:t>（4）如为提供预付款保函，保函仅限工商银行、农业银行、中国银行、建设银行，且期限届满 前30天内，仍未达到甲方退还条件的，乙方应立即向银行申请延续保函期限。</w:t>
      </w:r>
    </w:p>
    <w:p w:rsidR="00A75951" w:rsidRPr="009A1F8B" w:rsidRDefault="00A75951" w:rsidP="009A1F8B">
      <w:pPr>
        <w:tabs>
          <w:tab w:val="left" w:pos="780"/>
        </w:tabs>
        <w:spacing w:beforeLines="50" w:before="156" w:line="360" w:lineRule="auto"/>
        <w:ind w:firstLineChars="300" w:firstLine="630"/>
        <w:outlineLvl w:val="0"/>
        <w:rPr>
          <w:rFonts w:ascii="宋体" w:hAnsi="宋体" w:cs="宋体"/>
          <w:szCs w:val="21"/>
        </w:rPr>
      </w:pPr>
    </w:p>
    <w:p w:rsidR="0095322C" w:rsidRPr="009A1F8B" w:rsidRDefault="0095322C" w:rsidP="009A1F8B">
      <w:pPr>
        <w:spacing w:line="360" w:lineRule="auto"/>
        <w:jc w:val="left"/>
        <w:rPr>
          <w:rFonts w:ascii="宋体" w:hAnsi="宋体" w:cs="宋体"/>
          <w:szCs w:val="21"/>
        </w:rPr>
      </w:pPr>
    </w:p>
    <w:sectPr w:rsidR="0095322C" w:rsidRPr="009A1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983" w:rsidRDefault="00C76983" w:rsidP="006353ED">
      <w:r>
        <w:separator/>
      </w:r>
    </w:p>
  </w:endnote>
  <w:endnote w:type="continuationSeparator" w:id="0">
    <w:p w:rsidR="00C76983" w:rsidRDefault="00C76983" w:rsidP="0063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983" w:rsidRDefault="00C76983" w:rsidP="006353ED">
      <w:r>
        <w:separator/>
      </w:r>
    </w:p>
  </w:footnote>
  <w:footnote w:type="continuationSeparator" w:id="0">
    <w:p w:rsidR="00C76983" w:rsidRDefault="00C76983" w:rsidP="00635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1324D2D"/>
    <w:multiLevelType w:val="singleLevel"/>
    <w:tmpl w:val="C1324D2D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13E152B2"/>
    <w:multiLevelType w:val="multilevel"/>
    <w:tmpl w:val="5540F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 w15:restartNumberingAfterBreak="0">
    <w:nsid w:val="424A4138"/>
    <w:multiLevelType w:val="multilevel"/>
    <w:tmpl w:val="7E2E2958"/>
    <w:lvl w:ilvl="0">
      <w:start w:val="3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 w15:restartNumberingAfterBreak="0">
    <w:nsid w:val="6B192C42"/>
    <w:multiLevelType w:val="singleLevel"/>
    <w:tmpl w:val="6B192C4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2C"/>
    <w:rsid w:val="00561AA5"/>
    <w:rsid w:val="006353ED"/>
    <w:rsid w:val="006D3CC9"/>
    <w:rsid w:val="009156DF"/>
    <w:rsid w:val="0095322C"/>
    <w:rsid w:val="009A1F8B"/>
    <w:rsid w:val="00A75951"/>
    <w:rsid w:val="00C76983"/>
    <w:rsid w:val="00C84D03"/>
    <w:rsid w:val="00F11F58"/>
    <w:rsid w:val="00F36558"/>
    <w:rsid w:val="01CC5EE4"/>
    <w:rsid w:val="064A5629"/>
    <w:rsid w:val="069B5E85"/>
    <w:rsid w:val="080D4B60"/>
    <w:rsid w:val="0C696A4D"/>
    <w:rsid w:val="0C871385"/>
    <w:rsid w:val="103435D2"/>
    <w:rsid w:val="18B43502"/>
    <w:rsid w:val="1AEF6A73"/>
    <w:rsid w:val="28A32C4B"/>
    <w:rsid w:val="30607673"/>
    <w:rsid w:val="31486127"/>
    <w:rsid w:val="37A4078E"/>
    <w:rsid w:val="401A2BE8"/>
    <w:rsid w:val="51DD06CC"/>
    <w:rsid w:val="52876008"/>
    <w:rsid w:val="56503B63"/>
    <w:rsid w:val="5C902F0B"/>
    <w:rsid w:val="5F8328B3"/>
    <w:rsid w:val="671B7875"/>
    <w:rsid w:val="692769A5"/>
    <w:rsid w:val="6A136F29"/>
    <w:rsid w:val="6EA13D16"/>
    <w:rsid w:val="736507F6"/>
    <w:rsid w:val="75ED6880"/>
    <w:rsid w:val="78126A72"/>
    <w:rsid w:val="7967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F41E28"/>
  <w15:docId w15:val="{1FCDACE2-5940-4D37-9EDF-38972C06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75951"/>
    <w:pPr>
      <w:keepNext/>
      <w:keepLines/>
      <w:numPr>
        <w:numId w:val="3"/>
      </w:numPr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0"/>
    <w:qFormat/>
    <w:rsid w:val="00A75951"/>
    <w:pPr>
      <w:keepNext/>
      <w:keepLines/>
      <w:numPr>
        <w:ilvl w:val="3"/>
        <w:numId w:val="3"/>
      </w:numPr>
      <w:spacing w:before="280" w:after="290" w:line="376" w:lineRule="auto"/>
      <w:outlineLvl w:val="3"/>
    </w:pPr>
    <w:rPr>
      <w:rFonts w:ascii="宋体" w:eastAsia="宋体" w:hAnsi="宋体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75951"/>
    <w:pPr>
      <w:keepNext/>
      <w:keepLines/>
      <w:numPr>
        <w:ilvl w:val="4"/>
        <w:numId w:val="3"/>
      </w:numPr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A75951"/>
    <w:pPr>
      <w:keepNext/>
      <w:keepLines/>
      <w:numPr>
        <w:ilvl w:val="5"/>
        <w:numId w:val="3"/>
      </w:numPr>
      <w:spacing w:before="240" w:after="64" w:line="320" w:lineRule="auto"/>
      <w:outlineLvl w:val="5"/>
    </w:pPr>
    <w:rPr>
      <w:rFonts w:ascii="等线 Light" w:eastAsia="等线 Light" w:hAnsi="等线 Light" w:cs="Times New Roman"/>
      <w:b/>
      <w:bCs/>
      <w:sz w:val="24"/>
    </w:rPr>
  </w:style>
  <w:style w:type="paragraph" w:styleId="7">
    <w:name w:val="heading 7"/>
    <w:basedOn w:val="a"/>
    <w:next w:val="a"/>
    <w:link w:val="70"/>
    <w:qFormat/>
    <w:rsid w:val="00A75951"/>
    <w:pPr>
      <w:keepNext/>
      <w:keepLines/>
      <w:numPr>
        <w:ilvl w:val="6"/>
        <w:numId w:val="3"/>
      </w:numPr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 w:val="24"/>
    </w:rPr>
  </w:style>
  <w:style w:type="paragraph" w:styleId="8">
    <w:name w:val="heading 8"/>
    <w:basedOn w:val="a"/>
    <w:next w:val="a"/>
    <w:link w:val="80"/>
    <w:qFormat/>
    <w:rsid w:val="00A75951"/>
    <w:pPr>
      <w:keepNext/>
      <w:keepLines/>
      <w:numPr>
        <w:ilvl w:val="7"/>
        <w:numId w:val="3"/>
      </w:numPr>
      <w:spacing w:before="240" w:after="64" w:line="320" w:lineRule="auto"/>
      <w:outlineLvl w:val="7"/>
    </w:pPr>
    <w:rPr>
      <w:rFonts w:ascii="等线 Light" w:eastAsia="等线 Light" w:hAnsi="等线 Light" w:cs="Times New Roman"/>
      <w:sz w:val="24"/>
    </w:rPr>
  </w:style>
  <w:style w:type="paragraph" w:styleId="9">
    <w:name w:val="heading 9"/>
    <w:basedOn w:val="a"/>
    <w:next w:val="a"/>
    <w:link w:val="90"/>
    <w:qFormat/>
    <w:rsid w:val="00A75951"/>
    <w:pPr>
      <w:keepNext/>
      <w:keepLines/>
      <w:numPr>
        <w:ilvl w:val="8"/>
        <w:numId w:val="3"/>
      </w:numPr>
      <w:spacing w:before="240" w:after="64" w:line="320" w:lineRule="auto"/>
      <w:outlineLvl w:val="8"/>
    </w:pPr>
    <w:rPr>
      <w:rFonts w:ascii="等线 Light" w:eastAsia="等线 Light" w:hAnsi="等线 Light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customStyle="1" w:styleId="NormalCharacter">
    <w:name w:val="NormalCharacter"/>
    <w:qFormat/>
  </w:style>
  <w:style w:type="character" w:customStyle="1" w:styleId="10">
    <w:name w:val="标题 1 字符"/>
    <w:basedOn w:val="a0"/>
    <w:link w:val="1"/>
    <w:rsid w:val="00A7595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40">
    <w:name w:val="标题 4 字符"/>
    <w:basedOn w:val="a0"/>
    <w:link w:val="4"/>
    <w:rsid w:val="00A75951"/>
    <w:rPr>
      <w:rFonts w:ascii="宋体" w:eastAsia="宋体" w:hAnsi="宋体" w:cs="Times New Roman"/>
      <w:b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rsid w:val="00A75951"/>
    <w:rPr>
      <w:rFonts w:ascii="Times New Roman" w:eastAsia="宋体" w:hAnsi="Times New Roman" w:cs="Times New Roman"/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rsid w:val="00A75951"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70">
    <w:name w:val="标题 7 字符"/>
    <w:basedOn w:val="a0"/>
    <w:link w:val="7"/>
    <w:rsid w:val="00A75951"/>
    <w:rPr>
      <w:rFonts w:ascii="Times New Roman" w:eastAsia="宋体" w:hAnsi="Times New Roman" w:cs="Times New Roman"/>
      <w:b/>
      <w:bCs/>
      <w:kern w:val="2"/>
      <w:sz w:val="24"/>
      <w:szCs w:val="24"/>
    </w:rPr>
  </w:style>
  <w:style w:type="character" w:customStyle="1" w:styleId="80">
    <w:name w:val="标题 8 字符"/>
    <w:basedOn w:val="a0"/>
    <w:link w:val="8"/>
    <w:rsid w:val="00A75951"/>
    <w:rPr>
      <w:rFonts w:ascii="等线 Light" w:eastAsia="等线 Light" w:hAnsi="等线 Light" w:cs="Times New Roman"/>
      <w:kern w:val="2"/>
      <w:sz w:val="24"/>
      <w:szCs w:val="24"/>
    </w:rPr>
  </w:style>
  <w:style w:type="character" w:customStyle="1" w:styleId="90">
    <w:name w:val="标题 9 字符"/>
    <w:basedOn w:val="a0"/>
    <w:link w:val="9"/>
    <w:rsid w:val="00A75951"/>
    <w:rPr>
      <w:rFonts w:ascii="等线 Light" w:eastAsia="等线 Light" w:hAnsi="等线 Light" w:cs="Times New Roman"/>
      <w:kern w:val="2"/>
      <w:sz w:val="21"/>
      <w:szCs w:val="21"/>
    </w:rPr>
  </w:style>
  <w:style w:type="paragraph" w:styleId="a5">
    <w:name w:val="header"/>
    <w:basedOn w:val="a"/>
    <w:link w:val="a6"/>
    <w:rsid w:val="00635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353ED"/>
    <w:rPr>
      <w:kern w:val="2"/>
      <w:sz w:val="18"/>
      <w:szCs w:val="18"/>
    </w:rPr>
  </w:style>
  <w:style w:type="paragraph" w:styleId="a7">
    <w:name w:val="footer"/>
    <w:basedOn w:val="a"/>
    <w:link w:val="a8"/>
    <w:rsid w:val="006353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353ED"/>
    <w:rPr>
      <w:kern w:val="2"/>
      <w:sz w:val="18"/>
      <w:szCs w:val="18"/>
    </w:rPr>
  </w:style>
  <w:style w:type="paragraph" w:customStyle="1" w:styleId="Char">
    <w:name w:val=" Char"/>
    <w:basedOn w:val="a"/>
    <w:rsid w:val="009A1F8B"/>
    <w:rPr>
      <w:rFonts w:ascii="Tahoma" w:eastAsia="宋体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2022-07-05T06:48:00Z</dcterms:created>
  <dcterms:modified xsi:type="dcterms:W3CDTF">2022-07-08T01:15:00Z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eyJoZGlkIjoiZDViNTY4MzkyNDRlYThkNjMzOTQxNDY1NTliYTExZDQifQ==</vt:lpwstr>
  </property>
  <property fmtid="{D5CDD505-2E9C-101B-9397-08002B2CF9AE}" pid="4" name="ICV">
    <vt:lpwstr>BEB28BC0DC274AB2B21438B713B63BF6</vt:lpwstr>
  </property>
</Properties>
</file>