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F2" w:rsidRDefault="009C52F2" w:rsidP="00BA50DA">
      <w:pPr>
        <w:spacing w:beforeLines="200" w:before="624" w:afterLines="100" w:after="312" w:line="360" w:lineRule="auto"/>
        <w:jc w:val="center"/>
        <w:rPr>
          <w:rFonts w:ascii="宋体" w:hAnsi="宋体"/>
          <w:b/>
          <w:sz w:val="44"/>
          <w:szCs w:val="30"/>
        </w:rPr>
      </w:pPr>
      <w:r>
        <w:rPr>
          <w:rFonts w:ascii="宋体" w:hAnsi="宋体" w:hint="eastAsia"/>
          <w:b/>
          <w:sz w:val="44"/>
          <w:szCs w:val="30"/>
        </w:rPr>
        <w:t>广东</w:t>
      </w:r>
      <w:r>
        <w:rPr>
          <w:rFonts w:ascii="宋体" w:hAnsi="宋体"/>
          <w:b/>
          <w:sz w:val="44"/>
          <w:szCs w:val="30"/>
        </w:rPr>
        <w:t>省人民医院</w:t>
      </w:r>
      <w:r w:rsidR="00DA3CD0" w:rsidRPr="00DA3CD0">
        <w:rPr>
          <w:rFonts w:ascii="宋体" w:hAnsi="宋体" w:hint="eastAsia"/>
          <w:b/>
          <w:sz w:val="44"/>
          <w:szCs w:val="30"/>
        </w:rPr>
        <w:t>中国慢病管理创新计划项目配套线路租用</w:t>
      </w:r>
      <w:r>
        <w:rPr>
          <w:rFonts w:ascii="宋体" w:hAnsi="宋体" w:hint="eastAsia"/>
          <w:b/>
          <w:sz w:val="44"/>
          <w:szCs w:val="30"/>
        </w:rPr>
        <w:t>需求</w:t>
      </w:r>
    </w:p>
    <w:p w:rsidR="009C52F2" w:rsidRDefault="009C52F2">
      <w:pPr>
        <w:pStyle w:val="1"/>
        <w:numPr>
          <w:ilvl w:val="0"/>
          <w:numId w:val="3"/>
        </w:numPr>
        <w:rPr>
          <w:rFonts w:ascii="宋体" w:hAnsi="宋体"/>
        </w:rPr>
      </w:pPr>
      <w:r>
        <w:rPr>
          <w:rFonts w:ascii="宋体" w:hAnsi="宋体" w:hint="eastAsia"/>
        </w:rPr>
        <w:t>项目名称</w:t>
      </w:r>
    </w:p>
    <w:p w:rsidR="009C52F2" w:rsidRDefault="009C52F2">
      <w:pPr>
        <w:spacing w:line="360" w:lineRule="auto"/>
        <w:ind w:left="432"/>
        <w:rPr>
          <w:rFonts w:ascii="宋体" w:hAnsi="宋体"/>
          <w:sz w:val="24"/>
        </w:rPr>
      </w:pPr>
      <w:r>
        <w:rPr>
          <w:rFonts w:ascii="宋体" w:hAnsi="宋体" w:hint="eastAsia"/>
          <w:sz w:val="24"/>
        </w:rPr>
        <w:t>广东</w:t>
      </w:r>
      <w:r>
        <w:rPr>
          <w:rFonts w:ascii="宋体" w:hAnsi="宋体"/>
          <w:sz w:val="24"/>
        </w:rPr>
        <w:t>省人民医院</w:t>
      </w:r>
      <w:r w:rsidR="00DA3CD0" w:rsidRPr="00DA3CD0">
        <w:rPr>
          <w:rFonts w:ascii="宋体" w:hAnsi="宋体" w:hint="eastAsia"/>
          <w:sz w:val="24"/>
        </w:rPr>
        <w:t>中国慢病管理创新计划项目配套线路租用</w:t>
      </w:r>
    </w:p>
    <w:p w:rsidR="009C52F2" w:rsidRDefault="009C52F2">
      <w:pPr>
        <w:pStyle w:val="1"/>
        <w:numPr>
          <w:ilvl w:val="0"/>
          <w:numId w:val="3"/>
        </w:numPr>
        <w:rPr>
          <w:rFonts w:ascii="宋体" w:hAnsi="宋体"/>
        </w:rPr>
      </w:pPr>
      <w:r>
        <w:rPr>
          <w:rFonts w:ascii="宋体" w:hAnsi="宋体" w:hint="eastAsia"/>
        </w:rPr>
        <w:t>项目介绍</w:t>
      </w:r>
    </w:p>
    <w:p w:rsidR="009C52F2" w:rsidRDefault="009C52F2">
      <w:pPr>
        <w:spacing w:line="360" w:lineRule="auto"/>
        <w:ind w:firstLineChars="200" w:firstLine="480"/>
        <w:rPr>
          <w:rFonts w:ascii="宋体" w:hAnsi="宋体"/>
          <w:sz w:val="24"/>
        </w:rPr>
      </w:pPr>
      <w:r>
        <w:rPr>
          <w:rFonts w:ascii="宋体" w:hAnsi="宋体" w:hint="eastAsia"/>
          <w:sz w:val="24"/>
        </w:rPr>
        <w:t>广东省人民医院（广东省医学科学院）创建于1946年，下辖2个分院、6个门诊部和6个研究所，托管2家医院，综合实力名列国内前茅，病人来源覆盖国内外，深受广大群众信赖。2008年,广东省医学科学院恢复挂牌，与广东省人民医院合署办公。2014年，与华南理工大学签约合作共建华南理工大学医学院、华南理工大学生命科学研究院和华南理工大学第一临床学院。</w:t>
      </w:r>
    </w:p>
    <w:p w:rsidR="009C52F2" w:rsidRDefault="009C52F2">
      <w:pPr>
        <w:spacing w:line="360" w:lineRule="auto"/>
        <w:ind w:firstLineChars="200" w:firstLine="480"/>
        <w:rPr>
          <w:rFonts w:ascii="宋体" w:hAnsi="宋体"/>
          <w:sz w:val="24"/>
        </w:rPr>
      </w:pPr>
      <w:r>
        <w:rPr>
          <w:rFonts w:ascii="宋体" w:hAnsi="宋体" w:hint="eastAsia"/>
          <w:sz w:val="24"/>
        </w:rPr>
        <w:t>根据广东省人民医院数据驱动型科研平台的规划蓝图，广东</w:t>
      </w:r>
      <w:r>
        <w:rPr>
          <w:rFonts w:ascii="宋体" w:hAnsi="宋体"/>
          <w:sz w:val="24"/>
        </w:rPr>
        <w:t>省人民医院</w:t>
      </w:r>
      <w:r>
        <w:rPr>
          <w:rFonts w:ascii="宋体" w:hAnsi="宋体" w:hint="eastAsia"/>
          <w:sz w:val="24"/>
        </w:rPr>
        <w:t>肾脏病管理系统数据汇聚项目将重点针对</w:t>
      </w:r>
      <w:r>
        <w:rPr>
          <w:rFonts w:ascii="宋体" w:hAnsi="宋体" w:cs="宋体" w:hint="eastAsia"/>
          <w:sz w:val="24"/>
        </w:rPr>
        <w:t>肾脏病管理系统数据的进行统一管理和数据分析。</w:t>
      </w:r>
      <w:r w:rsidR="00F420AC">
        <w:rPr>
          <w:rFonts w:ascii="宋体" w:hAnsi="宋体" w:cs="宋体" w:hint="eastAsia"/>
          <w:sz w:val="24"/>
        </w:rPr>
        <w:t>本期项目将南海二院、茂名市人民医院</w:t>
      </w:r>
      <w:r>
        <w:rPr>
          <w:rFonts w:ascii="宋体" w:hAnsi="宋体" w:cs="宋体" w:hint="eastAsia"/>
          <w:sz w:val="24"/>
        </w:rPr>
        <w:t>病人数据上传到云端转发服务器，云端转发服务器再将数据传至</w:t>
      </w:r>
      <w:r w:rsidR="00F420AC">
        <w:rPr>
          <w:rFonts w:ascii="宋体" w:hAnsi="宋体" w:cs="宋体" w:hint="eastAsia"/>
          <w:sz w:val="24"/>
        </w:rPr>
        <w:t>广东省人民医院</w:t>
      </w:r>
      <w:r>
        <w:rPr>
          <w:rFonts w:ascii="宋体" w:hAnsi="宋体" w:cs="宋体" w:hint="eastAsia"/>
          <w:sz w:val="24"/>
        </w:rPr>
        <w:t>数据中心，从而实现统一管理。</w:t>
      </w:r>
    </w:p>
    <w:p w:rsidR="009C52F2" w:rsidRDefault="009C52F2">
      <w:pPr>
        <w:pStyle w:val="1"/>
        <w:numPr>
          <w:ilvl w:val="0"/>
          <w:numId w:val="3"/>
        </w:numPr>
        <w:rPr>
          <w:rFonts w:ascii="宋体" w:hAnsi="宋体"/>
        </w:rPr>
      </w:pPr>
      <w:r>
        <w:rPr>
          <w:rFonts w:ascii="宋体" w:hAnsi="宋体" w:hint="eastAsia"/>
        </w:rPr>
        <w:t>项目目标</w:t>
      </w:r>
    </w:p>
    <w:p w:rsidR="009C52F2" w:rsidRDefault="009C52F2">
      <w:pPr>
        <w:pStyle w:val="Default"/>
        <w:numPr>
          <w:ilvl w:val="0"/>
          <w:numId w:val="4"/>
        </w:numPr>
        <w:spacing w:line="360" w:lineRule="auto"/>
        <w:jc w:val="both"/>
        <w:rPr>
          <w:rFonts w:ascii="宋体" w:eastAsia="宋体" w:hAnsi="宋体"/>
        </w:rPr>
      </w:pPr>
      <w:r>
        <w:rPr>
          <w:rFonts w:ascii="宋体" w:eastAsia="宋体" w:hAnsi="宋体" w:hint="eastAsia"/>
        </w:rPr>
        <w:t>建设一张肾脏病数据传送专网，实现</w:t>
      </w:r>
      <w:r w:rsidR="00937FD4">
        <w:rPr>
          <w:rFonts w:ascii="宋体" w:eastAsia="宋体" w:hAnsi="宋体" w:hint="eastAsia"/>
        </w:rPr>
        <w:t>南海二院、茂名市人民医院</w:t>
      </w:r>
      <w:r>
        <w:rPr>
          <w:rFonts w:ascii="宋体" w:eastAsia="宋体" w:hAnsi="宋体" w:hint="eastAsia"/>
        </w:rPr>
        <w:t>病人肾脏病数据的安全快速传送</w:t>
      </w:r>
      <w:r w:rsidR="003F2F2F">
        <w:rPr>
          <w:rFonts w:ascii="宋体" w:eastAsia="宋体" w:hAnsi="宋体" w:hint="eastAsia"/>
        </w:rPr>
        <w:t>。</w:t>
      </w:r>
      <w:r w:rsidR="003F2F2F" w:rsidRPr="00554D22">
        <w:rPr>
          <w:rFonts w:ascii="宋体" w:eastAsia="宋体" w:hAnsi="宋体" w:hint="eastAsia"/>
          <w:color w:val="auto"/>
        </w:rPr>
        <w:t>数据传送专网能接收广东省人民医院肾脏病管理系统数据汇聚项目中的</w:t>
      </w:r>
      <w:r w:rsidR="00077EA4" w:rsidRPr="00554D22">
        <w:rPr>
          <w:rFonts w:ascii="宋体" w:eastAsia="宋体" w:hAnsi="宋体" w:hint="eastAsia"/>
          <w:color w:val="auto"/>
        </w:rPr>
        <w:t>其他</w:t>
      </w:r>
      <w:r w:rsidR="003F2F2F" w:rsidRPr="00554D22">
        <w:rPr>
          <w:rFonts w:ascii="宋体" w:eastAsia="宋体" w:hAnsi="宋体" w:hint="eastAsia"/>
          <w:color w:val="auto"/>
        </w:rPr>
        <w:t>分点</w:t>
      </w:r>
      <w:r w:rsidR="00077EA4" w:rsidRPr="00554D22">
        <w:rPr>
          <w:rFonts w:ascii="宋体" w:eastAsia="宋体" w:hAnsi="宋体" w:hint="eastAsia"/>
          <w:color w:val="auto"/>
        </w:rPr>
        <w:t>医院</w:t>
      </w:r>
      <w:r w:rsidR="003F2F2F" w:rsidRPr="00554D22">
        <w:rPr>
          <w:rFonts w:ascii="宋体" w:eastAsia="宋体" w:hAnsi="宋体" w:hint="eastAsia"/>
          <w:color w:val="auto"/>
        </w:rPr>
        <w:t>的数据。</w:t>
      </w:r>
    </w:p>
    <w:p w:rsidR="009C52F2" w:rsidRDefault="009C52F2">
      <w:pPr>
        <w:pStyle w:val="Default"/>
        <w:numPr>
          <w:ilvl w:val="0"/>
          <w:numId w:val="4"/>
        </w:numPr>
        <w:spacing w:line="360" w:lineRule="auto"/>
        <w:jc w:val="both"/>
      </w:pPr>
      <w:r>
        <w:rPr>
          <w:rFonts w:ascii="宋体" w:eastAsia="宋体" w:hAnsi="宋体" w:hint="eastAsia"/>
        </w:rPr>
        <w:t>通过云服务器资源的租赁，实现</w:t>
      </w:r>
      <w:r w:rsidR="00937FD4">
        <w:rPr>
          <w:rFonts w:ascii="宋体" w:eastAsia="宋体" w:hAnsi="宋体" w:hint="eastAsia"/>
        </w:rPr>
        <w:t>南海二院、茂名市人民医院</w:t>
      </w:r>
      <w:r>
        <w:rPr>
          <w:rFonts w:ascii="宋体" w:eastAsia="宋体" w:hAnsi="宋体" w:hint="eastAsia"/>
        </w:rPr>
        <w:t>病人肾脏病数据的安全存储和数据抽取转发，云资源服务器可灵活扩充，减轻运维压力。</w:t>
      </w:r>
    </w:p>
    <w:p w:rsidR="009C52F2" w:rsidRDefault="009C52F2">
      <w:pPr>
        <w:pStyle w:val="Default"/>
        <w:numPr>
          <w:ilvl w:val="0"/>
          <w:numId w:val="4"/>
        </w:numPr>
        <w:spacing w:line="360" w:lineRule="auto"/>
        <w:jc w:val="both"/>
        <w:rPr>
          <w:rFonts w:ascii="宋体" w:eastAsia="宋体" w:hAnsi="宋体" w:cs="Times New Roman"/>
          <w:color w:val="auto"/>
          <w:spacing w:val="8"/>
          <w:kern w:val="2"/>
        </w:rPr>
      </w:pPr>
      <w:r>
        <w:rPr>
          <w:rFonts w:ascii="宋体" w:eastAsia="宋体" w:hAnsi="宋体" w:hint="eastAsia"/>
        </w:rPr>
        <w:t>云服务资源建立完善肾脏病管理系统综合分析平台，面向省医及合作伙伴提供数据的运算和存储资源，促进医学水平的相互促进</w:t>
      </w:r>
      <w:r>
        <w:rPr>
          <w:rFonts w:ascii="宋体" w:eastAsia="宋体" w:hAnsi="宋体" w:cs="Times New Roman" w:hint="eastAsia"/>
          <w:color w:val="auto"/>
          <w:spacing w:val="8"/>
          <w:kern w:val="2"/>
        </w:rPr>
        <w:t>。</w:t>
      </w:r>
    </w:p>
    <w:p w:rsidR="009C52F2" w:rsidRDefault="009C52F2">
      <w:pPr>
        <w:pStyle w:val="1"/>
        <w:numPr>
          <w:ilvl w:val="0"/>
          <w:numId w:val="3"/>
        </w:numPr>
        <w:rPr>
          <w:rFonts w:ascii="宋体" w:hAnsi="宋体"/>
        </w:rPr>
      </w:pPr>
      <w:r>
        <w:rPr>
          <w:rFonts w:ascii="宋体" w:hAnsi="宋体" w:hint="eastAsia"/>
        </w:rPr>
        <w:lastRenderedPageBreak/>
        <w:t>采购清单</w:t>
      </w:r>
    </w:p>
    <w:p w:rsidR="009C52F2" w:rsidRDefault="009C52F2">
      <w:pPr>
        <w:rPr>
          <w:sz w:val="24"/>
        </w:rPr>
      </w:pPr>
      <w:r>
        <w:rPr>
          <w:rFonts w:hint="eastAsia"/>
          <w:sz w:val="24"/>
        </w:rPr>
        <w:t>采购设备及数量如下：</w:t>
      </w:r>
    </w:p>
    <w:p w:rsidR="009C52F2" w:rsidRDefault="009C52F2">
      <w:pPr>
        <w:numPr>
          <w:ilvl w:val="0"/>
          <w:numId w:val="5"/>
        </w:numPr>
        <w:spacing w:line="360" w:lineRule="auto"/>
        <w:rPr>
          <w:rFonts w:ascii="宋体" w:hAnsi="宋体" w:cs="宋体"/>
          <w:b/>
          <w:sz w:val="24"/>
        </w:rPr>
      </w:pPr>
      <w:r>
        <w:rPr>
          <w:rFonts w:ascii="宋体" w:hAnsi="宋体" w:cs="宋体" w:hint="eastAsia"/>
          <w:b/>
          <w:sz w:val="24"/>
        </w:rPr>
        <w:t>云专网（配置要求见5.1云专网组网线路要求）</w:t>
      </w:r>
    </w:p>
    <w:tbl>
      <w:tblPr>
        <w:tblW w:w="2568" w:type="pct"/>
        <w:shd w:val="clear" w:color="auto" w:fill="FFFFFF"/>
        <w:tblCellMar>
          <w:left w:w="0" w:type="dxa"/>
          <w:right w:w="0" w:type="dxa"/>
        </w:tblCellMar>
        <w:tblLook w:val="0000" w:firstRow="0" w:lastRow="0" w:firstColumn="0" w:lastColumn="0" w:noHBand="0" w:noVBand="0"/>
      </w:tblPr>
      <w:tblGrid>
        <w:gridCol w:w="3418"/>
        <w:gridCol w:w="709"/>
        <w:gridCol w:w="544"/>
      </w:tblGrid>
      <w:tr w:rsidR="0052438F" w:rsidTr="0052438F">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52438F" w:rsidRDefault="0052438F">
            <w:pPr>
              <w:spacing w:line="360" w:lineRule="auto"/>
              <w:ind w:left="420" w:firstLineChars="200" w:firstLine="480"/>
              <w:rPr>
                <w:rFonts w:ascii="宋体" w:hAnsi="宋体" w:cs="宋体"/>
                <w:sz w:val="24"/>
              </w:rPr>
            </w:pPr>
            <w:r>
              <w:rPr>
                <w:rFonts w:ascii="宋体" w:hAnsi="宋体" w:cs="宋体"/>
                <w:sz w:val="24"/>
              </w:rPr>
              <w:t>名称</w:t>
            </w:r>
          </w:p>
        </w:tc>
        <w:tc>
          <w:tcPr>
            <w:tcW w:w="7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52438F" w:rsidRDefault="0052438F">
            <w:pPr>
              <w:spacing w:line="360" w:lineRule="auto"/>
              <w:rPr>
                <w:rFonts w:ascii="宋体" w:hAnsi="宋体" w:cs="宋体"/>
                <w:sz w:val="24"/>
              </w:rPr>
            </w:pPr>
            <w:r>
              <w:rPr>
                <w:rFonts w:ascii="宋体" w:hAnsi="宋体" w:cs="宋体" w:hint="eastAsia"/>
                <w:sz w:val="24"/>
              </w:rPr>
              <w:t>速率</w:t>
            </w:r>
          </w:p>
        </w:tc>
        <w:tc>
          <w:tcPr>
            <w:tcW w:w="582" w:type="pct"/>
            <w:tcBorders>
              <w:top w:val="single" w:sz="8" w:space="0" w:color="000000"/>
              <w:left w:val="single" w:sz="8" w:space="0" w:color="000000"/>
              <w:right w:val="single" w:sz="8" w:space="0" w:color="000000"/>
            </w:tcBorders>
            <w:shd w:val="clear" w:color="auto" w:fill="FFFFFF"/>
            <w:vAlign w:val="center"/>
          </w:tcPr>
          <w:p w:rsidR="0052438F" w:rsidRDefault="0052438F">
            <w:pPr>
              <w:spacing w:line="360" w:lineRule="auto"/>
              <w:jc w:val="center"/>
              <w:rPr>
                <w:rFonts w:ascii="宋体" w:hAnsi="宋体" w:cs="宋体"/>
                <w:sz w:val="24"/>
              </w:rPr>
            </w:pPr>
            <w:r>
              <w:rPr>
                <w:rFonts w:ascii="宋体" w:hAnsi="宋体" w:cs="宋体" w:hint="eastAsia"/>
                <w:sz w:val="24"/>
              </w:rPr>
              <w:t>数量</w:t>
            </w:r>
          </w:p>
        </w:tc>
      </w:tr>
      <w:tr w:rsidR="0052438F" w:rsidTr="0052438F">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52438F" w:rsidRDefault="0052438F" w:rsidP="0052438F">
            <w:pPr>
              <w:spacing w:line="360" w:lineRule="auto"/>
              <w:rPr>
                <w:rFonts w:ascii="宋体" w:hAnsi="宋体" w:cs="宋体"/>
                <w:sz w:val="24"/>
              </w:rPr>
            </w:pPr>
            <w:r>
              <w:rPr>
                <w:rFonts w:ascii="宋体" w:hAnsi="宋体" w:cs="宋体" w:hint="eastAsia"/>
                <w:sz w:val="24"/>
              </w:rPr>
              <w:t>各分点医院至云平台线路（国内）</w:t>
            </w:r>
          </w:p>
        </w:tc>
        <w:tc>
          <w:tcPr>
            <w:tcW w:w="759" w:type="pct"/>
            <w:tcBorders>
              <w:top w:val="single" w:sz="8" w:space="0" w:color="000000"/>
              <w:left w:val="single" w:sz="8" w:space="0" w:color="000000"/>
              <w:right w:val="single" w:sz="8" w:space="0" w:color="000000"/>
            </w:tcBorders>
            <w:shd w:val="clear" w:color="auto" w:fill="FFFFFF"/>
            <w:tcMar>
              <w:top w:w="15" w:type="dxa"/>
              <w:left w:w="15" w:type="dxa"/>
              <w:bottom w:w="0" w:type="dxa"/>
              <w:right w:w="15" w:type="dxa"/>
            </w:tcMar>
            <w:vAlign w:val="center"/>
          </w:tcPr>
          <w:p w:rsidR="0052438F" w:rsidRDefault="0052438F" w:rsidP="00937FD4">
            <w:pPr>
              <w:spacing w:line="360" w:lineRule="auto"/>
              <w:jc w:val="center"/>
              <w:rPr>
                <w:rFonts w:ascii="宋体" w:hAnsi="宋体" w:cs="宋体"/>
                <w:sz w:val="24"/>
              </w:rPr>
            </w:pPr>
            <w:r>
              <w:rPr>
                <w:rFonts w:ascii="宋体" w:hAnsi="宋体" w:cs="宋体" w:hint="eastAsia"/>
                <w:sz w:val="24"/>
              </w:rPr>
              <w:t>10M</w:t>
            </w:r>
          </w:p>
        </w:tc>
        <w:tc>
          <w:tcPr>
            <w:tcW w:w="582" w:type="pct"/>
            <w:tcBorders>
              <w:top w:val="single" w:sz="8" w:space="0" w:color="000000"/>
              <w:left w:val="single" w:sz="8" w:space="0" w:color="000000"/>
              <w:right w:val="single" w:sz="8" w:space="0" w:color="000000"/>
            </w:tcBorders>
            <w:shd w:val="clear" w:color="auto" w:fill="FFFFFF"/>
            <w:vAlign w:val="center"/>
          </w:tcPr>
          <w:p w:rsidR="0052438F" w:rsidRDefault="0052438F" w:rsidP="00937FD4">
            <w:pPr>
              <w:spacing w:line="360" w:lineRule="auto"/>
              <w:jc w:val="center"/>
              <w:rPr>
                <w:rFonts w:ascii="宋体" w:hAnsi="宋体" w:cs="宋体"/>
                <w:sz w:val="24"/>
              </w:rPr>
            </w:pPr>
            <w:r>
              <w:rPr>
                <w:rFonts w:ascii="宋体" w:hAnsi="宋体" w:cs="宋体" w:hint="eastAsia"/>
                <w:sz w:val="24"/>
              </w:rPr>
              <w:t>2</w:t>
            </w:r>
          </w:p>
        </w:tc>
      </w:tr>
      <w:tr w:rsidR="0052438F" w:rsidTr="0052438F">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52438F" w:rsidRDefault="0052438F">
            <w:pPr>
              <w:spacing w:line="360" w:lineRule="auto"/>
              <w:rPr>
                <w:rFonts w:ascii="宋体" w:hAnsi="宋体" w:cs="宋体"/>
                <w:sz w:val="24"/>
              </w:rPr>
            </w:pPr>
            <w:r>
              <w:rPr>
                <w:rFonts w:ascii="宋体" w:hAnsi="宋体" w:cs="宋体" w:hint="eastAsia"/>
                <w:sz w:val="24"/>
              </w:rPr>
              <w:t>云平台线路</w:t>
            </w:r>
          </w:p>
        </w:tc>
        <w:tc>
          <w:tcPr>
            <w:tcW w:w="7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52438F" w:rsidRDefault="0052438F" w:rsidP="00937FD4">
            <w:pPr>
              <w:spacing w:line="360" w:lineRule="auto"/>
              <w:jc w:val="center"/>
              <w:rPr>
                <w:rFonts w:ascii="宋体" w:hAnsi="宋体" w:cs="宋体"/>
                <w:sz w:val="24"/>
              </w:rPr>
            </w:pPr>
            <w:r>
              <w:rPr>
                <w:rFonts w:ascii="宋体" w:hAnsi="宋体" w:cs="宋体" w:hint="eastAsia"/>
                <w:sz w:val="24"/>
              </w:rPr>
              <w:t>100M</w:t>
            </w:r>
          </w:p>
        </w:tc>
        <w:tc>
          <w:tcPr>
            <w:tcW w:w="58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2438F" w:rsidRDefault="0052438F" w:rsidP="00937FD4">
            <w:pPr>
              <w:spacing w:line="360" w:lineRule="auto"/>
              <w:jc w:val="center"/>
              <w:rPr>
                <w:rFonts w:ascii="宋体" w:hAnsi="宋体" w:cs="宋体"/>
                <w:sz w:val="24"/>
              </w:rPr>
            </w:pPr>
            <w:r>
              <w:rPr>
                <w:rFonts w:ascii="宋体" w:hAnsi="宋体" w:cs="宋体" w:hint="eastAsia"/>
                <w:sz w:val="24"/>
              </w:rPr>
              <w:t>1</w:t>
            </w:r>
          </w:p>
        </w:tc>
      </w:tr>
      <w:tr w:rsidR="0052438F" w:rsidTr="0052438F">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52438F" w:rsidRDefault="0052438F">
            <w:pPr>
              <w:spacing w:line="360" w:lineRule="auto"/>
              <w:rPr>
                <w:rFonts w:ascii="宋体" w:hAnsi="宋体" w:cs="宋体"/>
                <w:sz w:val="24"/>
              </w:rPr>
            </w:pPr>
            <w:r>
              <w:rPr>
                <w:rFonts w:ascii="宋体" w:hAnsi="宋体" w:cs="宋体" w:hint="eastAsia"/>
                <w:sz w:val="24"/>
              </w:rPr>
              <w:t>省医线路至云平台线路</w:t>
            </w:r>
          </w:p>
        </w:tc>
        <w:tc>
          <w:tcPr>
            <w:tcW w:w="7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52438F" w:rsidRDefault="0052438F" w:rsidP="00937FD4">
            <w:pPr>
              <w:spacing w:line="360" w:lineRule="auto"/>
              <w:jc w:val="center"/>
              <w:rPr>
                <w:rFonts w:ascii="宋体" w:hAnsi="宋体" w:cs="宋体"/>
                <w:sz w:val="24"/>
              </w:rPr>
            </w:pPr>
            <w:r>
              <w:rPr>
                <w:rFonts w:ascii="宋体" w:hAnsi="宋体" w:cs="宋体" w:hint="eastAsia"/>
                <w:sz w:val="24"/>
              </w:rPr>
              <w:t>100M</w:t>
            </w:r>
          </w:p>
        </w:tc>
        <w:tc>
          <w:tcPr>
            <w:tcW w:w="582"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52438F" w:rsidRDefault="0052438F" w:rsidP="00937FD4">
            <w:pPr>
              <w:spacing w:line="360" w:lineRule="auto"/>
              <w:jc w:val="center"/>
              <w:rPr>
                <w:rFonts w:ascii="宋体" w:hAnsi="宋体" w:cs="宋体"/>
                <w:sz w:val="24"/>
              </w:rPr>
            </w:pPr>
            <w:r>
              <w:rPr>
                <w:rFonts w:ascii="宋体" w:hAnsi="宋体" w:cs="宋体" w:hint="eastAsia"/>
                <w:sz w:val="24"/>
              </w:rPr>
              <w:t>1</w:t>
            </w:r>
          </w:p>
        </w:tc>
      </w:tr>
    </w:tbl>
    <w:p w:rsidR="009C52F2" w:rsidRDefault="009C52F2">
      <w:pPr>
        <w:spacing w:line="360" w:lineRule="auto"/>
        <w:ind w:left="840"/>
        <w:rPr>
          <w:rFonts w:ascii="宋体" w:hAnsi="宋体" w:cs="宋体"/>
          <w:b/>
          <w:sz w:val="24"/>
        </w:rPr>
      </w:pPr>
      <w:r>
        <w:rPr>
          <w:rFonts w:ascii="宋体" w:hAnsi="宋体" w:cs="宋体" w:hint="eastAsia"/>
          <w:b/>
          <w:sz w:val="24"/>
        </w:rPr>
        <w:t>线路拓扑如下：</w:t>
      </w:r>
    </w:p>
    <w:p w:rsidR="009C52F2" w:rsidRDefault="009C6F38">
      <w:pPr>
        <w:spacing w:line="360" w:lineRule="auto"/>
        <w:rPr>
          <w:rFonts w:ascii="宋体" w:hAnsi="宋体" w:cs="宋体"/>
          <w:b/>
          <w:sz w:val="24"/>
        </w:rPr>
      </w:pPr>
      <w:r>
        <w:rPr>
          <w:rFonts w:ascii="宋体" w:hAnsi="宋体" w:cs="宋体" w:hint="eastAsia"/>
          <w:b/>
          <w:noProof/>
          <w:sz w:val="24"/>
        </w:rPr>
        <w:drawing>
          <wp:inline distT="0" distB="0" distL="0" distR="0">
            <wp:extent cx="4327812" cy="2918391"/>
            <wp:effectExtent l="19050" t="0" r="0" b="0"/>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无标题"/>
                    <pic:cNvPicPr>
                      <a:picLocks noChangeAspect="1" noChangeArrowheads="1"/>
                    </pic:cNvPicPr>
                  </pic:nvPicPr>
                  <pic:blipFill>
                    <a:blip r:embed="rId7"/>
                    <a:srcRect/>
                    <a:stretch>
                      <a:fillRect/>
                    </a:stretch>
                  </pic:blipFill>
                  <pic:spPr bwMode="auto">
                    <a:xfrm>
                      <a:off x="0" y="0"/>
                      <a:ext cx="4327812" cy="2918391"/>
                    </a:xfrm>
                    <a:prstGeom prst="rect">
                      <a:avLst/>
                    </a:prstGeom>
                    <a:noFill/>
                    <a:ln w="9525">
                      <a:noFill/>
                      <a:miter lim="800000"/>
                      <a:headEnd/>
                      <a:tailEnd/>
                    </a:ln>
                  </pic:spPr>
                </pic:pic>
              </a:graphicData>
            </a:graphic>
          </wp:inline>
        </w:drawing>
      </w:r>
    </w:p>
    <w:p w:rsidR="009C52F2" w:rsidRDefault="009C52F2">
      <w:pPr>
        <w:numPr>
          <w:ilvl w:val="0"/>
          <w:numId w:val="5"/>
        </w:numPr>
        <w:spacing w:line="360" w:lineRule="auto"/>
        <w:rPr>
          <w:rFonts w:ascii="宋体" w:hAnsi="宋体" w:cs="宋体"/>
          <w:b/>
          <w:sz w:val="24"/>
        </w:rPr>
      </w:pPr>
      <w:r>
        <w:rPr>
          <w:rFonts w:ascii="宋体" w:hAnsi="宋体" w:cs="宋体" w:hint="eastAsia"/>
          <w:b/>
          <w:sz w:val="24"/>
        </w:rPr>
        <w:t>云资源（配置要求见5.2云资源要求）</w:t>
      </w:r>
    </w:p>
    <w:tbl>
      <w:tblPr>
        <w:tblW w:w="9062" w:type="dxa"/>
        <w:tblInd w:w="118" w:type="dxa"/>
        <w:shd w:val="clear" w:color="auto" w:fill="FFFFFF"/>
        <w:tblLayout w:type="fixed"/>
        <w:tblLook w:val="0000" w:firstRow="0" w:lastRow="0" w:firstColumn="0" w:lastColumn="0" w:noHBand="0" w:noVBand="0"/>
      </w:tblPr>
      <w:tblGrid>
        <w:gridCol w:w="340"/>
        <w:gridCol w:w="2202"/>
        <w:gridCol w:w="2693"/>
        <w:gridCol w:w="1559"/>
        <w:gridCol w:w="709"/>
        <w:gridCol w:w="1559"/>
      </w:tblGrid>
      <w:tr w:rsidR="009C52F2" w:rsidTr="00545603">
        <w:trPr>
          <w:trHeight w:val="250"/>
        </w:trPr>
        <w:tc>
          <w:tcPr>
            <w:tcW w:w="340" w:type="dxa"/>
            <w:tcBorders>
              <w:top w:val="single" w:sz="8" w:space="0" w:color="000000"/>
              <w:left w:val="single" w:sz="8" w:space="0" w:color="000000"/>
              <w:bottom w:val="single" w:sz="8" w:space="0" w:color="000000"/>
              <w:right w:val="single" w:sz="4" w:space="0" w:color="auto"/>
            </w:tcBorders>
            <w:shd w:val="clear" w:color="auto" w:fill="FFFFFF"/>
            <w:vAlign w:val="center"/>
          </w:tcPr>
          <w:p w:rsidR="009C52F2" w:rsidRDefault="009C52F2">
            <w:pPr>
              <w:widowControl/>
              <w:jc w:val="center"/>
              <w:rPr>
                <w:rFonts w:ascii="宋体" w:hAnsi="宋体" w:cs="Arial"/>
                <w:kern w:val="0"/>
                <w:sz w:val="24"/>
              </w:rPr>
            </w:pPr>
            <w:r>
              <w:rPr>
                <w:rFonts w:ascii="宋体" w:hAnsi="宋体" w:cs="Arial"/>
                <w:kern w:val="0"/>
                <w:sz w:val="24"/>
              </w:rPr>
              <w:t xml:space="preserve">　</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备注</w:t>
            </w:r>
          </w:p>
        </w:tc>
        <w:tc>
          <w:tcPr>
            <w:tcW w:w="42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配置</w:t>
            </w:r>
          </w:p>
        </w:tc>
        <w:tc>
          <w:tcPr>
            <w:tcW w:w="709" w:type="dxa"/>
            <w:tcBorders>
              <w:top w:val="single" w:sz="8" w:space="0" w:color="000000"/>
              <w:left w:val="single" w:sz="4" w:space="0" w:color="auto"/>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r>
              <w:rPr>
                <w:rFonts w:ascii="宋体" w:hAnsi="宋体" w:cs="宋体" w:hint="eastAsia"/>
                <w:color w:val="000000"/>
                <w:kern w:val="0"/>
                <w:sz w:val="24"/>
              </w:rPr>
              <w:t>单位</w:t>
            </w:r>
          </w:p>
        </w:tc>
        <w:tc>
          <w:tcPr>
            <w:tcW w:w="1559" w:type="dxa"/>
            <w:tcBorders>
              <w:top w:val="single" w:sz="8" w:space="0" w:color="000000"/>
              <w:left w:val="nil"/>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数量</w:t>
            </w:r>
          </w:p>
        </w:tc>
      </w:tr>
      <w:tr w:rsidR="009C52F2" w:rsidTr="00545603">
        <w:trPr>
          <w:trHeight w:val="371"/>
        </w:trPr>
        <w:tc>
          <w:tcPr>
            <w:tcW w:w="340" w:type="dxa"/>
            <w:vMerge w:val="restart"/>
            <w:tcBorders>
              <w:top w:val="nil"/>
              <w:left w:val="single" w:sz="8" w:space="0" w:color="000000"/>
              <w:bottom w:val="single" w:sz="8" w:space="0" w:color="000000"/>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肾脏病管理系统</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VCPU（核）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709" w:type="dxa"/>
            <w:vMerge w:val="restart"/>
            <w:tcBorders>
              <w:top w:val="nil"/>
              <w:left w:val="single" w:sz="4" w:space="0" w:color="auto"/>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1559" w:type="dxa"/>
            <w:vMerge w:val="restart"/>
            <w:tcBorders>
              <w:top w:val="nil"/>
              <w:left w:val="single" w:sz="8" w:space="0" w:color="000000"/>
              <w:bottom w:val="single" w:sz="8" w:space="0" w:color="000000"/>
              <w:right w:val="single" w:sz="8" w:space="0" w:color="000000"/>
            </w:tcBorders>
            <w:shd w:val="clear" w:color="auto" w:fill="FFFFFF"/>
            <w:vAlign w:val="center"/>
          </w:tcPr>
          <w:p w:rsidR="009C52F2" w:rsidRDefault="00937FD4">
            <w:pPr>
              <w:widowControl/>
              <w:jc w:val="center"/>
              <w:rPr>
                <w:rFonts w:ascii="宋体" w:hAnsi="宋体" w:cs="宋体"/>
                <w:color w:val="000000"/>
                <w:kern w:val="0"/>
                <w:sz w:val="24"/>
              </w:rPr>
            </w:pPr>
            <w:r>
              <w:rPr>
                <w:rFonts w:ascii="宋体" w:hAnsi="宋体" w:cs="宋体" w:hint="eastAsia"/>
                <w:color w:val="000000"/>
                <w:kern w:val="0"/>
                <w:sz w:val="24"/>
              </w:rPr>
              <w:t>2</w:t>
            </w:r>
          </w:p>
        </w:tc>
      </w:tr>
      <w:tr w:rsidR="009C52F2">
        <w:trPr>
          <w:trHeight w:val="402"/>
        </w:trPr>
        <w:tc>
          <w:tcPr>
            <w:tcW w:w="340" w:type="dxa"/>
            <w:vMerge/>
            <w:tcBorders>
              <w:top w:val="nil"/>
              <w:left w:val="single" w:sz="8" w:space="0" w:color="000000"/>
              <w:bottom w:val="single" w:sz="8" w:space="0" w:color="000000"/>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202" w:type="dxa"/>
            <w:vMerge/>
            <w:tcBorders>
              <w:left w:val="single" w:sz="4" w:space="0" w:color="auto"/>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内存（GB）</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64</w:t>
            </w:r>
          </w:p>
        </w:tc>
        <w:tc>
          <w:tcPr>
            <w:tcW w:w="709" w:type="dxa"/>
            <w:vMerge/>
            <w:tcBorders>
              <w:top w:val="nil"/>
              <w:left w:val="single" w:sz="4" w:space="0" w:color="auto"/>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c>
          <w:tcPr>
            <w:tcW w:w="155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r>
      <w:tr w:rsidR="009C52F2">
        <w:trPr>
          <w:trHeight w:val="406"/>
        </w:trPr>
        <w:tc>
          <w:tcPr>
            <w:tcW w:w="340" w:type="dxa"/>
            <w:vMerge/>
            <w:tcBorders>
              <w:top w:val="nil"/>
              <w:left w:val="single" w:sz="8" w:space="0" w:color="000000"/>
              <w:bottom w:val="single" w:sz="8" w:space="0" w:color="000000"/>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202" w:type="dxa"/>
            <w:vMerge/>
            <w:tcBorders>
              <w:left w:val="single" w:sz="4" w:space="0" w:color="auto"/>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系统盘（GB，SATA）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200</w:t>
            </w:r>
          </w:p>
        </w:tc>
        <w:tc>
          <w:tcPr>
            <w:tcW w:w="709" w:type="dxa"/>
            <w:vMerge/>
            <w:tcBorders>
              <w:top w:val="nil"/>
              <w:left w:val="single" w:sz="4" w:space="0" w:color="auto"/>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c>
          <w:tcPr>
            <w:tcW w:w="155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r>
      <w:tr w:rsidR="009C52F2" w:rsidTr="00545603">
        <w:trPr>
          <w:trHeight w:val="374"/>
        </w:trPr>
        <w:tc>
          <w:tcPr>
            <w:tcW w:w="340" w:type="dxa"/>
            <w:vMerge/>
            <w:tcBorders>
              <w:top w:val="nil"/>
              <w:left w:val="single" w:sz="8" w:space="0" w:color="000000"/>
              <w:bottom w:val="single" w:sz="8" w:space="0" w:color="000000"/>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202" w:type="dxa"/>
            <w:vMerge/>
            <w:tcBorders>
              <w:left w:val="single" w:sz="4" w:space="0" w:color="auto"/>
              <w:bottom w:val="single" w:sz="4" w:space="0" w:color="auto"/>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数据盘（GB，SATA）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500</w:t>
            </w:r>
          </w:p>
        </w:tc>
        <w:tc>
          <w:tcPr>
            <w:tcW w:w="709" w:type="dxa"/>
            <w:vMerge/>
            <w:tcBorders>
              <w:top w:val="nil"/>
              <w:left w:val="single" w:sz="4" w:space="0" w:color="auto"/>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c>
          <w:tcPr>
            <w:tcW w:w="155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r>
      <w:tr w:rsidR="009C52F2" w:rsidTr="00545603">
        <w:trPr>
          <w:trHeight w:val="337"/>
        </w:trPr>
        <w:tc>
          <w:tcPr>
            <w:tcW w:w="340" w:type="dxa"/>
            <w:vMerge w:val="restart"/>
            <w:tcBorders>
              <w:top w:val="nil"/>
              <w:left w:val="single" w:sz="8" w:space="0" w:color="000000"/>
              <w:bottom w:val="single" w:sz="8" w:space="0" w:color="000000"/>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22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肾脏病管理前置机</w:t>
            </w:r>
          </w:p>
        </w:tc>
        <w:tc>
          <w:tcPr>
            <w:tcW w:w="2693" w:type="dxa"/>
            <w:tcBorders>
              <w:top w:val="single" w:sz="4" w:space="0" w:color="auto"/>
              <w:left w:val="single" w:sz="4" w:space="0" w:color="auto"/>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VCPU（核）</w:t>
            </w:r>
          </w:p>
        </w:tc>
        <w:tc>
          <w:tcPr>
            <w:tcW w:w="1559" w:type="dxa"/>
            <w:tcBorders>
              <w:top w:val="single" w:sz="4" w:space="0" w:color="auto"/>
              <w:left w:val="nil"/>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709" w:type="dxa"/>
            <w:vMerge w:val="restart"/>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1559" w:type="dxa"/>
            <w:vMerge w:val="restart"/>
            <w:tcBorders>
              <w:top w:val="nil"/>
              <w:left w:val="single" w:sz="8" w:space="0" w:color="000000"/>
              <w:bottom w:val="single" w:sz="8" w:space="0" w:color="000000"/>
              <w:right w:val="single" w:sz="8" w:space="0" w:color="000000"/>
            </w:tcBorders>
            <w:shd w:val="clear" w:color="auto" w:fill="FFFFFF"/>
            <w:vAlign w:val="center"/>
          </w:tcPr>
          <w:p w:rsidR="009C52F2" w:rsidRDefault="00937FD4">
            <w:pPr>
              <w:widowControl/>
              <w:jc w:val="center"/>
              <w:rPr>
                <w:rFonts w:ascii="宋体" w:hAnsi="宋体" w:cs="宋体"/>
                <w:color w:val="000000"/>
                <w:kern w:val="0"/>
                <w:sz w:val="24"/>
              </w:rPr>
            </w:pPr>
            <w:r>
              <w:rPr>
                <w:rFonts w:ascii="宋体" w:hAnsi="宋体" w:cs="宋体" w:hint="eastAsia"/>
                <w:color w:val="000000"/>
                <w:kern w:val="0"/>
                <w:sz w:val="24"/>
              </w:rPr>
              <w:t>2</w:t>
            </w:r>
          </w:p>
        </w:tc>
      </w:tr>
      <w:tr w:rsidR="009C52F2" w:rsidTr="00545603">
        <w:trPr>
          <w:trHeight w:val="315"/>
        </w:trPr>
        <w:tc>
          <w:tcPr>
            <w:tcW w:w="340" w:type="dxa"/>
            <w:vMerge/>
            <w:tcBorders>
              <w:top w:val="nil"/>
              <w:left w:val="single" w:sz="8" w:space="0" w:color="000000"/>
              <w:bottom w:val="single" w:sz="8" w:space="0" w:color="000000"/>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2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693" w:type="dxa"/>
            <w:tcBorders>
              <w:top w:val="nil"/>
              <w:left w:val="single" w:sz="4" w:space="0" w:color="auto"/>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内存（GB）</w:t>
            </w:r>
          </w:p>
        </w:tc>
        <w:tc>
          <w:tcPr>
            <w:tcW w:w="1559" w:type="dxa"/>
            <w:tcBorders>
              <w:top w:val="nil"/>
              <w:left w:val="nil"/>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70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c>
          <w:tcPr>
            <w:tcW w:w="155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r>
      <w:tr w:rsidR="009C52F2" w:rsidTr="00545603">
        <w:trPr>
          <w:trHeight w:val="264"/>
        </w:trPr>
        <w:tc>
          <w:tcPr>
            <w:tcW w:w="340" w:type="dxa"/>
            <w:vMerge/>
            <w:tcBorders>
              <w:top w:val="nil"/>
              <w:left w:val="single" w:sz="8" w:space="0" w:color="000000"/>
              <w:bottom w:val="single" w:sz="8" w:space="0" w:color="000000"/>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2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693" w:type="dxa"/>
            <w:tcBorders>
              <w:top w:val="nil"/>
              <w:left w:val="single" w:sz="4" w:space="0" w:color="auto"/>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系统盘（GB，SATA）</w:t>
            </w:r>
          </w:p>
        </w:tc>
        <w:tc>
          <w:tcPr>
            <w:tcW w:w="1559" w:type="dxa"/>
            <w:tcBorders>
              <w:top w:val="nil"/>
              <w:left w:val="nil"/>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100</w:t>
            </w:r>
          </w:p>
        </w:tc>
        <w:tc>
          <w:tcPr>
            <w:tcW w:w="70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c>
          <w:tcPr>
            <w:tcW w:w="155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r>
      <w:tr w:rsidR="009C52F2" w:rsidTr="00545603">
        <w:trPr>
          <w:trHeight w:val="269"/>
        </w:trPr>
        <w:tc>
          <w:tcPr>
            <w:tcW w:w="340" w:type="dxa"/>
            <w:vMerge/>
            <w:tcBorders>
              <w:top w:val="nil"/>
              <w:left w:val="single" w:sz="8" w:space="0" w:color="000000"/>
              <w:bottom w:val="single" w:sz="8" w:space="0" w:color="000000"/>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20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9C52F2" w:rsidRDefault="009C52F2">
            <w:pPr>
              <w:widowControl/>
              <w:jc w:val="left"/>
              <w:rPr>
                <w:rFonts w:ascii="宋体" w:hAnsi="宋体" w:cs="宋体"/>
                <w:color w:val="000000"/>
                <w:kern w:val="0"/>
                <w:sz w:val="24"/>
              </w:rPr>
            </w:pPr>
          </w:p>
        </w:tc>
        <w:tc>
          <w:tcPr>
            <w:tcW w:w="2693" w:type="dxa"/>
            <w:tcBorders>
              <w:top w:val="nil"/>
              <w:left w:val="single" w:sz="4" w:space="0" w:color="auto"/>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数据盘（GB，SATA）</w:t>
            </w:r>
          </w:p>
        </w:tc>
        <w:tc>
          <w:tcPr>
            <w:tcW w:w="1559" w:type="dxa"/>
            <w:tcBorders>
              <w:top w:val="nil"/>
              <w:left w:val="nil"/>
              <w:bottom w:val="single" w:sz="8" w:space="0" w:color="000000"/>
              <w:right w:val="single" w:sz="8" w:space="0" w:color="000000"/>
            </w:tcBorders>
            <w:shd w:val="clear" w:color="auto" w:fill="FFFFFF"/>
            <w:vAlign w:val="center"/>
          </w:tcPr>
          <w:p w:rsidR="009C52F2" w:rsidRDefault="009C52F2">
            <w:pPr>
              <w:widowControl/>
              <w:jc w:val="center"/>
              <w:rPr>
                <w:rFonts w:ascii="宋体" w:hAnsi="宋体" w:cs="宋体"/>
                <w:color w:val="000000"/>
                <w:kern w:val="0"/>
                <w:sz w:val="24"/>
              </w:rPr>
            </w:pPr>
            <w:r>
              <w:rPr>
                <w:rFonts w:ascii="宋体" w:hAnsi="宋体" w:cs="宋体" w:hint="eastAsia"/>
                <w:color w:val="000000"/>
                <w:kern w:val="0"/>
                <w:sz w:val="24"/>
              </w:rPr>
              <w:t>200</w:t>
            </w:r>
          </w:p>
        </w:tc>
        <w:tc>
          <w:tcPr>
            <w:tcW w:w="70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c>
          <w:tcPr>
            <w:tcW w:w="1559" w:type="dxa"/>
            <w:vMerge/>
            <w:tcBorders>
              <w:top w:val="nil"/>
              <w:left w:val="single" w:sz="8" w:space="0" w:color="000000"/>
              <w:bottom w:val="single" w:sz="8" w:space="0" w:color="000000"/>
              <w:right w:val="single" w:sz="8" w:space="0" w:color="000000"/>
            </w:tcBorders>
            <w:shd w:val="clear" w:color="auto" w:fill="FFFFFF"/>
            <w:vAlign w:val="center"/>
          </w:tcPr>
          <w:p w:rsidR="009C52F2" w:rsidRDefault="009C52F2">
            <w:pPr>
              <w:widowControl/>
              <w:jc w:val="left"/>
              <w:rPr>
                <w:rFonts w:ascii="宋体" w:hAnsi="宋体" w:cs="宋体"/>
                <w:color w:val="000000"/>
                <w:kern w:val="0"/>
                <w:sz w:val="24"/>
              </w:rPr>
            </w:pPr>
          </w:p>
        </w:tc>
      </w:tr>
    </w:tbl>
    <w:p w:rsidR="009C52F2" w:rsidRDefault="009C52F2">
      <w:pPr>
        <w:pStyle w:val="af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9C52F2" w:rsidRDefault="009C52F2">
      <w:pPr>
        <w:pStyle w:val="af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9C52F2" w:rsidRDefault="009C52F2">
      <w:pPr>
        <w:pStyle w:val="af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9C52F2" w:rsidRDefault="009C52F2">
      <w:pPr>
        <w:pStyle w:val="af3"/>
        <w:keepNext/>
        <w:keepLines/>
        <w:numPr>
          <w:ilvl w:val="1"/>
          <w:numId w:val="1"/>
        </w:numPr>
        <w:spacing w:before="340" w:after="330" w:line="578" w:lineRule="auto"/>
        <w:ind w:firstLineChars="0"/>
        <w:outlineLvl w:val="0"/>
        <w:rPr>
          <w:rFonts w:ascii="宋体" w:eastAsia="宋体" w:hAnsi="宋体"/>
          <w:b/>
          <w:bCs/>
          <w:vanish/>
          <w:kern w:val="44"/>
          <w:sz w:val="44"/>
          <w:szCs w:val="44"/>
        </w:rPr>
      </w:pPr>
    </w:p>
    <w:p w:rsidR="009C52F2" w:rsidRDefault="009C52F2">
      <w:pPr>
        <w:numPr>
          <w:ilvl w:val="0"/>
          <w:numId w:val="5"/>
        </w:numPr>
        <w:spacing w:line="360" w:lineRule="auto"/>
        <w:rPr>
          <w:rFonts w:ascii="宋体" w:hAnsi="宋体" w:cs="宋体"/>
          <w:b/>
          <w:sz w:val="24"/>
        </w:rPr>
      </w:pPr>
      <w:r>
        <w:rPr>
          <w:rFonts w:ascii="宋体" w:hAnsi="宋体" w:cs="宋体" w:hint="eastAsia"/>
          <w:b/>
          <w:sz w:val="24"/>
        </w:rPr>
        <w:t>服务租赁期：</w:t>
      </w:r>
      <w:r w:rsidR="00D415F2">
        <w:rPr>
          <w:rFonts w:ascii="宋体" w:hAnsi="宋体" w:cs="宋体" w:hint="eastAsia"/>
          <w:b/>
          <w:sz w:val="24"/>
        </w:rPr>
        <w:t>两年</w:t>
      </w:r>
    </w:p>
    <w:p w:rsidR="009C52F2" w:rsidRDefault="009C52F2">
      <w:pPr>
        <w:pStyle w:val="1"/>
        <w:numPr>
          <w:ilvl w:val="0"/>
          <w:numId w:val="3"/>
        </w:numPr>
        <w:rPr>
          <w:rFonts w:ascii="宋体" w:hAnsi="宋体"/>
        </w:rPr>
      </w:pPr>
      <w:r>
        <w:rPr>
          <w:rFonts w:ascii="宋体" w:hAnsi="宋体" w:hint="eastAsia"/>
        </w:rPr>
        <w:lastRenderedPageBreak/>
        <w:t>详细配置参数要求</w:t>
      </w:r>
    </w:p>
    <w:p w:rsidR="009C52F2" w:rsidRDefault="009C52F2">
      <w:pPr>
        <w:pStyle w:val="2"/>
        <w:numPr>
          <w:ilvl w:val="0"/>
          <w:numId w:val="6"/>
        </w:numPr>
        <w:spacing w:line="360" w:lineRule="auto"/>
        <w:rPr>
          <w:rFonts w:ascii="宋体" w:eastAsia="宋体" w:hAnsi="宋体"/>
        </w:rPr>
      </w:pPr>
      <w:r>
        <w:rPr>
          <w:rFonts w:ascii="宋体" w:eastAsia="宋体" w:hAnsi="宋体" w:hint="eastAsia"/>
        </w:rPr>
        <w:t>云专网组网线路要求</w:t>
      </w:r>
    </w:p>
    <w:p w:rsidR="009C52F2" w:rsidRDefault="009C52F2">
      <w:pPr>
        <w:numPr>
          <w:ilvl w:val="0"/>
          <w:numId w:val="7"/>
        </w:numPr>
        <w:spacing w:line="360" w:lineRule="auto"/>
        <w:rPr>
          <w:rFonts w:ascii="宋体" w:hAnsi="宋体" w:cs="宋体"/>
          <w:kern w:val="0"/>
          <w:sz w:val="24"/>
        </w:rPr>
      </w:pPr>
      <w:r>
        <w:rPr>
          <w:rFonts w:ascii="宋体" w:hAnsi="宋体" w:cs="宋体"/>
          <w:kern w:val="0"/>
          <w:sz w:val="24"/>
        </w:rPr>
        <w:t>电路的可用率平均不低于 99.5%，丢包率为≤0.1%，电路独占上下行速率恒定。</w:t>
      </w:r>
    </w:p>
    <w:p w:rsidR="009C52F2" w:rsidRDefault="009C52F2">
      <w:pPr>
        <w:numPr>
          <w:ilvl w:val="0"/>
          <w:numId w:val="7"/>
        </w:numPr>
        <w:spacing w:line="360" w:lineRule="auto"/>
        <w:rPr>
          <w:rFonts w:ascii="宋体" w:hAnsi="宋体" w:cs="宋体"/>
          <w:kern w:val="0"/>
          <w:sz w:val="24"/>
        </w:rPr>
      </w:pPr>
      <w:r>
        <w:rPr>
          <w:rFonts w:ascii="宋体" w:hAnsi="宋体" w:cs="宋体" w:hint="eastAsia"/>
          <w:kern w:val="0"/>
          <w:sz w:val="24"/>
        </w:rPr>
        <w:t>传输速率按照服务内容清单要求。</w:t>
      </w:r>
    </w:p>
    <w:p w:rsidR="009C52F2" w:rsidRDefault="009C52F2">
      <w:pPr>
        <w:numPr>
          <w:ilvl w:val="0"/>
          <w:numId w:val="7"/>
        </w:numPr>
        <w:spacing w:line="360" w:lineRule="auto"/>
        <w:rPr>
          <w:rFonts w:ascii="宋体" w:hAnsi="宋体" w:cs="宋体"/>
          <w:kern w:val="0"/>
          <w:sz w:val="24"/>
        </w:rPr>
      </w:pPr>
      <w:r>
        <w:rPr>
          <w:rFonts w:ascii="宋体" w:hAnsi="宋体" w:cs="宋体" w:hint="eastAsia"/>
          <w:kern w:val="0"/>
          <w:sz w:val="24"/>
        </w:rPr>
        <w:t>网络线路要求全程采用M</w:t>
      </w:r>
      <w:r>
        <w:rPr>
          <w:rFonts w:ascii="宋体" w:hAnsi="宋体" w:cs="宋体"/>
          <w:kern w:val="0"/>
          <w:sz w:val="24"/>
        </w:rPr>
        <w:t>PLS/PON/IP RAN</w:t>
      </w:r>
      <w:r>
        <w:rPr>
          <w:rFonts w:ascii="宋体" w:hAnsi="宋体" w:cs="宋体" w:hint="eastAsia"/>
          <w:kern w:val="0"/>
          <w:sz w:val="24"/>
        </w:rPr>
        <w:t>或OTN等主流技术进行组网。</w:t>
      </w:r>
    </w:p>
    <w:p w:rsidR="009C52F2" w:rsidRDefault="009C52F2">
      <w:pPr>
        <w:numPr>
          <w:ilvl w:val="0"/>
          <w:numId w:val="7"/>
        </w:numPr>
        <w:spacing w:line="360" w:lineRule="auto"/>
        <w:rPr>
          <w:rFonts w:ascii="宋体" w:hAnsi="宋体" w:cs="宋体"/>
          <w:kern w:val="0"/>
          <w:sz w:val="24"/>
        </w:rPr>
      </w:pPr>
      <w:r>
        <w:rPr>
          <w:rFonts w:ascii="宋体" w:hAnsi="宋体" w:cs="宋体"/>
          <w:kern w:val="0"/>
          <w:sz w:val="24"/>
        </w:rPr>
        <w:t>接入接口类型：GE多模光口</w:t>
      </w:r>
      <w:r>
        <w:rPr>
          <w:rFonts w:ascii="宋体" w:hAnsi="宋体" w:cs="宋体" w:hint="eastAsia"/>
          <w:kern w:val="0"/>
          <w:sz w:val="24"/>
        </w:rPr>
        <w:t>或RJ45电口</w:t>
      </w:r>
      <w:r w:rsidR="00F35614" w:rsidRPr="00554D22">
        <w:rPr>
          <w:rFonts w:ascii="宋体" w:hAnsi="宋体" w:cs="宋体" w:hint="eastAsia"/>
          <w:kern w:val="0"/>
          <w:sz w:val="24"/>
        </w:rPr>
        <w:t>，</w:t>
      </w:r>
      <w:r w:rsidR="007C20B3" w:rsidRPr="00554D22">
        <w:rPr>
          <w:rFonts w:ascii="宋体" w:hAnsi="宋体" w:cs="宋体" w:hint="eastAsia"/>
          <w:kern w:val="0"/>
          <w:sz w:val="24"/>
        </w:rPr>
        <w:t>分点</w:t>
      </w:r>
      <w:r w:rsidR="00F35614" w:rsidRPr="00554D22">
        <w:rPr>
          <w:rFonts w:ascii="宋体" w:hAnsi="宋体" w:cs="宋体" w:hint="eastAsia"/>
          <w:kern w:val="0"/>
          <w:sz w:val="24"/>
        </w:rPr>
        <w:t>PON接入提供RJ45电口</w:t>
      </w:r>
      <w:r>
        <w:rPr>
          <w:rFonts w:ascii="宋体" w:hAnsi="宋体" w:cs="宋体"/>
          <w:kern w:val="0"/>
          <w:sz w:val="24"/>
        </w:rPr>
        <w:t>。</w:t>
      </w:r>
    </w:p>
    <w:p w:rsidR="009C52F2" w:rsidRDefault="009C52F2">
      <w:pPr>
        <w:numPr>
          <w:ilvl w:val="0"/>
          <w:numId w:val="7"/>
        </w:numPr>
        <w:spacing w:line="360" w:lineRule="auto"/>
        <w:rPr>
          <w:rFonts w:ascii="宋体" w:hAnsi="宋体" w:cs="宋体"/>
          <w:kern w:val="0"/>
          <w:sz w:val="24"/>
        </w:rPr>
      </w:pPr>
      <w:r>
        <w:rPr>
          <w:rFonts w:ascii="宋体" w:hAnsi="宋体" w:cs="宋体"/>
          <w:kern w:val="0"/>
          <w:sz w:val="24"/>
        </w:rPr>
        <w:t>投标人负责通道的测试、调通工作，所需所有费用由投标人负责，传输通道和设备运行维护投标人负责。</w:t>
      </w:r>
    </w:p>
    <w:p w:rsidR="009C52F2" w:rsidRDefault="009C52F2">
      <w:pPr>
        <w:numPr>
          <w:ilvl w:val="0"/>
          <w:numId w:val="7"/>
        </w:numPr>
        <w:spacing w:line="360" w:lineRule="auto"/>
        <w:rPr>
          <w:rFonts w:ascii="宋体" w:hAnsi="宋体" w:cs="宋体"/>
          <w:kern w:val="0"/>
          <w:sz w:val="24"/>
        </w:rPr>
      </w:pPr>
      <w:r>
        <w:rPr>
          <w:rFonts w:ascii="宋体" w:hAnsi="宋体" w:cs="宋体" w:hint="eastAsia"/>
          <w:kern w:val="0"/>
          <w:sz w:val="24"/>
        </w:rPr>
        <w:t>传输电路骨干层网络采用ASON智能光网络，骨干层网络具有自动寻路能力，当光缆意外中断时，能自动调整骨干网络的光路由拓扑结构</w:t>
      </w:r>
      <w:r>
        <w:rPr>
          <w:rFonts w:ascii="宋体" w:hAnsi="宋体" w:cs="宋体"/>
          <w:kern w:val="0"/>
          <w:sz w:val="24"/>
        </w:rPr>
        <w:t>。</w:t>
      </w:r>
    </w:p>
    <w:p w:rsidR="009C52F2" w:rsidRDefault="009C52F2">
      <w:pPr>
        <w:numPr>
          <w:ilvl w:val="0"/>
          <w:numId w:val="7"/>
        </w:numPr>
        <w:spacing w:line="360" w:lineRule="auto"/>
        <w:rPr>
          <w:rFonts w:ascii="宋体" w:hAnsi="宋体" w:cs="宋体"/>
          <w:kern w:val="0"/>
          <w:sz w:val="24"/>
        </w:rPr>
      </w:pPr>
      <w:r>
        <w:rPr>
          <w:rFonts w:ascii="宋体" w:hAnsi="宋体" w:cs="宋体" w:hint="eastAsia"/>
          <w:kern w:val="0"/>
          <w:sz w:val="24"/>
        </w:rPr>
        <w:t>租用期内，供应商需提供网络线路专线接入所需用到的光端设备等设备及材料（相关的通信线材），费用包含在本项目采购费用内。</w:t>
      </w:r>
    </w:p>
    <w:p w:rsidR="009C52F2" w:rsidRDefault="009C52F2">
      <w:pPr>
        <w:numPr>
          <w:ilvl w:val="0"/>
          <w:numId w:val="7"/>
        </w:numPr>
        <w:spacing w:line="360" w:lineRule="auto"/>
        <w:rPr>
          <w:rFonts w:ascii="宋体" w:hAnsi="宋体" w:cs="宋体"/>
          <w:kern w:val="0"/>
          <w:sz w:val="24"/>
        </w:rPr>
      </w:pPr>
      <w:r>
        <w:rPr>
          <w:rFonts w:ascii="宋体" w:hAnsi="宋体" w:cs="宋体" w:hint="eastAsia"/>
          <w:kern w:val="0"/>
          <w:sz w:val="24"/>
        </w:rPr>
        <w:t>供应商提供的网络线路必须全程具备自有的管道，投标时提供相关证明文件（管道产权证明）。如部分租用或采用其它方式使用第三方的管道，要求供应商提供合法的管道出租方所出具的证明文件。供应商须承诺在签约时一并提供相关证明文件的原件。</w:t>
      </w:r>
    </w:p>
    <w:p w:rsidR="009C52F2" w:rsidRDefault="009C52F2">
      <w:pPr>
        <w:numPr>
          <w:ilvl w:val="0"/>
          <w:numId w:val="7"/>
        </w:numPr>
        <w:spacing w:line="360" w:lineRule="auto"/>
        <w:rPr>
          <w:rFonts w:ascii="宋体" w:hAnsi="宋体" w:cs="宋体"/>
          <w:kern w:val="0"/>
          <w:sz w:val="24"/>
        </w:rPr>
      </w:pPr>
      <w:r>
        <w:rPr>
          <w:rFonts w:ascii="宋体" w:hAnsi="宋体" w:cs="宋体"/>
          <w:kern w:val="0"/>
          <w:sz w:val="24"/>
        </w:rPr>
        <w:t>具有可靠的安全机制保证数据的保密性和完整性、安全性</w:t>
      </w:r>
      <w:r>
        <w:rPr>
          <w:rFonts w:ascii="宋体" w:hAnsi="宋体" w:cs="宋体" w:hint="eastAsia"/>
          <w:kern w:val="0"/>
          <w:sz w:val="24"/>
        </w:rPr>
        <w:t>。</w:t>
      </w:r>
    </w:p>
    <w:p w:rsidR="009C52F2" w:rsidRDefault="009C52F2">
      <w:pPr>
        <w:numPr>
          <w:ilvl w:val="0"/>
          <w:numId w:val="7"/>
        </w:numPr>
        <w:spacing w:line="360" w:lineRule="auto"/>
        <w:rPr>
          <w:rFonts w:ascii="宋体" w:hAnsi="宋体" w:cs="宋体"/>
          <w:kern w:val="0"/>
          <w:sz w:val="24"/>
        </w:rPr>
      </w:pPr>
      <w:r>
        <w:rPr>
          <w:rFonts w:ascii="宋体" w:hAnsi="宋体" w:cs="宋体"/>
          <w:kern w:val="0"/>
          <w:sz w:val="24"/>
        </w:rPr>
        <w:t>应有良好的可扩展性及可升级性，确保满足将来因业务发展而产生的升级扩展需求</w:t>
      </w:r>
      <w:r>
        <w:rPr>
          <w:rFonts w:ascii="宋体" w:hAnsi="宋体" w:cs="宋体" w:hint="eastAsia"/>
          <w:kern w:val="0"/>
          <w:sz w:val="24"/>
        </w:rPr>
        <w:t>。</w:t>
      </w:r>
    </w:p>
    <w:p w:rsidR="009C52F2" w:rsidRDefault="00BA7E02">
      <w:pPr>
        <w:numPr>
          <w:ilvl w:val="0"/>
          <w:numId w:val="7"/>
        </w:numPr>
        <w:spacing w:line="360" w:lineRule="auto"/>
        <w:rPr>
          <w:rFonts w:ascii="宋体" w:hAnsi="宋体" w:cs="宋体"/>
          <w:kern w:val="0"/>
          <w:sz w:val="24"/>
        </w:rPr>
      </w:pPr>
      <w:r w:rsidRPr="00BA7E02">
        <w:rPr>
          <w:rFonts w:ascii="宋体" w:hAnsi="宋体" w:cs="宋体" w:hint="eastAsia"/>
          <w:kern w:val="0"/>
          <w:sz w:val="24"/>
        </w:rPr>
        <w:t>可提供站点自动开通服务，</w:t>
      </w:r>
      <w:r w:rsidR="009C52F2">
        <w:rPr>
          <w:rFonts w:ascii="宋体" w:hAnsi="宋体" w:cs="宋体" w:hint="eastAsia"/>
          <w:kern w:val="0"/>
          <w:sz w:val="24"/>
        </w:rPr>
        <w:t>接入站点业务开通的时间小于</w:t>
      </w:r>
      <w:r w:rsidR="00FC5836" w:rsidRPr="00FC5836">
        <w:rPr>
          <w:rFonts w:ascii="宋体" w:hAnsi="宋体" w:cs="宋体" w:hint="eastAsia"/>
          <w:color w:val="FF0000"/>
          <w:kern w:val="0"/>
          <w:sz w:val="24"/>
        </w:rPr>
        <w:t>2</w:t>
      </w:r>
      <w:r w:rsidR="009C52F2">
        <w:rPr>
          <w:rFonts w:ascii="宋体" w:hAnsi="宋体" w:cs="宋体" w:hint="eastAsia"/>
          <w:kern w:val="0"/>
          <w:sz w:val="24"/>
        </w:rPr>
        <w:t>个工作日。</w:t>
      </w:r>
    </w:p>
    <w:p w:rsidR="0012269B" w:rsidRDefault="0012269B"/>
    <w:p w:rsidR="009C52F2" w:rsidRDefault="009C52F2">
      <w:pPr>
        <w:pStyle w:val="2"/>
        <w:numPr>
          <w:ilvl w:val="0"/>
          <w:numId w:val="6"/>
        </w:numPr>
        <w:spacing w:line="360" w:lineRule="auto"/>
        <w:rPr>
          <w:rFonts w:ascii="宋体" w:eastAsia="宋体" w:hAnsi="宋体"/>
        </w:rPr>
      </w:pPr>
      <w:r>
        <w:rPr>
          <w:rFonts w:ascii="宋体" w:eastAsia="宋体" w:hAnsi="宋体" w:hint="eastAsia"/>
        </w:rPr>
        <w:t>云资源要求</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投标人提供云主机</w:t>
      </w:r>
      <w:r>
        <w:rPr>
          <w:rFonts w:ascii="宋体" w:hAnsi="宋体" w:cs="宋体"/>
          <w:kern w:val="0"/>
          <w:sz w:val="24"/>
        </w:rPr>
        <w:t>所在</w:t>
      </w:r>
      <w:r>
        <w:rPr>
          <w:rFonts w:ascii="宋体" w:hAnsi="宋体" w:cs="宋体" w:hint="eastAsia"/>
          <w:kern w:val="0"/>
          <w:sz w:val="24"/>
        </w:rPr>
        <w:t>的云平台部署</w:t>
      </w:r>
      <w:r>
        <w:rPr>
          <w:rFonts w:ascii="宋体" w:hAnsi="宋体" w:cs="宋体"/>
          <w:kern w:val="0"/>
          <w:sz w:val="24"/>
        </w:rPr>
        <w:t>在广州</w:t>
      </w:r>
      <w:r>
        <w:rPr>
          <w:rFonts w:ascii="宋体" w:hAnsi="宋体" w:cs="宋体" w:hint="eastAsia"/>
          <w:kern w:val="0"/>
          <w:sz w:val="24"/>
        </w:rPr>
        <w:t>，</w:t>
      </w:r>
      <w:r w:rsidR="00F05681">
        <w:rPr>
          <w:rFonts w:ascii="宋体" w:hAnsi="宋体" w:cs="宋体" w:hint="eastAsia"/>
          <w:kern w:val="0"/>
          <w:sz w:val="24"/>
        </w:rPr>
        <w:t>并</w:t>
      </w:r>
      <w:r>
        <w:rPr>
          <w:rFonts w:ascii="宋体" w:hAnsi="宋体" w:cs="宋体" w:hint="eastAsia"/>
          <w:kern w:val="0"/>
          <w:sz w:val="24"/>
        </w:rPr>
        <w:t>通过中华人民共和国国家互联网信息办公室审查（增强级），且通过CSA STAR国际安全认证和ISO27018管理体系认证。（须提供中华人民共和国国家互联网信息办公室</w:t>
      </w:r>
      <w:r w:rsidRPr="00554D22">
        <w:rPr>
          <w:rFonts w:ascii="宋体" w:hAnsi="宋体" w:cs="宋体" w:hint="eastAsia"/>
          <w:kern w:val="0"/>
          <w:sz w:val="24"/>
        </w:rPr>
        <w:t>官网截图</w:t>
      </w:r>
      <w:r>
        <w:rPr>
          <w:rFonts w:ascii="宋体" w:hAnsi="宋体" w:cs="宋体" w:hint="eastAsia"/>
          <w:kern w:val="0"/>
          <w:sz w:val="24"/>
        </w:rPr>
        <w:t>和CSA STAR国际安全认证和ISO27018管理体系认证证书复印件）</w:t>
      </w:r>
    </w:p>
    <w:p w:rsidR="00F05681" w:rsidRPr="004C4A57" w:rsidRDefault="00F05681" w:rsidP="00F05681">
      <w:pPr>
        <w:numPr>
          <w:ilvl w:val="0"/>
          <w:numId w:val="8"/>
        </w:numPr>
        <w:spacing w:line="360" w:lineRule="auto"/>
        <w:rPr>
          <w:rFonts w:ascii="宋体" w:hAnsi="宋体" w:cs="宋体"/>
          <w:kern w:val="0"/>
          <w:sz w:val="24"/>
        </w:rPr>
      </w:pPr>
      <w:r w:rsidRPr="00F05681">
        <w:rPr>
          <w:rFonts w:ascii="宋体" w:hAnsi="宋体" w:cs="宋体" w:hint="eastAsia"/>
          <w:kern w:val="0"/>
          <w:sz w:val="24"/>
        </w:rPr>
        <w:t>投标人提供云平台具有医疗云专区，须提供官网链接及官网截图。</w:t>
      </w:r>
    </w:p>
    <w:p w:rsidR="00F05681" w:rsidRDefault="00F05681" w:rsidP="00F05681">
      <w:pPr>
        <w:numPr>
          <w:ilvl w:val="0"/>
          <w:numId w:val="8"/>
        </w:numPr>
        <w:spacing w:line="360" w:lineRule="auto"/>
        <w:rPr>
          <w:rFonts w:ascii="宋体" w:hAnsi="宋体" w:cs="宋体"/>
          <w:kern w:val="0"/>
          <w:sz w:val="24"/>
        </w:rPr>
      </w:pPr>
      <w:r w:rsidRPr="00F05681">
        <w:rPr>
          <w:rFonts w:ascii="宋体" w:hAnsi="宋体" w:cs="宋体" w:hint="eastAsia"/>
          <w:kern w:val="0"/>
          <w:sz w:val="24"/>
        </w:rPr>
        <w:t>投标人提供云主机所在的云平台符合等保安全要求，云平台须通过公安部等级保护</w:t>
      </w:r>
      <w:r w:rsidRPr="00F05681">
        <w:rPr>
          <w:rFonts w:ascii="宋体" w:hAnsi="宋体" w:cs="宋体" w:hint="eastAsia"/>
          <w:kern w:val="0"/>
          <w:sz w:val="24"/>
        </w:rPr>
        <w:lastRenderedPageBreak/>
        <w:t>三级要求。（须提供信息安全系统等级保护备案证明和测评报告复印件）</w:t>
      </w:r>
    </w:p>
    <w:p w:rsidR="003C68B2" w:rsidRDefault="003C68B2" w:rsidP="003C68B2">
      <w:pPr>
        <w:numPr>
          <w:ilvl w:val="0"/>
          <w:numId w:val="8"/>
        </w:numPr>
        <w:spacing w:line="360" w:lineRule="auto"/>
        <w:rPr>
          <w:rFonts w:ascii="宋体" w:hAnsi="宋体" w:cs="宋体"/>
          <w:kern w:val="0"/>
          <w:sz w:val="24"/>
        </w:rPr>
      </w:pPr>
      <w:r w:rsidRPr="003C68B2">
        <w:rPr>
          <w:rFonts w:ascii="宋体" w:hAnsi="宋体" w:cs="宋体" w:hint="eastAsia"/>
          <w:kern w:val="0"/>
          <w:sz w:val="24"/>
        </w:rPr>
        <w:t>投标人获得过可信云-医疗云服务奖。注：须提供认证证书复印件；投标人提供总公司、集团公司或对应下属公司的可信云认证证书亦有效。</w:t>
      </w:r>
    </w:p>
    <w:p w:rsidR="003C68B2" w:rsidRPr="00CD48E8" w:rsidRDefault="003C68B2" w:rsidP="003C68B2">
      <w:pPr>
        <w:numPr>
          <w:ilvl w:val="0"/>
          <w:numId w:val="8"/>
        </w:numPr>
        <w:spacing w:line="360" w:lineRule="auto"/>
        <w:rPr>
          <w:rFonts w:ascii="宋体" w:hAnsi="宋体" w:cs="宋体"/>
          <w:kern w:val="0"/>
          <w:sz w:val="24"/>
        </w:rPr>
      </w:pPr>
      <w:r w:rsidRPr="003C68B2">
        <w:rPr>
          <w:rFonts w:ascii="宋体" w:hAnsi="宋体" w:cs="宋体" w:hint="eastAsia"/>
          <w:kern w:val="0"/>
          <w:sz w:val="24"/>
        </w:rPr>
        <w:t>投标人的医疗混合云解决方案、医疗影像云解决方案和医疗私有云解决方案通过互联网医疗健康产业联盟医疗云计算可信选型评估，须提供相关认证证书复印件(分公司投标的，总公司或者其下属分公司提供的认证证书亦有效</w:t>
      </w:r>
      <w:r w:rsidRPr="00554D22">
        <w:rPr>
          <w:rFonts w:ascii="宋体" w:hAnsi="宋体" w:cs="宋体" w:hint="eastAsia"/>
          <w:kern w:val="0"/>
          <w:sz w:val="24"/>
        </w:rPr>
        <w:t>)，要求3个解决方案都全部通过评估认证</w:t>
      </w:r>
      <w:r w:rsidRPr="003C68B2">
        <w:rPr>
          <w:rFonts w:ascii="宋体" w:hAnsi="宋体" w:cs="宋体" w:hint="eastAsia"/>
          <w:kern w:val="0"/>
          <w:sz w:val="24"/>
        </w:rPr>
        <w:t>。</w:t>
      </w:r>
    </w:p>
    <w:p w:rsidR="003C68B2" w:rsidRDefault="003C68B2" w:rsidP="003C68B2">
      <w:pPr>
        <w:numPr>
          <w:ilvl w:val="0"/>
          <w:numId w:val="8"/>
        </w:numPr>
        <w:spacing w:line="360" w:lineRule="auto"/>
        <w:rPr>
          <w:rFonts w:ascii="宋体" w:hAnsi="宋体" w:cs="宋体"/>
          <w:kern w:val="0"/>
          <w:sz w:val="24"/>
        </w:rPr>
      </w:pPr>
      <w:r w:rsidRPr="003C68B2">
        <w:rPr>
          <w:rFonts w:ascii="宋体" w:hAnsi="宋体" w:cs="宋体" w:hint="eastAsia"/>
          <w:kern w:val="0"/>
          <w:sz w:val="24"/>
        </w:rPr>
        <w:t>投标人提供云主机所在机房为投标人自有产权，且通过ISO27001信息安全管理体系认证，须提供自有产权证书</w:t>
      </w:r>
      <w:r w:rsidR="00F83B88">
        <w:rPr>
          <w:rFonts w:ascii="宋体" w:hAnsi="宋体" w:cs="宋体" w:hint="eastAsia"/>
          <w:kern w:val="0"/>
          <w:sz w:val="24"/>
        </w:rPr>
        <w:t>复印件</w:t>
      </w:r>
      <w:r w:rsidRPr="003C68B2">
        <w:rPr>
          <w:rFonts w:ascii="宋体" w:hAnsi="宋体" w:cs="宋体" w:hint="eastAsia"/>
          <w:kern w:val="0"/>
          <w:sz w:val="24"/>
        </w:rPr>
        <w:t>和ISO27001信息安全管理体系认证证书复印件。</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指定CPU、内存、镜像规格、变更规格</w:t>
      </w:r>
      <w:r>
        <w:rPr>
          <w:rFonts w:ascii="宋体" w:hAnsi="宋体" w:cs="宋体"/>
          <w:kern w:val="0"/>
          <w:sz w:val="24"/>
        </w:rPr>
        <w:t>、</w:t>
      </w:r>
      <w:r>
        <w:rPr>
          <w:rFonts w:ascii="宋体" w:hAnsi="宋体" w:cs="宋体" w:hint="eastAsia"/>
          <w:kern w:val="0"/>
          <w:sz w:val="24"/>
        </w:rPr>
        <w:t>云</w:t>
      </w:r>
      <w:r>
        <w:rPr>
          <w:rFonts w:ascii="宋体" w:hAnsi="宋体" w:cs="宋体"/>
          <w:kern w:val="0"/>
          <w:sz w:val="24"/>
        </w:rPr>
        <w:t>专网云主机统一控制台、</w:t>
      </w:r>
      <w:r>
        <w:rPr>
          <w:rFonts w:ascii="宋体" w:hAnsi="宋体" w:cs="宋体" w:hint="eastAsia"/>
          <w:kern w:val="0"/>
          <w:sz w:val="24"/>
        </w:rPr>
        <w:t>登录鉴权方式可自主开通云主机</w:t>
      </w:r>
      <w:r>
        <w:rPr>
          <w:rFonts w:ascii="宋体" w:hAnsi="宋体" w:cs="宋体"/>
          <w:kern w:val="0"/>
          <w:sz w:val="24"/>
        </w:rPr>
        <w:t>。</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云主机支持配置纵向调整（无需删除重建）。</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单个云主机最大支持64核VCPU、512G内存、单数据盘32TB。</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云主机支持创建共享盘，支持将1块共享盘挂载给最大16个云主机。</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云硬盘支持在线扩容，无需关机。</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支持物理云主机，支持通过API调用完成生命周期管理，支持块存储共享卷，且存储容量弹性可变，满足用户不断发展的业务需要。</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支持VPC/子网/安全组/弹性IP，单台云主机最多可添加12块网卡。</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云主机</w:t>
      </w:r>
      <w:r>
        <w:rPr>
          <w:rFonts w:ascii="宋体" w:hAnsi="宋体" w:cs="宋体"/>
          <w:kern w:val="0"/>
          <w:sz w:val="24"/>
        </w:rPr>
        <w:t>支持</w:t>
      </w:r>
      <w:r>
        <w:rPr>
          <w:rFonts w:ascii="宋体" w:hAnsi="宋体" w:cs="宋体" w:hint="eastAsia"/>
          <w:kern w:val="0"/>
          <w:sz w:val="24"/>
        </w:rPr>
        <w:t>开关机、重启、删除、重装当前系统、更换操作系统、一键重置密码、反亲和（云主机组）。</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云主机支持用户自服务门户和API接口，用户可自行创建不同规格的虚拟主机，自定义CPU、内存、网络、磁盘等属性。</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云主机支持整机备份，一个云主机一个备份文件，支持基于多云硬盘一致性快照技术的数据保护，可以将备份数据恢复到初始主机。</w:t>
      </w:r>
    </w:p>
    <w:p w:rsidR="00F83B88" w:rsidRDefault="00F83B88" w:rsidP="00F83B88">
      <w:pPr>
        <w:numPr>
          <w:ilvl w:val="0"/>
          <w:numId w:val="8"/>
        </w:numPr>
        <w:spacing w:line="360" w:lineRule="auto"/>
        <w:rPr>
          <w:rFonts w:ascii="宋体" w:hAnsi="宋体" w:cs="宋体"/>
          <w:kern w:val="0"/>
          <w:sz w:val="24"/>
        </w:rPr>
      </w:pPr>
      <w:r w:rsidRPr="00F83B88">
        <w:rPr>
          <w:rFonts w:ascii="宋体" w:hAnsi="宋体" w:cs="宋体" w:hint="eastAsia"/>
          <w:kern w:val="0"/>
          <w:sz w:val="24"/>
        </w:rPr>
        <w:t>云备份服务通过可信云服务认证，须提供可信云认证证书复印件。</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云主机支持性能监测分析、异常告警、日志管理等功能。</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提供云监控，监控云主机运行状态。</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支持按需创建使用虚拟专有网络（VPC），支持云主机不停机切换VPC。</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支持主子账号及权限管理，可以创建多个账号，为用户分配不同的用户组，匹配对应权限，进行访问控制。</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lastRenderedPageBreak/>
        <w:t>无单点故障，能够在出现硬件故障的情况下虚拟机自动宕机迁移，确保业务连续。</w:t>
      </w:r>
    </w:p>
    <w:p w:rsidR="00206730" w:rsidRDefault="00206730" w:rsidP="00206730">
      <w:pPr>
        <w:numPr>
          <w:ilvl w:val="0"/>
          <w:numId w:val="8"/>
        </w:numPr>
        <w:spacing w:line="360" w:lineRule="auto"/>
        <w:rPr>
          <w:rFonts w:ascii="宋体" w:hAnsi="宋体" w:cs="宋体"/>
          <w:kern w:val="0"/>
          <w:sz w:val="24"/>
        </w:rPr>
      </w:pPr>
      <w:r w:rsidRPr="00206730">
        <w:rPr>
          <w:rFonts w:ascii="宋体" w:hAnsi="宋体" w:cs="宋体" w:hint="eastAsia"/>
          <w:kern w:val="0"/>
          <w:sz w:val="24"/>
        </w:rPr>
        <w:t>云主机服务可用率不低于99.975%。（须提供官网链接及官网截图，并盖章作为证明材料）</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支持并配置计算能力的垂直伸缩，支持对CPU和内存的升级与降级操作，支持增加、减少磁盘。</w:t>
      </w:r>
    </w:p>
    <w:p w:rsidR="005E58B9" w:rsidRDefault="005E58B9" w:rsidP="005E58B9">
      <w:pPr>
        <w:numPr>
          <w:ilvl w:val="0"/>
          <w:numId w:val="8"/>
        </w:numPr>
        <w:spacing w:line="360" w:lineRule="auto"/>
        <w:rPr>
          <w:rFonts w:ascii="宋体" w:hAnsi="宋体" w:cs="宋体"/>
          <w:kern w:val="0"/>
          <w:sz w:val="24"/>
        </w:rPr>
      </w:pPr>
      <w:r w:rsidRPr="005E58B9">
        <w:rPr>
          <w:rFonts w:ascii="宋体" w:hAnsi="宋体" w:cs="宋体" w:hint="eastAsia"/>
          <w:kern w:val="0"/>
          <w:sz w:val="24"/>
        </w:rPr>
        <w:t>云主机安全（增强版）须通过可信云云服务安全认证，须提供可信云认证证书复印件。</w:t>
      </w:r>
    </w:p>
    <w:p w:rsidR="005E58B9" w:rsidRDefault="005E58B9" w:rsidP="005E58B9">
      <w:pPr>
        <w:numPr>
          <w:ilvl w:val="0"/>
          <w:numId w:val="8"/>
        </w:numPr>
        <w:spacing w:line="360" w:lineRule="auto"/>
        <w:rPr>
          <w:rFonts w:ascii="宋体" w:hAnsi="宋体" w:cs="宋体"/>
          <w:kern w:val="0"/>
          <w:sz w:val="24"/>
        </w:rPr>
      </w:pPr>
      <w:r w:rsidRPr="005E58B9">
        <w:rPr>
          <w:rFonts w:ascii="宋体" w:hAnsi="宋体" w:cs="宋体" w:hint="eastAsia"/>
          <w:kern w:val="0"/>
          <w:sz w:val="24"/>
        </w:rPr>
        <w:t>块存储安全须通过可信云云服务安全认证，须提供可信云认证证书复印件。</w:t>
      </w:r>
    </w:p>
    <w:p w:rsidR="005E58B9" w:rsidRDefault="005E58B9" w:rsidP="005E58B9">
      <w:pPr>
        <w:numPr>
          <w:ilvl w:val="0"/>
          <w:numId w:val="8"/>
        </w:numPr>
        <w:spacing w:line="360" w:lineRule="auto"/>
        <w:rPr>
          <w:rFonts w:ascii="宋体" w:hAnsi="宋体" w:cs="宋体"/>
          <w:kern w:val="0"/>
          <w:sz w:val="24"/>
        </w:rPr>
      </w:pPr>
      <w:r w:rsidRPr="005E58B9">
        <w:rPr>
          <w:rFonts w:ascii="宋体" w:hAnsi="宋体" w:cs="宋体" w:hint="eastAsia"/>
          <w:kern w:val="0"/>
          <w:sz w:val="24"/>
        </w:rPr>
        <w:t>负载均衡安全须通过可信云云服务安全认证，须提供可信云认证证书复印件。</w:t>
      </w:r>
    </w:p>
    <w:p w:rsidR="00BF6928" w:rsidRDefault="00BF6928" w:rsidP="00BF6928">
      <w:pPr>
        <w:numPr>
          <w:ilvl w:val="0"/>
          <w:numId w:val="8"/>
        </w:numPr>
        <w:spacing w:line="360" w:lineRule="auto"/>
        <w:rPr>
          <w:rFonts w:ascii="宋体" w:hAnsi="宋体" w:cs="宋体"/>
          <w:kern w:val="0"/>
          <w:sz w:val="24"/>
        </w:rPr>
      </w:pPr>
      <w:r w:rsidRPr="00BF6928">
        <w:rPr>
          <w:rFonts w:ascii="宋体" w:hAnsi="宋体" w:cs="宋体" w:hint="eastAsia"/>
          <w:kern w:val="0"/>
          <w:sz w:val="24"/>
        </w:rPr>
        <w:t>云主机服务、块存储服务和物理云主机服务通过可信云服务认证，须提供证书复印件。</w:t>
      </w:r>
    </w:p>
    <w:p w:rsidR="009C52F2" w:rsidRDefault="009C52F2" w:rsidP="00BF6928">
      <w:pPr>
        <w:numPr>
          <w:ilvl w:val="0"/>
          <w:numId w:val="8"/>
        </w:numPr>
        <w:spacing w:line="360" w:lineRule="auto"/>
        <w:rPr>
          <w:rFonts w:ascii="宋体" w:hAnsi="宋体" w:cs="宋体"/>
          <w:kern w:val="0"/>
          <w:sz w:val="24"/>
        </w:rPr>
      </w:pPr>
      <w:r>
        <w:rPr>
          <w:rFonts w:ascii="宋体" w:hAnsi="宋体" w:cs="宋体" w:hint="eastAsia"/>
          <w:kern w:val="0"/>
          <w:sz w:val="24"/>
        </w:rPr>
        <w:t>云硬盘支持磁盘的创建和删除，挂载与卸载等。</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云硬盘支持快照的创建，删除，恢复到原磁盘，回滚等功能。</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云硬盘支持在线扩容，无需关机，卷处于挂载状态时支持扩容，包括系统卷和数据卷。</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云硬盘能够进行块设备的在线备份，能够支持针对任意备份点进行回滚恢复等操作。</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云硬盘支持创建共享盘，支持云主机或物理机的共享盘（最多16台），多台云主机并发访问超高IO共享云硬盘时，随机读写IOPS可高达160000。</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云硬盘单磁盘容量最大32T（步长10G），如空间不足可对系统盘、数据盘扩容（卸载后），或对单台云主机挂载多块数据盘（最多23块）。</w:t>
      </w:r>
    </w:p>
    <w:p w:rsidR="00BF6928" w:rsidRDefault="00BF6928" w:rsidP="00BF6928">
      <w:pPr>
        <w:numPr>
          <w:ilvl w:val="0"/>
          <w:numId w:val="8"/>
        </w:numPr>
        <w:spacing w:line="360" w:lineRule="auto"/>
        <w:rPr>
          <w:rFonts w:ascii="宋体" w:hAnsi="宋体" w:cs="宋体"/>
          <w:kern w:val="0"/>
          <w:sz w:val="24"/>
        </w:rPr>
      </w:pPr>
      <w:r w:rsidRPr="00BF6928">
        <w:rPr>
          <w:rFonts w:ascii="宋体" w:hAnsi="宋体" w:cs="宋体" w:hint="eastAsia"/>
          <w:kern w:val="0"/>
          <w:sz w:val="24"/>
        </w:rPr>
        <w:t>云平台采用分布式存储，每份数据在后台保存多份副本，多副本数据实时同步，不会因存储掉电、故障导致用户数据丢失，保证数据安全可靠。数据存储的持久性可达99.99995%。</w:t>
      </w:r>
    </w:p>
    <w:p w:rsidR="00BF6928" w:rsidRDefault="00BF6928" w:rsidP="00BF6928">
      <w:pPr>
        <w:numPr>
          <w:ilvl w:val="0"/>
          <w:numId w:val="8"/>
        </w:numPr>
        <w:spacing w:line="360" w:lineRule="auto"/>
        <w:rPr>
          <w:rFonts w:ascii="宋体" w:hAnsi="宋体" w:cs="宋体"/>
          <w:kern w:val="0"/>
          <w:sz w:val="24"/>
        </w:rPr>
      </w:pPr>
      <w:r w:rsidRPr="00BF6928">
        <w:rPr>
          <w:rFonts w:ascii="宋体" w:hAnsi="宋体" w:cs="宋体" w:hint="eastAsia"/>
          <w:kern w:val="0"/>
          <w:sz w:val="24"/>
        </w:rPr>
        <w:t>对象存储服务通过可信云服务认证</w:t>
      </w:r>
    </w:p>
    <w:p w:rsidR="00BF6928" w:rsidRDefault="00BF6928" w:rsidP="00BF6928">
      <w:pPr>
        <w:numPr>
          <w:ilvl w:val="0"/>
          <w:numId w:val="8"/>
        </w:numPr>
        <w:spacing w:line="360" w:lineRule="auto"/>
        <w:rPr>
          <w:rFonts w:ascii="宋体" w:hAnsi="宋体" w:cs="宋体"/>
          <w:kern w:val="0"/>
          <w:sz w:val="24"/>
        </w:rPr>
      </w:pPr>
      <w:r w:rsidRPr="00BF6928">
        <w:rPr>
          <w:rFonts w:ascii="宋体" w:hAnsi="宋体" w:cs="宋体" w:hint="eastAsia"/>
          <w:kern w:val="0"/>
          <w:sz w:val="24"/>
        </w:rPr>
        <w:t>云存储通过国际ISO/IEC 27040:2015存储安全标准，须提供证书复印件。</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提供负载</w:t>
      </w:r>
      <w:r>
        <w:rPr>
          <w:rFonts w:ascii="宋体" w:hAnsi="宋体" w:cs="宋体"/>
          <w:kern w:val="0"/>
          <w:sz w:val="24"/>
        </w:rPr>
        <w:t>均衡服务，支持公网和私网负载均衡</w:t>
      </w:r>
      <w:r>
        <w:rPr>
          <w:rFonts w:ascii="宋体" w:hAnsi="宋体" w:cs="宋体" w:hint="eastAsia"/>
          <w:kern w:val="0"/>
          <w:sz w:val="24"/>
        </w:rPr>
        <w:t>，本地负载均衡服务通过可信云服务认证，</w:t>
      </w:r>
      <w:r w:rsidR="00834E61">
        <w:rPr>
          <w:rFonts w:ascii="宋体" w:hAnsi="宋体" w:cs="宋体" w:hint="eastAsia"/>
          <w:kern w:val="0"/>
          <w:sz w:val="24"/>
        </w:rPr>
        <w:t>需</w:t>
      </w:r>
      <w:r>
        <w:rPr>
          <w:rFonts w:ascii="宋体" w:hAnsi="宋体" w:cs="宋体" w:hint="eastAsia"/>
          <w:kern w:val="0"/>
          <w:sz w:val="24"/>
        </w:rPr>
        <w:t>提供可信云认证证书复印件。</w:t>
      </w:r>
    </w:p>
    <w:p w:rsidR="009C52F2" w:rsidRDefault="009C52F2">
      <w:pPr>
        <w:numPr>
          <w:ilvl w:val="0"/>
          <w:numId w:val="8"/>
        </w:numPr>
        <w:spacing w:line="360" w:lineRule="auto"/>
        <w:rPr>
          <w:rFonts w:ascii="宋体" w:hAnsi="宋体" w:cs="宋体"/>
          <w:kern w:val="0"/>
          <w:sz w:val="24"/>
        </w:rPr>
      </w:pPr>
      <w:r>
        <w:rPr>
          <w:rFonts w:ascii="宋体" w:hAnsi="宋体" w:cs="宋体" w:hint="eastAsia"/>
          <w:kern w:val="0"/>
          <w:sz w:val="24"/>
        </w:rPr>
        <w:t>提供多样的网络安全防护策略，具备提供互联网DDoS攻击防护、网络流量监控、流量清洗及攻击溯源服务的能力。（提供投标人拥有流量清洗相关的及DDoS攻击防护服务相关的系统软件著作权国家版权证明文件复印件）</w:t>
      </w:r>
    </w:p>
    <w:p w:rsidR="00732B96" w:rsidRDefault="00732B96" w:rsidP="00732B96">
      <w:pPr>
        <w:numPr>
          <w:ilvl w:val="0"/>
          <w:numId w:val="8"/>
        </w:numPr>
        <w:spacing w:line="360" w:lineRule="auto"/>
        <w:rPr>
          <w:rFonts w:ascii="宋体" w:hAnsi="宋体" w:cs="宋体"/>
          <w:kern w:val="0"/>
          <w:sz w:val="24"/>
        </w:rPr>
      </w:pPr>
      <w:r w:rsidRPr="00732B96">
        <w:rPr>
          <w:rFonts w:ascii="宋体" w:hAnsi="宋体" w:cs="宋体" w:hint="eastAsia"/>
          <w:kern w:val="0"/>
          <w:sz w:val="24"/>
        </w:rPr>
        <w:lastRenderedPageBreak/>
        <w:t>提供5Gbps以内Anti-DDoS流量清洗，具有“钓鱼欺诈站点判定系统”、“流量牵引调度控制系统”、“域名快速修正系统”、“DDos威胁治理自服务系统”等DDos攻击防护产品相关的系统软件著作权国家版权证明文件复印件。</w:t>
      </w:r>
    </w:p>
    <w:p w:rsidR="009C52F2" w:rsidRDefault="0029293F">
      <w:pPr>
        <w:numPr>
          <w:ilvl w:val="0"/>
          <w:numId w:val="8"/>
        </w:numPr>
        <w:spacing w:line="360" w:lineRule="auto"/>
        <w:rPr>
          <w:rFonts w:ascii="宋体" w:hAnsi="宋体" w:cs="宋体"/>
          <w:kern w:val="0"/>
          <w:sz w:val="24"/>
        </w:rPr>
      </w:pPr>
      <w:r w:rsidRPr="0029293F">
        <w:rPr>
          <w:rFonts w:ascii="宋体" w:hAnsi="宋体" w:cs="宋体" w:hint="eastAsia"/>
          <w:kern w:val="0"/>
          <w:sz w:val="24"/>
        </w:rPr>
        <w:t>提供对象存储，服务设计可用性不低于99.9</w:t>
      </w:r>
      <w:r w:rsidR="00A93639" w:rsidRPr="00A93639">
        <w:rPr>
          <w:rFonts w:ascii="宋体" w:hAnsi="宋体" w:cs="宋体" w:hint="eastAsia"/>
          <w:color w:val="FF0000"/>
          <w:kern w:val="0"/>
          <w:sz w:val="24"/>
        </w:rPr>
        <w:t>9</w:t>
      </w:r>
      <w:r w:rsidRPr="0029293F">
        <w:rPr>
          <w:rFonts w:ascii="宋体" w:hAnsi="宋体" w:cs="宋体" w:hint="eastAsia"/>
          <w:kern w:val="0"/>
          <w:sz w:val="24"/>
        </w:rPr>
        <w:t>%，数据设计持久性可高达99.99999999999%，</w:t>
      </w:r>
      <w:r w:rsidR="00732B96">
        <w:rPr>
          <w:rFonts w:ascii="宋体" w:hAnsi="宋体" w:cs="宋体" w:hint="eastAsia"/>
          <w:kern w:val="0"/>
          <w:sz w:val="24"/>
        </w:rPr>
        <w:t>须</w:t>
      </w:r>
      <w:r w:rsidRPr="0029293F">
        <w:rPr>
          <w:rFonts w:ascii="宋体" w:hAnsi="宋体" w:cs="宋体" w:hint="eastAsia"/>
          <w:kern w:val="0"/>
          <w:sz w:val="24"/>
        </w:rPr>
        <w:t>提供</w:t>
      </w:r>
      <w:r w:rsidR="00A93639" w:rsidRPr="00554D22">
        <w:rPr>
          <w:rFonts w:ascii="宋体" w:hAnsi="宋体" w:cs="宋体" w:hint="eastAsia"/>
          <w:kern w:val="0"/>
          <w:sz w:val="24"/>
        </w:rPr>
        <w:t>官网链接及</w:t>
      </w:r>
      <w:r w:rsidRPr="00554D22">
        <w:rPr>
          <w:rFonts w:ascii="宋体" w:hAnsi="宋体" w:cs="宋体" w:hint="eastAsia"/>
          <w:kern w:val="0"/>
          <w:sz w:val="24"/>
        </w:rPr>
        <w:t>官网截图</w:t>
      </w:r>
      <w:r w:rsidRPr="0029293F">
        <w:rPr>
          <w:rFonts w:ascii="宋体" w:hAnsi="宋体" w:cs="宋体" w:hint="eastAsia"/>
          <w:kern w:val="0"/>
          <w:sz w:val="24"/>
        </w:rPr>
        <w:t>。</w:t>
      </w:r>
    </w:p>
    <w:p w:rsidR="009A3D58" w:rsidRDefault="009A3D58" w:rsidP="009A3D58">
      <w:pPr>
        <w:spacing w:line="360" w:lineRule="auto"/>
        <w:ind w:left="420"/>
        <w:rPr>
          <w:rFonts w:ascii="宋体" w:hAnsi="宋体" w:cs="宋体"/>
          <w:kern w:val="0"/>
          <w:sz w:val="24"/>
        </w:rPr>
      </w:pPr>
    </w:p>
    <w:p w:rsidR="009C52F2" w:rsidRDefault="009C52F2">
      <w:pPr>
        <w:pStyle w:val="1"/>
        <w:numPr>
          <w:ilvl w:val="0"/>
          <w:numId w:val="3"/>
        </w:numPr>
        <w:rPr>
          <w:rFonts w:ascii="宋体" w:hAnsi="宋体"/>
        </w:rPr>
      </w:pPr>
      <w:r>
        <w:rPr>
          <w:rFonts w:ascii="宋体" w:hAnsi="宋体" w:hint="eastAsia"/>
        </w:rPr>
        <w:t>项目工期及实施要求</w:t>
      </w:r>
    </w:p>
    <w:p w:rsidR="009C52F2" w:rsidRDefault="009C52F2">
      <w:pPr>
        <w:spacing w:line="360" w:lineRule="auto"/>
        <w:ind w:firstLineChars="200" w:firstLine="480"/>
        <w:rPr>
          <w:rFonts w:ascii="宋体" w:hAnsi="宋体"/>
          <w:sz w:val="24"/>
        </w:rPr>
      </w:pPr>
      <w:r>
        <w:rPr>
          <w:rFonts w:ascii="宋体" w:hAnsi="宋体" w:hint="eastAsia"/>
          <w:sz w:val="24"/>
        </w:rPr>
        <w:t>供应商</w:t>
      </w:r>
      <w:r>
        <w:rPr>
          <w:rFonts w:ascii="宋体" w:hAnsi="宋体" w:hint="eastAsia"/>
          <w:sz w:val="24"/>
          <w:lang w:val="zh-CN"/>
        </w:rPr>
        <w:t>应仔细研读需求文档，根据项目内容及理解，提供项目详尽的实施方案和进度表。</w:t>
      </w:r>
      <w:r>
        <w:rPr>
          <w:rFonts w:ascii="宋体" w:hAnsi="宋体" w:hint="eastAsia"/>
          <w:sz w:val="24"/>
        </w:rPr>
        <w:t>必须以响应用户需求文件中详细配置参数要求，向采购人提供用户需求文件中采购的所有设备和线路的安装和开通服务，以实现系统优化运行。供应商有责任且必须承诺使采购人单位的系统达到以上目标。</w:t>
      </w:r>
    </w:p>
    <w:p w:rsidR="009C52F2" w:rsidRDefault="009C52F2">
      <w:pPr>
        <w:spacing w:line="360" w:lineRule="auto"/>
        <w:ind w:firstLineChars="200" w:firstLine="480"/>
        <w:rPr>
          <w:rFonts w:ascii="宋体" w:hAnsi="宋体"/>
          <w:sz w:val="24"/>
        </w:rPr>
      </w:pPr>
      <w:r>
        <w:rPr>
          <w:rFonts w:ascii="宋体" w:hAnsi="宋体" w:hint="eastAsia"/>
          <w:sz w:val="24"/>
        </w:rPr>
        <w:t>若本用户需求文件中所采购设备的配置或要求出现不合理或不完整的问题时，供应商有责任和义务在用户需求文件中提出补充修改方案。</w:t>
      </w:r>
    </w:p>
    <w:p w:rsidR="009C52F2" w:rsidRDefault="009C52F2">
      <w:pPr>
        <w:spacing w:line="360" w:lineRule="auto"/>
        <w:ind w:firstLineChars="200" w:firstLine="480"/>
        <w:rPr>
          <w:rFonts w:ascii="宋体" w:hAnsi="宋体"/>
          <w:sz w:val="24"/>
        </w:rPr>
      </w:pPr>
      <w:r>
        <w:rPr>
          <w:rFonts w:ascii="宋体" w:hAnsi="宋体" w:hint="eastAsia"/>
          <w:sz w:val="24"/>
        </w:rPr>
        <w:t>1．项目工期为在合同签订</w:t>
      </w:r>
      <w:r w:rsidR="00554D22">
        <w:rPr>
          <w:rFonts w:ascii="宋体" w:hAnsi="宋体" w:hint="eastAsia"/>
          <w:sz w:val="24"/>
        </w:rPr>
        <w:t>5</w:t>
      </w:r>
      <w:r>
        <w:rPr>
          <w:rFonts w:ascii="宋体" w:hAnsi="宋体" w:hint="eastAsia"/>
          <w:sz w:val="24"/>
        </w:rPr>
        <w:t>个</w:t>
      </w:r>
      <w:r w:rsidR="00554D22">
        <w:rPr>
          <w:rFonts w:ascii="宋体" w:hAnsi="宋体" w:hint="eastAsia"/>
          <w:sz w:val="24"/>
        </w:rPr>
        <w:t>工作日</w:t>
      </w:r>
      <w:r>
        <w:rPr>
          <w:rFonts w:ascii="宋体" w:hAnsi="宋体" w:hint="eastAsia"/>
          <w:sz w:val="24"/>
        </w:rPr>
        <w:t>内完成项目的实施。</w:t>
      </w:r>
    </w:p>
    <w:p w:rsidR="009C52F2" w:rsidRDefault="009C52F2">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本用户需求文件要求供应商必须具有良好的系统设计和实施信誉以及相关实力的技术队伍。</w:t>
      </w:r>
    </w:p>
    <w:p w:rsidR="009C52F2" w:rsidRDefault="009C52F2">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供应商应本着认真负责态度，组织技术队伍，做好用户需求文件的整体方案并书面提出长期保修、维护、服务以及今后技术支持的措施计划和承诺。</w:t>
      </w:r>
    </w:p>
    <w:p w:rsidR="009C52F2" w:rsidRDefault="009C52F2">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供应商应对满足规定指标的设备供货商的资质和信誉进行认真考核并对采购人项目单位负责。</w:t>
      </w:r>
    </w:p>
    <w:p w:rsidR="009C52F2" w:rsidRDefault="009C52F2">
      <w:pPr>
        <w:pStyle w:val="1"/>
        <w:numPr>
          <w:ilvl w:val="0"/>
          <w:numId w:val="3"/>
        </w:numPr>
      </w:pPr>
      <w:r>
        <w:rPr>
          <w:rFonts w:hint="eastAsia"/>
        </w:rPr>
        <w:t>付款方式</w:t>
      </w:r>
    </w:p>
    <w:p w:rsidR="009C52F2" w:rsidRDefault="009C52F2">
      <w:pPr>
        <w:spacing w:line="360" w:lineRule="auto"/>
        <w:ind w:firstLineChars="200" w:firstLine="480"/>
        <w:rPr>
          <w:rFonts w:ascii="宋体" w:hAnsi="宋体"/>
          <w:sz w:val="24"/>
        </w:rPr>
      </w:pPr>
      <w:r>
        <w:rPr>
          <w:rFonts w:ascii="宋体" w:hAnsi="宋体" w:hint="eastAsia"/>
          <w:sz w:val="24"/>
        </w:rPr>
        <w:t>甲方将按如下方式向乙方支付合同费用：</w:t>
      </w:r>
    </w:p>
    <w:p w:rsidR="009C52F2" w:rsidRDefault="009C52F2">
      <w:pPr>
        <w:spacing w:line="360" w:lineRule="auto"/>
        <w:ind w:firstLineChars="200" w:firstLine="480"/>
        <w:rPr>
          <w:rFonts w:ascii="宋体" w:hAnsi="宋体"/>
          <w:sz w:val="24"/>
        </w:rPr>
      </w:pPr>
      <w:r>
        <w:rPr>
          <w:rFonts w:ascii="宋体" w:hAnsi="宋体" w:hint="eastAsia"/>
          <w:sz w:val="24"/>
        </w:rPr>
        <w:t>1、 付款时间：项目每个云专网端口、云资源开通一次性支付一年租用费，线路开通正式使用后，乙方凭合法有效发票申请付款。</w:t>
      </w:r>
    </w:p>
    <w:p w:rsidR="009C52F2" w:rsidRDefault="009C52F2">
      <w:pPr>
        <w:spacing w:line="360" w:lineRule="auto"/>
        <w:ind w:firstLineChars="200" w:firstLine="480"/>
        <w:rPr>
          <w:rFonts w:ascii="宋体" w:hAnsi="宋体"/>
          <w:sz w:val="24"/>
        </w:rPr>
      </w:pPr>
      <w:r>
        <w:rPr>
          <w:rFonts w:ascii="宋体" w:hAnsi="宋体" w:hint="eastAsia"/>
          <w:sz w:val="24"/>
        </w:rPr>
        <w:t>2、 支付起始时间：本项目合同期为</w:t>
      </w:r>
      <w:r w:rsidR="00725CA3">
        <w:rPr>
          <w:rFonts w:ascii="宋体" w:hAnsi="宋体" w:hint="eastAsia"/>
          <w:sz w:val="24"/>
        </w:rPr>
        <w:t>两</w:t>
      </w:r>
      <w:r>
        <w:rPr>
          <w:rFonts w:ascii="宋体" w:hAnsi="宋体" w:hint="eastAsia"/>
          <w:sz w:val="24"/>
        </w:rPr>
        <w:t>年，按开通确认使用之日作为结算的启始时间。</w:t>
      </w:r>
    </w:p>
    <w:p w:rsidR="009C52F2" w:rsidRDefault="009C52F2">
      <w:pPr>
        <w:pStyle w:val="1"/>
        <w:numPr>
          <w:ilvl w:val="0"/>
          <w:numId w:val="3"/>
        </w:numPr>
      </w:pPr>
      <w:r>
        <w:rPr>
          <w:rFonts w:hint="eastAsia"/>
        </w:rPr>
        <w:lastRenderedPageBreak/>
        <w:t>开通确认</w:t>
      </w:r>
    </w:p>
    <w:p w:rsidR="009C52F2" w:rsidRDefault="009C52F2">
      <w:pPr>
        <w:spacing w:line="360" w:lineRule="auto"/>
        <w:ind w:firstLineChars="200" w:firstLine="480"/>
        <w:rPr>
          <w:rFonts w:ascii="宋体" w:hAnsi="宋体"/>
          <w:sz w:val="24"/>
        </w:rPr>
      </w:pPr>
      <w:r>
        <w:rPr>
          <w:rFonts w:ascii="宋体" w:hAnsi="宋体" w:hint="eastAsia"/>
          <w:sz w:val="24"/>
        </w:rPr>
        <w:t>1、 确认时间：在线路开通正常使用后，2个工作日内组织线路开通确认。</w:t>
      </w:r>
    </w:p>
    <w:p w:rsidR="009C52F2" w:rsidRDefault="009C52F2">
      <w:pPr>
        <w:spacing w:line="360" w:lineRule="auto"/>
        <w:ind w:firstLineChars="200" w:firstLine="480"/>
        <w:rPr>
          <w:rFonts w:ascii="宋体" w:hAnsi="宋体"/>
          <w:sz w:val="24"/>
        </w:rPr>
      </w:pPr>
      <w:r>
        <w:rPr>
          <w:rFonts w:ascii="宋体" w:hAnsi="宋体" w:hint="eastAsia"/>
          <w:sz w:val="24"/>
        </w:rPr>
        <w:t>2、 确认过程：乙方完成安装及租赁线资源的联调工作，测试结果符合采购要求，甲方进行审核确认。</w:t>
      </w:r>
    </w:p>
    <w:p w:rsidR="00545603" w:rsidRDefault="00545603">
      <w:pPr>
        <w:spacing w:line="360" w:lineRule="auto"/>
        <w:ind w:firstLineChars="200" w:firstLine="480"/>
        <w:rPr>
          <w:rFonts w:ascii="宋体" w:hAnsi="宋体"/>
          <w:sz w:val="24"/>
        </w:rPr>
      </w:pPr>
      <w:r>
        <w:rPr>
          <w:rFonts w:ascii="宋体" w:hAnsi="宋体" w:hint="eastAsia"/>
          <w:sz w:val="24"/>
        </w:rPr>
        <w:t>3、 双方约定：双方同意，任何一方以非正当路由拖延，将承担相应责任。</w:t>
      </w:r>
    </w:p>
    <w:p w:rsidR="009C52F2" w:rsidRDefault="009C52F2">
      <w:pPr>
        <w:pStyle w:val="1"/>
        <w:numPr>
          <w:ilvl w:val="0"/>
          <w:numId w:val="3"/>
        </w:numPr>
      </w:pPr>
      <w:r>
        <w:rPr>
          <w:rFonts w:hint="eastAsia"/>
        </w:rPr>
        <w:t>售后服务要求</w:t>
      </w:r>
    </w:p>
    <w:p w:rsidR="009C52F2" w:rsidRDefault="009C52F2">
      <w:pPr>
        <w:numPr>
          <w:ilvl w:val="0"/>
          <w:numId w:val="9"/>
        </w:numPr>
        <w:spacing w:line="360" w:lineRule="auto"/>
        <w:rPr>
          <w:rFonts w:ascii="宋体" w:hAnsi="宋体" w:cs="宋体"/>
          <w:kern w:val="0"/>
          <w:sz w:val="24"/>
        </w:rPr>
      </w:pPr>
      <w:r>
        <w:rPr>
          <w:rFonts w:ascii="宋体" w:hAnsi="宋体" w:cs="宋体"/>
          <w:kern w:val="0"/>
          <w:sz w:val="24"/>
        </w:rPr>
        <w:t>供应商在广州市内拥有本地化技术服务机构，提供 7×24 小时的维护和服务。</w:t>
      </w:r>
    </w:p>
    <w:p w:rsidR="009C52F2" w:rsidRDefault="009C52F2">
      <w:pPr>
        <w:numPr>
          <w:ilvl w:val="0"/>
          <w:numId w:val="9"/>
        </w:numPr>
        <w:spacing w:line="360" w:lineRule="auto"/>
        <w:rPr>
          <w:rFonts w:ascii="宋体" w:hAnsi="宋体" w:cs="宋体"/>
          <w:kern w:val="0"/>
          <w:sz w:val="24"/>
        </w:rPr>
      </w:pPr>
      <w:r>
        <w:rPr>
          <w:rFonts w:ascii="宋体" w:hAnsi="宋体" w:cs="宋体"/>
          <w:kern w:val="0"/>
          <w:sz w:val="24"/>
        </w:rPr>
        <w:t>供应商负责各端链路的规范接入，并采取相应的安全保护措施。</w:t>
      </w:r>
    </w:p>
    <w:p w:rsidR="009C52F2" w:rsidRDefault="009C52F2">
      <w:pPr>
        <w:numPr>
          <w:ilvl w:val="0"/>
          <w:numId w:val="9"/>
        </w:numPr>
        <w:spacing w:line="360" w:lineRule="auto"/>
        <w:rPr>
          <w:rFonts w:ascii="宋体" w:hAnsi="宋体" w:cs="宋体"/>
          <w:kern w:val="0"/>
          <w:sz w:val="24"/>
        </w:rPr>
      </w:pPr>
      <w:r>
        <w:rPr>
          <w:rFonts w:ascii="宋体" w:hAnsi="宋体" w:cs="宋体"/>
          <w:kern w:val="0"/>
          <w:sz w:val="24"/>
        </w:rPr>
        <w:t>当链路故障处理完毕后，供应商在 30 分钟内通知采购人， 在五个工作日内向采购人提交书面故障报告。</w:t>
      </w:r>
    </w:p>
    <w:p w:rsidR="009C52F2" w:rsidRDefault="009C52F2">
      <w:pPr>
        <w:numPr>
          <w:ilvl w:val="0"/>
          <w:numId w:val="9"/>
        </w:numPr>
        <w:spacing w:line="360" w:lineRule="auto"/>
        <w:rPr>
          <w:rFonts w:ascii="宋体" w:hAnsi="宋体" w:cs="宋体"/>
          <w:kern w:val="0"/>
          <w:sz w:val="24"/>
        </w:rPr>
      </w:pPr>
      <w:r>
        <w:rPr>
          <w:rFonts w:ascii="宋体" w:hAnsi="宋体" w:cs="宋体"/>
          <w:kern w:val="0"/>
          <w:sz w:val="24"/>
        </w:rPr>
        <w:t>供应商应对提供链路通信质量提供长期、不间断的监测， 一旦发现问题应及时解决并告知采购人。</w:t>
      </w:r>
    </w:p>
    <w:p w:rsidR="009C52F2" w:rsidRDefault="009C52F2">
      <w:pPr>
        <w:numPr>
          <w:ilvl w:val="0"/>
          <w:numId w:val="9"/>
        </w:numPr>
        <w:spacing w:line="360" w:lineRule="auto"/>
        <w:rPr>
          <w:rFonts w:ascii="宋体" w:hAnsi="宋体" w:cs="宋体"/>
          <w:kern w:val="0"/>
          <w:sz w:val="24"/>
        </w:rPr>
      </w:pPr>
      <w:r>
        <w:rPr>
          <w:rFonts w:ascii="宋体" w:hAnsi="宋体" w:cs="宋体"/>
          <w:kern w:val="0"/>
          <w:sz w:val="24"/>
        </w:rPr>
        <w:t>供应商每季度向采购人提供链路的运行质量分析报告， 提出网络优化建议。</w:t>
      </w:r>
    </w:p>
    <w:p w:rsidR="009C52F2" w:rsidRDefault="009C52F2">
      <w:pPr>
        <w:numPr>
          <w:ilvl w:val="0"/>
          <w:numId w:val="9"/>
        </w:numPr>
        <w:spacing w:line="360" w:lineRule="auto"/>
        <w:rPr>
          <w:rFonts w:ascii="宋体" w:hAnsi="宋体" w:cs="宋体"/>
          <w:kern w:val="0"/>
          <w:sz w:val="24"/>
        </w:rPr>
      </w:pPr>
      <w:r>
        <w:rPr>
          <w:rFonts w:ascii="宋体" w:hAnsi="宋体" w:cs="宋体" w:hint="eastAsia"/>
          <w:kern w:val="0"/>
          <w:sz w:val="24"/>
        </w:rPr>
        <w:t>供应商在对本单位的网络进行维护、改造、升级或割接等情况下，如有可能影响采购人所租用的专线，应至少提前24小时以电话、传真、电子邮件等方式通知采购人。</w:t>
      </w:r>
    </w:p>
    <w:p w:rsidR="009C52F2" w:rsidRDefault="009C52F2">
      <w:pPr>
        <w:numPr>
          <w:ilvl w:val="0"/>
          <w:numId w:val="9"/>
        </w:numPr>
        <w:spacing w:line="360" w:lineRule="auto"/>
        <w:rPr>
          <w:rFonts w:ascii="宋体" w:hAnsi="宋体" w:cs="宋体"/>
          <w:kern w:val="0"/>
          <w:sz w:val="24"/>
        </w:rPr>
      </w:pPr>
      <w:r>
        <w:rPr>
          <w:rFonts w:ascii="宋体" w:hAnsi="宋体" w:cs="宋体" w:hint="eastAsia"/>
          <w:kern w:val="0"/>
          <w:sz w:val="24"/>
        </w:rPr>
        <w:t>采购人在对本单位的设备进行维护、改造、升级或割接等情况下，如需要对租用供应商接入专线进行变动，供应商应根据采购人要求免费进行现场技术支持。</w:t>
      </w:r>
    </w:p>
    <w:p w:rsidR="009C52F2" w:rsidRDefault="009C52F2">
      <w:pPr>
        <w:numPr>
          <w:ilvl w:val="0"/>
          <w:numId w:val="9"/>
        </w:numPr>
        <w:spacing w:line="360" w:lineRule="auto"/>
        <w:rPr>
          <w:rFonts w:ascii="宋体" w:hAnsi="宋体" w:cs="宋体"/>
          <w:kern w:val="0"/>
          <w:sz w:val="24"/>
        </w:rPr>
      </w:pPr>
      <w:r>
        <w:rPr>
          <w:rFonts w:ascii="宋体" w:hAnsi="宋体" w:cs="宋体" w:hint="eastAsia"/>
          <w:kern w:val="0"/>
          <w:sz w:val="24"/>
        </w:rPr>
        <w:t>故障响应时间及服务周期如</w:t>
      </w:r>
      <w:r>
        <w:rPr>
          <w:rFonts w:ascii="宋体" w:hAnsi="宋体" w:cs="宋体"/>
          <w:kern w:val="0"/>
          <w:sz w:val="24"/>
        </w:rPr>
        <w:t>下表：</w:t>
      </w:r>
    </w:p>
    <w:tbl>
      <w:tblPr>
        <w:tblpPr w:leftFromText="180" w:rightFromText="180" w:vertAnchor="text" w:tblpY="693"/>
        <w:tblW w:w="9340" w:type="dxa"/>
        <w:tblLook w:val="0000" w:firstRow="0" w:lastRow="0" w:firstColumn="0" w:lastColumn="0" w:noHBand="0" w:noVBand="0"/>
      </w:tblPr>
      <w:tblGrid>
        <w:gridCol w:w="1080"/>
        <w:gridCol w:w="3440"/>
        <w:gridCol w:w="1700"/>
        <w:gridCol w:w="3120"/>
      </w:tblGrid>
      <w:tr w:rsidR="009C52F2">
        <w:trPr>
          <w:trHeight w:val="375"/>
        </w:trPr>
        <w:tc>
          <w:tcPr>
            <w:tcW w:w="1080" w:type="dxa"/>
            <w:tcBorders>
              <w:top w:val="single" w:sz="8" w:space="0" w:color="auto"/>
              <w:left w:val="single" w:sz="8" w:space="0" w:color="auto"/>
              <w:bottom w:val="single" w:sz="8" w:space="0" w:color="auto"/>
              <w:right w:val="single" w:sz="8" w:space="0" w:color="auto"/>
            </w:tcBorders>
            <w:vAlign w:val="center"/>
          </w:tcPr>
          <w:p w:rsidR="009C52F2" w:rsidRDefault="009C52F2">
            <w:pPr>
              <w:jc w:val="center"/>
              <w:rPr>
                <w:rFonts w:ascii="宋体" w:hAnsi="宋体" w:cs="宋体"/>
                <w:b/>
                <w:bCs/>
                <w:color w:val="000000"/>
                <w:sz w:val="24"/>
              </w:rPr>
            </w:pPr>
            <w:r>
              <w:rPr>
                <w:rFonts w:ascii="宋体" w:hAnsi="宋体" w:cs="宋体" w:hint="eastAsia"/>
                <w:b/>
                <w:bCs/>
                <w:color w:val="000000"/>
                <w:sz w:val="24"/>
              </w:rPr>
              <w:t>项目</w:t>
            </w:r>
          </w:p>
        </w:tc>
        <w:tc>
          <w:tcPr>
            <w:tcW w:w="3440" w:type="dxa"/>
            <w:tcBorders>
              <w:top w:val="single" w:sz="8" w:space="0" w:color="auto"/>
              <w:left w:val="nil"/>
              <w:bottom w:val="single" w:sz="8" w:space="0" w:color="auto"/>
              <w:right w:val="single" w:sz="8" w:space="0" w:color="auto"/>
            </w:tcBorders>
            <w:vAlign w:val="center"/>
          </w:tcPr>
          <w:p w:rsidR="009C52F2" w:rsidRDefault="009C52F2">
            <w:pPr>
              <w:jc w:val="center"/>
              <w:rPr>
                <w:rFonts w:ascii="宋体" w:hAnsi="宋体" w:cs="宋体"/>
                <w:b/>
                <w:bCs/>
                <w:color w:val="000000"/>
                <w:sz w:val="24"/>
              </w:rPr>
            </w:pPr>
            <w:r>
              <w:rPr>
                <w:rFonts w:ascii="宋体" w:hAnsi="宋体" w:cs="宋体" w:hint="eastAsia"/>
                <w:b/>
                <w:bCs/>
                <w:color w:val="000000"/>
                <w:sz w:val="24"/>
              </w:rPr>
              <w:t>关键控制点</w:t>
            </w:r>
          </w:p>
        </w:tc>
        <w:tc>
          <w:tcPr>
            <w:tcW w:w="1700" w:type="dxa"/>
            <w:tcBorders>
              <w:top w:val="single" w:sz="8" w:space="0" w:color="auto"/>
              <w:left w:val="nil"/>
              <w:bottom w:val="single" w:sz="8" w:space="0" w:color="auto"/>
              <w:right w:val="single" w:sz="8" w:space="0" w:color="auto"/>
            </w:tcBorders>
            <w:vAlign w:val="center"/>
          </w:tcPr>
          <w:p w:rsidR="009C52F2" w:rsidRDefault="009C52F2">
            <w:pPr>
              <w:jc w:val="center"/>
              <w:rPr>
                <w:rFonts w:ascii="宋体" w:hAnsi="宋体" w:cs="宋体"/>
                <w:b/>
                <w:bCs/>
                <w:color w:val="000000"/>
                <w:sz w:val="24"/>
              </w:rPr>
            </w:pPr>
            <w:r>
              <w:rPr>
                <w:rFonts w:ascii="宋体" w:hAnsi="宋体" w:cs="宋体" w:hint="eastAsia"/>
                <w:b/>
                <w:bCs/>
                <w:color w:val="000000"/>
                <w:sz w:val="24"/>
              </w:rPr>
              <w:t>衡量内容</w:t>
            </w:r>
          </w:p>
        </w:tc>
        <w:tc>
          <w:tcPr>
            <w:tcW w:w="3120" w:type="dxa"/>
            <w:tcBorders>
              <w:top w:val="single" w:sz="8" w:space="0" w:color="auto"/>
              <w:left w:val="nil"/>
              <w:bottom w:val="single" w:sz="8" w:space="0" w:color="auto"/>
              <w:right w:val="single" w:sz="8" w:space="0" w:color="auto"/>
            </w:tcBorders>
            <w:vAlign w:val="center"/>
          </w:tcPr>
          <w:p w:rsidR="009C52F2" w:rsidRDefault="009C52F2">
            <w:pPr>
              <w:jc w:val="center"/>
              <w:rPr>
                <w:rFonts w:ascii="宋体" w:hAnsi="宋体" w:cs="宋体"/>
                <w:b/>
                <w:bCs/>
                <w:color w:val="000000"/>
                <w:sz w:val="24"/>
              </w:rPr>
            </w:pPr>
            <w:r>
              <w:rPr>
                <w:rFonts w:ascii="宋体" w:hAnsi="宋体" w:cs="宋体" w:hint="eastAsia"/>
                <w:b/>
                <w:bCs/>
                <w:color w:val="000000"/>
                <w:sz w:val="24"/>
              </w:rPr>
              <w:t>目标</w:t>
            </w:r>
          </w:p>
        </w:tc>
      </w:tr>
      <w:tr w:rsidR="009C52F2">
        <w:trPr>
          <w:trHeight w:val="705"/>
        </w:trPr>
        <w:tc>
          <w:tcPr>
            <w:tcW w:w="1080" w:type="dxa"/>
            <w:vMerge w:val="restart"/>
            <w:tcBorders>
              <w:top w:val="nil"/>
              <w:left w:val="single" w:sz="8" w:space="0" w:color="auto"/>
              <w:bottom w:val="single" w:sz="8" w:space="0" w:color="000000"/>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服务响应时间</w:t>
            </w:r>
          </w:p>
        </w:tc>
        <w:tc>
          <w:tcPr>
            <w:tcW w:w="344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现场响应能力</w:t>
            </w:r>
          </w:p>
        </w:tc>
        <w:tc>
          <w:tcPr>
            <w:tcW w:w="170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工作时间</w:t>
            </w:r>
          </w:p>
        </w:tc>
        <w:tc>
          <w:tcPr>
            <w:tcW w:w="312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7x24</w:t>
            </w:r>
            <w:r>
              <w:rPr>
                <w:rFonts w:ascii="宋体" w:hAnsi="宋体" w:cs="宋体" w:hint="eastAsia"/>
                <w:color w:val="000000"/>
                <w:sz w:val="24"/>
              </w:rPr>
              <w:br/>
              <w:t>（0:00AM--23：59PM）</w:t>
            </w:r>
          </w:p>
        </w:tc>
      </w:tr>
      <w:tr w:rsidR="009C52F2">
        <w:trPr>
          <w:trHeight w:val="705"/>
        </w:trPr>
        <w:tc>
          <w:tcPr>
            <w:tcW w:w="1080" w:type="dxa"/>
            <w:vMerge/>
            <w:tcBorders>
              <w:top w:val="nil"/>
              <w:left w:val="single" w:sz="8" w:space="0" w:color="auto"/>
              <w:bottom w:val="single" w:sz="8" w:space="0" w:color="000000"/>
              <w:right w:val="single" w:sz="8" w:space="0" w:color="auto"/>
            </w:tcBorders>
            <w:vAlign w:val="center"/>
          </w:tcPr>
          <w:p w:rsidR="009C52F2" w:rsidRDefault="009C52F2">
            <w:pPr>
              <w:rPr>
                <w:rFonts w:ascii="宋体" w:hAnsi="宋体" w:cs="宋体"/>
                <w:color w:val="000000"/>
                <w:sz w:val="24"/>
              </w:rPr>
            </w:pPr>
          </w:p>
        </w:tc>
        <w:tc>
          <w:tcPr>
            <w:tcW w:w="344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紧急故障（网络中断、影响重大项目申报）</w:t>
            </w:r>
          </w:p>
        </w:tc>
        <w:tc>
          <w:tcPr>
            <w:tcW w:w="170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响应时间</w:t>
            </w:r>
          </w:p>
        </w:tc>
        <w:tc>
          <w:tcPr>
            <w:tcW w:w="312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&lt;=15分钟</w:t>
            </w:r>
          </w:p>
        </w:tc>
      </w:tr>
      <w:tr w:rsidR="009C52F2">
        <w:trPr>
          <w:trHeight w:val="360"/>
        </w:trPr>
        <w:tc>
          <w:tcPr>
            <w:tcW w:w="1080" w:type="dxa"/>
            <w:vMerge/>
            <w:tcBorders>
              <w:top w:val="nil"/>
              <w:left w:val="single" w:sz="8" w:space="0" w:color="auto"/>
              <w:bottom w:val="single" w:sz="8" w:space="0" w:color="000000"/>
              <w:right w:val="single" w:sz="8" w:space="0" w:color="auto"/>
            </w:tcBorders>
            <w:vAlign w:val="center"/>
          </w:tcPr>
          <w:p w:rsidR="009C52F2" w:rsidRDefault="009C52F2">
            <w:pPr>
              <w:rPr>
                <w:rFonts w:ascii="宋体" w:hAnsi="宋体" w:cs="宋体"/>
                <w:color w:val="000000"/>
                <w:sz w:val="24"/>
              </w:rPr>
            </w:pPr>
          </w:p>
        </w:tc>
        <w:tc>
          <w:tcPr>
            <w:tcW w:w="344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严重故障（网络性能下降）</w:t>
            </w:r>
          </w:p>
        </w:tc>
        <w:tc>
          <w:tcPr>
            <w:tcW w:w="170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响应时间</w:t>
            </w:r>
          </w:p>
        </w:tc>
        <w:tc>
          <w:tcPr>
            <w:tcW w:w="312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&lt;=0.5小时</w:t>
            </w:r>
          </w:p>
        </w:tc>
      </w:tr>
      <w:tr w:rsidR="009C52F2">
        <w:trPr>
          <w:trHeight w:val="705"/>
        </w:trPr>
        <w:tc>
          <w:tcPr>
            <w:tcW w:w="1080" w:type="dxa"/>
            <w:vMerge/>
            <w:tcBorders>
              <w:top w:val="nil"/>
              <w:left w:val="single" w:sz="8" w:space="0" w:color="auto"/>
              <w:bottom w:val="single" w:sz="8" w:space="0" w:color="000000"/>
              <w:right w:val="single" w:sz="8" w:space="0" w:color="auto"/>
            </w:tcBorders>
            <w:vAlign w:val="center"/>
          </w:tcPr>
          <w:p w:rsidR="009C52F2" w:rsidRDefault="009C52F2">
            <w:pPr>
              <w:rPr>
                <w:rFonts w:ascii="宋体" w:hAnsi="宋体" w:cs="宋体"/>
                <w:color w:val="000000"/>
                <w:sz w:val="24"/>
              </w:rPr>
            </w:pPr>
          </w:p>
        </w:tc>
        <w:tc>
          <w:tcPr>
            <w:tcW w:w="3440" w:type="dxa"/>
            <w:tcBorders>
              <w:top w:val="nil"/>
              <w:left w:val="nil"/>
              <w:bottom w:val="single" w:sz="8" w:space="0" w:color="auto"/>
              <w:right w:val="single" w:sz="8" w:space="0" w:color="auto"/>
            </w:tcBorders>
            <w:vAlign w:val="center"/>
          </w:tcPr>
          <w:p w:rsidR="009C52F2" w:rsidRDefault="009C52F2" w:rsidP="00E62307">
            <w:pPr>
              <w:jc w:val="center"/>
              <w:rPr>
                <w:rFonts w:ascii="宋体" w:hAnsi="宋体" w:cs="宋体"/>
                <w:color w:val="000000"/>
                <w:sz w:val="24"/>
              </w:rPr>
            </w:pPr>
            <w:r>
              <w:rPr>
                <w:rFonts w:ascii="宋体" w:hAnsi="宋体" w:cs="宋体" w:hint="eastAsia"/>
                <w:color w:val="000000"/>
                <w:sz w:val="24"/>
              </w:rPr>
              <w:t>一般故障（</w:t>
            </w:r>
            <w:r w:rsidR="00E62307">
              <w:rPr>
                <w:rFonts w:ascii="宋体" w:hAnsi="宋体" w:cs="宋体" w:hint="eastAsia"/>
                <w:color w:val="000000"/>
                <w:sz w:val="24"/>
              </w:rPr>
              <w:t>网络性能不稳定</w:t>
            </w:r>
            <w:r>
              <w:rPr>
                <w:rFonts w:ascii="宋体" w:hAnsi="宋体" w:cs="宋体" w:hint="eastAsia"/>
                <w:color w:val="000000"/>
                <w:sz w:val="24"/>
              </w:rPr>
              <w:t>）</w:t>
            </w:r>
          </w:p>
        </w:tc>
        <w:tc>
          <w:tcPr>
            <w:tcW w:w="170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响应时间</w:t>
            </w:r>
          </w:p>
        </w:tc>
        <w:tc>
          <w:tcPr>
            <w:tcW w:w="312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&lt;=1小时</w:t>
            </w:r>
          </w:p>
        </w:tc>
      </w:tr>
      <w:tr w:rsidR="009C52F2">
        <w:trPr>
          <w:trHeight w:val="705"/>
        </w:trPr>
        <w:tc>
          <w:tcPr>
            <w:tcW w:w="1080" w:type="dxa"/>
            <w:vMerge w:val="restart"/>
            <w:tcBorders>
              <w:top w:val="nil"/>
              <w:left w:val="single" w:sz="8" w:space="0" w:color="auto"/>
              <w:bottom w:val="single" w:sz="8" w:space="0" w:color="000000"/>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主点</w:t>
            </w:r>
            <w:r>
              <w:rPr>
                <w:rFonts w:ascii="宋体" w:hAnsi="宋体" w:cs="宋体" w:hint="eastAsia"/>
                <w:color w:val="000000"/>
                <w:sz w:val="24"/>
              </w:rPr>
              <w:br/>
              <w:t>服务周</w:t>
            </w:r>
            <w:r>
              <w:rPr>
                <w:rFonts w:ascii="宋体" w:hAnsi="宋体" w:cs="宋体" w:hint="eastAsia"/>
                <w:color w:val="000000"/>
                <w:sz w:val="24"/>
              </w:rPr>
              <w:lastRenderedPageBreak/>
              <w:t>期</w:t>
            </w:r>
          </w:p>
        </w:tc>
        <w:tc>
          <w:tcPr>
            <w:tcW w:w="344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lastRenderedPageBreak/>
              <w:t>网络故障恢复</w:t>
            </w:r>
          </w:p>
        </w:tc>
        <w:tc>
          <w:tcPr>
            <w:tcW w:w="170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工作时间</w:t>
            </w:r>
          </w:p>
        </w:tc>
        <w:tc>
          <w:tcPr>
            <w:tcW w:w="3120" w:type="dxa"/>
            <w:tcBorders>
              <w:top w:val="nil"/>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7x24</w:t>
            </w:r>
            <w:r>
              <w:rPr>
                <w:rFonts w:ascii="宋体" w:hAnsi="宋体" w:cs="宋体" w:hint="eastAsia"/>
                <w:color w:val="000000"/>
                <w:sz w:val="24"/>
              </w:rPr>
              <w:br/>
              <w:t>（0:00AM--23：59PM）</w:t>
            </w:r>
          </w:p>
        </w:tc>
      </w:tr>
      <w:tr w:rsidR="009C52F2">
        <w:trPr>
          <w:trHeight w:val="705"/>
        </w:trPr>
        <w:tc>
          <w:tcPr>
            <w:tcW w:w="1080" w:type="dxa"/>
            <w:vMerge/>
            <w:tcBorders>
              <w:top w:val="nil"/>
              <w:left w:val="single" w:sz="8" w:space="0" w:color="auto"/>
              <w:bottom w:val="single" w:sz="8" w:space="0" w:color="000000"/>
              <w:right w:val="single" w:sz="8" w:space="0" w:color="auto"/>
            </w:tcBorders>
            <w:vAlign w:val="center"/>
          </w:tcPr>
          <w:p w:rsidR="009C52F2" w:rsidRDefault="009C52F2">
            <w:pPr>
              <w:rPr>
                <w:rFonts w:ascii="宋体" w:hAnsi="宋体" w:cs="宋体"/>
                <w:color w:val="000000"/>
                <w:sz w:val="24"/>
              </w:rPr>
            </w:pPr>
          </w:p>
        </w:tc>
        <w:tc>
          <w:tcPr>
            <w:tcW w:w="3440" w:type="dxa"/>
            <w:tcBorders>
              <w:top w:val="nil"/>
              <w:left w:val="nil"/>
              <w:bottom w:val="nil"/>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紧急故障（网络中断、影响重大项目申报）</w:t>
            </w:r>
          </w:p>
        </w:tc>
        <w:tc>
          <w:tcPr>
            <w:tcW w:w="1700" w:type="dxa"/>
            <w:tcBorders>
              <w:top w:val="nil"/>
              <w:left w:val="nil"/>
              <w:bottom w:val="nil"/>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故障恢复周期</w:t>
            </w:r>
          </w:p>
        </w:tc>
        <w:tc>
          <w:tcPr>
            <w:tcW w:w="3120" w:type="dxa"/>
            <w:tcBorders>
              <w:top w:val="nil"/>
              <w:left w:val="nil"/>
              <w:bottom w:val="nil"/>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&lt;=4小时</w:t>
            </w:r>
          </w:p>
        </w:tc>
      </w:tr>
      <w:tr w:rsidR="009C52F2">
        <w:trPr>
          <w:trHeight w:val="360"/>
        </w:trPr>
        <w:tc>
          <w:tcPr>
            <w:tcW w:w="1080" w:type="dxa"/>
            <w:vMerge/>
            <w:tcBorders>
              <w:top w:val="nil"/>
              <w:left w:val="single" w:sz="8" w:space="0" w:color="auto"/>
              <w:bottom w:val="single" w:sz="8" w:space="0" w:color="000000"/>
              <w:right w:val="single" w:sz="8" w:space="0" w:color="auto"/>
            </w:tcBorders>
            <w:vAlign w:val="center"/>
          </w:tcPr>
          <w:p w:rsidR="009C52F2" w:rsidRDefault="009C52F2">
            <w:pPr>
              <w:rPr>
                <w:rFonts w:ascii="宋体" w:hAnsi="宋体" w:cs="宋体"/>
                <w:color w:val="000000"/>
                <w:sz w:val="24"/>
              </w:rPr>
            </w:pPr>
          </w:p>
        </w:tc>
        <w:tc>
          <w:tcPr>
            <w:tcW w:w="3440" w:type="dxa"/>
            <w:tcBorders>
              <w:top w:val="single" w:sz="8" w:space="0" w:color="auto"/>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严重故障（网络性能下降）</w:t>
            </w:r>
          </w:p>
        </w:tc>
        <w:tc>
          <w:tcPr>
            <w:tcW w:w="1700" w:type="dxa"/>
            <w:tcBorders>
              <w:top w:val="single" w:sz="8" w:space="0" w:color="auto"/>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故障恢复周期</w:t>
            </w:r>
          </w:p>
        </w:tc>
        <w:tc>
          <w:tcPr>
            <w:tcW w:w="3120" w:type="dxa"/>
            <w:tcBorders>
              <w:top w:val="single" w:sz="8" w:space="0" w:color="auto"/>
              <w:left w:val="nil"/>
              <w:bottom w:val="single" w:sz="8"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&lt;=6小时</w:t>
            </w:r>
          </w:p>
        </w:tc>
      </w:tr>
      <w:tr w:rsidR="009C52F2" w:rsidTr="007B2E04">
        <w:trPr>
          <w:trHeight w:val="705"/>
        </w:trPr>
        <w:tc>
          <w:tcPr>
            <w:tcW w:w="1080" w:type="dxa"/>
            <w:vMerge/>
            <w:tcBorders>
              <w:top w:val="nil"/>
              <w:left w:val="single" w:sz="8" w:space="0" w:color="auto"/>
              <w:bottom w:val="single" w:sz="4" w:space="0" w:color="auto"/>
              <w:right w:val="single" w:sz="8" w:space="0" w:color="auto"/>
            </w:tcBorders>
            <w:vAlign w:val="center"/>
          </w:tcPr>
          <w:p w:rsidR="009C52F2" w:rsidRDefault="009C52F2">
            <w:pPr>
              <w:rPr>
                <w:rFonts w:ascii="宋体" w:hAnsi="宋体" w:cs="宋体"/>
                <w:color w:val="000000"/>
                <w:sz w:val="24"/>
              </w:rPr>
            </w:pPr>
          </w:p>
        </w:tc>
        <w:tc>
          <w:tcPr>
            <w:tcW w:w="3440" w:type="dxa"/>
            <w:tcBorders>
              <w:top w:val="nil"/>
              <w:left w:val="nil"/>
              <w:bottom w:val="single" w:sz="4" w:space="0" w:color="auto"/>
              <w:right w:val="single" w:sz="8" w:space="0" w:color="auto"/>
            </w:tcBorders>
            <w:vAlign w:val="center"/>
          </w:tcPr>
          <w:p w:rsidR="009C52F2" w:rsidRDefault="009C52F2" w:rsidP="007B2E04">
            <w:pPr>
              <w:jc w:val="center"/>
              <w:rPr>
                <w:rFonts w:ascii="宋体" w:hAnsi="宋体" w:cs="宋体"/>
                <w:color w:val="000000"/>
                <w:sz w:val="24"/>
              </w:rPr>
            </w:pPr>
            <w:r>
              <w:rPr>
                <w:rFonts w:ascii="宋体" w:hAnsi="宋体" w:cs="宋体" w:hint="eastAsia"/>
                <w:color w:val="000000"/>
                <w:sz w:val="24"/>
              </w:rPr>
              <w:t>一般故障（</w:t>
            </w:r>
            <w:r w:rsidR="00E62307">
              <w:rPr>
                <w:rFonts w:ascii="宋体" w:hAnsi="宋体" w:cs="宋体" w:hint="eastAsia"/>
                <w:color w:val="000000"/>
                <w:sz w:val="24"/>
              </w:rPr>
              <w:t>网络性能不稳定</w:t>
            </w:r>
            <w:r>
              <w:rPr>
                <w:rFonts w:ascii="宋体" w:hAnsi="宋体" w:cs="宋体" w:hint="eastAsia"/>
                <w:color w:val="000000"/>
                <w:sz w:val="24"/>
              </w:rPr>
              <w:t>）</w:t>
            </w:r>
          </w:p>
        </w:tc>
        <w:tc>
          <w:tcPr>
            <w:tcW w:w="1700" w:type="dxa"/>
            <w:tcBorders>
              <w:top w:val="nil"/>
              <w:left w:val="nil"/>
              <w:bottom w:val="single" w:sz="4"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故障恢复周期</w:t>
            </w:r>
          </w:p>
        </w:tc>
        <w:tc>
          <w:tcPr>
            <w:tcW w:w="3120" w:type="dxa"/>
            <w:tcBorders>
              <w:top w:val="nil"/>
              <w:left w:val="nil"/>
              <w:bottom w:val="single" w:sz="4" w:space="0" w:color="auto"/>
              <w:right w:val="single" w:sz="8"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&lt;=6小时</w:t>
            </w:r>
          </w:p>
        </w:tc>
      </w:tr>
      <w:tr w:rsidR="009C52F2" w:rsidTr="007B2E04">
        <w:trPr>
          <w:trHeight w:val="705"/>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分点</w:t>
            </w:r>
            <w:r>
              <w:rPr>
                <w:rFonts w:ascii="宋体" w:hAnsi="宋体" w:cs="宋体" w:hint="eastAsia"/>
                <w:color w:val="000000"/>
                <w:sz w:val="24"/>
              </w:rPr>
              <w:br/>
              <w:t>服务周期</w:t>
            </w:r>
          </w:p>
        </w:tc>
        <w:tc>
          <w:tcPr>
            <w:tcW w:w="3440" w:type="dxa"/>
            <w:vMerge w:val="restart"/>
            <w:tcBorders>
              <w:top w:val="single" w:sz="4" w:space="0" w:color="auto"/>
              <w:left w:val="single" w:sz="4" w:space="0" w:color="auto"/>
              <w:bottom w:val="single" w:sz="4" w:space="0" w:color="auto"/>
              <w:right w:val="single" w:sz="4" w:space="0" w:color="auto"/>
            </w:tcBorders>
            <w:vAlign w:val="center"/>
          </w:tcPr>
          <w:p w:rsidR="009C52F2" w:rsidRPr="005E58B9" w:rsidRDefault="009C52F2">
            <w:pPr>
              <w:jc w:val="center"/>
              <w:rPr>
                <w:rFonts w:ascii="宋体" w:hAnsi="宋体" w:cs="宋体"/>
                <w:color w:val="000000"/>
                <w:sz w:val="24"/>
              </w:rPr>
            </w:pPr>
            <w:r w:rsidRPr="005E58B9">
              <w:rPr>
                <w:rFonts w:ascii="宋体" w:hAnsi="宋体" w:cs="宋体" w:hint="eastAsia"/>
                <w:color w:val="000000"/>
                <w:sz w:val="24"/>
              </w:rPr>
              <w:t>故障恢复</w:t>
            </w:r>
          </w:p>
        </w:tc>
        <w:tc>
          <w:tcPr>
            <w:tcW w:w="1700" w:type="dxa"/>
            <w:tcBorders>
              <w:top w:val="single" w:sz="4" w:space="0" w:color="auto"/>
              <w:left w:val="single" w:sz="4" w:space="0" w:color="auto"/>
              <w:bottom w:val="single" w:sz="4" w:space="0" w:color="auto"/>
              <w:right w:val="single" w:sz="4"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工作时间</w:t>
            </w:r>
          </w:p>
        </w:tc>
        <w:tc>
          <w:tcPr>
            <w:tcW w:w="3120" w:type="dxa"/>
            <w:tcBorders>
              <w:top w:val="single" w:sz="4" w:space="0" w:color="auto"/>
              <w:left w:val="single" w:sz="4" w:space="0" w:color="auto"/>
              <w:bottom w:val="single" w:sz="4" w:space="0" w:color="auto"/>
              <w:right w:val="single" w:sz="4"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7x24</w:t>
            </w:r>
            <w:r>
              <w:rPr>
                <w:rFonts w:ascii="宋体" w:hAnsi="宋体" w:cs="宋体" w:hint="eastAsia"/>
                <w:color w:val="000000"/>
                <w:sz w:val="24"/>
              </w:rPr>
              <w:br/>
              <w:t>（0:00AM--23：59PM）</w:t>
            </w:r>
          </w:p>
        </w:tc>
      </w:tr>
      <w:tr w:rsidR="009C52F2" w:rsidTr="007B2E04">
        <w:trPr>
          <w:trHeight w:val="360"/>
        </w:trPr>
        <w:tc>
          <w:tcPr>
            <w:tcW w:w="1080" w:type="dxa"/>
            <w:vMerge/>
            <w:tcBorders>
              <w:top w:val="single" w:sz="4" w:space="0" w:color="auto"/>
              <w:left w:val="single" w:sz="4" w:space="0" w:color="auto"/>
              <w:bottom w:val="single" w:sz="4" w:space="0" w:color="auto"/>
              <w:right w:val="single" w:sz="4" w:space="0" w:color="auto"/>
            </w:tcBorders>
            <w:vAlign w:val="center"/>
          </w:tcPr>
          <w:p w:rsidR="009C52F2" w:rsidRDefault="009C52F2">
            <w:pPr>
              <w:rPr>
                <w:rFonts w:ascii="宋体" w:hAnsi="宋体" w:cs="宋体"/>
                <w:color w:val="000000"/>
                <w:sz w:val="24"/>
              </w:rPr>
            </w:pPr>
          </w:p>
        </w:tc>
        <w:tc>
          <w:tcPr>
            <w:tcW w:w="3440" w:type="dxa"/>
            <w:vMerge/>
            <w:tcBorders>
              <w:top w:val="single" w:sz="4" w:space="0" w:color="auto"/>
              <w:left w:val="single" w:sz="4" w:space="0" w:color="auto"/>
              <w:bottom w:val="single" w:sz="4" w:space="0" w:color="auto"/>
              <w:right w:val="single" w:sz="4" w:space="0" w:color="auto"/>
            </w:tcBorders>
            <w:vAlign w:val="center"/>
          </w:tcPr>
          <w:p w:rsidR="009C52F2" w:rsidRDefault="009C52F2">
            <w:pPr>
              <w:rPr>
                <w:rFonts w:ascii="宋体" w:hAnsi="宋体" w:cs="宋体"/>
                <w:color w:val="000000"/>
                <w:sz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故障恢复周期</w:t>
            </w:r>
          </w:p>
        </w:tc>
        <w:tc>
          <w:tcPr>
            <w:tcW w:w="3120" w:type="dxa"/>
            <w:tcBorders>
              <w:top w:val="single" w:sz="4" w:space="0" w:color="auto"/>
              <w:left w:val="single" w:sz="4" w:space="0" w:color="auto"/>
              <w:bottom w:val="single" w:sz="4" w:space="0" w:color="auto"/>
              <w:right w:val="single" w:sz="4" w:space="0" w:color="auto"/>
            </w:tcBorders>
            <w:vAlign w:val="center"/>
          </w:tcPr>
          <w:p w:rsidR="009C52F2" w:rsidRDefault="009C52F2">
            <w:pPr>
              <w:jc w:val="center"/>
              <w:rPr>
                <w:rFonts w:ascii="宋体" w:hAnsi="宋体" w:cs="宋体"/>
                <w:color w:val="000000"/>
                <w:sz w:val="24"/>
              </w:rPr>
            </w:pPr>
            <w:r>
              <w:rPr>
                <w:rFonts w:ascii="宋体" w:hAnsi="宋体" w:cs="宋体" w:hint="eastAsia"/>
                <w:color w:val="000000"/>
                <w:sz w:val="24"/>
              </w:rPr>
              <w:t>&lt;=24小时</w:t>
            </w:r>
          </w:p>
        </w:tc>
      </w:tr>
    </w:tbl>
    <w:p w:rsidR="00545603" w:rsidRDefault="00545603" w:rsidP="009A3D58"/>
    <w:p w:rsidR="009A3D58" w:rsidRDefault="000A535F" w:rsidP="009A3D58">
      <w:r>
        <w:t>注</w:t>
      </w:r>
      <w:r>
        <w:rPr>
          <w:rFonts w:hint="eastAsia"/>
        </w:rPr>
        <w:t>：</w:t>
      </w:r>
      <w:r>
        <w:t>由于不可控因素如遇洪水</w:t>
      </w:r>
      <w:r>
        <w:rPr>
          <w:rFonts w:hint="eastAsia"/>
        </w:rPr>
        <w:t>、</w:t>
      </w:r>
      <w:r>
        <w:t>风暴</w:t>
      </w:r>
      <w:r>
        <w:rPr>
          <w:rFonts w:hint="eastAsia"/>
        </w:rPr>
        <w:t>、</w:t>
      </w:r>
      <w:r>
        <w:t>火灾等引起的交通系统或邮政系统原因</w:t>
      </w:r>
      <w:r>
        <w:rPr>
          <w:rFonts w:hint="eastAsia"/>
        </w:rPr>
        <w:t>，</w:t>
      </w:r>
      <w:r>
        <w:t>乙方响应时间和服务周期做相应延长</w:t>
      </w:r>
      <w:r>
        <w:rPr>
          <w:rFonts w:hint="eastAsia"/>
        </w:rPr>
        <w:t>。</w:t>
      </w:r>
      <w:bookmarkStart w:id="0" w:name="_GoBack"/>
      <w:bookmarkEnd w:id="0"/>
    </w:p>
    <w:sectPr w:rsidR="009A3D58" w:rsidSect="0091604D">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9A" w:rsidRDefault="00467A9A">
      <w:r>
        <w:separator/>
      </w:r>
    </w:p>
  </w:endnote>
  <w:endnote w:type="continuationSeparator" w:id="0">
    <w:p w:rsidR="00467A9A" w:rsidRDefault="0046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2F2" w:rsidRDefault="00BA50DA">
    <w:pPr>
      <w:pStyle w:val="aa"/>
      <w:ind w:left="1441"/>
      <w:jc w:val="center"/>
      <w:rPr>
        <w:caps/>
        <w:color w:val="5B9BD5"/>
      </w:rPr>
    </w:pPr>
    <w:r>
      <w:rPr>
        <w:caps/>
        <w:color w:val="5B9BD5"/>
      </w:rPr>
      <w:fldChar w:fldCharType="begin"/>
    </w:r>
    <w:r w:rsidR="009C52F2">
      <w:rPr>
        <w:caps/>
        <w:color w:val="5B9BD5"/>
      </w:rPr>
      <w:instrText>PAGE   \* MERGEFORMAT</w:instrText>
    </w:r>
    <w:r>
      <w:rPr>
        <w:caps/>
        <w:color w:val="5B9BD5"/>
      </w:rPr>
      <w:fldChar w:fldCharType="separate"/>
    </w:r>
    <w:r w:rsidR="00DA3CD0" w:rsidRPr="00DA3CD0">
      <w:rPr>
        <w:caps/>
        <w:noProof/>
        <w:color w:val="5B9BD5"/>
        <w:lang w:val="zh-CN"/>
      </w:rPr>
      <w:t>1</w:t>
    </w:r>
    <w:r>
      <w:rPr>
        <w:caps/>
        <w:color w:val="5B9BD5"/>
      </w:rPr>
      <w:fldChar w:fldCharType="end"/>
    </w:r>
  </w:p>
  <w:p w:rsidR="009C52F2" w:rsidRDefault="009C52F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9A" w:rsidRDefault="00467A9A">
      <w:r>
        <w:separator/>
      </w:r>
    </w:p>
  </w:footnote>
  <w:footnote w:type="continuationSeparator" w:id="0">
    <w:p w:rsidR="00467A9A" w:rsidRDefault="00467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5"/>
    <w:multiLevelType w:val="multilevel"/>
    <w:tmpl w:val="0000000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6"/>
    <w:multiLevelType w:val="multilevel"/>
    <w:tmpl w:val="00000006"/>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00000008"/>
    <w:multiLevelType w:val="multilevel"/>
    <w:tmpl w:val="00000008"/>
    <w:lvl w:ilvl="0">
      <w:start w:val="1"/>
      <w:numFmt w:val="decimal"/>
      <w:lvlText w:val="%1."/>
      <w:lvlJc w:val="left"/>
      <w:pPr>
        <w:ind w:left="792" w:hanging="360"/>
      </w:pPr>
      <w:rPr>
        <w:rFonts w:cs="Times New Roman" w:hint="default"/>
        <w:color w:val="auto"/>
      </w:rPr>
    </w:lvl>
    <w:lvl w:ilvl="1">
      <w:start w:val="1"/>
      <w:numFmt w:val="lowerLetter"/>
      <w:lvlRestart w:val="0"/>
      <w:lvlText w:val="%2)"/>
      <w:lvlJc w:val="left"/>
      <w:pPr>
        <w:ind w:left="1272" w:hanging="420"/>
      </w:pPr>
    </w:lvl>
    <w:lvl w:ilvl="2">
      <w:start w:val="1"/>
      <w:numFmt w:val="lowerRoman"/>
      <w:lvlRestart w:val="0"/>
      <w:lvlText w:val="%3."/>
      <w:lvlJc w:val="right"/>
      <w:pPr>
        <w:ind w:left="1692" w:hanging="420"/>
      </w:pPr>
    </w:lvl>
    <w:lvl w:ilvl="3">
      <w:start w:val="1"/>
      <w:numFmt w:val="decimal"/>
      <w:lvlRestart w:val="0"/>
      <w:lvlText w:val="%4."/>
      <w:lvlJc w:val="left"/>
      <w:pPr>
        <w:ind w:left="2112" w:hanging="420"/>
      </w:pPr>
    </w:lvl>
    <w:lvl w:ilvl="4">
      <w:start w:val="1"/>
      <w:numFmt w:val="lowerLetter"/>
      <w:lvlRestart w:val="0"/>
      <w:lvlText w:val="%5)"/>
      <w:lvlJc w:val="left"/>
      <w:pPr>
        <w:ind w:left="2532" w:hanging="420"/>
      </w:pPr>
    </w:lvl>
    <w:lvl w:ilvl="5">
      <w:start w:val="1"/>
      <w:numFmt w:val="lowerRoman"/>
      <w:lvlRestart w:val="0"/>
      <w:lvlText w:val="%6."/>
      <w:lvlJc w:val="right"/>
      <w:pPr>
        <w:ind w:left="2952" w:hanging="420"/>
      </w:pPr>
    </w:lvl>
    <w:lvl w:ilvl="6">
      <w:start w:val="1"/>
      <w:numFmt w:val="decimal"/>
      <w:lvlRestart w:val="0"/>
      <w:lvlText w:val="%7."/>
      <w:lvlJc w:val="left"/>
      <w:pPr>
        <w:ind w:left="3372" w:hanging="420"/>
      </w:pPr>
    </w:lvl>
    <w:lvl w:ilvl="7">
      <w:start w:val="1"/>
      <w:numFmt w:val="lowerLetter"/>
      <w:lvlRestart w:val="0"/>
      <w:lvlText w:val="%8)"/>
      <w:lvlJc w:val="left"/>
      <w:pPr>
        <w:ind w:left="3792" w:hanging="420"/>
      </w:pPr>
    </w:lvl>
    <w:lvl w:ilvl="8">
      <w:start w:val="1"/>
      <w:numFmt w:val="lowerRoman"/>
      <w:lvlRestart w:val="0"/>
      <w:lvlText w:val="%9."/>
      <w:lvlJc w:val="right"/>
      <w:pPr>
        <w:ind w:left="4212" w:hanging="420"/>
      </w:pPr>
    </w:lvl>
  </w:abstractNum>
  <w:abstractNum w:abstractNumId="5" w15:restartNumberingAfterBreak="0">
    <w:nsid w:val="0000000E"/>
    <w:multiLevelType w:val="multilevel"/>
    <w:tmpl w:val="0000000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2"/>
    <w:multiLevelType w:val="multilevel"/>
    <w:tmpl w:val="00000012"/>
    <w:lvl w:ilvl="0">
      <w:start w:val="1"/>
      <w:numFmt w:val="decimal"/>
      <w:lvlText w:val="%1. "/>
      <w:lvlJc w:val="left"/>
      <w:pPr>
        <w:ind w:left="420" w:hanging="420"/>
      </w:pPr>
      <w:rPr>
        <w:rFonts w:ascii="Times New Roman" w:eastAsia="宋体" w:hAnsi="Times New Roman" w:hint="default"/>
        <w:b/>
        <w:i w:val="0"/>
      </w:rPr>
    </w:lvl>
    <w:lvl w:ilvl="1">
      <w:start w:val="1"/>
      <w:numFmt w:val="decimal"/>
      <w:isLgl/>
      <w:suff w:val="space"/>
      <w:lvlText w:val="%1.%2 "/>
      <w:lvlJc w:val="left"/>
      <w:pPr>
        <w:ind w:left="3913"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isLgl/>
      <w:suff w:val="space"/>
      <w:lvlText w:val="图 %1.%7 "/>
      <w:lvlJc w:val="left"/>
      <w:pPr>
        <w:ind w:left="0" w:firstLine="0"/>
      </w:pPr>
      <w:rPr>
        <w:rFonts w:hint="eastAsia"/>
      </w:rPr>
    </w:lvl>
    <w:lvl w:ilvl="7">
      <w:start w:val="1"/>
      <w:numFmt w:val="decimal"/>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0000013"/>
    <w:multiLevelType w:val="multilevel"/>
    <w:tmpl w:val="00000013"/>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15:restartNumberingAfterBreak="0">
    <w:nsid w:val="00000015"/>
    <w:multiLevelType w:val="multilevel"/>
    <w:tmpl w:val="00000015"/>
    <w:lvl w:ilvl="0">
      <w:start w:val="1"/>
      <w:numFmt w:val="decimal"/>
      <w:lvlText w:val="%1．"/>
      <w:lvlJc w:val="left"/>
      <w:pPr>
        <w:ind w:left="840" w:hanging="360"/>
      </w:pPr>
      <w:rPr>
        <w:rFonts w:hint="default"/>
      </w:rPr>
    </w:lvl>
    <w:lvl w:ilvl="1">
      <w:start w:val="1"/>
      <w:numFmt w:val="lowerLetter"/>
      <w:lvlRestart w:val="0"/>
      <w:lvlText w:val="%2)"/>
      <w:lvlJc w:val="left"/>
      <w:pPr>
        <w:ind w:left="1320" w:hanging="420"/>
      </w:pPr>
    </w:lvl>
    <w:lvl w:ilvl="2">
      <w:start w:val="1"/>
      <w:numFmt w:val="lowerRoman"/>
      <w:lvlRestart w:val="0"/>
      <w:lvlText w:val="%3."/>
      <w:lvlJc w:val="right"/>
      <w:pPr>
        <w:ind w:left="1740" w:hanging="420"/>
      </w:pPr>
    </w:lvl>
    <w:lvl w:ilvl="3">
      <w:start w:val="1"/>
      <w:numFmt w:val="decimal"/>
      <w:lvlRestart w:val="0"/>
      <w:lvlText w:val="%4."/>
      <w:lvlJc w:val="left"/>
      <w:pPr>
        <w:ind w:left="2160" w:hanging="420"/>
      </w:pPr>
    </w:lvl>
    <w:lvl w:ilvl="4">
      <w:start w:val="1"/>
      <w:numFmt w:val="lowerLetter"/>
      <w:lvlRestart w:val="0"/>
      <w:lvlText w:val="%5)"/>
      <w:lvlJc w:val="left"/>
      <w:pPr>
        <w:ind w:left="2580" w:hanging="420"/>
      </w:pPr>
    </w:lvl>
    <w:lvl w:ilvl="5">
      <w:start w:val="1"/>
      <w:numFmt w:val="lowerRoman"/>
      <w:lvlRestart w:val="0"/>
      <w:lvlText w:val="%6."/>
      <w:lvlJc w:val="right"/>
      <w:pPr>
        <w:ind w:left="3000" w:hanging="420"/>
      </w:pPr>
    </w:lvl>
    <w:lvl w:ilvl="6">
      <w:start w:val="1"/>
      <w:numFmt w:val="decimal"/>
      <w:lvlRestart w:val="0"/>
      <w:lvlText w:val="%7."/>
      <w:lvlJc w:val="left"/>
      <w:pPr>
        <w:ind w:left="3420" w:hanging="420"/>
      </w:pPr>
    </w:lvl>
    <w:lvl w:ilvl="7">
      <w:start w:val="1"/>
      <w:numFmt w:val="lowerLetter"/>
      <w:lvlRestart w:val="0"/>
      <w:lvlText w:val="%8)"/>
      <w:lvlJc w:val="left"/>
      <w:pPr>
        <w:ind w:left="3840" w:hanging="420"/>
      </w:pPr>
    </w:lvl>
    <w:lvl w:ilvl="8">
      <w:start w:val="1"/>
      <w:numFmt w:val="lowerRoman"/>
      <w:lvlRestart w:val="0"/>
      <w:lvlText w:val="%9."/>
      <w:lvlJc w:val="right"/>
      <w:pPr>
        <w:ind w:left="4260" w:hanging="420"/>
      </w:pPr>
    </w:lvl>
  </w:abstractNum>
  <w:abstractNum w:abstractNumId="9" w15:restartNumberingAfterBreak="0">
    <w:nsid w:val="1BD61A50"/>
    <w:multiLevelType w:val="multilevel"/>
    <w:tmpl w:val="5EC41BB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6F833EA"/>
    <w:multiLevelType w:val="hybridMultilevel"/>
    <w:tmpl w:val="AFD8904E"/>
    <w:lvl w:ilvl="0" w:tplc="6ACA5C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7"/>
  </w:num>
  <w:num w:numId="4">
    <w:abstractNumId w:val="4"/>
  </w:num>
  <w:num w:numId="5">
    <w:abstractNumId w:val="8"/>
  </w:num>
  <w:num w:numId="6">
    <w:abstractNumId w:val="1"/>
  </w:num>
  <w:num w:numId="7">
    <w:abstractNumId w:val="0"/>
  </w:num>
  <w:num w:numId="8">
    <w:abstractNumId w:val="2"/>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1D2"/>
    <w:rsid w:val="000079DD"/>
    <w:rsid w:val="00011DF9"/>
    <w:rsid w:val="00012DCC"/>
    <w:rsid w:val="00016B63"/>
    <w:rsid w:val="0004334E"/>
    <w:rsid w:val="00046B39"/>
    <w:rsid w:val="00054706"/>
    <w:rsid w:val="00066DE7"/>
    <w:rsid w:val="00074EDD"/>
    <w:rsid w:val="00077EA4"/>
    <w:rsid w:val="00086AE0"/>
    <w:rsid w:val="00086E06"/>
    <w:rsid w:val="00090A18"/>
    <w:rsid w:val="000A535F"/>
    <w:rsid w:val="000B0E07"/>
    <w:rsid w:val="000B41B7"/>
    <w:rsid w:val="000B5F50"/>
    <w:rsid w:val="000D5317"/>
    <w:rsid w:val="000E276C"/>
    <w:rsid w:val="00106D68"/>
    <w:rsid w:val="001106CE"/>
    <w:rsid w:val="001107F8"/>
    <w:rsid w:val="001116F6"/>
    <w:rsid w:val="00121E40"/>
    <w:rsid w:val="0012269B"/>
    <w:rsid w:val="0012322D"/>
    <w:rsid w:val="00123FCC"/>
    <w:rsid w:val="0012634A"/>
    <w:rsid w:val="00135BF9"/>
    <w:rsid w:val="001365DD"/>
    <w:rsid w:val="00136606"/>
    <w:rsid w:val="00140E0C"/>
    <w:rsid w:val="0014437A"/>
    <w:rsid w:val="00147944"/>
    <w:rsid w:val="00153AB3"/>
    <w:rsid w:val="00162D29"/>
    <w:rsid w:val="00164878"/>
    <w:rsid w:val="00165091"/>
    <w:rsid w:val="00171903"/>
    <w:rsid w:val="00172A27"/>
    <w:rsid w:val="0018200C"/>
    <w:rsid w:val="001833B6"/>
    <w:rsid w:val="00190CD2"/>
    <w:rsid w:val="001A22A1"/>
    <w:rsid w:val="001B4850"/>
    <w:rsid w:val="001B7966"/>
    <w:rsid w:val="001B7D79"/>
    <w:rsid w:val="001C23B3"/>
    <w:rsid w:val="001C7BC6"/>
    <w:rsid w:val="001D4D15"/>
    <w:rsid w:val="001D7749"/>
    <w:rsid w:val="001E2C95"/>
    <w:rsid w:val="001E3B38"/>
    <w:rsid w:val="00200054"/>
    <w:rsid w:val="002000DE"/>
    <w:rsid w:val="00202EFF"/>
    <w:rsid w:val="0020509F"/>
    <w:rsid w:val="00206730"/>
    <w:rsid w:val="00207A96"/>
    <w:rsid w:val="00214A6F"/>
    <w:rsid w:val="00221F1F"/>
    <w:rsid w:val="00223E47"/>
    <w:rsid w:val="00227B4B"/>
    <w:rsid w:val="0023358B"/>
    <w:rsid w:val="00241D77"/>
    <w:rsid w:val="002509F5"/>
    <w:rsid w:val="002535AA"/>
    <w:rsid w:val="00261CBC"/>
    <w:rsid w:val="00265DE7"/>
    <w:rsid w:val="00270260"/>
    <w:rsid w:val="002722CA"/>
    <w:rsid w:val="002853BF"/>
    <w:rsid w:val="00292528"/>
    <w:rsid w:val="0029293F"/>
    <w:rsid w:val="00292F12"/>
    <w:rsid w:val="002A01D6"/>
    <w:rsid w:val="002A4778"/>
    <w:rsid w:val="002C53D1"/>
    <w:rsid w:val="002D6BE1"/>
    <w:rsid w:val="002F31F1"/>
    <w:rsid w:val="003024F8"/>
    <w:rsid w:val="00303343"/>
    <w:rsid w:val="00303CAB"/>
    <w:rsid w:val="003042A2"/>
    <w:rsid w:val="00304636"/>
    <w:rsid w:val="00311322"/>
    <w:rsid w:val="00314A5A"/>
    <w:rsid w:val="00322973"/>
    <w:rsid w:val="003325F0"/>
    <w:rsid w:val="00341038"/>
    <w:rsid w:val="00341311"/>
    <w:rsid w:val="003439F3"/>
    <w:rsid w:val="00352E7C"/>
    <w:rsid w:val="00353276"/>
    <w:rsid w:val="00366980"/>
    <w:rsid w:val="00370BB9"/>
    <w:rsid w:val="003802E2"/>
    <w:rsid w:val="00384133"/>
    <w:rsid w:val="00385E95"/>
    <w:rsid w:val="00385FED"/>
    <w:rsid w:val="00393000"/>
    <w:rsid w:val="00397B7E"/>
    <w:rsid w:val="003A7269"/>
    <w:rsid w:val="003B16D5"/>
    <w:rsid w:val="003C0FB7"/>
    <w:rsid w:val="003C68B2"/>
    <w:rsid w:val="003C6D81"/>
    <w:rsid w:val="003D0F80"/>
    <w:rsid w:val="003D18AD"/>
    <w:rsid w:val="003D2595"/>
    <w:rsid w:val="003E7083"/>
    <w:rsid w:val="003F2F2F"/>
    <w:rsid w:val="003F5008"/>
    <w:rsid w:val="003F629F"/>
    <w:rsid w:val="003F7D4F"/>
    <w:rsid w:val="00401FF2"/>
    <w:rsid w:val="00403938"/>
    <w:rsid w:val="00413DA3"/>
    <w:rsid w:val="00414171"/>
    <w:rsid w:val="00414408"/>
    <w:rsid w:val="00423450"/>
    <w:rsid w:val="00423EC8"/>
    <w:rsid w:val="0042702D"/>
    <w:rsid w:val="00435C81"/>
    <w:rsid w:val="00440F72"/>
    <w:rsid w:val="004565AA"/>
    <w:rsid w:val="00456A2C"/>
    <w:rsid w:val="004630DC"/>
    <w:rsid w:val="00467A9A"/>
    <w:rsid w:val="00474AE0"/>
    <w:rsid w:val="0047796F"/>
    <w:rsid w:val="00482931"/>
    <w:rsid w:val="00495574"/>
    <w:rsid w:val="004C2C5B"/>
    <w:rsid w:val="004D7DFE"/>
    <w:rsid w:val="004E2D8F"/>
    <w:rsid w:val="004E50C8"/>
    <w:rsid w:val="004E5E61"/>
    <w:rsid w:val="004F1410"/>
    <w:rsid w:val="00500264"/>
    <w:rsid w:val="00507256"/>
    <w:rsid w:val="00510B1E"/>
    <w:rsid w:val="005120A9"/>
    <w:rsid w:val="00517D7C"/>
    <w:rsid w:val="00520646"/>
    <w:rsid w:val="0052176F"/>
    <w:rsid w:val="0052438F"/>
    <w:rsid w:val="0052604B"/>
    <w:rsid w:val="00527403"/>
    <w:rsid w:val="0053088D"/>
    <w:rsid w:val="00534BF6"/>
    <w:rsid w:val="00537CDE"/>
    <w:rsid w:val="005409FC"/>
    <w:rsid w:val="00545603"/>
    <w:rsid w:val="00554D22"/>
    <w:rsid w:val="005563D3"/>
    <w:rsid w:val="00560B03"/>
    <w:rsid w:val="00575F76"/>
    <w:rsid w:val="005766CE"/>
    <w:rsid w:val="00580F0E"/>
    <w:rsid w:val="00591388"/>
    <w:rsid w:val="0059358B"/>
    <w:rsid w:val="005944F9"/>
    <w:rsid w:val="00596428"/>
    <w:rsid w:val="00596CC5"/>
    <w:rsid w:val="005A0304"/>
    <w:rsid w:val="005A4D1C"/>
    <w:rsid w:val="005B046D"/>
    <w:rsid w:val="005B33AE"/>
    <w:rsid w:val="005B4E4F"/>
    <w:rsid w:val="005C1C7B"/>
    <w:rsid w:val="005C49D7"/>
    <w:rsid w:val="005C60FB"/>
    <w:rsid w:val="005C7EF5"/>
    <w:rsid w:val="005D1C7F"/>
    <w:rsid w:val="005D2402"/>
    <w:rsid w:val="005D2BF6"/>
    <w:rsid w:val="005D6BFA"/>
    <w:rsid w:val="005E3DFD"/>
    <w:rsid w:val="005E58B9"/>
    <w:rsid w:val="005E7C53"/>
    <w:rsid w:val="005F0356"/>
    <w:rsid w:val="005F6165"/>
    <w:rsid w:val="005F73BC"/>
    <w:rsid w:val="00600923"/>
    <w:rsid w:val="006053FC"/>
    <w:rsid w:val="00612F3F"/>
    <w:rsid w:val="00623637"/>
    <w:rsid w:val="006279C6"/>
    <w:rsid w:val="00644F1D"/>
    <w:rsid w:val="00646B59"/>
    <w:rsid w:val="0065685E"/>
    <w:rsid w:val="006604C2"/>
    <w:rsid w:val="006861F5"/>
    <w:rsid w:val="00693AB9"/>
    <w:rsid w:val="00697FBB"/>
    <w:rsid w:val="006A73E6"/>
    <w:rsid w:val="006B2085"/>
    <w:rsid w:val="006B21B8"/>
    <w:rsid w:val="006B7B58"/>
    <w:rsid w:val="006C36EB"/>
    <w:rsid w:val="006C5D23"/>
    <w:rsid w:val="006D4B15"/>
    <w:rsid w:val="006D59F7"/>
    <w:rsid w:val="006F0434"/>
    <w:rsid w:val="00701D12"/>
    <w:rsid w:val="0070239F"/>
    <w:rsid w:val="00703531"/>
    <w:rsid w:val="00707629"/>
    <w:rsid w:val="00710518"/>
    <w:rsid w:val="00713D9F"/>
    <w:rsid w:val="0072309C"/>
    <w:rsid w:val="00725CA3"/>
    <w:rsid w:val="0072695B"/>
    <w:rsid w:val="00732B96"/>
    <w:rsid w:val="0074224C"/>
    <w:rsid w:val="007472B8"/>
    <w:rsid w:val="00750A70"/>
    <w:rsid w:val="00752912"/>
    <w:rsid w:val="007556BE"/>
    <w:rsid w:val="007566B5"/>
    <w:rsid w:val="007621CC"/>
    <w:rsid w:val="0076668A"/>
    <w:rsid w:val="00784C08"/>
    <w:rsid w:val="00785EDF"/>
    <w:rsid w:val="00786A29"/>
    <w:rsid w:val="00790F7D"/>
    <w:rsid w:val="00795F59"/>
    <w:rsid w:val="007B2E04"/>
    <w:rsid w:val="007C0A5B"/>
    <w:rsid w:val="007C1F5D"/>
    <w:rsid w:val="007C20B3"/>
    <w:rsid w:val="007C77FD"/>
    <w:rsid w:val="007D22AB"/>
    <w:rsid w:val="007E71E6"/>
    <w:rsid w:val="007F5726"/>
    <w:rsid w:val="008168FB"/>
    <w:rsid w:val="00822BA6"/>
    <w:rsid w:val="00832B42"/>
    <w:rsid w:val="00834E61"/>
    <w:rsid w:val="00837A00"/>
    <w:rsid w:val="008419E9"/>
    <w:rsid w:val="008548FB"/>
    <w:rsid w:val="008623FD"/>
    <w:rsid w:val="00866774"/>
    <w:rsid w:val="00866DBC"/>
    <w:rsid w:val="00872B2B"/>
    <w:rsid w:val="00873B97"/>
    <w:rsid w:val="008802E4"/>
    <w:rsid w:val="008A62AC"/>
    <w:rsid w:val="008B2206"/>
    <w:rsid w:val="008C255D"/>
    <w:rsid w:val="008D3291"/>
    <w:rsid w:val="008D59AA"/>
    <w:rsid w:val="008E145D"/>
    <w:rsid w:val="008E2B56"/>
    <w:rsid w:val="00900232"/>
    <w:rsid w:val="00900BAA"/>
    <w:rsid w:val="00903734"/>
    <w:rsid w:val="00903878"/>
    <w:rsid w:val="00903CF6"/>
    <w:rsid w:val="009052C7"/>
    <w:rsid w:val="00905FFA"/>
    <w:rsid w:val="0091203C"/>
    <w:rsid w:val="00914B89"/>
    <w:rsid w:val="0091604D"/>
    <w:rsid w:val="0092017A"/>
    <w:rsid w:val="00922032"/>
    <w:rsid w:val="00925C23"/>
    <w:rsid w:val="00927E08"/>
    <w:rsid w:val="009303FA"/>
    <w:rsid w:val="00937FD4"/>
    <w:rsid w:val="00943004"/>
    <w:rsid w:val="00966A88"/>
    <w:rsid w:val="00973A47"/>
    <w:rsid w:val="00981ED8"/>
    <w:rsid w:val="00982AA3"/>
    <w:rsid w:val="009863EF"/>
    <w:rsid w:val="00986A41"/>
    <w:rsid w:val="0098719A"/>
    <w:rsid w:val="00991FF2"/>
    <w:rsid w:val="0099315B"/>
    <w:rsid w:val="00995DD9"/>
    <w:rsid w:val="009A234C"/>
    <w:rsid w:val="009A265E"/>
    <w:rsid w:val="009A3D58"/>
    <w:rsid w:val="009C1F02"/>
    <w:rsid w:val="009C3783"/>
    <w:rsid w:val="009C4E7E"/>
    <w:rsid w:val="009C52F2"/>
    <w:rsid w:val="009C6F38"/>
    <w:rsid w:val="009C6F4C"/>
    <w:rsid w:val="009D23DF"/>
    <w:rsid w:val="009D6951"/>
    <w:rsid w:val="009D7DD1"/>
    <w:rsid w:val="009E0351"/>
    <w:rsid w:val="009E214B"/>
    <w:rsid w:val="009E53AF"/>
    <w:rsid w:val="009F0270"/>
    <w:rsid w:val="009F61FA"/>
    <w:rsid w:val="00A05796"/>
    <w:rsid w:val="00A13CB0"/>
    <w:rsid w:val="00A22CA1"/>
    <w:rsid w:val="00A4595D"/>
    <w:rsid w:val="00A51146"/>
    <w:rsid w:val="00A56F88"/>
    <w:rsid w:val="00A61D3A"/>
    <w:rsid w:val="00A66833"/>
    <w:rsid w:val="00A70DCF"/>
    <w:rsid w:val="00A72437"/>
    <w:rsid w:val="00A73FDF"/>
    <w:rsid w:val="00A870DD"/>
    <w:rsid w:val="00A93639"/>
    <w:rsid w:val="00A96157"/>
    <w:rsid w:val="00A969AF"/>
    <w:rsid w:val="00A9729E"/>
    <w:rsid w:val="00AA1F69"/>
    <w:rsid w:val="00AA75B0"/>
    <w:rsid w:val="00AB348F"/>
    <w:rsid w:val="00AB7D36"/>
    <w:rsid w:val="00AC1390"/>
    <w:rsid w:val="00AC4663"/>
    <w:rsid w:val="00AE1DD2"/>
    <w:rsid w:val="00AE280F"/>
    <w:rsid w:val="00AE4106"/>
    <w:rsid w:val="00B12138"/>
    <w:rsid w:val="00B17749"/>
    <w:rsid w:val="00B17AE9"/>
    <w:rsid w:val="00B17C05"/>
    <w:rsid w:val="00B17D3D"/>
    <w:rsid w:val="00B20334"/>
    <w:rsid w:val="00B20819"/>
    <w:rsid w:val="00B21651"/>
    <w:rsid w:val="00B225B9"/>
    <w:rsid w:val="00B225EF"/>
    <w:rsid w:val="00B24AB1"/>
    <w:rsid w:val="00B324BA"/>
    <w:rsid w:val="00B34AB3"/>
    <w:rsid w:val="00B36BD9"/>
    <w:rsid w:val="00B41A4C"/>
    <w:rsid w:val="00B43095"/>
    <w:rsid w:val="00B446CA"/>
    <w:rsid w:val="00B474A1"/>
    <w:rsid w:val="00B5093C"/>
    <w:rsid w:val="00B53C31"/>
    <w:rsid w:val="00B54356"/>
    <w:rsid w:val="00B55FE5"/>
    <w:rsid w:val="00B62917"/>
    <w:rsid w:val="00B74609"/>
    <w:rsid w:val="00B752B2"/>
    <w:rsid w:val="00B77F1E"/>
    <w:rsid w:val="00B80E39"/>
    <w:rsid w:val="00B81B5F"/>
    <w:rsid w:val="00B824A5"/>
    <w:rsid w:val="00B8588F"/>
    <w:rsid w:val="00B858F1"/>
    <w:rsid w:val="00B8684C"/>
    <w:rsid w:val="00BA50DA"/>
    <w:rsid w:val="00BA5A2D"/>
    <w:rsid w:val="00BA5B8F"/>
    <w:rsid w:val="00BA5C42"/>
    <w:rsid w:val="00BA7E02"/>
    <w:rsid w:val="00BB2B54"/>
    <w:rsid w:val="00BC3CA1"/>
    <w:rsid w:val="00BC49E5"/>
    <w:rsid w:val="00BD3194"/>
    <w:rsid w:val="00BD5FA8"/>
    <w:rsid w:val="00BE23E5"/>
    <w:rsid w:val="00BE31E6"/>
    <w:rsid w:val="00BF6928"/>
    <w:rsid w:val="00BF757E"/>
    <w:rsid w:val="00BF7C0E"/>
    <w:rsid w:val="00BF7F5A"/>
    <w:rsid w:val="00C17024"/>
    <w:rsid w:val="00C17719"/>
    <w:rsid w:val="00C17C3F"/>
    <w:rsid w:val="00C2470A"/>
    <w:rsid w:val="00C27E82"/>
    <w:rsid w:val="00C335D8"/>
    <w:rsid w:val="00C46D37"/>
    <w:rsid w:val="00C50E12"/>
    <w:rsid w:val="00C52086"/>
    <w:rsid w:val="00C54491"/>
    <w:rsid w:val="00C64C9C"/>
    <w:rsid w:val="00C6747E"/>
    <w:rsid w:val="00C71B43"/>
    <w:rsid w:val="00C72022"/>
    <w:rsid w:val="00C74D8F"/>
    <w:rsid w:val="00C751A9"/>
    <w:rsid w:val="00C766DD"/>
    <w:rsid w:val="00C76BDF"/>
    <w:rsid w:val="00C775CE"/>
    <w:rsid w:val="00C8030E"/>
    <w:rsid w:val="00C91697"/>
    <w:rsid w:val="00C92EAA"/>
    <w:rsid w:val="00CA148F"/>
    <w:rsid w:val="00CA29F9"/>
    <w:rsid w:val="00CA736F"/>
    <w:rsid w:val="00CB6B73"/>
    <w:rsid w:val="00CC0AEF"/>
    <w:rsid w:val="00CC218D"/>
    <w:rsid w:val="00CC6334"/>
    <w:rsid w:val="00CC677A"/>
    <w:rsid w:val="00CD008E"/>
    <w:rsid w:val="00CD6EDC"/>
    <w:rsid w:val="00CE2D1F"/>
    <w:rsid w:val="00CF1561"/>
    <w:rsid w:val="00CF1A40"/>
    <w:rsid w:val="00CF36EF"/>
    <w:rsid w:val="00CF4AE2"/>
    <w:rsid w:val="00D06D4D"/>
    <w:rsid w:val="00D1110F"/>
    <w:rsid w:val="00D15B10"/>
    <w:rsid w:val="00D23E20"/>
    <w:rsid w:val="00D32842"/>
    <w:rsid w:val="00D35FE0"/>
    <w:rsid w:val="00D415F2"/>
    <w:rsid w:val="00D454AB"/>
    <w:rsid w:val="00D468A3"/>
    <w:rsid w:val="00D536AB"/>
    <w:rsid w:val="00D54E0C"/>
    <w:rsid w:val="00D5537A"/>
    <w:rsid w:val="00D71136"/>
    <w:rsid w:val="00D77F36"/>
    <w:rsid w:val="00D850D8"/>
    <w:rsid w:val="00D9057D"/>
    <w:rsid w:val="00DA026E"/>
    <w:rsid w:val="00DA3CD0"/>
    <w:rsid w:val="00DA576E"/>
    <w:rsid w:val="00DB0A86"/>
    <w:rsid w:val="00DB57B7"/>
    <w:rsid w:val="00DC33CF"/>
    <w:rsid w:val="00DC3415"/>
    <w:rsid w:val="00DE4534"/>
    <w:rsid w:val="00DF3D3A"/>
    <w:rsid w:val="00DF4228"/>
    <w:rsid w:val="00E06670"/>
    <w:rsid w:val="00E457AB"/>
    <w:rsid w:val="00E47752"/>
    <w:rsid w:val="00E53030"/>
    <w:rsid w:val="00E56437"/>
    <w:rsid w:val="00E56652"/>
    <w:rsid w:val="00E62307"/>
    <w:rsid w:val="00E62C9E"/>
    <w:rsid w:val="00E63369"/>
    <w:rsid w:val="00E63569"/>
    <w:rsid w:val="00E654AE"/>
    <w:rsid w:val="00E80756"/>
    <w:rsid w:val="00E81F96"/>
    <w:rsid w:val="00E8302B"/>
    <w:rsid w:val="00E83E34"/>
    <w:rsid w:val="00E84F8C"/>
    <w:rsid w:val="00E85360"/>
    <w:rsid w:val="00E85641"/>
    <w:rsid w:val="00E85DA4"/>
    <w:rsid w:val="00E86B42"/>
    <w:rsid w:val="00E95892"/>
    <w:rsid w:val="00E97354"/>
    <w:rsid w:val="00EA6408"/>
    <w:rsid w:val="00EC0483"/>
    <w:rsid w:val="00EC6AD8"/>
    <w:rsid w:val="00ED0897"/>
    <w:rsid w:val="00ED157A"/>
    <w:rsid w:val="00ED73FF"/>
    <w:rsid w:val="00ED7F01"/>
    <w:rsid w:val="00EE1191"/>
    <w:rsid w:val="00EE51DE"/>
    <w:rsid w:val="00EF0F70"/>
    <w:rsid w:val="00EF5E01"/>
    <w:rsid w:val="00EF6EC0"/>
    <w:rsid w:val="00F02058"/>
    <w:rsid w:val="00F0343C"/>
    <w:rsid w:val="00F04CE5"/>
    <w:rsid w:val="00F05681"/>
    <w:rsid w:val="00F06C97"/>
    <w:rsid w:val="00F13514"/>
    <w:rsid w:val="00F1360F"/>
    <w:rsid w:val="00F16AA8"/>
    <w:rsid w:val="00F3226A"/>
    <w:rsid w:val="00F33DB0"/>
    <w:rsid w:val="00F35614"/>
    <w:rsid w:val="00F420AC"/>
    <w:rsid w:val="00F45DB8"/>
    <w:rsid w:val="00F46427"/>
    <w:rsid w:val="00F54D29"/>
    <w:rsid w:val="00F579B8"/>
    <w:rsid w:val="00F62BCD"/>
    <w:rsid w:val="00F664D2"/>
    <w:rsid w:val="00F74B77"/>
    <w:rsid w:val="00F764FE"/>
    <w:rsid w:val="00F827B6"/>
    <w:rsid w:val="00F83B88"/>
    <w:rsid w:val="00F92BE5"/>
    <w:rsid w:val="00F97665"/>
    <w:rsid w:val="00FA0574"/>
    <w:rsid w:val="00FB68D3"/>
    <w:rsid w:val="00FC4B75"/>
    <w:rsid w:val="00FC5836"/>
    <w:rsid w:val="00FD135B"/>
    <w:rsid w:val="00FE7554"/>
    <w:rsid w:val="00FF17FE"/>
    <w:rsid w:val="42200080"/>
    <w:rsid w:val="488C513A"/>
    <w:rsid w:val="54466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3A356"/>
  <w15:docId w15:val="{0821B260-B64A-455F-864D-7DA76723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04D"/>
    <w:pPr>
      <w:widowControl w:val="0"/>
      <w:jc w:val="both"/>
    </w:pPr>
    <w:rPr>
      <w:kern w:val="2"/>
      <w:sz w:val="21"/>
      <w:szCs w:val="24"/>
    </w:rPr>
  </w:style>
  <w:style w:type="paragraph" w:styleId="1">
    <w:name w:val="heading 1"/>
    <w:basedOn w:val="a"/>
    <w:next w:val="a"/>
    <w:link w:val="10"/>
    <w:qFormat/>
    <w:rsid w:val="0091604D"/>
    <w:pPr>
      <w:keepNext/>
      <w:keepLines/>
      <w:spacing w:before="340" w:after="330" w:line="578" w:lineRule="auto"/>
      <w:ind w:left="432" w:hanging="432"/>
      <w:outlineLvl w:val="0"/>
    </w:pPr>
    <w:rPr>
      <w:b/>
      <w:bCs/>
      <w:kern w:val="44"/>
      <w:sz w:val="44"/>
      <w:szCs w:val="44"/>
    </w:rPr>
  </w:style>
  <w:style w:type="paragraph" w:styleId="2">
    <w:name w:val="heading 2"/>
    <w:basedOn w:val="a"/>
    <w:next w:val="a"/>
    <w:link w:val="20"/>
    <w:qFormat/>
    <w:rsid w:val="0091604D"/>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rsid w:val="0091604D"/>
    <w:pPr>
      <w:keepNext/>
      <w:keepLines/>
      <w:spacing w:before="260" w:after="260" w:line="416" w:lineRule="auto"/>
      <w:outlineLvl w:val="2"/>
    </w:pPr>
    <w:rPr>
      <w:b/>
      <w:bCs/>
      <w:sz w:val="30"/>
      <w:szCs w:val="30"/>
    </w:rPr>
  </w:style>
  <w:style w:type="paragraph" w:styleId="4">
    <w:name w:val="heading 4"/>
    <w:basedOn w:val="a"/>
    <w:next w:val="a"/>
    <w:link w:val="40"/>
    <w:qFormat/>
    <w:rsid w:val="0091604D"/>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rsid w:val="0091604D"/>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rsid w:val="0091604D"/>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rsid w:val="0091604D"/>
    <w:pPr>
      <w:keepNext/>
      <w:keepLines/>
      <w:spacing w:before="240" w:after="64" w:line="320" w:lineRule="auto"/>
      <w:ind w:left="1296" w:hanging="1296"/>
      <w:outlineLvl w:val="6"/>
    </w:pPr>
    <w:rPr>
      <w:b/>
      <w:bCs/>
      <w:sz w:val="24"/>
    </w:rPr>
  </w:style>
  <w:style w:type="paragraph" w:styleId="8">
    <w:name w:val="heading 8"/>
    <w:basedOn w:val="a"/>
    <w:next w:val="a"/>
    <w:link w:val="80"/>
    <w:qFormat/>
    <w:rsid w:val="0091604D"/>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rsid w:val="0091604D"/>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91604D"/>
    <w:rPr>
      <w:b/>
      <w:bCs/>
      <w:kern w:val="44"/>
      <w:sz w:val="44"/>
      <w:szCs w:val="44"/>
    </w:rPr>
  </w:style>
  <w:style w:type="character" w:customStyle="1" w:styleId="20">
    <w:name w:val="标题 2 字符"/>
    <w:link w:val="2"/>
    <w:rsid w:val="0091604D"/>
    <w:rPr>
      <w:rFonts w:ascii="等线 Light" w:eastAsia="等线 Light" w:hAnsi="等线 Light" w:cs="Times New Roman"/>
      <w:b/>
      <w:bCs/>
      <w:kern w:val="2"/>
      <w:sz w:val="32"/>
      <w:szCs w:val="32"/>
    </w:rPr>
  </w:style>
  <w:style w:type="character" w:customStyle="1" w:styleId="30">
    <w:name w:val="标题 3 字符"/>
    <w:link w:val="3"/>
    <w:rsid w:val="0091604D"/>
    <w:rPr>
      <w:rFonts w:ascii="Times New Roman" w:eastAsia="宋体" w:hAnsi="Times New Roman" w:cs="Times New Roman"/>
      <w:b/>
      <w:bCs/>
      <w:kern w:val="2"/>
      <w:sz w:val="30"/>
      <w:szCs w:val="30"/>
    </w:rPr>
  </w:style>
  <w:style w:type="character" w:customStyle="1" w:styleId="40">
    <w:name w:val="标题 4 字符"/>
    <w:link w:val="4"/>
    <w:rsid w:val="0091604D"/>
    <w:rPr>
      <w:rFonts w:ascii="宋体" w:hAnsi="宋体"/>
      <w:b/>
      <w:bCs/>
      <w:kern w:val="2"/>
      <w:sz w:val="28"/>
      <w:szCs w:val="28"/>
    </w:rPr>
  </w:style>
  <w:style w:type="character" w:customStyle="1" w:styleId="50">
    <w:name w:val="标题 5 字符"/>
    <w:link w:val="5"/>
    <w:rsid w:val="0091604D"/>
    <w:rPr>
      <w:b/>
      <w:bCs/>
      <w:kern w:val="2"/>
      <w:sz w:val="28"/>
      <w:szCs w:val="28"/>
    </w:rPr>
  </w:style>
  <w:style w:type="character" w:customStyle="1" w:styleId="60">
    <w:name w:val="标题 6 字符"/>
    <w:link w:val="6"/>
    <w:rsid w:val="0091604D"/>
    <w:rPr>
      <w:rFonts w:ascii="等线 Light" w:eastAsia="等线 Light" w:hAnsi="等线 Light"/>
      <w:b/>
      <w:bCs/>
      <w:kern w:val="2"/>
      <w:sz w:val="24"/>
      <w:szCs w:val="24"/>
    </w:rPr>
  </w:style>
  <w:style w:type="character" w:customStyle="1" w:styleId="70">
    <w:name w:val="标题 7 字符"/>
    <w:link w:val="7"/>
    <w:rsid w:val="0091604D"/>
    <w:rPr>
      <w:b/>
      <w:bCs/>
      <w:kern w:val="2"/>
      <w:sz w:val="24"/>
      <w:szCs w:val="24"/>
    </w:rPr>
  </w:style>
  <w:style w:type="character" w:customStyle="1" w:styleId="80">
    <w:name w:val="标题 8 字符"/>
    <w:link w:val="8"/>
    <w:rsid w:val="0091604D"/>
    <w:rPr>
      <w:rFonts w:ascii="等线 Light" w:eastAsia="等线 Light" w:hAnsi="等线 Light"/>
      <w:kern w:val="2"/>
      <w:sz w:val="24"/>
      <w:szCs w:val="24"/>
    </w:rPr>
  </w:style>
  <w:style w:type="character" w:customStyle="1" w:styleId="90">
    <w:name w:val="标题 9 字符"/>
    <w:link w:val="9"/>
    <w:rsid w:val="0091604D"/>
    <w:rPr>
      <w:rFonts w:ascii="等线 Light" w:eastAsia="等线 Light" w:hAnsi="等线 Light"/>
      <w:kern w:val="2"/>
      <w:sz w:val="21"/>
      <w:szCs w:val="21"/>
    </w:rPr>
  </w:style>
  <w:style w:type="paragraph" w:styleId="a3">
    <w:name w:val="Normal Indent"/>
    <w:basedOn w:val="a"/>
    <w:link w:val="a4"/>
    <w:rsid w:val="0091604D"/>
    <w:pPr>
      <w:spacing w:beforeLines="50" w:line="360" w:lineRule="auto"/>
      <w:ind w:firstLineChars="200" w:firstLine="512"/>
    </w:pPr>
    <w:rPr>
      <w:spacing w:val="8"/>
      <w:sz w:val="24"/>
      <w:szCs w:val="20"/>
    </w:rPr>
  </w:style>
  <w:style w:type="character" w:customStyle="1" w:styleId="a4">
    <w:name w:val="正文缩进 字符"/>
    <w:link w:val="a3"/>
    <w:rsid w:val="0091604D"/>
    <w:rPr>
      <w:rFonts w:ascii="Times New Roman" w:eastAsia="宋体" w:hAnsi="Times New Roman" w:cs="Times New Roman"/>
      <w:spacing w:val="8"/>
      <w:kern w:val="2"/>
      <w:sz w:val="24"/>
      <w:lang w:val="en-US" w:eastAsia="zh-CN"/>
    </w:rPr>
  </w:style>
  <w:style w:type="paragraph" w:styleId="a5">
    <w:name w:val="annotation text"/>
    <w:basedOn w:val="a"/>
    <w:link w:val="11"/>
    <w:rsid w:val="0091604D"/>
    <w:pPr>
      <w:jc w:val="left"/>
    </w:pPr>
    <w:rPr>
      <w:kern w:val="0"/>
      <w:sz w:val="20"/>
    </w:rPr>
  </w:style>
  <w:style w:type="character" w:customStyle="1" w:styleId="11">
    <w:name w:val="批注文字 字符1"/>
    <w:link w:val="a5"/>
    <w:rsid w:val="0091604D"/>
    <w:rPr>
      <w:rFonts w:ascii="Times New Roman" w:eastAsia="宋体" w:hAnsi="Times New Roman" w:cs="Times New Roman"/>
      <w:szCs w:val="24"/>
    </w:rPr>
  </w:style>
  <w:style w:type="paragraph" w:styleId="a6">
    <w:name w:val="Plain Text"/>
    <w:basedOn w:val="a"/>
    <w:link w:val="a7"/>
    <w:rsid w:val="0091604D"/>
    <w:rPr>
      <w:rFonts w:ascii="Calibri" w:hAnsi="Courier New"/>
      <w:szCs w:val="20"/>
    </w:rPr>
  </w:style>
  <w:style w:type="character" w:customStyle="1" w:styleId="a7">
    <w:name w:val="纯文本 字符"/>
    <w:link w:val="a6"/>
    <w:rsid w:val="0091604D"/>
    <w:rPr>
      <w:rFonts w:ascii="Calibri" w:eastAsia="宋体" w:hAnsi="Courier New" w:cs="Times New Roman"/>
      <w:kern w:val="2"/>
      <w:sz w:val="21"/>
    </w:rPr>
  </w:style>
  <w:style w:type="paragraph" w:styleId="a8">
    <w:name w:val="Balloon Text"/>
    <w:basedOn w:val="a"/>
    <w:link w:val="a9"/>
    <w:rsid w:val="0091604D"/>
    <w:rPr>
      <w:sz w:val="18"/>
      <w:szCs w:val="18"/>
    </w:rPr>
  </w:style>
  <w:style w:type="character" w:customStyle="1" w:styleId="a9">
    <w:name w:val="批注框文本 字符"/>
    <w:link w:val="a8"/>
    <w:rsid w:val="0091604D"/>
    <w:rPr>
      <w:rFonts w:ascii="Times New Roman" w:eastAsia="宋体" w:hAnsi="Times New Roman" w:cs="Times New Roman"/>
      <w:kern w:val="2"/>
      <w:sz w:val="18"/>
      <w:szCs w:val="18"/>
    </w:rPr>
  </w:style>
  <w:style w:type="paragraph" w:styleId="aa">
    <w:name w:val="footer"/>
    <w:basedOn w:val="a"/>
    <w:link w:val="12"/>
    <w:rsid w:val="0091604D"/>
    <w:pPr>
      <w:tabs>
        <w:tab w:val="center" w:pos="4153"/>
        <w:tab w:val="right" w:pos="8306"/>
      </w:tabs>
      <w:snapToGrid w:val="0"/>
      <w:jc w:val="left"/>
    </w:pPr>
    <w:rPr>
      <w:sz w:val="18"/>
      <w:szCs w:val="18"/>
    </w:rPr>
  </w:style>
  <w:style w:type="character" w:customStyle="1" w:styleId="12">
    <w:name w:val="页脚 字符1"/>
    <w:link w:val="aa"/>
    <w:rsid w:val="0091604D"/>
    <w:rPr>
      <w:rFonts w:ascii="Times New Roman" w:eastAsia="宋体" w:hAnsi="Times New Roman" w:cs="Times New Roman"/>
      <w:kern w:val="2"/>
      <w:sz w:val="18"/>
      <w:szCs w:val="18"/>
    </w:rPr>
  </w:style>
  <w:style w:type="paragraph" w:styleId="ab">
    <w:name w:val="header"/>
    <w:basedOn w:val="a"/>
    <w:link w:val="ac"/>
    <w:rsid w:val="0091604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sid w:val="0091604D"/>
    <w:rPr>
      <w:rFonts w:ascii="Times New Roman" w:eastAsia="宋体" w:hAnsi="Times New Roman" w:cs="Times New Roman"/>
      <w:kern w:val="2"/>
      <w:sz w:val="18"/>
      <w:szCs w:val="18"/>
    </w:rPr>
  </w:style>
  <w:style w:type="paragraph" w:styleId="ad">
    <w:name w:val="Normal (Web)"/>
    <w:basedOn w:val="a"/>
    <w:rsid w:val="0091604D"/>
    <w:pPr>
      <w:widowControl/>
      <w:spacing w:before="100" w:beforeAutospacing="1" w:after="100" w:afterAutospacing="1"/>
      <w:jc w:val="left"/>
    </w:pPr>
    <w:rPr>
      <w:rFonts w:ascii="宋体" w:hAnsi="宋体" w:cs="宋体"/>
      <w:kern w:val="0"/>
      <w:sz w:val="24"/>
    </w:rPr>
  </w:style>
  <w:style w:type="table" w:styleId="ae">
    <w:name w:val="Table Grid"/>
    <w:basedOn w:val="a1"/>
    <w:rsid w:val="0091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91604D"/>
    <w:rPr>
      <w:rFonts w:ascii="Times New Roman" w:eastAsia="宋体" w:hAnsi="Times New Roman" w:cs="Times New Roman"/>
      <w:color w:val="800080"/>
      <w:u w:val="single"/>
    </w:rPr>
  </w:style>
  <w:style w:type="character" w:styleId="af0">
    <w:name w:val="Hyperlink"/>
    <w:rsid w:val="0091604D"/>
    <w:rPr>
      <w:rFonts w:ascii="Times New Roman" w:eastAsia="宋体" w:hAnsi="Times New Roman" w:cs="Times New Roman"/>
      <w:color w:val="0563C1"/>
      <w:u w:val="single"/>
    </w:rPr>
  </w:style>
  <w:style w:type="character" w:styleId="af1">
    <w:name w:val="annotation reference"/>
    <w:rsid w:val="0091604D"/>
    <w:rPr>
      <w:rFonts w:ascii="Times New Roman" w:eastAsia="宋体" w:hAnsi="Times New Roman" w:cs="Times New Roman"/>
      <w:sz w:val="21"/>
      <w:szCs w:val="21"/>
    </w:rPr>
  </w:style>
  <w:style w:type="paragraph" w:customStyle="1" w:styleId="Default">
    <w:name w:val="Default"/>
    <w:rsid w:val="0091604D"/>
    <w:pPr>
      <w:widowControl w:val="0"/>
      <w:autoSpaceDE w:val="0"/>
      <w:autoSpaceDN w:val="0"/>
      <w:adjustRightInd w:val="0"/>
    </w:pPr>
    <w:rPr>
      <w:rFonts w:ascii="微软雅黑" w:eastAsia="微软雅黑" w:cs="微软雅黑"/>
      <w:color w:val="000000"/>
      <w:sz w:val="24"/>
      <w:szCs w:val="24"/>
    </w:rPr>
  </w:style>
  <w:style w:type="character" w:customStyle="1" w:styleId="af2">
    <w:name w:val="列出段落 字符"/>
    <w:aliases w:val="编号 字符,列出段落12 字符,列出段落4 字符,正文段落1 字符,符号列表 字符,一章 字符,项目符号小标题 字符,段落样式 字符,符号1.1（天云科技） 字符,强调点 字符"/>
    <w:link w:val="af3"/>
    <w:qFormat/>
    <w:rsid w:val="0091604D"/>
    <w:rPr>
      <w:rFonts w:ascii="等线" w:eastAsia="等线" w:hAnsi="等线" w:cs="Times New Roman"/>
      <w:kern w:val="2"/>
      <w:sz w:val="21"/>
      <w:szCs w:val="22"/>
    </w:rPr>
  </w:style>
  <w:style w:type="paragraph" w:styleId="af3">
    <w:name w:val="List Paragraph"/>
    <w:aliases w:val="编号,列出段落12,列出段落4,正文段落1,符号列表,一章,项目符号小标题,段落样式,符号1.1（天云科技）,强调点"/>
    <w:basedOn w:val="a"/>
    <w:link w:val="af2"/>
    <w:qFormat/>
    <w:rsid w:val="0091604D"/>
    <w:pPr>
      <w:ind w:firstLineChars="200" w:firstLine="420"/>
    </w:pPr>
    <w:rPr>
      <w:rFonts w:ascii="等线" w:eastAsia="等线" w:hAnsi="等线"/>
      <w:szCs w:val="22"/>
    </w:rPr>
  </w:style>
  <w:style w:type="paragraph" w:customStyle="1" w:styleId="21">
    <w:name w:val="正文（首行缩进2字符）"/>
    <w:basedOn w:val="a"/>
    <w:link w:val="2Char"/>
    <w:rsid w:val="0091604D"/>
    <w:pPr>
      <w:spacing w:line="360" w:lineRule="auto"/>
      <w:ind w:firstLineChars="200" w:firstLine="480"/>
    </w:pPr>
    <w:rPr>
      <w:sz w:val="24"/>
    </w:rPr>
  </w:style>
  <w:style w:type="character" w:customStyle="1" w:styleId="2Char">
    <w:name w:val="正文（首行缩进2字符） Char"/>
    <w:link w:val="21"/>
    <w:rsid w:val="0091604D"/>
    <w:rPr>
      <w:rFonts w:ascii="Times New Roman" w:eastAsia="宋体" w:hAnsi="Times New Roman" w:cs="Times New Roman"/>
      <w:kern w:val="2"/>
      <w:sz w:val="24"/>
      <w:szCs w:val="24"/>
    </w:rPr>
  </w:style>
  <w:style w:type="paragraph" w:customStyle="1" w:styleId="af4">
    <w:name w:val="段落"/>
    <w:link w:val="Char1"/>
    <w:rsid w:val="0091604D"/>
    <w:pPr>
      <w:adjustRightInd w:val="0"/>
      <w:snapToGrid w:val="0"/>
      <w:spacing w:before="120" w:after="120" w:line="360" w:lineRule="auto"/>
      <w:ind w:firstLineChars="200" w:firstLine="480"/>
      <w:jc w:val="both"/>
    </w:pPr>
    <w:rPr>
      <w:rFonts w:eastAsia="仿宋_GB2312"/>
      <w:sz w:val="24"/>
      <w:szCs w:val="24"/>
    </w:rPr>
  </w:style>
  <w:style w:type="character" w:customStyle="1" w:styleId="Char1">
    <w:name w:val="段落 Char1"/>
    <w:link w:val="af4"/>
    <w:rsid w:val="0091604D"/>
    <w:rPr>
      <w:rFonts w:eastAsia="仿宋_GB2312"/>
      <w:sz w:val="24"/>
      <w:szCs w:val="24"/>
      <w:lang w:val="en-US" w:eastAsia="zh-CN" w:bidi="ar-SA"/>
    </w:rPr>
  </w:style>
  <w:style w:type="paragraph" w:customStyle="1" w:styleId="af5">
    <w:name w:val="正文（安华金和）"/>
    <w:link w:val="Char"/>
    <w:rsid w:val="0091604D"/>
    <w:pPr>
      <w:widowControl w:val="0"/>
      <w:spacing w:line="360" w:lineRule="auto"/>
      <w:ind w:firstLine="200"/>
    </w:pPr>
    <w:rPr>
      <w:rFonts w:ascii="Arial" w:hAnsi="Arial"/>
      <w:sz w:val="21"/>
      <w:szCs w:val="21"/>
    </w:rPr>
  </w:style>
  <w:style w:type="character" w:customStyle="1" w:styleId="Char">
    <w:name w:val="正文（安华金和） Char"/>
    <w:link w:val="af5"/>
    <w:rsid w:val="0091604D"/>
    <w:rPr>
      <w:rFonts w:ascii="Arial" w:hAnsi="Arial"/>
      <w:sz w:val="21"/>
      <w:szCs w:val="21"/>
      <w:lang w:val="en-US" w:eastAsia="zh-CN" w:bidi="ar-SA"/>
    </w:rPr>
  </w:style>
  <w:style w:type="character" w:customStyle="1" w:styleId="af6">
    <w:name w:val="页脚 字符"/>
    <w:rsid w:val="0091604D"/>
    <w:rPr>
      <w:rFonts w:ascii="Times New Roman" w:eastAsia="宋体" w:hAnsi="Times New Roman" w:cs="Times New Roman"/>
    </w:rPr>
  </w:style>
  <w:style w:type="paragraph" w:customStyle="1" w:styleId="af7">
    <w:name w:val="插图标注（安华金和）"/>
    <w:next w:val="a"/>
    <w:rsid w:val="0091604D"/>
    <w:pPr>
      <w:spacing w:after="156"/>
      <w:jc w:val="center"/>
    </w:pPr>
    <w:rPr>
      <w:rFonts w:ascii="Arial" w:hAnsi="Arial" w:cs="Arial"/>
      <w:sz w:val="21"/>
      <w:szCs w:val="21"/>
    </w:rPr>
  </w:style>
  <w:style w:type="paragraph" w:customStyle="1" w:styleId="2DBSec">
    <w:name w:val="标题 2（DBSec）"/>
    <w:basedOn w:val="2"/>
    <w:next w:val="a"/>
    <w:rsid w:val="0091604D"/>
    <w:pPr>
      <w:spacing w:line="415" w:lineRule="auto"/>
      <w:ind w:leftChars="200" w:left="794" w:hanging="794"/>
      <w:jc w:val="left"/>
    </w:pPr>
    <w:rPr>
      <w:rFonts w:ascii="Arial" w:eastAsia="黑体" w:hAnsi="Arial"/>
      <w:bCs w:val="0"/>
    </w:rPr>
  </w:style>
  <w:style w:type="paragraph" w:customStyle="1" w:styleId="Style27">
    <w:name w:val="_Style 27"/>
    <w:basedOn w:val="a"/>
    <w:next w:val="af3"/>
    <w:rsid w:val="0091604D"/>
    <w:pPr>
      <w:widowControl/>
      <w:spacing w:line="240" w:lineRule="atLeast"/>
      <w:ind w:firstLineChars="200" w:firstLine="420"/>
    </w:pPr>
    <w:rPr>
      <w:rFonts w:ascii="Arial" w:hAnsi="Arial"/>
      <w:kern w:val="0"/>
      <w:szCs w:val="21"/>
    </w:rPr>
  </w:style>
  <w:style w:type="paragraph" w:customStyle="1" w:styleId="22">
    <w:name w:val="列出段落2"/>
    <w:basedOn w:val="a"/>
    <w:rsid w:val="0091604D"/>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rsid w:val="0091604D"/>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rsid w:val="0091604D"/>
    <w:pPr>
      <w:widowControl/>
      <w:spacing w:after="156"/>
      <w:ind w:leftChars="200" w:left="1021" w:hanging="1021"/>
      <w:jc w:val="left"/>
    </w:pPr>
    <w:rPr>
      <w:rFonts w:ascii="Arial" w:eastAsia="黑体" w:hAnsi="Arial"/>
      <w:bCs w:val="0"/>
      <w:kern w:val="0"/>
    </w:rPr>
  </w:style>
  <w:style w:type="paragraph" w:customStyle="1" w:styleId="3DBSec">
    <w:name w:val="标题 3（DBSec）"/>
    <w:basedOn w:val="3"/>
    <w:next w:val="a"/>
    <w:rsid w:val="0091604D"/>
    <w:pPr>
      <w:tabs>
        <w:tab w:val="left" w:pos="960"/>
      </w:tabs>
      <w:spacing w:line="415" w:lineRule="auto"/>
      <w:ind w:leftChars="200" w:left="907" w:hanging="907"/>
      <w:jc w:val="left"/>
    </w:pPr>
    <w:rPr>
      <w:rFonts w:ascii="Arial" w:eastAsia="黑体" w:hAnsi="Arial"/>
      <w:bCs w:val="0"/>
      <w:kern w:val="0"/>
    </w:rPr>
  </w:style>
  <w:style w:type="paragraph" w:customStyle="1" w:styleId="1DBSec">
    <w:name w:val="标题 1（DBSec）"/>
    <w:basedOn w:val="1"/>
    <w:next w:val="a"/>
    <w:rsid w:val="0091604D"/>
    <w:pPr>
      <w:pageBreakBefore/>
      <w:pBdr>
        <w:bottom w:val="single" w:sz="48" w:space="1" w:color="auto"/>
      </w:pBdr>
      <w:spacing w:before="600" w:line="576" w:lineRule="auto"/>
      <w:ind w:leftChars="200" w:left="420" w:hanging="420"/>
      <w:jc w:val="left"/>
    </w:pPr>
    <w:rPr>
      <w:rFonts w:ascii="Arial" w:eastAsia="黑体" w:hAnsi="Arial"/>
    </w:rPr>
  </w:style>
  <w:style w:type="paragraph" w:customStyle="1" w:styleId="-11">
    <w:name w:val="彩色列表 - 着色 11"/>
    <w:basedOn w:val="a"/>
    <w:rsid w:val="0091604D"/>
    <w:pPr>
      <w:spacing w:line="360" w:lineRule="auto"/>
      <w:ind w:firstLineChars="200" w:firstLine="420"/>
    </w:pPr>
    <w:rPr>
      <w:rFonts w:ascii="Arial" w:hAnsi="Arial"/>
      <w:szCs w:val="21"/>
    </w:rPr>
  </w:style>
  <w:style w:type="paragraph" w:customStyle="1" w:styleId="af8">
    <w:name w:val="表格标注（安华金和）"/>
    <w:basedOn w:val="af7"/>
    <w:next w:val="a"/>
    <w:rsid w:val="0091604D"/>
    <w:rPr>
      <w:rFonts w:ascii="Times New Roman" w:hAnsi="Times New Roman" w:cs="Times New Roman"/>
    </w:rPr>
  </w:style>
  <w:style w:type="paragraph" w:customStyle="1" w:styleId="51">
    <w:name w:val="标题 5（有编号）（安华金和）"/>
    <w:basedOn w:val="a"/>
    <w:next w:val="a"/>
    <w:rsid w:val="0091604D"/>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rsid w:val="0091604D"/>
    <w:pPr>
      <w:spacing w:line="360" w:lineRule="auto"/>
      <w:ind w:firstLineChars="200" w:firstLine="420"/>
    </w:pPr>
    <w:rPr>
      <w:rFonts w:ascii="Verdana" w:hAnsi="Verdana"/>
      <w:color w:val="000000"/>
      <w:sz w:val="20"/>
      <w:szCs w:val="20"/>
    </w:rPr>
  </w:style>
  <w:style w:type="character" w:customStyle="1" w:styleId="af9">
    <w:name w:val="批注文字 字符"/>
    <w:rsid w:val="0091604D"/>
    <w:rPr>
      <w:rFonts w:ascii="Times New Roman" w:eastAsia="宋体" w:hAnsi="Times New Roman" w:cs="Times New Roman"/>
      <w:kern w:val="2"/>
      <w:sz w:val="21"/>
      <w:szCs w:val="24"/>
    </w:rPr>
  </w:style>
  <w:style w:type="paragraph" w:styleId="afa">
    <w:name w:val="Document Map"/>
    <w:basedOn w:val="a"/>
    <w:link w:val="afb"/>
    <w:uiPriority w:val="99"/>
    <w:semiHidden/>
    <w:unhideWhenUsed/>
    <w:rsid w:val="00937FD4"/>
    <w:rPr>
      <w:rFonts w:ascii="宋体"/>
      <w:sz w:val="18"/>
      <w:szCs w:val="18"/>
    </w:rPr>
  </w:style>
  <w:style w:type="character" w:customStyle="1" w:styleId="afb">
    <w:name w:val="文档结构图 字符"/>
    <w:basedOn w:val="a0"/>
    <w:link w:val="afa"/>
    <w:uiPriority w:val="99"/>
    <w:semiHidden/>
    <w:rsid w:val="00937FD4"/>
    <w:rPr>
      <w:rFonts w:ascii="宋体"/>
      <w:kern w:val="2"/>
      <w:sz w:val="18"/>
      <w:szCs w:val="18"/>
    </w:rPr>
  </w:style>
  <w:style w:type="paragraph" w:styleId="afc">
    <w:name w:val="annotation subject"/>
    <w:basedOn w:val="a5"/>
    <w:next w:val="a5"/>
    <w:link w:val="afd"/>
    <w:uiPriority w:val="99"/>
    <w:semiHidden/>
    <w:unhideWhenUsed/>
    <w:rsid w:val="00707629"/>
    <w:rPr>
      <w:b/>
      <w:bCs/>
      <w:kern w:val="2"/>
      <w:sz w:val="21"/>
    </w:rPr>
  </w:style>
  <w:style w:type="character" w:customStyle="1" w:styleId="afd">
    <w:name w:val="批注主题 字符"/>
    <w:basedOn w:val="11"/>
    <w:link w:val="afc"/>
    <w:uiPriority w:val="99"/>
    <w:semiHidden/>
    <w:rsid w:val="00707629"/>
    <w:rPr>
      <w:rFonts w:ascii="Times New Roman" w:eastAsia="宋体" w:hAnsi="Times New Roman" w:cs="Times New Roman"/>
      <w:b/>
      <w:bCs/>
      <w:kern w:val="2"/>
      <w:sz w:val="21"/>
      <w:szCs w:val="24"/>
    </w:rPr>
  </w:style>
  <w:style w:type="character" w:customStyle="1" w:styleId="18">
    <w:name w:val="18"/>
    <w:basedOn w:val="a0"/>
    <w:qFormat/>
    <w:rsid w:val="009A3D58"/>
    <w:rPr>
      <w:rFonts w:ascii="仿宋_GB2312" w:hAnsi="仿宋_GB2312" w:hint="default"/>
      <w:b/>
      <w:bCs/>
      <w:color w:val="337AB7"/>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8</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Administrator</cp:lastModifiedBy>
  <cp:revision>10</cp:revision>
  <dcterms:created xsi:type="dcterms:W3CDTF">2022-07-08T00:48:00Z</dcterms:created>
  <dcterms:modified xsi:type="dcterms:W3CDTF">2022-07-22T06:17:00Z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