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djustRightInd w:val="0"/>
        <w:snapToGrid w:val="0"/>
        <w:rPr>
          <w:rFonts w:hAnsi="宋体"/>
          <w:b/>
        </w:rPr>
      </w:pPr>
      <w:bookmarkStart w:id="0" w:name="_GoBack"/>
      <w:bookmarkEnd w:id="0"/>
    </w:p>
    <w:p>
      <w:pPr>
        <w:pStyle w:val="3"/>
        <w:adjustRightInd w:val="0"/>
        <w:snapToGrid w:val="0"/>
        <w:rPr>
          <w:rFonts w:hAnsi="宋体" w:cs="Times New Roman"/>
          <w:b/>
        </w:rPr>
      </w:pPr>
      <w:r>
        <w:rPr>
          <w:rFonts w:hint="eastAsia" w:hAnsi="宋体" w:cs="Times New Roman"/>
          <w:b/>
        </w:rPr>
        <w:t>用户需求书：</w:t>
      </w:r>
    </w:p>
    <w:p>
      <w:pPr>
        <w:jc w:val="center"/>
        <w:outlineLvl w:val="0"/>
        <w:rPr>
          <w:rFonts w:ascii="宋体" w:hAnsi="宋体" w:cs="宋体"/>
          <w:b/>
          <w:bCs/>
          <w:sz w:val="28"/>
        </w:rPr>
      </w:pPr>
      <w:r>
        <w:rPr>
          <w:rFonts w:hint="eastAsia" w:ascii="宋体" w:hAnsi="宋体" w:cs="宋体"/>
          <w:b/>
          <w:bCs/>
          <w:sz w:val="28"/>
        </w:rPr>
        <w:t>病案缩微数码影像制作服务要求</w:t>
      </w:r>
    </w:p>
    <w:p>
      <w:pPr>
        <w:spacing w:line="360" w:lineRule="auto"/>
        <w:jc w:val="left"/>
        <w:rPr>
          <w:rFonts w:ascii="宋体" w:hAnsi="宋体" w:cs="仿宋"/>
          <w:b/>
          <w:bCs/>
          <w:sz w:val="24"/>
        </w:rPr>
      </w:pPr>
      <w:r>
        <w:rPr>
          <w:rFonts w:hint="eastAsia" w:ascii="宋体" w:hAnsi="宋体" w:cs="仿宋"/>
          <w:b/>
          <w:bCs/>
          <w:sz w:val="24"/>
        </w:rPr>
        <w:t>采购内容：</w:t>
      </w:r>
    </w:p>
    <w:tbl>
      <w:tblPr>
        <w:tblStyle w:val="6"/>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847"/>
        <w:gridCol w:w="1626"/>
        <w:gridCol w:w="938"/>
        <w:gridCol w:w="1642"/>
        <w:gridCol w:w="1875"/>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89" w:type="dxa"/>
            <w:vAlign w:val="center"/>
          </w:tcPr>
          <w:p>
            <w:pPr>
              <w:spacing w:line="240" w:lineRule="exact"/>
              <w:jc w:val="center"/>
              <w:rPr>
                <w:rFonts w:ascii="宋体" w:hAnsi="宋体"/>
                <w:b/>
                <w:color w:val="000000"/>
                <w:sz w:val="24"/>
              </w:rPr>
            </w:pPr>
            <w:r>
              <w:rPr>
                <w:rFonts w:hint="eastAsia" w:ascii="宋体" w:hAnsi="宋体"/>
                <w:b/>
                <w:color w:val="000000"/>
                <w:sz w:val="24"/>
              </w:rPr>
              <w:t>序号</w:t>
            </w:r>
          </w:p>
        </w:tc>
        <w:tc>
          <w:tcPr>
            <w:tcW w:w="1847" w:type="dxa"/>
            <w:vAlign w:val="center"/>
          </w:tcPr>
          <w:p>
            <w:pPr>
              <w:spacing w:line="240" w:lineRule="exact"/>
              <w:jc w:val="center"/>
              <w:rPr>
                <w:rFonts w:ascii="宋体" w:hAnsi="宋体"/>
                <w:b/>
                <w:color w:val="000000"/>
                <w:sz w:val="24"/>
              </w:rPr>
            </w:pPr>
            <w:r>
              <w:rPr>
                <w:rFonts w:hint="eastAsia" w:ascii="宋体" w:hAnsi="宋体"/>
                <w:b/>
                <w:color w:val="000000"/>
                <w:sz w:val="24"/>
              </w:rPr>
              <w:t>内容</w:t>
            </w:r>
          </w:p>
        </w:tc>
        <w:tc>
          <w:tcPr>
            <w:tcW w:w="1626" w:type="dxa"/>
            <w:vAlign w:val="center"/>
          </w:tcPr>
          <w:p>
            <w:pPr>
              <w:spacing w:line="240" w:lineRule="exact"/>
              <w:jc w:val="center"/>
              <w:rPr>
                <w:rFonts w:ascii="宋体" w:hAnsi="宋体"/>
                <w:b/>
                <w:color w:val="000000"/>
                <w:sz w:val="24"/>
              </w:rPr>
            </w:pPr>
            <w:r>
              <w:rPr>
                <w:rFonts w:hint="eastAsia" w:ascii="宋体" w:hAnsi="宋体"/>
                <w:b/>
                <w:color w:val="000000"/>
                <w:sz w:val="24"/>
              </w:rPr>
              <w:t>数量</w:t>
            </w:r>
          </w:p>
        </w:tc>
        <w:tc>
          <w:tcPr>
            <w:tcW w:w="938" w:type="dxa"/>
            <w:vAlign w:val="center"/>
          </w:tcPr>
          <w:p>
            <w:pPr>
              <w:spacing w:line="240" w:lineRule="exact"/>
              <w:jc w:val="center"/>
              <w:rPr>
                <w:rFonts w:ascii="宋体" w:hAnsi="宋体"/>
                <w:b/>
                <w:color w:val="000000"/>
                <w:sz w:val="24"/>
              </w:rPr>
            </w:pPr>
            <w:r>
              <w:rPr>
                <w:rFonts w:hint="eastAsia" w:ascii="宋体" w:hAnsi="宋体"/>
                <w:b/>
                <w:color w:val="000000"/>
                <w:sz w:val="24"/>
              </w:rPr>
              <w:t>单位</w:t>
            </w:r>
          </w:p>
        </w:tc>
        <w:tc>
          <w:tcPr>
            <w:tcW w:w="1642" w:type="dxa"/>
            <w:vAlign w:val="center"/>
          </w:tcPr>
          <w:p>
            <w:pPr>
              <w:spacing w:line="240" w:lineRule="exact"/>
              <w:jc w:val="center"/>
              <w:rPr>
                <w:rFonts w:ascii="宋体" w:hAnsi="宋体"/>
                <w:b/>
                <w:color w:val="000000"/>
                <w:sz w:val="24"/>
              </w:rPr>
            </w:pPr>
            <w:r>
              <w:rPr>
                <w:rFonts w:hint="eastAsia" w:ascii="宋体" w:hAnsi="宋体"/>
                <w:b/>
                <w:color w:val="000000"/>
                <w:sz w:val="24"/>
              </w:rPr>
              <w:t>单价</w:t>
            </w:r>
          </w:p>
        </w:tc>
        <w:tc>
          <w:tcPr>
            <w:tcW w:w="1875" w:type="dxa"/>
            <w:vAlign w:val="center"/>
          </w:tcPr>
          <w:p>
            <w:pPr>
              <w:spacing w:line="240" w:lineRule="exact"/>
              <w:jc w:val="center"/>
              <w:rPr>
                <w:rFonts w:ascii="宋体" w:hAnsi="宋体"/>
                <w:b/>
                <w:color w:val="000000"/>
                <w:sz w:val="24"/>
              </w:rPr>
            </w:pPr>
            <w:r>
              <w:rPr>
                <w:rFonts w:hint="eastAsia" w:ascii="宋体" w:hAnsi="宋体"/>
                <w:b/>
                <w:color w:val="000000"/>
                <w:sz w:val="24"/>
              </w:rPr>
              <w:t>总价</w:t>
            </w:r>
          </w:p>
        </w:tc>
        <w:tc>
          <w:tcPr>
            <w:tcW w:w="2064" w:type="dxa"/>
            <w:vAlign w:val="center"/>
          </w:tcPr>
          <w:p>
            <w:pPr>
              <w:spacing w:line="240" w:lineRule="exact"/>
              <w:jc w:val="center"/>
              <w:rPr>
                <w:rFonts w:ascii="宋体" w:hAnsi="宋体"/>
                <w:b/>
                <w:color w:val="000000"/>
                <w:sz w:val="24"/>
              </w:rPr>
            </w:pPr>
          </w:p>
          <w:p>
            <w:pPr>
              <w:spacing w:line="240" w:lineRule="exact"/>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9" w:type="dxa"/>
            <w:vAlign w:val="center"/>
          </w:tcPr>
          <w:p>
            <w:pPr>
              <w:spacing w:line="240" w:lineRule="exact"/>
              <w:jc w:val="center"/>
              <w:rPr>
                <w:rFonts w:ascii="宋体" w:hAnsi="宋体"/>
                <w:color w:val="000000"/>
                <w:sz w:val="24"/>
              </w:rPr>
            </w:pPr>
            <w:r>
              <w:rPr>
                <w:rFonts w:hint="eastAsia" w:ascii="宋体" w:hAnsi="宋体"/>
                <w:color w:val="000000"/>
                <w:sz w:val="24"/>
              </w:rPr>
              <w:t>1</w:t>
            </w:r>
          </w:p>
        </w:tc>
        <w:tc>
          <w:tcPr>
            <w:tcW w:w="1847" w:type="dxa"/>
            <w:vAlign w:val="center"/>
          </w:tcPr>
          <w:p>
            <w:pPr>
              <w:spacing w:line="240" w:lineRule="exact"/>
              <w:jc w:val="center"/>
              <w:rPr>
                <w:rFonts w:ascii="宋体" w:hAnsi="宋体"/>
                <w:color w:val="000000"/>
                <w:szCs w:val="21"/>
              </w:rPr>
            </w:pPr>
            <w:r>
              <w:rPr>
                <w:rFonts w:hint="eastAsia" w:ascii="宋体" w:hAnsi="宋体"/>
                <w:color w:val="000000"/>
                <w:szCs w:val="21"/>
              </w:rPr>
              <w:t>病案缩微数码影像加工服务</w:t>
            </w:r>
          </w:p>
        </w:tc>
        <w:tc>
          <w:tcPr>
            <w:tcW w:w="1626" w:type="dxa"/>
            <w:vAlign w:val="center"/>
          </w:tcPr>
          <w:p>
            <w:pPr>
              <w:spacing w:line="240" w:lineRule="exact"/>
              <w:jc w:val="center"/>
              <w:rPr>
                <w:rFonts w:ascii="宋体" w:hAnsi="宋体"/>
                <w:color w:val="000000"/>
                <w:szCs w:val="21"/>
              </w:rPr>
            </w:pPr>
            <w:r>
              <w:rPr>
                <w:rFonts w:hint="eastAsia" w:ascii="宋体" w:hAnsi="宋体"/>
                <w:color w:val="000000"/>
                <w:szCs w:val="21"/>
              </w:rPr>
              <w:t>17万份病案，平均30页/份，共计算510万页</w:t>
            </w:r>
          </w:p>
        </w:tc>
        <w:tc>
          <w:tcPr>
            <w:tcW w:w="938" w:type="dxa"/>
            <w:vAlign w:val="center"/>
          </w:tcPr>
          <w:p>
            <w:pPr>
              <w:spacing w:line="240" w:lineRule="exact"/>
              <w:jc w:val="center"/>
              <w:rPr>
                <w:rFonts w:ascii="宋体" w:hAnsi="宋体"/>
                <w:color w:val="000000"/>
                <w:szCs w:val="21"/>
              </w:rPr>
            </w:pPr>
            <w:r>
              <w:rPr>
                <w:rFonts w:hint="eastAsia" w:ascii="宋体" w:hAnsi="宋体"/>
                <w:color w:val="000000"/>
                <w:szCs w:val="21"/>
              </w:rPr>
              <w:t>单页面</w:t>
            </w:r>
          </w:p>
        </w:tc>
        <w:tc>
          <w:tcPr>
            <w:tcW w:w="1642" w:type="dxa"/>
            <w:vAlign w:val="center"/>
          </w:tcPr>
          <w:p>
            <w:pPr>
              <w:spacing w:line="240" w:lineRule="exact"/>
              <w:jc w:val="center"/>
              <w:rPr>
                <w:rFonts w:ascii="宋体" w:hAnsi="宋体"/>
                <w:bCs/>
                <w:color w:val="000000"/>
                <w:szCs w:val="21"/>
              </w:rPr>
            </w:pPr>
            <w:r>
              <w:rPr>
                <w:rFonts w:hint="eastAsia" w:ascii="宋体" w:hAnsi="宋体"/>
                <w:bCs/>
                <w:color w:val="000000"/>
                <w:szCs w:val="21"/>
              </w:rPr>
              <w:t>￥0.17元/页(单页面)</w:t>
            </w:r>
          </w:p>
        </w:tc>
        <w:tc>
          <w:tcPr>
            <w:tcW w:w="1875" w:type="dxa"/>
            <w:vAlign w:val="center"/>
          </w:tcPr>
          <w:p>
            <w:pPr>
              <w:spacing w:line="240" w:lineRule="exact"/>
              <w:jc w:val="center"/>
              <w:rPr>
                <w:rFonts w:ascii="宋体" w:hAnsi="宋体"/>
                <w:bCs/>
                <w:color w:val="000000"/>
                <w:szCs w:val="21"/>
              </w:rPr>
            </w:pPr>
            <w:r>
              <w:rPr>
                <w:rFonts w:hint="eastAsia" w:ascii="宋体" w:hAnsi="宋体"/>
                <w:bCs/>
                <w:color w:val="000000"/>
                <w:szCs w:val="21"/>
              </w:rPr>
              <w:t>￥867,000元</w:t>
            </w:r>
          </w:p>
        </w:tc>
        <w:tc>
          <w:tcPr>
            <w:tcW w:w="2064" w:type="dxa"/>
            <w:vAlign w:val="center"/>
          </w:tcPr>
          <w:p>
            <w:pPr>
              <w:spacing w:line="240" w:lineRule="exact"/>
              <w:jc w:val="center"/>
              <w:rPr>
                <w:rFonts w:ascii="宋体" w:hAnsi="宋体"/>
                <w:bCs/>
                <w:color w:val="000000"/>
                <w:szCs w:val="21"/>
              </w:rPr>
            </w:pPr>
          </w:p>
          <w:p>
            <w:pPr>
              <w:spacing w:line="240" w:lineRule="exact"/>
              <w:jc w:val="center"/>
              <w:rPr>
                <w:rFonts w:ascii="宋体" w:hAnsi="宋体"/>
                <w:bCs/>
                <w:color w:val="000000"/>
                <w:szCs w:val="21"/>
              </w:rPr>
            </w:pPr>
            <w:r>
              <w:rPr>
                <w:rFonts w:hint="eastAsia" w:ascii="宋体" w:hAnsi="宋体"/>
                <w:bCs/>
                <w:color w:val="000000"/>
                <w:szCs w:val="21"/>
              </w:rPr>
              <w:t>最终费用按实际页数产生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689" w:type="dxa"/>
            <w:vAlign w:val="center"/>
          </w:tcPr>
          <w:p>
            <w:pPr>
              <w:spacing w:line="240" w:lineRule="exact"/>
              <w:jc w:val="center"/>
              <w:rPr>
                <w:rFonts w:ascii="宋体" w:hAnsi="宋体"/>
                <w:color w:val="000000"/>
                <w:sz w:val="24"/>
              </w:rPr>
            </w:pPr>
            <w:r>
              <w:rPr>
                <w:rFonts w:hint="eastAsia" w:ascii="宋体" w:hAnsi="宋体"/>
                <w:color w:val="000000"/>
                <w:sz w:val="24"/>
              </w:rPr>
              <w:t>2</w:t>
            </w:r>
          </w:p>
        </w:tc>
        <w:tc>
          <w:tcPr>
            <w:tcW w:w="1847" w:type="dxa"/>
            <w:vAlign w:val="center"/>
          </w:tcPr>
          <w:p>
            <w:pPr>
              <w:spacing w:line="240" w:lineRule="exact"/>
              <w:jc w:val="center"/>
              <w:rPr>
                <w:rFonts w:ascii="宋体" w:hAnsi="宋体"/>
                <w:color w:val="000000"/>
                <w:szCs w:val="21"/>
              </w:rPr>
            </w:pPr>
            <w:r>
              <w:rPr>
                <w:rFonts w:hint="eastAsia" w:ascii="宋体" w:hAnsi="宋体"/>
                <w:color w:val="000000"/>
                <w:szCs w:val="21"/>
              </w:rPr>
              <w:t>病案托管服务</w:t>
            </w:r>
          </w:p>
        </w:tc>
        <w:tc>
          <w:tcPr>
            <w:tcW w:w="1626" w:type="dxa"/>
            <w:vAlign w:val="center"/>
          </w:tcPr>
          <w:p>
            <w:pPr>
              <w:spacing w:line="240" w:lineRule="exact"/>
              <w:jc w:val="center"/>
              <w:rPr>
                <w:rFonts w:ascii="宋体" w:hAnsi="宋体"/>
                <w:color w:val="000000"/>
                <w:szCs w:val="21"/>
              </w:rPr>
            </w:pPr>
            <w:r>
              <w:rPr>
                <w:rFonts w:hint="eastAsia" w:ascii="宋体" w:hAnsi="宋体"/>
                <w:color w:val="000000"/>
                <w:szCs w:val="21"/>
              </w:rPr>
              <w:t>17万份</w:t>
            </w:r>
          </w:p>
        </w:tc>
        <w:tc>
          <w:tcPr>
            <w:tcW w:w="938" w:type="dxa"/>
            <w:vAlign w:val="center"/>
          </w:tcPr>
          <w:p>
            <w:pPr>
              <w:spacing w:line="240" w:lineRule="exact"/>
              <w:jc w:val="center"/>
              <w:rPr>
                <w:rFonts w:ascii="宋体" w:hAnsi="宋体"/>
                <w:color w:val="000000"/>
                <w:szCs w:val="21"/>
              </w:rPr>
            </w:pPr>
            <w:r>
              <w:rPr>
                <w:rFonts w:hint="eastAsia" w:ascii="宋体" w:hAnsi="宋体"/>
                <w:color w:val="000000"/>
                <w:szCs w:val="21"/>
              </w:rPr>
              <w:t>份</w:t>
            </w:r>
          </w:p>
        </w:tc>
        <w:tc>
          <w:tcPr>
            <w:tcW w:w="1642" w:type="dxa"/>
            <w:vAlign w:val="center"/>
          </w:tcPr>
          <w:p>
            <w:pPr>
              <w:spacing w:line="240" w:lineRule="exact"/>
              <w:jc w:val="center"/>
              <w:rPr>
                <w:rFonts w:ascii="宋体" w:hAnsi="宋体"/>
                <w:color w:val="000000"/>
                <w:szCs w:val="21"/>
              </w:rPr>
            </w:pPr>
            <w:r>
              <w:rPr>
                <w:rFonts w:hint="eastAsia" w:ascii="宋体" w:hAnsi="宋体"/>
                <w:color w:val="000000"/>
                <w:szCs w:val="21"/>
              </w:rPr>
              <w:t>包含</w:t>
            </w:r>
          </w:p>
        </w:tc>
        <w:tc>
          <w:tcPr>
            <w:tcW w:w="1875" w:type="dxa"/>
            <w:vAlign w:val="center"/>
          </w:tcPr>
          <w:p>
            <w:pPr>
              <w:spacing w:line="240" w:lineRule="exact"/>
              <w:jc w:val="center"/>
              <w:rPr>
                <w:rFonts w:ascii="宋体" w:hAnsi="宋体"/>
                <w:color w:val="000000"/>
                <w:szCs w:val="21"/>
              </w:rPr>
            </w:pPr>
            <w:r>
              <w:rPr>
                <w:rFonts w:hint="eastAsia" w:ascii="宋体" w:hAnsi="宋体"/>
                <w:color w:val="000000"/>
                <w:szCs w:val="21"/>
              </w:rPr>
              <w:t>包含</w:t>
            </w:r>
          </w:p>
        </w:tc>
        <w:tc>
          <w:tcPr>
            <w:tcW w:w="2064" w:type="dxa"/>
            <w:vAlign w:val="center"/>
          </w:tcPr>
          <w:p>
            <w:pPr>
              <w:spacing w:line="240" w:lineRule="exact"/>
              <w:jc w:val="center"/>
              <w:rPr>
                <w:rFonts w:ascii="宋体" w:hAnsi="宋体"/>
                <w:color w:val="000000"/>
                <w:szCs w:val="21"/>
              </w:rPr>
            </w:pPr>
            <w:r>
              <w:rPr>
                <w:rFonts w:hint="eastAsia" w:ascii="宋体" w:hAnsi="宋体"/>
                <w:color w:val="000000"/>
                <w:szCs w:val="21"/>
              </w:rPr>
              <w:t>免费托管3年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89" w:type="dxa"/>
            <w:vAlign w:val="center"/>
          </w:tcPr>
          <w:p>
            <w:pPr>
              <w:spacing w:line="240" w:lineRule="exact"/>
              <w:jc w:val="center"/>
              <w:rPr>
                <w:rFonts w:ascii="宋体" w:hAnsi="宋体"/>
                <w:color w:val="000000"/>
                <w:sz w:val="24"/>
              </w:rPr>
            </w:pPr>
            <w:r>
              <w:rPr>
                <w:rFonts w:hint="eastAsia" w:ascii="宋体" w:hAnsi="宋体"/>
                <w:color w:val="000000"/>
                <w:sz w:val="24"/>
              </w:rPr>
              <w:t>3</w:t>
            </w:r>
          </w:p>
        </w:tc>
        <w:tc>
          <w:tcPr>
            <w:tcW w:w="1847" w:type="dxa"/>
            <w:vAlign w:val="center"/>
          </w:tcPr>
          <w:p>
            <w:pPr>
              <w:spacing w:line="240" w:lineRule="exact"/>
              <w:jc w:val="center"/>
              <w:rPr>
                <w:rFonts w:ascii="宋体" w:hAnsi="宋体"/>
                <w:color w:val="000000"/>
                <w:szCs w:val="21"/>
              </w:rPr>
            </w:pPr>
            <w:r>
              <w:rPr>
                <w:rFonts w:hint="eastAsia" w:ascii="宋体" w:hAnsi="宋体" w:cs="仿宋"/>
                <w:snapToGrid w:val="0"/>
                <w:color w:val="000000"/>
                <w:kern w:val="0"/>
                <w:szCs w:val="21"/>
                <w:lang w:val="zh-CN"/>
              </w:rPr>
              <w:t>数字病案管理软件</w:t>
            </w:r>
          </w:p>
        </w:tc>
        <w:tc>
          <w:tcPr>
            <w:tcW w:w="1626" w:type="dxa"/>
            <w:vAlign w:val="center"/>
          </w:tcPr>
          <w:p>
            <w:pPr>
              <w:spacing w:line="240" w:lineRule="exact"/>
              <w:jc w:val="center"/>
              <w:rPr>
                <w:rFonts w:ascii="宋体" w:hAnsi="宋体"/>
                <w:color w:val="000000"/>
                <w:szCs w:val="21"/>
              </w:rPr>
            </w:pPr>
            <w:r>
              <w:rPr>
                <w:rFonts w:hint="eastAsia" w:ascii="宋体" w:hAnsi="宋体"/>
                <w:color w:val="000000"/>
                <w:szCs w:val="21"/>
              </w:rPr>
              <w:t>1</w:t>
            </w:r>
          </w:p>
        </w:tc>
        <w:tc>
          <w:tcPr>
            <w:tcW w:w="938" w:type="dxa"/>
            <w:vAlign w:val="center"/>
          </w:tcPr>
          <w:p>
            <w:pPr>
              <w:spacing w:line="240" w:lineRule="exact"/>
              <w:jc w:val="center"/>
              <w:rPr>
                <w:rFonts w:ascii="宋体" w:hAnsi="宋体"/>
                <w:color w:val="000000"/>
                <w:szCs w:val="21"/>
              </w:rPr>
            </w:pPr>
            <w:r>
              <w:rPr>
                <w:rFonts w:hint="eastAsia" w:ascii="宋体" w:hAnsi="宋体"/>
                <w:color w:val="000000"/>
                <w:szCs w:val="21"/>
              </w:rPr>
              <w:t>套</w:t>
            </w:r>
          </w:p>
        </w:tc>
        <w:tc>
          <w:tcPr>
            <w:tcW w:w="1642" w:type="dxa"/>
            <w:vAlign w:val="center"/>
          </w:tcPr>
          <w:p>
            <w:pPr>
              <w:spacing w:line="240" w:lineRule="exact"/>
              <w:jc w:val="center"/>
              <w:rPr>
                <w:rFonts w:ascii="宋体" w:hAnsi="宋体"/>
                <w:color w:val="000000"/>
                <w:szCs w:val="21"/>
              </w:rPr>
            </w:pPr>
            <w:r>
              <w:rPr>
                <w:rFonts w:hint="eastAsia" w:ascii="宋体" w:hAnsi="宋体"/>
                <w:color w:val="000000"/>
                <w:szCs w:val="21"/>
              </w:rPr>
              <w:t>包含</w:t>
            </w:r>
          </w:p>
        </w:tc>
        <w:tc>
          <w:tcPr>
            <w:tcW w:w="1875" w:type="dxa"/>
            <w:vAlign w:val="center"/>
          </w:tcPr>
          <w:p>
            <w:pPr>
              <w:spacing w:line="240" w:lineRule="exact"/>
              <w:jc w:val="center"/>
              <w:rPr>
                <w:rFonts w:ascii="宋体" w:hAnsi="宋体"/>
                <w:color w:val="000000"/>
                <w:szCs w:val="21"/>
              </w:rPr>
            </w:pPr>
          </w:p>
        </w:tc>
        <w:tc>
          <w:tcPr>
            <w:tcW w:w="2064" w:type="dxa"/>
            <w:vAlign w:val="center"/>
          </w:tcPr>
          <w:p>
            <w:pPr>
              <w:spacing w:line="240" w:lineRule="exact"/>
              <w:jc w:val="center"/>
              <w:rPr>
                <w:rFonts w:ascii="宋体" w:hAnsi="宋体"/>
                <w:color w:val="000000"/>
                <w:szCs w:val="21"/>
              </w:rPr>
            </w:pPr>
          </w:p>
          <w:p>
            <w:pPr>
              <w:spacing w:line="240" w:lineRule="exact"/>
              <w:jc w:val="center"/>
              <w:rPr>
                <w:rFonts w:ascii="宋体" w:hAnsi="宋体"/>
                <w:color w:val="000000"/>
                <w:szCs w:val="21"/>
              </w:rPr>
            </w:pPr>
            <w:r>
              <w:rPr>
                <w:rFonts w:hint="eastAsia" w:ascii="宋体" w:hAnsi="宋体"/>
                <w:color w:val="000000"/>
                <w:szCs w:val="21"/>
              </w:rPr>
              <w:t>数字病案管理软件不再另行计算费用，软件成本已包含在病案缩微数码影像加工服务成本内</w:t>
            </w:r>
          </w:p>
          <w:p>
            <w:pPr>
              <w:spacing w:line="2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89" w:type="dxa"/>
            <w:vAlign w:val="center"/>
          </w:tcPr>
          <w:p>
            <w:pPr>
              <w:spacing w:line="240" w:lineRule="exact"/>
              <w:jc w:val="center"/>
              <w:rPr>
                <w:rFonts w:ascii="宋体" w:hAnsi="宋体"/>
                <w:color w:val="000000"/>
                <w:sz w:val="24"/>
              </w:rPr>
            </w:pPr>
            <w:r>
              <w:rPr>
                <w:rFonts w:hint="eastAsia" w:ascii="宋体" w:hAnsi="宋体"/>
                <w:color w:val="000000"/>
                <w:sz w:val="24"/>
              </w:rPr>
              <w:t>4</w:t>
            </w:r>
          </w:p>
        </w:tc>
        <w:tc>
          <w:tcPr>
            <w:tcW w:w="1847" w:type="dxa"/>
            <w:vAlign w:val="center"/>
          </w:tcPr>
          <w:p>
            <w:pPr>
              <w:spacing w:line="240" w:lineRule="exact"/>
              <w:jc w:val="center"/>
              <w:rPr>
                <w:rFonts w:ascii="宋体" w:hAnsi="宋体" w:cs="仿宋"/>
                <w:snapToGrid w:val="0"/>
                <w:color w:val="000000"/>
                <w:kern w:val="0"/>
                <w:szCs w:val="21"/>
              </w:rPr>
            </w:pPr>
            <w:r>
              <w:rPr>
                <w:rFonts w:hint="eastAsia" w:ascii="宋体" w:hAnsi="宋体" w:cs="仿宋"/>
                <w:snapToGrid w:val="0"/>
                <w:color w:val="000000"/>
                <w:kern w:val="0"/>
                <w:szCs w:val="21"/>
              </w:rPr>
              <w:t>合计</w:t>
            </w:r>
          </w:p>
        </w:tc>
        <w:tc>
          <w:tcPr>
            <w:tcW w:w="8145" w:type="dxa"/>
            <w:gridSpan w:val="5"/>
            <w:vAlign w:val="center"/>
          </w:tcPr>
          <w:p>
            <w:pPr>
              <w:spacing w:line="240" w:lineRule="exact"/>
              <w:rPr>
                <w:rFonts w:ascii="宋体" w:hAnsi="宋体" w:cs="仿宋"/>
                <w:snapToGrid w:val="0"/>
                <w:color w:val="000000"/>
                <w:kern w:val="0"/>
                <w:szCs w:val="21"/>
                <w:lang w:val="zh-CN"/>
              </w:rPr>
            </w:pPr>
            <w:r>
              <w:rPr>
                <w:rFonts w:hint="eastAsia" w:ascii="宋体" w:hAnsi="宋体" w:cs="仿宋"/>
                <w:snapToGrid w:val="0"/>
                <w:color w:val="000000"/>
                <w:kern w:val="0"/>
                <w:szCs w:val="21"/>
                <w:lang w:val="zh-CN"/>
              </w:rPr>
              <w:t>小写：</w:t>
            </w:r>
            <w:r>
              <w:rPr>
                <w:rFonts w:ascii="宋体" w:hAnsi="宋体" w:cs="仿宋"/>
                <w:snapToGrid w:val="0"/>
                <w:color w:val="000000"/>
                <w:kern w:val="0"/>
                <w:szCs w:val="21"/>
                <w:lang w:val="zh-CN"/>
              </w:rPr>
              <w:t>867,000</w:t>
            </w:r>
            <w:r>
              <w:rPr>
                <w:rFonts w:hint="eastAsia" w:ascii="宋体" w:hAnsi="宋体" w:cs="仿宋"/>
                <w:snapToGrid w:val="0"/>
                <w:color w:val="000000"/>
                <w:kern w:val="0"/>
                <w:szCs w:val="21"/>
                <w:lang w:val="zh-CN"/>
              </w:rPr>
              <w:t>元</w:t>
            </w:r>
          </w:p>
          <w:p>
            <w:pPr>
              <w:spacing w:line="240" w:lineRule="exact"/>
              <w:rPr>
                <w:rFonts w:ascii="宋体" w:hAnsi="宋体"/>
                <w:color w:val="000000"/>
                <w:szCs w:val="21"/>
              </w:rPr>
            </w:pPr>
            <w:r>
              <w:rPr>
                <w:rFonts w:hint="eastAsia" w:ascii="宋体" w:hAnsi="宋体" w:cs="仿宋"/>
                <w:snapToGrid w:val="0"/>
                <w:color w:val="000000"/>
                <w:kern w:val="0"/>
                <w:szCs w:val="21"/>
                <w:lang w:val="zh-CN"/>
              </w:rPr>
              <w:t>大写：人民币捌拾陆万柒仟元整</w:t>
            </w:r>
          </w:p>
        </w:tc>
      </w:tr>
    </w:tbl>
    <w:p>
      <w:pPr>
        <w:jc w:val="center"/>
        <w:outlineLvl w:val="0"/>
        <w:rPr>
          <w:rFonts w:ascii="宋体" w:hAnsi="宋体" w:cs="宋体"/>
          <w:b/>
          <w:bCs/>
          <w:sz w:val="28"/>
        </w:rPr>
      </w:pPr>
    </w:p>
    <w:p>
      <w:pPr>
        <w:rPr>
          <w:rFonts w:ascii="宋体" w:hAnsi="宋体"/>
          <w:b/>
          <w:szCs w:val="21"/>
        </w:rPr>
      </w:pPr>
    </w:p>
    <w:p>
      <w:pPr>
        <w:spacing w:line="360" w:lineRule="auto"/>
        <w:jc w:val="left"/>
        <w:rPr>
          <w:rFonts w:ascii="宋体" w:hAnsi="宋体"/>
          <w:color w:val="000000"/>
          <w:szCs w:val="21"/>
        </w:rPr>
      </w:pPr>
      <w:r>
        <w:rPr>
          <w:rFonts w:hint="eastAsia" w:ascii="宋体" w:hAnsi="宋体"/>
          <w:color w:val="000000"/>
          <w:szCs w:val="21"/>
        </w:rPr>
        <w:t>一、数字病案库应达到以下要求：</w:t>
      </w:r>
    </w:p>
    <w:p>
      <w:pPr>
        <w:spacing w:line="360" w:lineRule="auto"/>
        <w:jc w:val="left"/>
        <w:rPr>
          <w:rFonts w:ascii="宋体" w:hAnsi="宋体"/>
          <w:color w:val="000000"/>
          <w:szCs w:val="21"/>
        </w:rPr>
      </w:pPr>
      <w:r>
        <w:rPr>
          <w:rFonts w:hint="eastAsia" w:ascii="宋体" w:hAnsi="宋体"/>
          <w:color w:val="000000"/>
          <w:szCs w:val="21"/>
        </w:rPr>
        <w:t>规范性：按照国家有关标准，建立病案数据和病案管理规范，并以此为基础实现我院各部门、科室对数据病案资源的管理、应用、共享和交互。</w:t>
      </w:r>
    </w:p>
    <w:p>
      <w:pPr>
        <w:spacing w:line="360" w:lineRule="auto"/>
        <w:jc w:val="left"/>
        <w:rPr>
          <w:rFonts w:ascii="宋体" w:hAnsi="宋体"/>
          <w:color w:val="000000"/>
          <w:szCs w:val="21"/>
        </w:rPr>
      </w:pPr>
      <w:r>
        <w:rPr>
          <w:rFonts w:hint="eastAsia" w:ascii="宋体" w:hAnsi="宋体"/>
          <w:color w:val="000000"/>
          <w:szCs w:val="21"/>
        </w:rPr>
        <w:t>准确性：生成的数字病案内容必须与原纸质病案一致，病人姓名和病案号与病案内容一致。</w:t>
      </w:r>
    </w:p>
    <w:p>
      <w:pPr>
        <w:spacing w:line="360" w:lineRule="auto"/>
        <w:jc w:val="left"/>
        <w:rPr>
          <w:rFonts w:ascii="宋体" w:hAnsi="宋体"/>
          <w:color w:val="000000"/>
          <w:szCs w:val="21"/>
        </w:rPr>
      </w:pPr>
      <w:r>
        <w:rPr>
          <w:rFonts w:hint="eastAsia" w:ascii="宋体" w:hAnsi="宋体"/>
          <w:color w:val="000000"/>
          <w:szCs w:val="21"/>
        </w:rPr>
        <w:t>操作性：系统具有良好人机操作性能，界面友好，操作规范、简便，各种操作、错误提示清晰。</w:t>
      </w:r>
    </w:p>
    <w:p>
      <w:pPr>
        <w:spacing w:line="360" w:lineRule="auto"/>
        <w:jc w:val="left"/>
        <w:rPr>
          <w:rFonts w:ascii="宋体" w:hAnsi="宋体"/>
          <w:color w:val="000000"/>
          <w:szCs w:val="21"/>
        </w:rPr>
      </w:pPr>
      <w:r>
        <w:rPr>
          <w:rFonts w:hint="eastAsia" w:ascii="宋体" w:hAnsi="宋体"/>
          <w:color w:val="000000"/>
          <w:szCs w:val="21"/>
        </w:rPr>
        <w:t>维护性：用户能够对系统的设置、参数、数据、流程等内容进行有效维护，能够进行客户化的变动；系统安装简便，可通过安装包实现；系统应实现自动更新版本的功能。</w:t>
      </w:r>
    </w:p>
    <w:p>
      <w:pPr>
        <w:spacing w:line="360" w:lineRule="auto"/>
        <w:jc w:val="left"/>
        <w:rPr>
          <w:rFonts w:ascii="宋体" w:hAnsi="宋体"/>
          <w:color w:val="000000"/>
          <w:szCs w:val="21"/>
        </w:rPr>
      </w:pPr>
      <w:r>
        <w:rPr>
          <w:rFonts w:hint="eastAsia" w:ascii="宋体" w:hAnsi="宋体"/>
          <w:color w:val="000000"/>
          <w:szCs w:val="21"/>
        </w:rPr>
        <w:t>高效性：提供快速高效准确的智能检索功能和管理手段。</w:t>
      </w:r>
    </w:p>
    <w:p>
      <w:pPr>
        <w:spacing w:line="360" w:lineRule="auto"/>
        <w:jc w:val="left"/>
        <w:rPr>
          <w:rFonts w:ascii="宋体" w:hAnsi="宋体"/>
          <w:color w:val="000000"/>
          <w:szCs w:val="21"/>
        </w:rPr>
      </w:pPr>
      <w:r>
        <w:rPr>
          <w:rFonts w:hint="eastAsia" w:ascii="宋体" w:hAnsi="宋体"/>
          <w:color w:val="000000"/>
          <w:szCs w:val="21"/>
        </w:rPr>
        <w:t>安全性：从技术和管理上确保网络和涉密档案资源信息的高度安全性。具有可靠备份手段，具有禁止拷屏、打印的相关功能，保证数据安全。</w:t>
      </w:r>
    </w:p>
    <w:p>
      <w:pPr>
        <w:spacing w:line="360" w:lineRule="auto"/>
        <w:jc w:val="left"/>
        <w:rPr>
          <w:rFonts w:ascii="宋体" w:hAnsi="宋体"/>
          <w:color w:val="000000"/>
          <w:szCs w:val="21"/>
        </w:rPr>
      </w:pPr>
      <w:r>
        <w:rPr>
          <w:rFonts w:hint="eastAsia" w:ascii="宋体" w:hAnsi="宋体"/>
          <w:color w:val="000000"/>
          <w:szCs w:val="21"/>
        </w:rPr>
        <w:t>可靠性：系统运行稳定可靠，7天</w:t>
      </w:r>
      <w:r>
        <w:rPr>
          <w:rFonts w:ascii="宋体" w:hAnsi="宋体"/>
          <w:color w:val="000000"/>
          <w:szCs w:val="21"/>
        </w:rPr>
        <w:t>×</w:t>
      </w:r>
      <w:r>
        <w:rPr>
          <w:rFonts w:hint="eastAsia" w:ascii="宋体" w:hAnsi="宋体"/>
          <w:color w:val="000000"/>
          <w:szCs w:val="21"/>
        </w:rPr>
        <w:t>24小时在线，</w:t>
      </w:r>
      <w:r>
        <w:rPr>
          <w:rFonts w:ascii="宋体" w:hAnsi="宋体"/>
          <w:color w:val="000000"/>
          <w:szCs w:val="21"/>
        </w:rPr>
        <w:t>5</w:t>
      </w:r>
      <w:r>
        <w:rPr>
          <w:rFonts w:hint="eastAsia" w:ascii="宋体" w:hAnsi="宋体"/>
          <w:color w:val="000000"/>
          <w:szCs w:val="21"/>
        </w:rPr>
        <w:t>.5</w:t>
      </w:r>
      <w:r>
        <w:rPr>
          <w:rFonts w:ascii="宋体" w:hAnsi="宋体"/>
          <w:color w:val="000000"/>
          <w:szCs w:val="21"/>
        </w:rPr>
        <w:t>天×8小时</w:t>
      </w:r>
      <w:r>
        <w:rPr>
          <w:rFonts w:hint="eastAsia" w:ascii="宋体" w:hAnsi="宋体"/>
          <w:color w:val="000000"/>
          <w:szCs w:val="21"/>
        </w:rPr>
        <w:t>借阅、打印</w:t>
      </w:r>
      <w:r>
        <w:rPr>
          <w:rFonts w:ascii="宋体" w:hAnsi="宋体"/>
          <w:color w:val="000000"/>
          <w:szCs w:val="21"/>
        </w:rPr>
        <w:t>服务。</w:t>
      </w:r>
    </w:p>
    <w:p>
      <w:pPr>
        <w:spacing w:line="360" w:lineRule="auto"/>
        <w:jc w:val="left"/>
        <w:rPr>
          <w:rFonts w:ascii="宋体" w:hAnsi="宋体"/>
          <w:color w:val="000000"/>
          <w:szCs w:val="21"/>
        </w:rPr>
      </w:pPr>
      <w:r>
        <w:rPr>
          <w:rFonts w:hint="eastAsia" w:ascii="宋体" w:hAnsi="宋体"/>
          <w:color w:val="000000"/>
          <w:szCs w:val="21"/>
        </w:rPr>
        <w:t>合法性：数字病案的管理和应用符合国家有关法律法规，同时生成的缩微胶片具备法律效力。</w:t>
      </w:r>
    </w:p>
    <w:p>
      <w:pPr>
        <w:spacing w:line="360" w:lineRule="auto"/>
        <w:jc w:val="left"/>
        <w:rPr>
          <w:rFonts w:ascii="宋体" w:hAnsi="宋体"/>
          <w:b/>
          <w:szCs w:val="21"/>
        </w:rPr>
      </w:pPr>
    </w:p>
    <w:p>
      <w:pPr>
        <w:jc w:val="left"/>
        <w:rPr>
          <w:rFonts w:ascii="宋体" w:hAnsi="宋体"/>
          <w:b/>
          <w:szCs w:val="21"/>
        </w:rPr>
      </w:pPr>
      <w:r>
        <w:rPr>
          <w:rFonts w:hint="eastAsia" w:ascii="宋体" w:hAnsi="宋体"/>
          <w:b/>
          <w:szCs w:val="21"/>
        </w:rPr>
        <w:t>1、项目内容：</w:t>
      </w:r>
    </w:p>
    <w:p>
      <w:pPr>
        <w:jc w:val="left"/>
        <w:rPr>
          <w:rFonts w:ascii="宋体" w:hAnsi="宋体"/>
          <w:szCs w:val="21"/>
        </w:rPr>
      </w:pPr>
      <w:r>
        <w:rPr>
          <w:rFonts w:hint="eastAsia" w:ascii="宋体" w:hAnsi="宋体"/>
          <w:szCs w:val="21"/>
        </w:rPr>
        <w:t>1.1对约17万份纸质病案进行扫描生成电子影像；预计总单页数：17万份×30页/份=510万页</w:t>
      </w:r>
    </w:p>
    <w:p>
      <w:pPr>
        <w:jc w:val="left"/>
        <w:rPr>
          <w:rFonts w:ascii="宋体" w:hAnsi="宋体"/>
          <w:szCs w:val="21"/>
        </w:rPr>
      </w:pPr>
      <w:r>
        <w:rPr>
          <w:rFonts w:hint="eastAsia" w:ascii="宋体" w:hAnsi="宋体"/>
          <w:szCs w:val="21"/>
        </w:rPr>
        <w:t>1.2将本院约17万份纸质病案采用计算机输出缩微品方式制作成缩微胶片；符合GB-T 30540-2014文件管理应用 电子数据的存档计算机输出缩微品</w:t>
      </w:r>
    </w:p>
    <w:p>
      <w:pPr>
        <w:jc w:val="left"/>
        <w:rPr>
          <w:rFonts w:ascii="宋体" w:hAnsi="宋体"/>
          <w:szCs w:val="21"/>
        </w:rPr>
      </w:pPr>
      <w:r>
        <w:rPr>
          <w:rFonts w:hint="eastAsia" w:ascii="宋体" w:hAnsi="宋体"/>
          <w:szCs w:val="21"/>
        </w:rPr>
        <w:t>1.3 提供数字病案局域网传输管理软件；</w:t>
      </w:r>
    </w:p>
    <w:p>
      <w:pPr>
        <w:jc w:val="left"/>
        <w:rPr>
          <w:rFonts w:ascii="宋体" w:hAnsi="宋体"/>
          <w:color w:val="000000"/>
          <w:szCs w:val="21"/>
        </w:rPr>
      </w:pPr>
      <w:r>
        <w:rPr>
          <w:rFonts w:hint="eastAsia" w:ascii="宋体" w:hAnsi="宋体"/>
          <w:szCs w:val="21"/>
        </w:rPr>
        <w:t>1.4 指导开通数字病案在院内</w:t>
      </w:r>
      <w:r>
        <w:rPr>
          <w:rFonts w:hint="eastAsia" w:ascii="宋体" w:hAnsi="宋体"/>
          <w:color w:val="000000"/>
          <w:szCs w:val="21"/>
        </w:rPr>
        <w:t>工作站的传输；</w:t>
      </w:r>
    </w:p>
    <w:p>
      <w:pPr>
        <w:jc w:val="left"/>
        <w:rPr>
          <w:rFonts w:ascii="宋体" w:hAnsi="宋体"/>
          <w:color w:val="000000"/>
          <w:szCs w:val="21"/>
        </w:rPr>
      </w:pPr>
      <w:r>
        <w:rPr>
          <w:rFonts w:hint="eastAsia" w:ascii="宋体" w:hAnsi="宋体"/>
          <w:color w:val="000000"/>
          <w:szCs w:val="21"/>
        </w:rPr>
        <w:t>1.5 建立完善的原始病案存储系统，将加工的病案原件完好保存，并随时根据医院的需要提取。</w:t>
      </w:r>
    </w:p>
    <w:p>
      <w:pPr>
        <w:jc w:val="left"/>
        <w:rPr>
          <w:rFonts w:ascii="宋体" w:hAnsi="宋体"/>
          <w:color w:val="000000"/>
          <w:szCs w:val="21"/>
        </w:rPr>
      </w:pPr>
      <w:r>
        <w:rPr>
          <w:rFonts w:hint="eastAsia" w:ascii="宋体" w:hAnsi="宋体"/>
          <w:color w:val="000000"/>
          <w:szCs w:val="21"/>
        </w:rPr>
        <w:t>1.6 保证：数字病案的合法性，生成的缩微胶片具备法律效力。</w:t>
      </w:r>
    </w:p>
    <w:p>
      <w:pPr>
        <w:jc w:val="left"/>
        <w:rPr>
          <w:rFonts w:ascii="宋体" w:hAnsi="宋体"/>
          <w:szCs w:val="21"/>
        </w:rPr>
      </w:pPr>
      <w:r>
        <w:rPr>
          <w:rFonts w:hint="eastAsia" w:ascii="宋体" w:hAnsi="宋体"/>
          <w:szCs w:val="21"/>
        </w:rPr>
        <w:t>1.7 服务期：1年</w:t>
      </w:r>
    </w:p>
    <w:p>
      <w:pPr>
        <w:jc w:val="left"/>
        <w:rPr>
          <w:rFonts w:ascii="宋体" w:hAnsi="宋体"/>
          <w:b/>
          <w:color w:val="000000"/>
          <w:szCs w:val="21"/>
        </w:rPr>
      </w:pPr>
      <w:r>
        <w:rPr>
          <w:rFonts w:hint="eastAsia" w:ascii="宋体" w:hAnsi="宋体"/>
          <w:b/>
          <w:color w:val="000000"/>
          <w:szCs w:val="21"/>
        </w:rPr>
        <w:t>2、技术指标；</w:t>
      </w:r>
    </w:p>
    <w:p>
      <w:pPr>
        <w:jc w:val="left"/>
        <w:rPr>
          <w:rFonts w:ascii="宋体" w:hAnsi="宋体"/>
          <w:b/>
          <w:color w:val="000000"/>
          <w:szCs w:val="21"/>
        </w:rPr>
      </w:pPr>
      <w:r>
        <w:rPr>
          <w:rFonts w:hint="eastAsia" w:ascii="宋体" w:hAnsi="宋体"/>
          <w:b/>
          <w:color w:val="000000"/>
          <w:szCs w:val="21"/>
        </w:rPr>
        <w:t>2.1、数字病案扫描文件；</w:t>
      </w:r>
    </w:p>
    <w:p>
      <w:pPr>
        <w:jc w:val="left"/>
        <w:rPr>
          <w:rFonts w:ascii="宋体" w:hAnsi="宋体"/>
          <w:color w:val="000000"/>
          <w:szCs w:val="21"/>
        </w:rPr>
      </w:pPr>
      <w:r>
        <w:rPr>
          <w:rFonts w:hint="eastAsia" w:ascii="宋体" w:hAnsi="宋体"/>
          <w:color w:val="000000"/>
          <w:szCs w:val="21"/>
        </w:rPr>
        <w:t>2.1.1、病案扫描图像保持原有纸质病案的书面质量，文字、图像完整，细节不丢失，扫描分辨率不低于</w:t>
      </w:r>
      <w:r>
        <w:rPr>
          <w:rFonts w:ascii="宋体" w:hAnsi="宋体"/>
          <w:color w:val="000000"/>
          <w:szCs w:val="21"/>
        </w:rPr>
        <w:t>300DPI</w:t>
      </w:r>
      <w:r>
        <w:rPr>
          <w:rFonts w:hint="eastAsia" w:ascii="宋体" w:hAnsi="宋体"/>
          <w:color w:val="000000"/>
          <w:szCs w:val="21"/>
        </w:rPr>
        <w:t>，扫描比例100％。</w:t>
      </w:r>
    </w:p>
    <w:p>
      <w:pPr>
        <w:jc w:val="left"/>
        <w:rPr>
          <w:rFonts w:ascii="宋体" w:hAnsi="宋体"/>
          <w:color w:val="000000"/>
          <w:szCs w:val="21"/>
        </w:rPr>
      </w:pPr>
      <w:r>
        <w:rPr>
          <w:rFonts w:ascii="宋体" w:hAnsi="宋体"/>
          <w:color w:val="000000"/>
          <w:szCs w:val="21"/>
        </w:rPr>
        <w:t>2.1.2</w:t>
      </w:r>
      <w:r>
        <w:rPr>
          <w:rFonts w:hint="eastAsia" w:ascii="宋体" w:hAnsi="宋体"/>
          <w:color w:val="000000"/>
          <w:szCs w:val="21"/>
        </w:rPr>
        <w:t>、扫描图像采用二值化</w:t>
      </w:r>
      <w:r>
        <w:rPr>
          <w:rFonts w:ascii="宋体" w:hAnsi="宋体"/>
          <w:color w:val="000000"/>
          <w:szCs w:val="21"/>
        </w:rPr>
        <w:t>TIF</w:t>
      </w:r>
      <w:r>
        <w:rPr>
          <w:rFonts w:hint="eastAsia" w:ascii="宋体" w:hAnsi="宋体"/>
          <w:color w:val="000000"/>
          <w:szCs w:val="21"/>
        </w:rPr>
        <w:t>影像，个别影像采用</w:t>
      </w:r>
      <w:r>
        <w:rPr>
          <w:rFonts w:ascii="宋体" w:hAnsi="宋体"/>
          <w:color w:val="000000"/>
          <w:szCs w:val="21"/>
        </w:rPr>
        <w:t>JPG</w:t>
      </w:r>
      <w:r>
        <w:rPr>
          <w:rFonts w:hint="eastAsia" w:ascii="宋体" w:hAnsi="宋体"/>
          <w:color w:val="000000"/>
          <w:szCs w:val="21"/>
        </w:rPr>
        <w:t>格式的的图像文件存储。</w:t>
      </w:r>
    </w:p>
    <w:p>
      <w:pPr>
        <w:jc w:val="left"/>
        <w:rPr>
          <w:rFonts w:ascii="宋体" w:hAnsi="宋体"/>
          <w:color w:val="000000"/>
          <w:szCs w:val="21"/>
        </w:rPr>
      </w:pPr>
      <w:r>
        <w:rPr>
          <w:rFonts w:hint="eastAsia" w:ascii="宋体" w:hAnsi="宋体"/>
          <w:color w:val="000000"/>
          <w:szCs w:val="21"/>
        </w:rPr>
        <w:t>2.1.3、扫描图像文件容量大小适中，在保证图像质量的前提下，容量尽可能小(最大图片每页不超过</w:t>
      </w:r>
      <w:r>
        <w:rPr>
          <w:rFonts w:ascii="宋体" w:hAnsi="宋体"/>
          <w:color w:val="000000"/>
          <w:szCs w:val="21"/>
        </w:rPr>
        <w:t>300K</w:t>
      </w:r>
      <w:r>
        <w:rPr>
          <w:rFonts w:hint="eastAsia" w:ascii="宋体" w:hAnsi="宋体"/>
          <w:color w:val="000000"/>
          <w:szCs w:val="21"/>
        </w:rPr>
        <w:t>，平均图片大小不超过</w:t>
      </w:r>
      <w:r>
        <w:rPr>
          <w:rFonts w:ascii="宋体" w:hAnsi="宋体"/>
          <w:color w:val="000000"/>
          <w:szCs w:val="21"/>
        </w:rPr>
        <w:t>150K</w:t>
      </w:r>
      <w:r>
        <w:rPr>
          <w:rFonts w:hint="eastAsia" w:ascii="宋体" w:hAnsi="宋体"/>
          <w:color w:val="000000"/>
          <w:szCs w:val="21"/>
        </w:rPr>
        <w:t>)。支持常用的Windows图像阅读和处理软件。扫描图像的打印件与病案原稿清晰度一致。</w:t>
      </w:r>
    </w:p>
    <w:p>
      <w:pPr>
        <w:jc w:val="left"/>
        <w:rPr>
          <w:rFonts w:ascii="宋体" w:hAnsi="宋体"/>
          <w:color w:val="000000"/>
          <w:szCs w:val="21"/>
        </w:rPr>
      </w:pPr>
      <w:r>
        <w:rPr>
          <w:rFonts w:hint="eastAsia" w:ascii="宋体" w:hAnsi="宋体"/>
          <w:color w:val="000000"/>
          <w:szCs w:val="21"/>
        </w:rPr>
        <w:t>2.1.4、缩微胶片在保证数字影像完整无缺情况下，由数字档案转成缩微胶片。</w:t>
      </w:r>
    </w:p>
    <w:p>
      <w:pPr>
        <w:jc w:val="left"/>
        <w:rPr>
          <w:rFonts w:ascii="宋体" w:hAnsi="宋体"/>
          <w:color w:val="000000"/>
          <w:szCs w:val="21"/>
        </w:rPr>
      </w:pPr>
      <w:r>
        <w:rPr>
          <w:rFonts w:hint="eastAsia" w:ascii="宋体" w:hAnsi="宋体"/>
          <w:color w:val="000000"/>
          <w:szCs w:val="21"/>
        </w:rPr>
        <w:t>2.1.5、对数字病案扫描文件进行归档处理：以病人每次住院为单位，按原始病案编排次序分类编排扫描文件，形成一份完整的数字病案文件集。</w:t>
      </w:r>
    </w:p>
    <w:p>
      <w:pPr>
        <w:jc w:val="left"/>
        <w:rPr>
          <w:rFonts w:ascii="宋体" w:hAnsi="宋体"/>
          <w:color w:val="000000"/>
          <w:szCs w:val="21"/>
        </w:rPr>
      </w:pPr>
      <w:r>
        <w:rPr>
          <w:rFonts w:hint="eastAsia" w:ascii="宋体" w:hAnsi="宋体"/>
          <w:color w:val="000000"/>
          <w:szCs w:val="21"/>
        </w:rPr>
        <w:t>2.1.6、按照数字病案数据库的数据要求生成数据项目，形成数字病案卡片。关联同一病人历次住院的数字病案数据。</w:t>
      </w:r>
    </w:p>
    <w:p>
      <w:pPr>
        <w:jc w:val="left"/>
        <w:rPr>
          <w:rFonts w:ascii="宋体" w:hAnsi="宋体"/>
          <w:color w:val="000000"/>
          <w:szCs w:val="21"/>
        </w:rPr>
      </w:pPr>
      <w:r>
        <w:rPr>
          <w:rFonts w:hint="eastAsia" w:ascii="宋体" w:hAnsi="宋体"/>
          <w:color w:val="000000"/>
          <w:szCs w:val="21"/>
        </w:rPr>
        <w:t>2.1.7、保证生成的数字病案影象与缩微品影象完全一致，扫描后病案纸质不被损坏。</w:t>
      </w:r>
    </w:p>
    <w:p>
      <w:pPr>
        <w:jc w:val="left"/>
        <w:rPr>
          <w:rFonts w:ascii="宋体" w:hAnsi="宋体"/>
          <w:color w:val="000000"/>
          <w:szCs w:val="21"/>
        </w:rPr>
      </w:pPr>
      <w:r>
        <w:rPr>
          <w:rFonts w:hint="eastAsia" w:ascii="宋体" w:hAnsi="宋体"/>
          <w:color w:val="000000"/>
          <w:szCs w:val="21"/>
        </w:rPr>
        <w:t>2.1.8、病案数字化扫描设备的要求：</w:t>
      </w:r>
    </w:p>
    <w:p>
      <w:pPr>
        <w:jc w:val="left"/>
        <w:rPr>
          <w:rFonts w:ascii="宋体" w:hAnsi="宋体"/>
          <w:color w:val="000000"/>
          <w:szCs w:val="21"/>
        </w:rPr>
      </w:pPr>
      <w:r>
        <w:rPr>
          <w:rFonts w:hint="eastAsia" w:ascii="宋体" w:hAnsi="宋体"/>
          <w:color w:val="000000"/>
          <w:szCs w:val="21"/>
        </w:rPr>
        <w:t>2.1.8.1、为了保障扫描图像的高质量、小容量，病案原件扫描时应使用高速扫描仪。严禁使用高拍仪或数码相机。</w:t>
      </w:r>
    </w:p>
    <w:p>
      <w:pPr>
        <w:jc w:val="left"/>
        <w:rPr>
          <w:rFonts w:ascii="宋体" w:hAnsi="宋体"/>
          <w:color w:val="000000"/>
          <w:szCs w:val="21"/>
        </w:rPr>
      </w:pPr>
      <w:r>
        <w:rPr>
          <w:rFonts w:hint="eastAsia" w:ascii="宋体" w:hAnsi="宋体"/>
          <w:color w:val="000000"/>
          <w:szCs w:val="21"/>
        </w:rPr>
        <w:t>2.1.8.2、扫描设备性能要求如下：</w:t>
      </w:r>
    </w:p>
    <w:p>
      <w:pPr>
        <w:jc w:val="left"/>
        <w:rPr>
          <w:rFonts w:ascii="宋体" w:hAnsi="宋体"/>
          <w:color w:val="000000"/>
          <w:szCs w:val="21"/>
        </w:rPr>
      </w:pPr>
      <w:r>
        <w:rPr>
          <w:rFonts w:hint="eastAsia" w:ascii="宋体" w:hAnsi="宋体"/>
          <w:color w:val="000000"/>
          <w:szCs w:val="21"/>
        </w:rPr>
        <w:t xml:space="preserve">2.1.8.2.1、基本参数 </w:t>
      </w:r>
    </w:p>
    <w:p>
      <w:pPr>
        <w:jc w:val="left"/>
        <w:rPr>
          <w:rFonts w:ascii="宋体" w:hAnsi="宋体"/>
          <w:color w:val="000000"/>
          <w:szCs w:val="21"/>
        </w:rPr>
      </w:pPr>
      <w:r>
        <w:rPr>
          <w:rFonts w:hint="eastAsia" w:ascii="宋体" w:hAnsi="宋体"/>
          <w:color w:val="000000"/>
          <w:szCs w:val="21"/>
        </w:rPr>
        <w:t xml:space="preserve">产品用途：商业应用 </w:t>
      </w:r>
    </w:p>
    <w:p>
      <w:pPr>
        <w:jc w:val="left"/>
        <w:rPr>
          <w:rFonts w:ascii="宋体" w:hAnsi="宋体"/>
          <w:color w:val="000000"/>
          <w:szCs w:val="21"/>
        </w:rPr>
      </w:pPr>
      <w:r>
        <w:rPr>
          <w:rFonts w:hint="eastAsia" w:ascii="宋体" w:hAnsi="宋体"/>
          <w:color w:val="000000"/>
          <w:szCs w:val="21"/>
        </w:rPr>
        <w:t xml:space="preserve">产品类型 ：馈纸式 </w:t>
      </w:r>
    </w:p>
    <w:p>
      <w:pPr>
        <w:jc w:val="left"/>
        <w:rPr>
          <w:rFonts w:ascii="宋体" w:hAnsi="宋体"/>
          <w:color w:val="000000"/>
          <w:szCs w:val="21"/>
        </w:rPr>
      </w:pPr>
      <w:r>
        <w:rPr>
          <w:rFonts w:hint="eastAsia" w:ascii="宋体" w:hAnsi="宋体"/>
          <w:color w:val="000000"/>
          <w:szCs w:val="21"/>
        </w:rPr>
        <w:t xml:space="preserve">最大幅面：A4 </w:t>
      </w:r>
    </w:p>
    <w:p>
      <w:pPr>
        <w:jc w:val="left"/>
        <w:rPr>
          <w:rFonts w:ascii="宋体" w:hAnsi="宋体"/>
          <w:color w:val="000000"/>
          <w:szCs w:val="21"/>
        </w:rPr>
      </w:pPr>
      <w:r>
        <w:rPr>
          <w:rFonts w:hint="eastAsia" w:ascii="宋体" w:hAnsi="宋体"/>
          <w:color w:val="000000"/>
          <w:szCs w:val="21"/>
        </w:rPr>
        <w:t xml:space="preserve">扫描元件 ：CMOS/CIS </w:t>
      </w:r>
    </w:p>
    <w:p>
      <w:pPr>
        <w:jc w:val="left"/>
        <w:rPr>
          <w:rFonts w:ascii="宋体" w:hAnsi="宋体"/>
          <w:color w:val="000000"/>
          <w:szCs w:val="21"/>
        </w:rPr>
      </w:pPr>
      <w:r>
        <w:rPr>
          <w:rFonts w:hint="eastAsia" w:ascii="宋体" w:hAnsi="宋体"/>
          <w:color w:val="000000"/>
          <w:szCs w:val="21"/>
        </w:rPr>
        <w:t xml:space="preserve">光学分辨率 ：600dpi </w:t>
      </w:r>
    </w:p>
    <w:p>
      <w:pPr>
        <w:jc w:val="left"/>
        <w:rPr>
          <w:rFonts w:ascii="宋体" w:hAnsi="宋体"/>
          <w:color w:val="000000"/>
          <w:szCs w:val="21"/>
        </w:rPr>
      </w:pPr>
      <w:r>
        <w:rPr>
          <w:rFonts w:hint="eastAsia" w:ascii="宋体" w:hAnsi="宋体"/>
          <w:color w:val="000000"/>
          <w:szCs w:val="21"/>
        </w:rPr>
        <w:t xml:space="preserve">最大分辨率 ：1300dpi </w:t>
      </w:r>
    </w:p>
    <w:p>
      <w:pPr>
        <w:jc w:val="left"/>
        <w:rPr>
          <w:rFonts w:ascii="宋体" w:hAnsi="宋体"/>
          <w:color w:val="000000"/>
          <w:szCs w:val="21"/>
        </w:rPr>
      </w:pPr>
      <w:r>
        <w:rPr>
          <w:rFonts w:hint="eastAsia" w:ascii="宋体" w:hAnsi="宋体"/>
          <w:color w:val="000000"/>
          <w:szCs w:val="21"/>
        </w:rPr>
        <w:t xml:space="preserve">扫描范围 ：最大：215.9-914.4mm，最小：52-50.8mm </w:t>
      </w:r>
    </w:p>
    <w:p>
      <w:pPr>
        <w:jc w:val="left"/>
        <w:rPr>
          <w:rFonts w:ascii="宋体" w:hAnsi="宋体"/>
          <w:color w:val="000000"/>
          <w:szCs w:val="21"/>
        </w:rPr>
      </w:pPr>
      <w:r>
        <w:rPr>
          <w:rFonts w:hint="eastAsia" w:ascii="宋体" w:hAnsi="宋体"/>
          <w:color w:val="000000"/>
          <w:szCs w:val="21"/>
        </w:rPr>
        <w:t xml:space="preserve">扫描介质 ：文件，票据，图片，照片，名片，卡片，证件 </w:t>
      </w:r>
    </w:p>
    <w:p>
      <w:pPr>
        <w:jc w:val="left"/>
        <w:rPr>
          <w:rFonts w:ascii="宋体" w:hAnsi="宋体"/>
          <w:color w:val="000000"/>
          <w:szCs w:val="21"/>
        </w:rPr>
      </w:pPr>
      <w:r>
        <w:rPr>
          <w:rFonts w:hint="eastAsia" w:ascii="宋体" w:hAnsi="宋体"/>
          <w:color w:val="000000"/>
          <w:szCs w:val="21"/>
        </w:rPr>
        <w:t xml:space="preserve">扫描速度 ：300dpi/300dpi，彩色/灰度/黑白：65ppm/130ipm </w:t>
      </w:r>
    </w:p>
    <w:p>
      <w:pPr>
        <w:jc w:val="left"/>
        <w:rPr>
          <w:rFonts w:ascii="宋体" w:hAnsi="宋体"/>
          <w:color w:val="000000"/>
          <w:szCs w:val="21"/>
        </w:rPr>
      </w:pPr>
      <w:r>
        <w:rPr>
          <w:rFonts w:hint="eastAsia" w:ascii="宋体" w:hAnsi="宋体"/>
          <w:color w:val="000000"/>
          <w:szCs w:val="21"/>
        </w:rPr>
        <w:t xml:space="preserve">日扫描量：15000页 </w:t>
      </w:r>
    </w:p>
    <w:p>
      <w:pPr>
        <w:jc w:val="left"/>
        <w:rPr>
          <w:rFonts w:ascii="宋体" w:hAnsi="宋体"/>
          <w:color w:val="000000"/>
          <w:szCs w:val="21"/>
        </w:rPr>
      </w:pPr>
      <w:r>
        <w:rPr>
          <w:rFonts w:hint="eastAsia" w:ascii="宋体" w:hAnsi="宋体"/>
          <w:color w:val="000000"/>
          <w:szCs w:val="21"/>
        </w:rPr>
        <w:t xml:space="preserve">接口类型 ：USB2.0 </w:t>
      </w:r>
    </w:p>
    <w:p>
      <w:pPr>
        <w:jc w:val="left"/>
        <w:rPr>
          <w:rFonts w:ascii="宋体" w:hAnsi="宋体"/>
          <w:color w:val="000000"/>
          <w:szCs w:val="21"/>
        </w:rPr>
      </w:pPr>
      <w:r>
        <w:rPr>
          <w:rFonts w:hint="eastAsia" w:ascii="宋体" w:hAnsi="宋体"/>
          <w:color w:val="000000"/>
          <w:szCs w:val="21"/>
        </w:rPr>
        <w:t>2.1.8.2.2、性能参数 ：</w:t>
      </w:r>
    </w:p>
    <w:p>
      <w:pPr>
        <w:jc w:val="left"/>
        <w:rPr>
          <w:rFonts w:ascii="宋体" w:hAnsi="宋体"/>
          <w:color w:val="000000"/>
          <w:szCs w:val="21"/>
        </w:rPr>
      </w:pPr>
      <w:r>
        <w:rPr>
          <w:rFonts w:hint="eastAsia" w:ascii="宋体" w:hAnsi="宋体"/>
          <w:color w:val="000000"/>
          <w:szCs w:val="21"/>
        </w:rPr>
        <w:t xml:space="preserve">扫描光源 ：RGB三色发光二极管LED </w:t>
      </w:r>
    </w:p>
    <w:p>
      <w:pPr>
        <w:jc w:val="left"/>
        <w:rPr>
          <w:rFonts w:ascii="宋体" w:hAnsi="宋体"/>
          <w:color w:val="000000"/>
          <w:szCs w:val="21"/>
        </w:rPr>
      </w:pPr>
      <w:r>
        <w:rPr>
          <w:rFonts w:hint="eastAsia" w:ascii="宋体" w:hAnsi="宋体"/>
          <w:color w:val="000000"/>
          <w:szCs w:val="21"/>
        </w:rPr>
        <w:t xml:space="preserve">扫描模式：彩色、灰阶、黑白 </w:t>
      </w:r>
    </w:p>
    <w:p>
      <w:pPr>
        <w:jc w:val="left"/>
        <w:rPr>
          <w:rFonts w:ascii="宋体" w:hAnsi="宋体"/>
          <w:color w:val="000000"/>
          <w:szCs w:val="21"/>
        </w:rPr>
      </w:pPr>
      <w:r>
        <w:rPr>
          <w:rFonts w:hint="eastAsia" w:ascii="宋体" w:hAnsi="宋体"/>
          <w:color w:val="000000"/>
          <w:szCs w:val="21"/>
        </w:rPr>
        <w:t xml:space="preserve">色彩位数 ：24位 </w:t>
      </w:r>
    </w:p>
    <w:p>
      <w:pPr>
        <w:jc w:val="left"/>
        <w:rPr>
          <w:rFonts w:ascii="宋体" w:hAnsi="宋体"/>
          <w:color w:val="000000"/>
          <w:szCs w:val="21"/>
        </w:rPr>
      </w:pPr>
      <w:r>
        <w:rPr>
          <w:rFonts w:hint="eastAsia" w:ascii="宋体" w:hAnsi="宋体"/>
          <w:color w:val="000000"/>
          <w:szCs w:val="21"/>
        </w:rPr>
        <w:t>送稿器容量；100页(40g/m2)，80页(80g/m2)，30页(210g/m2)；</w:t>
      </w:r>
    </w:p>
    <w:p>
      <w:pPr>
        <w:jc w:val="left"/>
        <w:rPr>
          <w:rFonts w:ascii="宋体" w:hAnsi="宋体"/>
          <w:color w:val="000000"/>
          <w:szCs w:val="21"/>
        </w:rPr>
      </w:pPr>
      <w:r>
        <w:rPr>
          <w:rFonts w:hint="eastAsia" w:ascii="宋体" w:hAnsi="宋体"/>
          <w:color w:val="000000"/>
          <w:szCs w:val="21"/>
        </w:rPr>
        <w:t xml:space="preserve">                   长纸(14.1-120 inch)：1页；</w:t>
      </w:r>
    </w:p>
    <w:p>
      <w:pPr>
        <w:jc w:val="left"/>
        <w:rPr>
          <w:rFonts w:ascii="宋体" w:hAnsi="宋体"/>
          <w:color w:val="000000"/>
          <w:szCs w:val="21"/>
        </w:rPr>
      </w:pPr>
      <w:r>
        <w:rPr>
          <w:rFonts w:hint="eastAsia" w:ascii="宋体" w:hAnsi="宋体"/>
          <w:color w:val="000000"/>
          <w:szCs w:val="21"/>
        </w:rPr>
        <w:t xml:space="preserve">                   文档保护页：1页；</w:t>
      </w:r>
    </w:p>
    <w:p>
      <w:pPr>
        <w:jc w:val="left"/>
        <w:rPr>
          <w:rFonts w:ascii="宋体" w:hAnsi="宋体"/>
          <w:color w:val="000000"/>
          <w:szCs w:val="21"/>
        </w:rPr>
      </w:pPr>
      <w:r>
        <w:rPr>
          <w:rFonts w:hint="eastAsia" w:ascii="宋体" w:hAnsi="宋体"/>
          <w:color w:val="000000"/>
          <w:szCs w:val="21"/>
        </w:rPr>
        <w:t xml:space="preserve">                   塑料卡片（没有浮雕/ 厚度0.76mm以下）：3页</w:t>
      </w:r>
    </w:p>
    <w:p>
      <w:pPr>
        <w:jc w:val="left"/>
        <w:rPr>
          <w:rFonts w:ascii="宋体" w:hAnsi="宋体"/>
          <w:color w:val="000000"/>
          <w:szCs w:val="21"/>
        </w:rPr>
      </w:pPr>
      <w:r>
        <w:rPr>
          <w:rFonts w:hint="eastAsia" w:ascii="宋体" w:hAnsi="宋体"/>
          <w:color w:val="000000"/>
          <w:szCs w:val="21"/>
        </w:rPr>
        <w:t xml:space="preserve">                   塑料卡片（有浮雕/ 厚度1.24mm以下）：1页</w:t>
      </w:r>
    </w:p>
    <w:p>
      <w:pPr>
        <w:jc w:val="left"/>
        <w:rPr>
          <w:rFonts w:ascii="宋体" w:hAnsi="宋体"/>
          <w:color w:val="000000"/>
          <w:szCs w:val="21"/>
        </w:rPr>
      </w:pPr>
      <w:r>
        <w:rPr>
          <w:rFonts w:hint="eastAsia" w:ascii="宋体" w:hAnsi="宋体"/>
          <w:color w:val="000000"/>
          <w:szCs w:val="21"/>
        </w:rPr>
        <w:t>信封：1页（厚度0.27-0.38mm）</w:t>
      </w:r>
    </w:p>
    <w:p>
      <w:pPr>
        <w:jc w:val="left"/>
        <w:rPr>
          <w:rFonts w:ascii="宋体" w:hAnsi="宋体"/>
          <w:color w:val="000000"/>
          <w:szCs w:val="21"/>
        </w:rPr>
      </w:pPr>
      <w:r>
        <w:rPr>
          <w:rFonts w:hint="eastAsia" w:ascii="宋体" w:hAnsi="宋体"/>
          <w:color w:val="000000"/>
          <w:szCs w:val="21"/>
        </w:rPr>
        <w:t xml:space="preserve">                   名片：30页</w:t>
      </w:r>
    </w:p>
    <w:p>
      <w:pPr>
        <w:jc w:val="left"/>
        <w:rPr>
          <w:rFonts w:ascii="宋体" w:hAnsi="宋体"/>
          <w:color w:val="000000"/>
          <w:szCs w:val="21"/>
        </w:rPr>
      </w:pPr>
      <w:r>
        <w:rPr>
          <w:rFonts w:hint="eastAsia" w:ascii="宋体" w:hAnsi="宋体"/>
          <w:color w:val="000000"/>
          <w:szCs w:val="21"/>
        </w:rPr>
        <w:t xml:space="preserve">                   明信片：30页 </w:t>
      </w:r>
    </w:p>
    <w:p>
      <w:pPr>
        <w:jc w:val="left"/>
        <w:rPr>
          <w:rFonts w:ascii="宋体" w:hAnsi="宋体"/>
          <w:color w:val="000000"/>
          <w:szCs w:val="21"/>
        </w:rPr>
      </w:pPr>
      <w:r>
        <w:rPr>
          <w:rFonts w:hint="eastAsia" w:ascii="宋体" w:hAnsi="宋体"/>
          <w:color w:val="000000"/>
          <w:szCs w:val="21"/>
        </w:rPr>
        <w:t>介质尺寸：最大：215.9x355.6mm，最小：52x50.8mm（长纸尺寸：宽215.9mm，长3048mm）</w:t>
      </w:r>
    </w:p>
    <w:p>
      <w:pPr>
        <w:jc w:val="left"/>
        <w:rPr>
          <w:rFonts w:ascii="宋体" w:hAnsi="宋体"/>
          <w:b/>
          <w:color w:val="000000"/>
          <w:szCs w:val="21"/>
        </w:rPr>
      </w:pPr>
      <w:r>
        <w:rPr>
          <w:rFonts w:hint="eastAsia" w:ascii="宋体" w:hAnsi="宋体"/>
          <w:b/>
          <w:color w:val="000000"/>
          <w:szCs w:val="21"/>
        </w:rPr>
        <w:t>2.2 、数字病案数据库；</w:t>
      </w:r>
    </w:p>
    <w:p>
      <w:pPr>
        <w:jc w:val="left"/>
        <w:rPr>
          <w:rFonts w:ascii="宋体" w:hAnsi="宋体"/>
          <w:color w:val="000000"/>
          <w:szCs w:val="21"/>
        </w:rPr>
      </w:pPr>
      <w:r>
        <w:rPr>
          <w:rFonts w:hint="eastAsia" w:ascii="宋体" w:hAnsi="宋体"/>
          <w:color w:val="000000"/>
          <w:szCs w:val="21"/>
        </w:rPr>
        <w:t>2.2.1、对于病案首页数据，由我院提供。</w:t>
      </w:r>
      <w:r>
        <w:rPr>
          <w:rFonts w:hint="eastAsia" w:ascii="宋体" w:hAnsi="宋体" w:cs="宋体"/>
          <w:color w:val="000000"/>
          <w:kern w:val="0"/>
          <w:szCs w:val="21"/>
        </w:rPr>
        <w:t>所提供的数字病案管理软件应与我院现有数字病案管理软件结构一致。</w:t>
      </w:r>
    </w:p>
    <w:p>
      <w:pPr>
        <w:jc w:val="left"/>
        <w:rPr>
          <w:rFonts w:ascii="宋体" w:hAnsi="宋体"/>
          <w:color w:val="000000"/>
          <w:szCs w:val="21"/>
        </w:rPr>
      </w:pPr>
      <w:r>
        <w:rPr>
          <w:rFonts w:hint="eastAsia" w:ascii="宋体" w:hAnsi="宋体"/>
          <w:color w:val="000000"/>
          <w:szCs w:val="21"/>
        </w:rPr>
        <w:t>2.2.2、数据库：采用</w:t>
      </w:r>
      <w:r>
        <w:rPr>
          <w:rFonts w:ascii="宋体" w:hAnsi="宋体"/>
          <w:color w:val="000000"/>
          <w:szCs w:val="21"/>
        </w:rPr>
        <w:t>ORACLE</w:t>
      </w:r>
      <w:r>
        <w:rPr>
          <w:rFonts w:hint="eastAsia" w:ascii="宋体" w:hAnsi="宋体"/>
          <w:color w:val="000000"/>
          <w:szCs w:val="21"/>
        </w:rPr>
        <w:t>、</w:t>
      </w:r>
      <w:r>
        <w:rPr>
          <w:rFonts w:ascii="宋体" w:hAnsi="宋体"/>
          <w:color w:val="000000"/>
          <w:szCs w:val="21"/>
        </w:rPr>
        <w:t>SQL SERVER</w:t>
      </w:r>
      <w:r>
        <w:rPr>
          <w:rFonts w:hint="eastAsia" w:ascii="宋体" w:hAnsi="宋体"/>
          <w:color w:val="000000"/>
          <w:szCs w:val="21"/>
        </w:rPr>
        <w:t>等通用数据库。</w:t>
      </w:r>
    </w:p>
    <w:p>
      <w:pPr>
        <w:jc w:val="left"/>
        <w:rPr>
          <w:rFonts w:ascii="宋体" w:hAnsi="宋体"/>
          <w:color w:val="000000"/>
          <w:szCs w:val="21"/>
        </w:rPr>
      </w:pPr>
      <w:r>
        <w:rPr>
          <w:rFonts w:hint="eastAsia" w:ascii="宋体" w:hAnsi="宋体"/>
          <w:color w:val="000000"/>
          <w:szCs w:val="21"/>
        </w:rPr>
        <w:t>2.2.3、提出与我院现有数字病案管理软件结构一致性的无缝连接实施方案(投标文件中提供实施方案)。</w:t>
      </w:r>
    </w:p>
    <w:p>
      <w:pPr>
        <w:jc w:val="left"/>
        <w:rPr>
          <w:rFonts w:ascii="宋体" w:hAnsi="宋体"/>
          <w:b/>
          <w:color w:val="000000"/>
          <w:szCs w:val="21"/>
        </w:rPr>
      </w:pPr>
      <w:r>
        <w:rPr>
          <w:rFonts w:hint="eastAsia" w:ascii="宋体" w:hAnsi="宋体"/>
          <w:b/>
          <w:color w:val="000000"/>
          <w:szCs w:val="21"/>
        </w:rPr>
        <w:t>2.3、数字病案库管理软件：</w:t>
      </w:r>
    </w:p>
    <w:p>
      <w:pPr>
        <w:jc w:val="left"/>
        <w:rPr>
          <w:rFonts w:ascii="宋体" w:hAnsi="宋体"/>
          <w:b/>
          <w:color w:val="000000"/>
          <w:szCs w:val="21"/>
        </w:rPr>
      </w:pPr>
      <w:r>
        <w:rPr>
          <w:rFonts w:hint="eastAsia" w:ascii="宋体" w:hAnsi="宋体"/>
          <w:b/>
          <w:color w:val="000000"/>
          <w:szCs w:val="21"/>
        </w:rPr>
        <w:t>2.3.1、</w:t>
      </w:r>
      <w:r>
        <w:rPr>
          <w:rFonts w:hint="eastAsia" w:ascii="宋体" w:hAnsi="宋体"/>
          <w:color w:val="000000"/>
          <w:szCs w:val="21"/>
        </w:rPr>
        <w:t>供应商应明确列出运行数字病案库管理系统所需要的软件，除操作系统和数据外的其它软件（如中间件等）由供应商提供，费用包括在此次招标的范围内。</w:t>
      </w:r>
    </w:p>
    <w:p>
      <w:pPr>
        <w:jc w:val="left"/>
        <w:rPr>
          <w:rFonts w:ascii="宋体" w:hAnsi="宋体"/>
          <w:color w:val="000000"/>
          <w:szCs w:val="21"/>
        </w:rPr>
      </w:pPr>
      <w:r>
        <w:rPr>
          <w:rFonts w:hint="eastAsia" w:ascii="宋体" w:hAnsi="宋体"/>
          <w:b/>
          <w:color w:val="000000"/>
          <w:szCs w:val="21"/>
        </w:rPr>
        <w:t>2.3.2、</w:t>
      </w:r>
      <w:r>
        <w:rPr>
          <w:rFonts w:hint="eastAsia" w:ascii="宋体" w:hAnsi="宋体"/>
          <w:color w:val="000000"/>
          <w:szCs w:val="21"/>
        </w:rPr>
        <w:t>授权和验证：</w:t>
      </w:r>
    </w:p>
    <w:p>
      <w:pPr>
        <w:jc w:val="left"/>
        <w:rPr>
          <w:rFonts w:ascii="宋体" w:hAnsi="宋体"/>
          <w:color w:val="000000"/>
          <w:szCs w:val="21"/>
        </w:rPr>
      </w:pPr>
      <w:r>
        <w:rPr>
          <w:rFonts w:hint="eastAsia" w:ascii="宋体" w:hAnsi="宋体"/>
          <w:color w:val="000000"/>
          <w:szCs w:val="21"/>
        </w:rPr>
        <w:t>2.3.2.1、具有完善的权限管理机制，合理控制数字病案使用范围。支持多种授权方式，包括按人员类别授权，单个授权、特殊授权、单次授权（一次使用后，权限自动取消）等。</w:t>
      </w:r>
    </w:p>
    <w:p>
      <w:pPr>
        <w:jc w:val="left"/>
        <w:rPr>
          <w:rFonts w:ascii="宋体" w:hAnsi="宋体"/>
          <w:color w:val="000000"/>
          <w:szCs w:val="21"/>
        </w:rPr>
      </w:pPr>
      <w:r>
        <w:rPr>
          <w:rFonts w:hint="eastAsia" w:ascii="宋体" w:hAnsi="宋体"/>
          <w:color w:val="000000"/>
          <w:szCs w:val="21"/>
        </w:rPr>
        <w:t>2.3.2.2、能够对获得授权用户进行权限验证，控制对数字病案的越权使用。</w:t>
      </w:r>
    </w:p>
    <w:p>
      <w:pPr>
        <w:jc w:val="left"/>
        <w:rPr>
          <w:rFonts w:ascii="宋体" w:hAnsi="宋体"/>
          <w:color w:val="000000"/>
          <w:szCs w:val="21"/>
        </w:rPr>
      </w:pPr>
      <w:r>
        <w:rPr>
          <w:rFonts w:hint="eastAsia" w:ascii="宋体" w:hAnsi="宋体"/>
          <w:b/>
          <w:color w:val="000000"/>
          <w:szCs w:val="21"/>
        </w:rPr>
        <w:t>2.3.3、</w:t>
      </w:r>
      <w:r>
        <w:rPr>
          <w:rFonts w:hint="eastAsia" w:ascii="宋体" w:hAnsi="宋体"/>
          <w:color w:val="000000"/>
          <w:szCs w:val="21"/>
        </w:rPr>
        <w:t>借阅审签：</w:t>
      </w:r>
    </w:p>
    <w:p>
      <w:pPr>
        <w:jc w:val="left"/>
        <w:rPr>
          <w:rFonts w:ascii="宋体" w:hAnsi="宋体"/>
          <w:color w:val="000000"/>
          <w:szCs w:val="21"/>
        </w:rPr>
      </w:pPr>
      <w:r>
        <w:rPr>
          <w:rFonts w:hint="eastAsia" w:ascii="宋体" w:hAnsi="宋体"/>
          <w:color w:val="000000"/>
          <w:szCs w:val="21"/>
        </w:rPr>
        <w:t>2.3.3.1、用户登陆数字病案管理软件后，向病案管理员提出借阅数字病案申请，管理员批准并设置后，用户才能进行有关操作。获得借阅操作权限的用户不能进行打印操作。</w:t>
      </w:r>
    </w:p>
    <w:p>
      <w:pPr>
        <w:jc w:val="left"/>
        <w:rPr>
          <w:rFonts w:ascii="宋体" w:hAnsi="宋体"/>
          <w:color w:val="000000"/>
          <w:szCs w:val="21"/>
        </w:rPr>
      </w:pPr>
      <w:r>
        <w:rPr>
          <w:rFonts w:hint="eastAsia" w:ascii="宋体" w:hAnsi="宋体"/>
          <w:color w:val="000000"/>
          <w:szCs w:val="21"/>
        </w:rPr>
        <w:t>2.3.3.2、具有借阅时间控制功能，借阅者只能在核批时间内查看资料，超期由系统自动取消查看权限。</w:t>
      </w:r>
    </w:p>
    <w:p>
      <w:pPr>
        <w:jc w:val="left"/>
        <w:rPr>
          <w:rFonts w:ascii="宋体" w:hAnsi="宋体"/>
          <w:color w:val="000000"/>
          <w:szCs w:val="21"/>
        </w:rPr>
      </w:pPr>
      <w:r>
        <w:rPr>
          <w:rFonts w:hint="eastAsia" w:ascii="宋体" w:hAnsi="宋体"/>
          <w:b/>
          <w:color w:val="000000"/>
          <w:szCs w:val="21"/>
        </w:rPr>
        <w:t>2.3.4、</w:t>
      </w:r>
      <w:r>
        <w:rPr>
          <w:rFonts w:hint="eastAsia" w:ascii="宋体" w:hAnsi="宋体"/>
          <w:color w:val="000000"/>
          <w:szCs w:val="21"/>
        </w:rPr>
        <w:t>病案阅读：</w:t>
      </w:r>
    </w:p>
    <w:p>
      <w:pPr>
        <w:jc w:val="left"/>
        <w:rPr>
          <w:rFonts w:ascii="宋体" w:hAnsi="宋体"/>
          <w:color w:val="000000"/>
          <w:szCs w:val="21"/>
        </w:rPr>
      </w:pPr>
      <w:r>
        <w:rPr>
          <w:rFonts w:hint="eastAsia" w:ascii="宋体" w:hAnsi="宋体"/>
          <w:color w:val="000000"/>
          <w:szCs w:val="21"/>
        </w:rPr>
        <w:t>2.3.4.1、为保障数字病案的安全，杜绝影射方式访问取服务器；</w:t>
      </w:r>
    </w:p>
    <w:p>
      <w:pPr>
        <w:jc w:val="left"/>
        <w:rPr>
          <w:rFonts w:ascii="宋体" w:hAnsi="宋体"/>
          <w:color w:val="000000"/>
          <w:szCs w:val="21"/>
        </w:rPr>
      </w:pPr>
      <w:r>
        <w:rPr>
          <w:rFonts w:hint="eastAsia" w:ascii="宋体" w:hAnsi="宋体"/>
          <w:color w:val="000000"/>
          <w:szCs w:val="21"/>
        </w:rPr>
        <w:t>2.3.4.2、具备申请提示功能；</w:t>
      </w:r>
    </w:p>
    <w:p>
      <w:pPr>
        <w:jc w:val="left"/>
        <w:rPr>
          <w:rFonts w:ascii="宋体" w:hAnsi="宋体"/>
          <w:color w:val="000000"/>
          <w:szCs w:val="21"/>
        </w:rPr>
      </w:pPr>
      <w:r>
        <w:rPr>
          <w:rFonts w:hint="eastAsia" w:ascii="宋体" w:hAnsi="宋体"/>
          <w:color w:val="000000"/>
          <w:szCs w:val="21"/>
        </w:rPr>
        <w:t>2.3.4.3、可分别显示分段及逐页查看功能；</w:t>
      </w:r>
    </w:p>
    <w:p>
      <w:pPr>
        <w:jc w:val="left"/>
        <w:rPr>
          <w:rFonts w:ascii="宋体" w:hAnsi="宋体"/>
          <w:color w:val="000000"/>
          <w:szCs w:val="21"/>
        </w:rPr>
      </w:pPr>
      <w:r>
        <w:rPr>
          <w:rFonts w:hint="eastAsia" w:ascii="宋体" w:hAnsi="宋体"/>
          <w:color w:val="000000"/>
          <w:szCs w:val="21"/>
        </w:rPr>
        <w:t>2.3.4.4、显示出院诊断信息；</w:t>
      </w:r>
    </w:p>
    <w:p>
      <w:pPr>
        <w:jc w:val="left"/>
        <w:rPr>
          <w:rFonts w:ascii="宋体" w:hAnsi="宋体"/>
          <w:color w:val="000000"/>
          <w:szCs w:val="21"/>
        </w:rPr>
      </w:pPr>
      <w:r>
        <w:rPr>
          <w:rFonts w:hint="eastAsia" w:ascii="宋体" w:hAnsi="宋体"/>
          <w:color w:val="000000"/>
          <w:szCs w:val="21"/>
        </w:rPr>
        <w:t>2.3.4.5、灵活的阅读内容和格式选择，具有页面控制功能（前后翻页、图像旋转、图像缩放、图像局部放大）。</w:t>
      </w:r>
    </w:p>
    <w:p>
      <w:pPr>
        <w:jc w:val="left"/>
        <w:rPr>
          <w:rFonts w:ascii="宋体" w:hAnsi="宋体"/>
          <w:color w:val="000000"/>
          <w:szCs w:val="21"/>
        </w:rPr>
      </w:pPr>
      <w:r>
        <w:rPr>
          <w:rFonts w:hint="eastAsia" w:ascii="宋体" w:hAnsi="宋体"/>
          <w:b/>
          <w:color w:val="000000"/>
          <w:szCs w:val="21"/>
        </w:rPr>
        <w:t>2.3.5、</w:t>
      </w:r>
      <w:r>
        <w:rPr>
          <w:rFonts w:hint="eastAsia" w:ascii="宋体" w:hAnsi="宋体"/>
          <w:color w:val="000000"/>
          <w:szCs w:val="21"/>
        </w:rPr>
        <w:t>打印：</w:t>
      </w:r>
    </w:p>
    <w:p>
      <w:pPr>
        <w:jc w:val="left"/>
        <w:rPr>
          <w:rFonts w:ascii="宋体" w:hAnsi="宋体"/>
          <w:color w:val="000000"/>
          <w:szCs w:val="21"/>
        </w:rPr>
      </w:pPr>
      <w:r>
        <w:rPr>
          <w:rFonts w:hint="eastAsia" w:ascii="宋体" w:hAnsi="宋体"/>
          <w:color w:val="000000"/>
          <w:szCs w:val="21"/>
        </w:rPr>
        <w:t>2.3.5.1、用户向病案管理员提出打印病案申请，经病案管理员同意后提供医院盖章的数字病案打印件。</w:t>
      </w:r>
    </w:p>
    <w:p>
      <w:pPr>
        <w:jc w:val="left"/>
        <w:rPr>
          <w:rFonts w:ascii="宋体" w:hAnsi="宋体"/>
          <w:color w:val="000000"/>
          <w:szCs w:val="21"/>
        </w:rPr>
      </w:pPr>
      <w:r>
        <w:rPr>
          <w:rFonts w:hint="eastAsia" w:ascii="宋体" w:hAnsi="宋体"/>
          <w:color w:val="000000"/>
          <w:szCs w:val="21"/>
        </w:rPr>
        <w:t>2.3.5.2、具备水印打印功能。</w:t>
      </w:r>
    </w:p>
    <w:p>
      <w:pPr>
        <w:jc w:val="left"/>
        <w:rPr>
          <w:rFonts w:ascii="宋体" w:hAnsi="宋体"/>
          <w:color w:val="000000"/>
          <w:szCs w:val="21"/>
        </w:rPr>
      </w:pPr>
      <w:r>
        <w:rPr>
          <w:rFonts w:hint="eastAsia" w:ascii="宋体" w:hAnsi="宋体"/>
          <w:b/>
          <w:color w:val="000000"/>
          <w:szCs w:val="21"/>
        </w:rPr>
        <w:t>2.3.6、</w:t>
      </w:r>
      <w:r>
        <w:rPr>
          <w:rFonts w:hint="eastAsia" w:ascii="宋体" w:hAnsi="宋体"/>
          <w:color w:val="000000"/>
          <w:szCs w:val="21"/>
        </w:rPr>
        <w:t>日志管理：</w:t>
      </w:r>
    </w:p>
    <w:p>
      <w:pPr>
        <w:jc w:val="left"/>
        <w:rPr>
          <w:rFonts w:ascii="宋体" w:hAnsi="宋体"/>
          <w:color w:val="000000"/>
          <w:szCs w:val="21"/>
        </w:rPr>
      </w:pPr>
      <w:r>
        <w:rPr>
          <w:rFonts w:hint="eastAsia" w:ascii="宋体" w:hAnsi="宋体"/>
          <w:color w:val="000000"/>
          <w:szCs w:val="21"/>
        </w:rPr>
        <w:t>2.3.6.1、对于调阅病案的终端，能够追踪并显示其计算机号和IP 地址，以便事后追查；</w:t>
      </w:r>
    </w:p>
    <w:p>
      <w:pPr>
        <w:jc w:val="left"/>
        <w:rPr>
          <w:rFonts w:ascii="宋体" w:hAnsi="宋体"/>
          <w:color w:val="000000"/>
          <w:szCs w:val="21"/>
        </w:rPr>
      </w:pPr>
      <w:r>
        <w:rPr>
          <w:rFonts w:hint="eastAsia" w:ascii="宋体" w:hAnsi="宋体"/>
          <w:color w:val="000000"/>
          <w:szCs w:val="21"/>
        </w:rPr>
        <w:t>2.3.6.2、生成数字病案打印操作日志，提供详细的日志信息查询。</w:t>
      </w:r>
    </w:p>
    <w:p>
      <w:pPr>
        <w:jc w:val="left"/>
        <w:rPr>
          <w:rFonts w:ascii="宋体" w:hAnsi="宋体"/>
          <w:color w:val="000000"/>
          <w:szCs w:val="21"/>
        </w:rPr>
      </w:pPr>
      <w:r>
        <w:rPr>
          <w:rFonts w:hint="eastAsia" w:ascii="宋体" w:hAnsi="宋体"/>
          <w:color w:val="000000"/>
          <w:szCs w:val="21"/>
        </w:rPr>
        <w:t>2.3.6.3、能提供各种档案业务所需的明细与汇总统计报表。内容包括：借阅日期、病人姓名、住院号、出院科室、院次、归还日期、调用次数、借阅人姓名等。</w:t>
      </w:r>
    </w:p>
    <w:p>
      <w:pPr>
        <w:jc w:val="left"/>
        <w:rPr>
          <w:rFonts w:ascii="宋体" w:hAnsi="宋体"/>
          <w:b/>
          <w:color w:val="000000"/>
          <w:szCs w:val="21"/>
        </w:rPr>
      </w:pPr>
      <w:r>
        <w:rPr>
          <w:rFonts w:hint="eastAsia" w:ascii="宋体" w:hAnsi="宋体"/>
          <w:b/>
          <w:color w:val="000000"/>
          <w:szCs w:val="21"/>
        </w:rPr>
        <w:t>2.3.7查询检索：</w:t>
      </w:r>
    </w:p>
    <w:p>
      <w:pPr>
        <w:jc w:val="left"/>
        <w:rPr>
          <w:rFonts w:ascii="宋体" w:hAnsi="宋体"/>
          <w:color w:val="000000"/>
          <w:szCs w:val="21"/>
        </w:rPr>
      </w:pPr>
      <w:r>
        <w:rPr>
          <w:rFonts w:hint="eastAsia" w:ascii="宋体" w:hAnsi="宋体"/>
          <w:color w:val="000000"/>
          <w:szCs w:val="21"/>
        </w:rPr>
        <w:t>根据医院提供的病案基本信息进行快速检索，如病人姓名、病案号、出入院日期等。</w:t>
      </w:r>
    </w:p>
    <w:p>
      <w:pPr>
        <w:jc w:val="left"/>
        <w:rPr>
          <w:rFonts w:ascii="宋体" w:hAnsi="宋体"/>
          <w:b/>
          <w:color w:val="000000"/>
          <w:szCs w:val="21"/>
        </w:rPr>
      </w:pPr>
      <w:r>
        <w:rPr>
          <w:rFonts w:hint="eastAsia" w:ascii="宋体" w:hAnsi="宋体"/>
          <w:b/>
          <w:color w:val="000000"/>
          <w:szCs w:val="21"/>
        </w:rPr>
        <w:t>2.3.8、</w:t>
      </w:r>
      <w:r>
        <w:rPr>
          <w:rFonts w:hint="eastAsia" w:ascii="宋体" w:hAnsi="宋体"/>
          <w:color w:val="000000"/>
          <w:szCs w:val="21"/>
        </w:rPr>
        <w:t>流通管理：</w:t>
      </w:r>
    </w:p>
    <w:p>
      <w:pPr>
        <w:ind w:firstLine="420" w:firstLineChars="200"/>
        <w:jc w:val="left"/>
        <w:rPr>
          <w:rFonts w:ascii="宋体" w:hAnsi="宋体"/>
          <w:color w:val="000000"/>
          <w:szCs w:val="21"/>
        </w:rPr>
      </w:pPr>
      <w:r>
        <w:rPr>
          <w:rFonts w:hint="eastAsia" w:ascii="宋体" w:hAnsi="宋体"/>
          <w:color w:val="000000"/>
          <w:szCs w:val="21"/>
        </w:rPr>
        <w:t>有效地对于数字病案的目前所在位置、状态以及流通情况进行查询显示；可以实现对于指定时间段流通情况的统计并输出流通统计报表；实现病案的出入库控制</w:t>
      </w:r>
      <w:r>
        <w:rPr>
          <w:rFonts w:hint="eastAsia" w:ascii="宋体" w:hAnsi="宋体"/>
          <w:color w:val="FF0000"/>
          <w:szCs w:val="21"/>
        </w:rPr>
        <w:t>；</w:t>
      </w:r>
      <w:r>
        <w:rPr>
          <w:rFonts w:hint="eastAsia" w:ascii="宋体" w:hAnsi="宋体"/>
          <w:color w:val="000000"/>
          <w:szCs w:val="21"/>
        </w:rPr>
        <w:t>具有病案阅读、打印的数量和人次查询和报表功能，能够生成报表。</w:t>
      </w:r>
    </w:p>
    <w:p>
      <w:pPr>
        <w:jc w:val="left"/>
        <w:rPr>
          <w:rFonts w:ascii="宋体" w:hAnsi="宋体"/>
          <w:color w:val="000000"/>
          <w:szCs w:val="21"/>
        </w:rPr>
      </w:pPr>
      <w:r>
        <w:rPr>
          <w:rFonts w:hint="eastAsia" w:ascii="宋体" w:hAnsi="宋体"/>
          <w:b/>
          <w:color w:val="000000"/>
          <w:szCs w:val="21"/>
        </w:rPr>
        <w:t>2.3.9、</w:t>
      </w:r>
      <w:r>
        <w:rPr>
          <w:rFonts w:hint="eastAsia" w:ascii="宋体" w:hAnsi="宋体"/>
          <w:color w:val="000000"/>
          <w:szCs w:val="21"/>
        </w:rPr>
        <w:t>接口：</w:t>
      </w:r>
    </w:p>
    <w:p>
      <w:pPr>
        <w:ind w:firstLine="420" w:firstLineChars="200"/>
        <w:jc w:val="left"/>
        <w:rPr>
          <w:rFonts w:ascii="宋体" w:hAnsi="宋体"/>
          <w:color w:val="000000"/>
          <w:szCs w:val="21"/>
        </w:rPr>
      </w:pPr>
      <w:r>
        <w:rPr>
          <w:rFonts w:hint="eastAsia" w:ascii="宋体" w:hAnsi="宋体"/>
          <w:color w:val="000000"/>
          <w:szCs w:val="21"/>
        </w:rPr>
        <w:t>提供符合国际潮流的模块设计、接口标准，第三方可以根据接口标准采用基于</w:t>
      </w:r>
      <w:r>
        <w:rPr>
          <w:rFonts w:ascii="宋体" w:hAnsi="宋体"/>
          <w:color w:val="000000"/>
          <w:szCs w:val="21"/>
        </w:rPr>
        <w:t>W</w:t>
      </w:r>
      <w:r>
        <w:rPr>
          <w:rFonts w:hint="eastAsia" w:ascii="宋体" w:hAnsi="宋体"/>
          <w:color w:val="000000"/>
          <w:szCs w:val="21"/>
        </w:rPr>
        <w:t>indows</w:t>
      </w:r>
      <w:r>
        <w:rPr>
          <w:rFonts w:ascii="宋体" w:hAnsi="宋体"/>
          <w:color w:val="000000"/>
          <w:szCs w:val="21"/>
        </w:rPr>
        <w:t>平台的任意开发工具开发出符合自己需求的模块，并与本系统实现无缝连接。配合我院完成数字病案管理软件与我院其他应用系统的接口工作，负责数字病案管理软件有关接口的软件开发，实现系统之间数据交换和流程衔接。</w:t>
      </w:r>
    </w:p>
    <w:p>
      <w:pPr>
        <w:ind w:firstLine="420" w:firstLineChars="200"/>
        <w:jc w:val="left"/>
        <w:rPr>
          <w:rFonts w:ascii="宋体" w:hAnsi="宋体"/>
          <w:color w:val="000000"/>
          <w:szCs w:val="21"/>
        </w:rPr>
      </w:pPr>
      <w:r>
        <w:rPr>
          <w:rFonts w:hint="eastAsia" w:ascii="宋体" w:hAnsi="宋体"/>
          <w:color w:val="000000"/>
          <w:szCs w:val="21"/>
        </w:rPr>
        <w:t>保证各个子系统既能独立工作，也可以跟其它系统协同工作。在升级、扩充某个子系统时，不会影响其它子系统。在某个子系统出故障的情况下，其它子系统不受影响，而且能通过替代的方式迅速排除故障。当增加一个新的子系统时，不会对其他子系统产生任何影响。当某个子系统增加新功能模块时，数据库部分无需全部安装，只需根据需要选择几个子系统进行组合安装和应用,并对新产生的电子影像和数据整合到医院目前使用的系统中，并实现和医院的HIS系统无缝连接。</w:t>
      </w:r>
    </w:p>
    <w:p>
      <w:pPr>
        <w:ind w:firstLine="472" w:firstLineChars="225"/>
        <w:jc w:val="left"/>
        <w:rPr>
          <w:rFonts w:ascii="宋体" w:hAnsi="宋体"/>
          <w:color w:val="000000"/>
          <w:szCs w:val="21"/>
        </w:rPr>
      </w:pPr>
      <w:r>
        <w:rPr>
          <w:rFonts w:hint="eastAsia" w:ascii="宋体" w:hAnsi="宋体"/>
          <w:color w:val="000000"/>
          <w:szCs w:val="21"/>
        </w:rPr>
        <w:t>B/S结构或C/S结构，建议采用B/S结构，支持</w:t>
      </w:r>
      <w:r>
        <w:rPr>
          <w:rFonts w:ascii="宋体" w:hAnsi="宋体"/>
          <w:color w:val="000000"/>
          <w:szCs w:val="21"/>
        </w:rPr>
        <w:t>Windows</w:t>
      </w:r>
      <w:r>
        <w:rPr>
          <w:rFonts w:hint="eastAsia" w:ascii="宋体" w:hAnsi="宋体"/>
          <w:color w:val="000000"/>
          <w:szCs w:val="21"/>
        </w:rPr>
        <w:t>操作、浏览。</w:t>
      </w:r>
    </w:p>
    <w:p>
      <w:pPr>
        <w:jc w:val="left"/>
        <w:rPr>
          <w:rFonts w:ascii="宋体" w:hAnsi="宋体"/>
          <w:color w:val="000000"/>
          <w:szCs w:val="21"/>
        </w:rPr>
      </w:pPr>
      <w:r>
        <w:rPr>
          <w:rFonts w:hint="eastAsia" w:ascii="宋体" w:hAnsi="宋体"/>
          <w:b/>
          <w:color w:val="000000"/>
          <w:szCs w:val="21"/>
        </w:rPr>
        <w:t>2.3.10、</w:t>
      </w:r>
      <w:r>
        <w:rPr>
          <w:rFonts w:hint="eastAsia" w:ascii="宋体" w:hAnsi="宋体"/>
          <w:color w:val="000000"/>
          <w:szCs w:val="21"/>
        </w:rPr>
        <w:t>用户管理：</w:t>
      </w:r>
    </w:p>
    <w:p>
      <w:pPr>
        <w:ind w:firstLine="420" w:firstLineChars="200"/>
        <w:jc w:val="left"/>
        <w:rPr>
          <w:rFonts w:ascii="宋体" w:hAnsi="宋体"/>
          <w:color w:val="000000"/>
          <w:szCs w:val="21"/>
        </w:rPr>
      </w:pPr>
      <w:r>
        <w:rPr>
          <w:rFonts w:hint="eastAsia" w:ascii="宋体" w:hAnsi="宋体"/>
          <w:color w:val="000000"/>
          <w:szCs w:val="21"/>
        </w:rPr>
        <w:t>用户操作和系统管理界面要通俗易懂，符合业务习惯，容易操作，而且容易维护。用户操作手册内容完整，通俗易懂；软件操作简便易学；软件操作过程中的难点设有辅助功能，辅助功能实用；软件提供的界面清晰，并符合用户的习惯；对操作的关键环节具有特别控制等。</w:t>
      </w:r>
    </w:p>
    <w:p>
      <w:pPr>
        <w:jc w:val="left"/>
        <w:rPr>
          <w:rFonts w:ascii="宋体" w:hAnsi="宋体"/>
          <w:color w:val="000000"/>
          <w:szCs w:val="21"/>
        </w:rPr>
      </w:pPr>
      <w:r>
        <w:rPr>
          <w:rFonts w:hint="eastAsia" w:ascii="宋体" w:hAnsi="宋体"/>
          <w:b/>
          <w:color w:val="000000"/>
          <w:szCs w:val="21"/>
        </w:rPr>
        <w:t>2.3.11、</w:t>
      </w:r>
      <w:r>
        <w:rPr>
          <w:rFonts w:hint="eastAsia" w:ascii="宋体" w:hAnsi="宋体"/>
          <w:color w:val="000000"/>
          <w:szCs w:val="21"/>
        </w:rPr>
        <w:t>系统维护：</w:t>
      </w:r>
    </w:p>
    <w:p>
      <w:pPr>
        <w:jc w:val="left"/>
        <w:rPr>
          <w:rFonts w:ascii="宋体" w:hAnsi="宋体"/>
          <w:color w:val="000000"/>
          <w:szCs w:val="21"/>
        </w:rPr>
      </w:pPr>
      <w:r>
        <w:rPr>
          <w:rFonts w:hint="eastAsia" w:ascii="宋体" w:hAnsi="宋体"/>
          <w:color w:val="000000"/>
          <w:szCs w:val="21"/>
        </w:rPr>
        <w:t>提供较完善的软件系统维护功能。</w:t>
      </w:r>
    </w:p>
    <w:p>
      <w:pPr>
        <w:jc w:val="left"/>
        <w:rPr>
          <w:rFonts w:ascii="宋体" w:hAnsi="宋体"/>
          <w:color w:val="000000"/>
          <w:szCs w:val="21"/>
        </w:rPr>
      </w:pPr>
      <w:r>
        <w:rPr>
          <w:rFonts w:hint="eastAsia" w:ascii="宋体" w:hAnsi="宋体"/>
          <w:color w:val="000000"/>
          <w:szCs w:val="21"/>
        </w:rPr>
        <w:t>软件初始化设置安全、可靠，并有严格的权限控制。</w:t>
      </w:r>
    </w:p>
    <w:p>
      <w:pPr>
        <w:jc w:val="left"/>
        <w:rPr>
          <w:rFonts w:ascii="宋体" w:hAnsi="宋体"/>
          <w:color w:val="000000"/>
          <w:szCs w:val="21"/>
        </w:rPr>
      </w:pPr>
      <w:r>
        <w:rPr>
          <w:rFonts w:hint="eastAsia" w:ascii="宋体" w:hAnsi="宋体"/>
          <w:color w:val="000000"/>
          <w:szCs w:val="21"/>
        </w:rPr>
        <w:t>具有字典维护功能，对于能用拼音字头查找的信息，在建立字典同时自动生成拼音字头表。</w:t>
      </w:r>
    </w:p>
    <w:p>
      <w:pPr>
        <w:jc w:val="left"/>
        <w:rPr>
          <w:rFonts w:ascii="宋体" w:hAnsi="宋体"/>
          <w:color w:val="000000"/>
          <w:szCs w:val="21"/>
        </w:rPr>
      </w:pPr>
      <w:r>
        <w:rPr>
          <w:rFonts w:hint="eastAsia" w:ascii="宋体" w:hAnsi="宋体"/>
          <w:color w:val="000000"/>
          <w:szCs w:val="21"/>
        </w:rPr>
        <w:t>提供终生的系统免费维护和升级服务。</w:t>
      </w:r>
    </w:p>
    <w:p>
      <w:pPr>
        <w:jc w:val="left"/>
        <w:rPr>
          <w:rFonts w:ascii="宋体" w:hAnsi="宋体"/>
          <w:color w:val="000000"/>
          <w:szCs w:val="21"/>
        </w:rPr>
      </w:pPr>
      <w:r>
        <w:rPr>
          <w:rFonts w:hint="eastAsia" w:ascii="宋体" w:hAnsi="宋体"/>
          <w:b/>
          <w:color w:val="000000"/>
          <w:szCs w:val="21"/>
        </w:rPr>
        <w:t>2.4、缩微胶片管理：</w:t>
      </w:r>
    </w:p>
    <w:p>
      <w:pPr>
        <w:jc w:val="left"/>
        <w:rPr>
          <w:rFonts w:ascii="宋体" w:hAnsi="宋体"/>
          <w:color w:val="000000"/>
          <w:szCs w:val="21"/>
        </w:rPr>
      </w:pPr>
      <w:r>
        <w:rPr>
          <w:rFonts w:hint="eastAsia" w:ascii="宋体" w:hAnsi="宋体"/>
          <w:color w:val="000000"/>
          <w:szCs w:val="21"/>
        </w:rPr>
        <w:t>2.4.1、在对纸质病案进行数字转换的缩微胶片，形成的数字病案影象和缩微胶片影象完全一致。</w:t>
      </w:r>
    </w:p>
    <w:p>
      <w:pPr>
        <w:jc w:val="left"/>
        <w:rPr>
          <w:rFonts w:ascii="宋体" w:hAnsi="宋体"/>
          <w:color w:val="000000"/>
          <w:szCs w:val="21"/>
        </w:rPr>
      </w:pPr>
      <w:r>
        <w:rPr>
          <w:rFonts w:hint="eastAsia" w:ascii="宋体" w:hAnsi="宋体"/>
          <w:color w:val="000000"/>
          <w:szCs w:val="21"/>
        </w:rPr>
        <w:t>2.4.2、建立缩微胶片目录电脑索引卡和管理软件。能便捷地使用病案号、病人ID号、病人姓名等方式，通过缩微胶片管理软件查到该病人病案的缩微胶片号码和存放位置。</w:t>
      </w:r>
    </w:p>
    <w:p>
      <w:pPr>
        <w:jc w:val="left"/>
        <w:rPr>
          <w:rFonts w:ascii="宋体" w:hAnsi="宋体"/>
          <w:color w:val="000000"/>
          <w:szCs w:val="21"/>
        </w:rPr>
      </w:pPr>
      <w:r>
        <w:rPr>
          <w:rFonts w:hint="eastAsia" w:ascii="宋体" w:hAnsi="宋体"/>
          <w:color w:val="000000"/>
          <w:szCs w:val="21"/>
        </w:rPr>
        <w:t>2.4.3能通过数字病案管理软件的病案检索功能定位该数字病案的对应缩微胶片病案的号码和存放位置。</w:t>
      </w:r>
    </w:p>
    <w:p>
      <w:pPr>
        <w:jc w:val="left"/>
        <w:rPr>
          <w:rFonts w:ascii="宋体" w:hAnsi="宋体"/>
          <w:b/>
          <w:color w:val="000000"/>
          <w:szCs w:val="21"/>
        </w:rPr>
      </w:pPr>
      <w:r>
        <w:rPr>
          <w:rFonts w:hint="eastAsia" w:ascii="宋体" w:hAnsi="宋体"/>
          <w:b/>
          <w:color w:val="000000"/>
          <w:szCs w:val="21"/>
        </w:rPr>
        <w:t>3、报价方式：</w:t>
      </w:r>
    </w:p>
    <w:p>
      <w:pPr>
        <w:rPr>
          <w:rFonts w:ascii="宋体" w:hAnsi="宋体"/>
          <w:color w:val="000000"/>
          <w:szCs w:val="21"/>
        </w:rPr>
      </w:pPr>
      <w:r>
        <w:rPr>
          <w:rStyle w:val="13"/>
          <w:rFonts w:hint="eastAsia" w:ascii="宋体" w:hAnsi="宋体"/>
          <w:color w:val="000000"/>
          <w:szCs w:val="21"/>
        </w:rPr>
        <w:t>（1）</w:t>
      </w:r>
      <w:r>
        <w:rPr>
          <w:rFonts w:hint="eastAsia" w:ascii="宋体" w:hAnsi="宋体"/>
          <w:color w:val="000000"/>
          <w:szCs w:val="21"/>
        </w:rPr>
        <w:t>本项目采购采用单价报价形式，投标人提供每页费用（单页面）报价，并依据用户需求书预估数量合计总价为本项目的采购总报价。即总报价=每页费用报价(即单价报价)×</w:t>
      </w:r>
      <w:r>
        <w:rPr>
          <w:rFonts w:ascii="宋体" w:hAnsi="宋体"/>
          <w:color w:val="000000"/>
          <w:szCs w:val="21"/>
        </w:rPr>
        <w:t>1</w:t>
      </w:r>
      <w:r>
        <w:rPr>
          <w:rFonts w:hint="eastAsia" w:ascii="宋体" w:hAnsi="宋体"/>
          <w:color w:val="000000"/>
          <w:szCs w:val="21"/>
        </w:rPr>
        <w:t>年预估处理总页数</w:t>
      </w:r>
      <w:r>
        <w:rPr>
          <w:rFonts w:ascii="宋体" w:hAnsi="宋体"/>
          <w:color w:val="000000"/>
          <w:szCs w:val="21"/>
        </w:rPr>
        <w:t>(</w:t>
      </w:r>
      <w:r>
        <w:rPr>
          <w:rFonts w:hint="eastAsia" w:ascii="宋体" w:hAnsi="宋体"/>
          <w:color w:val="000000"/>
          <w:szCs w:val="21"/>
        </w:rPr>
        <w:t>预估数量</w:t>
      </w:r>
      <w:r>
        <w:rPr>
          <w:rFonts w:ascii="宋体" w:hAnsi="宋体"/>
          <w:color w:val="000000"/>
          <w:szCs w:val="21"/>
        </w:rPr>
        <w:t>510</w:t>
      </w:r>
      <w:r>
        <w:rPr>
          <w:rFonts w:hint="eastAsia" w:ascii="宋体" w:hAnsi="宋体"/>
          <w:color w:val="000000"/>
          <w:szCs w:val="21"/>
        </w:rPr>
        <w:t>万页</w:t>
      </w:r>
      <w:r>
        <w:rPr>
          <w:rFonts w:ascii="宋体" w:hAnsi="宋体"/>
          <w:color w:val="000000"/>
          <w:szCs w:val="21"/>
        </w:rPr>
        <w:t>=17</w:t>
      </w:r>
      <w:r>
        <w:rPr>
          <w:rFonts w:hint="eastAsia" w:ascii="宋体" w:hAnsi="宋体"/>
          <w:color w:val="000000"/>
          <w:szCs w:val="21"/>
        </w:rPr>
        <w:t>万份×</w:t>
      </w:r>
      <w:r>
        <w:rPr>
          <w:rFonts w:ascii="宋体" w:hAnsi="宋体"/>
          <w:color w:val="000000"/>
          <w:szCs w:val="21"/>
        </w:rPr>
        <w:t>30</w:t>
      </w:r>
      <w:r>
        <w:rPr>
          <w:rFonts w:hint="eastAsia" w:ascii="宋体" w:hAnsi="宋体"/>
          <w:color w:val="000000"/>
          <w:szCs w:val="21"/>
        </w:rPr>
        <w:t>页</w:t>
      </w:r>
      <w:r>
        <w:rPr>
          <w:rFonts w:ascii="宋体" w:hAnsi="宋体"/>
          <w:color w:val="000000"/>
          <w:szCs w:val="21"/>
        </w:rPr>
        <w:t>)</w:t>
      </w:r>
      <w:r>
        <w:rPr>
          <w:rFonts w:hint="eastAsia" w:ascii="宋体" w:hAnsi="宋体"/>
          <w:color w:val="000000"/>
          <w:szCs w:val="21"/>
        </w:rPr>
        <w:t>。本项目的价格评审以总报价为依据。每页费用报价不可改变，供货时按采购人需求的实际数量采购及办理合同结算手续。</w:t>
      </w:r>
    </w:p>
    <w:p>
      <w:pPr>
        <w:jc w:val="left"/>
        <w:rPr>
          <w:rFonts w:ascii="宋体" w:hAnsi="宋体"/>
          <w:color w:val="000000"/>
          <w:szCs w:val="21"/>
        </w:rPr>
      </w:pPr>
      <w:r>
        <w:rPr>
          <w:rStyle w:val="13"/>
          <w:rFonts w:hint="eastAsia" w:ascii="宋体" w:hAnsi="宋体"/>
          <w:color w:val="000000"/>
          <w:szCs w:val="21"/>
        </w:rPr>
        <w:t>（2）</w:t>
      </w:r>
      <w:r>
        <w:rPr>
          <w:rFonts w:hint="eastAsia" w:ascii="宋体" w:hAnsi="宋体"/>
          <w:color w:val="000000"/>
          <w:szCs w:val="21"/>
        </w:rPr>
        <w:t>报价中应包括完成用户需求书全部招标内容含税人民币价格(包括本项目涉及的病案库信息录入，数字病案传输管理软件，技术文档，场地、培训，运输，以及合同范围内的数字病案传输管理软件客户化修改等费用)。</w:t>
      </w:r>
    </w:p>
    <w:p>
      <w:pPr>
        <w:jc w:val="left"/>
        <w:rPr>
          <w:rFonts w:ascii="宋体" w:hAnsi="宋体"/>
          <w:b/>
          <w:color w:val="000000"/>
          <w:szCs w:val="21"/>
        </w:rPr>
      </w:pPr>
      <w:r>
        <w:rPr>
          <w:rFonts w:hint="eastAsia" w:ascii="宋体" w:hAnsi="宋体"/>
          <w:b/>
          <w:color w:val="000000"/>
          <w:szCs w:val="21"/>
        </w:rPr>
        <w:t>4、商务要求：</w:t>
      </w:r>
    </w:p>
    <w:p>
      <w:pPr>
        <w:jc w:val="left"/>
        <w:rPr>
          <w:rFonts w:ascii="宋体" w:hAnsi="宋体"/>
          <w:color w:val="000000"/>
          <w:szCs w:val="21"/>
        </w:rPr>
      </w:pPr>
      <w:r>
        <w:rPr>
          <w:rFonts w:hint="eastAsia" w:ascii="宋体" w:hAnsi="宋体"/>
          <w:color w:val="000000"/>
          <w:szCs w:val="21"/>
        </w:rPr>
        <w:t>4.1 、病案数字化处理和胶片缩微处理所需要的场地由供应商解决；</w:t>
      </w:r>
    </w:p>
    <w:p>
      <w:pPr>
        <w:jc w:val="left"/>
        <w:rPr>
          <w:rFonts w:ascii="宋体" w:hAnsi="宋体"/>
          <w:color w:val="000000"/>
          <w:szCs w:val="21"/>
        </w:rPr>
      </w:pPr>
      <w:r>
        <w:rPr>
          <w:rFonts w:hint="eastAsia" w:ascii="宋体" w:hAnsi="宋体"/>
          <w:color w:val="000000"/>
          <w:szCs w:val="21"/>
        </w:rPr>
        <w:t>4.2 、供应商实施项目前，需向医院提交完整的设计方案和实施方案；</w:t>
      </w:r>
    </w:p>
    <w:p>
      <w:pPr>
        <w:jc w:val="left"/>
        <w:rPr>
          <w:rFonts w:ascii="宋体" w:hAnsi="宋体"/>
          <w:color w:val="000000"/>
          <w:szCs w:val="21"/>
        </w:rPr>
      </w:pPr>
      <w:r>
        <w:rPr>
          <w:rFonts w:hint="eastAsia" w:ascii="宋体" w:hAnsi="宋体"/>
          <w:color w:val="000000"/>
          <w:szCs w:val="21"/>
        </w:rPr>
        <w:t>4.3 、工期要求：每期病历交接后在90个工作日内完成；</w:t>
      </w:r>
    </w:p>
    <w:p>
      <w:pPr>
        <w:jc w:val="left"/>
        <w:rPr>
          <w:rFonts w:ascii="宋体" w:hAnsi="宋体"/>
          <w:color w:val="000000"/>
          <w:szCs w:val="21"/>
        </w:rPr>
      </w:pPr>
      <w:r>
        <w:rPr>
          <w:rFonts w:hint="eastAsia" w:ascii="宋体" w:hAnsi="宋体"/>
          <w:color w:val="000000"/>
          <w:szCs w:val="21"/>
        </w:rPr>
        <w:t>4.4 、本项目实施过程中，双方对交接的医院病案资料必须履行严格的交接登记手续。供应商接收到医院的病案资料后，负有保管保密责任，必须保证所有病案资料和数据的安全和完整。供应商不得将医院的病案资料和数据用于本项目以外的任何场合，不得向第三方透露或转交第三方使用，不得擅自处理。供应商应在病案处理后，原纸质病案在保证安全和完整的前提下予以妥善保存，若发生病案资料丢失，供应商要马上报告医院，并承担造成的损失。并能随时提供医院需要的原始资料。</w:t>
      </w:r>
    </w:p>
    <w:p>
      <w:pPr>
        <w:jc w:val="left"/>
        <w:rPr>
          <w:rFonts w:ascii="宋体" w:hAnsi="宋体"/>
          <w:b/>
          <w:color w:val="000000"/>
          <w:szCs w:val="21"/>
        </w:rPr>
      </w:pPr>
      <w:r>
        <w:rPr>
          <w:rFonts w:ascii="宋体" w:hAnsi="宋体"/>
          <w:b/>
          <w:color w:val="000000"/>
          <w:szCs w:val="21"/>
        </w:rPr>
        <w:t>5.1、人员要求</w:t>
      </w:r>
    </w:p>
    <w:p>
      <w:pPr>
        <w:jc w:val="left"/>
        <w:rPr>
          <w:rFonts w:ascii="宋体" w:hAnsi="宋体"/>
          <w:color w:val="000000"/>
          <w:szCs w:val="21"/>
        </w:rPr>
      </w:pPr>
      <w:r>
        <w:rPr>
          <w:rFonts w:hint="eastAsia" w:ascii="宋体" w:hAnsi="宋体"/>
          <w:color w:val="000000"/>
          <w:szCs w:val="21"/>
        </w:rPr>
        <w:t>5.1.1、在项目实施期间，中标供应商委派开发工程师进驻实施现场，以保证系统运行正常(提供具体技术服务人员配置方案)。</w:t>
      </w:r>
    </w:p>
    <w:p>
      <w:pPr>
        <w:jc w:val="left"/>
        <w:rPr>
          <w:rFonts w:ascii="宋体" w:hAnsi="宋体"/>
          <w:color w:val="000000"/>
          <w:szCs w:val="21"/>
        </w:rPr>
      </w:pPr>
      <w:r>
        <w:rPr>
          <w:rFonts w:hint="eastAsia" w:ascii="宋体" w:hAnsi="宋体"/>
          <w:color w:val="000000"/>
          <w:szCs w:val="21"/>
        </w:rPr>
        <w:t>5.1.2、在项目实施期间，中标供应商负责病案数字化所需的人员配备，按时完成病历扫描工作。</w:t>
      </w:r>
    </w:p>
    <w:p>
      <w:pPr>
        <w:jc w:val="left"/>
        <w:rPr>
          <w:rFonts w:ascii="宋体" w:hAnsi="宋体"/>
          <w:b/>
          <w:color w:val="000000"/>
          <w:szCs w:val="21"/>
        </w:rPr>
      </w:pPr>
      <w:r>
        <w:rPr>
          <w:rFonts w:hint="eastAsia" w:ascii="宋体" w:hAnsi="宋体"/>
          <w:b/>
          <w:color w:val="000000"/>
          <w:szCs w:val="21"/>
        </w:rPr>
        <w:t>6、数据病案库技术资料文档</w:t>
      </w:r>
    </w:p>
    <w:p>
      <w:pPr>
        <w:jc w:val="left"/>
        <w:rPr>
          <w:rFonts w:ascii="宋体" w:hAnsi="宋体"/>
          <w:color w:val="000000"/>
          <w:szCs w:val="21"/>
        </w:rPr>
      </w:pPr>
      <w:r>
        <w:rPr>
          <w:rFonts w:hint="eastAsia" w:ascii="宋体" w:hAnsi="宋体"/>
          <w:color w:val="000000"/>
          <w:szCs w:val="21"/>
        </w:rPr>
        <w:t>项目完成后，供应商向医院提交下列技术文档（纸质和电子文档）：</w:t>
      </w:r>
    </w:p>
    <w:p>
      <w:pPr>
        <w:jc w:val="left"/>
        <w:rPr>
          <w:rFonts w:ascii="宋体" w:hAnsi="宋体"/>
          <w:color w:val="000000"/>
          <w:szCs w:val="21"/>
        </w:rPr>
      </w:pPr>
      <w:r>
        <w:rPr>
          <w:rFonts w:hint="eastAsia" w:ascii="宋体" w:hAnsi="宋体"/>
          <w:color w:val="000000"/>
          <w:szCs w:val="21"/>
        </w:rPr>
        <w:t>6.1、广东省人民医院数字病案库设计方案和实施方案。</w:t>
      </w:r>
    </w:p>
    <w:p>
      <w:pPr>
        <w:jc w:val="left"/>
        <w:rPr>
          <w:rFonts w:ascii="宋体" w:hAnsi="宋体"/>
          <w:color w:val="000000"/>
          <w:szCs w:val="21"/>
        </w:rPr>
      </w:pPr>
      <w:r>
        <w:rPr>
          <w:rFonts w:hint="eastAsia" w:ascii="宋体" w:hAnsi="宋体"/>
          <w:color w:val="000000"/>
          <w:szCs w:val="21"/>
        </w:rPr>
        <w:t>6.2、广东省人民医院数字病案库管理软件操作手册和维护手册。</w:t>
      </w:r>
    </w:p>
    <w:p>
      <w:pPr>
        <w:jc w:val="left"/>
        <w:rPr>
          <w:rFonts w:ascii="宋体" w:hAnsi="宋体"/>
          <w:b/>
          <w:color w:val="000000"/>
          <w:szCs w:val="21"/>
        </w:rPr>
      </w:pPr>
      <w:r>
        <w:rPr>
          <w:rFonts w:hint="eastAsia" w:ascii="宋体" w:hAnsi="宋体"/>
          <w:b/>
          <w:color w:val="000000"/>
          <w:szCs w:val="21"/>
        </w:rPr>
        <w:t>7、测试与验收</w:t>
      </w:r>
    </w:p>
    <w:p>
      <w:pPr>
        <w:ind w:firstLine="420" w:firstLineChars="200"/>
        <w:jc w:val="left"/>
        <w:rPr>
          <w:rFonts w:ascii="宋体" w:hAnsi="宋体"/>
          <w:color w:val="000000"/>
          <w:szCs w:val="21"/>
        </w:rPr>
      </w:pPr>
      <w:r>
        <w:rPr>
          <w:rFonts w:hint="eastAsia" w:ascii="宋体" w:hAnsi="宋体"/>
          <w:color w:val="000000"/>
          <w:szCs w:val="21"/>
        </w:rPr>
        <w:t>测试与验收在项目完成，正常运行后一个月内进行。</w:t>
      </w:r>
    </w:p>
    <w:p>
      <w:pPr>
        <w:jc w:val="left"/>
        <w:rPr>
          <w:rFonts w:ascii="宋体" w:hAnsi="宋体"/>
          <w:color w:val="000000"/>
          <w:szCs w:val="21"/>
        </w:rPr>
      </w:pPr>
      <w:r>
        <w:rPr>
          <w:rFonts w:hint="eastAsia" w:ascii="宋体" w:hAnsi="宋体"/>
          <w:b/>
          <w:color w:val="000000"/>
          <w:szCs w:val="21"/>
        </w:rPr>
        <w:t>8、技术培训</w:t>
      </w:r>
    </w:p>
    <w:p>
      <w:pPr>
        <w:jc w:val="left"/>
        <w:rPr>
          <w:rFonts w:ascii="宋体" w:hAnsi="宋体"/>
          <w:color w:val="000000"/>
          <w:szCs w:val="21"/>
        </w:rPr>
      </w:pPr>
      <w:r>
        <w:rPr>
          <w:rFonts w:hint="eastAsia" w:ascii="宋体" w:hAnsi="宋体"/>
          <w:color w:val="000000"/>
          <w:szCs w:val="21"/>
        </w:rPr>
        <w:t>（1）病案数字化处理和缩微处理现场技术培训4人次。</w:t>
      </w:r>
    </w:p>
    <w:p>
      <w:pPr>
        <w:jc w:val="left"/>
        <w:rPr>
          <w:rFonts w:ascii="宋体" w:hAnsi="宋体"/>
          <w:color w:val="000000"/>
          <w:szCs w:val="21"/>
        </w:rPr>
      </w:pPr>
      <w:r>
        <w:rPr>
          <w:rFonts w:hint="eastAsia" w:ascii="宋体" w:hAnsi="宋体"/>
          <w:color w:val="000000"/>
          <w:szCs w:val="21"/>
        </w:rPr>
        <w:t>（2）培训内容包括：纸质病案扫描和缩微处理，病案数据库建立和维护，病案管理软件使用和维护。</w:t>
      </w:r>
    </w:p>
    <w:p>
      <w:pPr>
        <w:jc w:val="left"/>
        <w:rPr>
          <w:rFonts w:ascii="宋体" w:hAnsi="宋体"/>
          <w:color w:val="000000"/>
          <w:szCs w:val="21"/>
        </w:rPr>
      </w:pPr>
      <w:r>
        <w:rPr>
          <w:rFonts w:hint="eastAsia" w:ascii="宋体" w:hAnsi="宋体"/>
          <w:b/>
          <w:color w:val="000000"/>
          <w:szCs w:val="21"/>
        </w:rPr>
        <w:t>9、售后服务</w:t>
      </w:r>
    </w:p>
    <w:p>
      <w:pPr>
        <w:jc w:val="left"/>
        <w:rPr>
          <w:rFonts w:ascii="宋体" w:hAnsi="宋体"/>
          <w:color w:val="000000"/>
          <w:szCs w:val="21"/>
        </w:rPr>
      </w:pPr>
      <w:r>
        <w:rPr>
          <w:rFonts w:hint="eastAsia" w:ascii="宋体" w:hAnsi="宋体"/>
          <w:color w:val="000000"/>
          <w:szCs w:val="21"/>
        </w:rPr>
        <w:t>售后服务日期从验收之日起计算。</w:t>
      </w:r>
    </w:p>
    <w:p>
      <w:pPr>
        <w:jc w:val="left"/>
        <w:rPr>
          <w:rFonts w:ascii="宋体" w:hAnsi="宋体"/>
          <w:color w:val="000000"/>
          <w:szCs w:val="21"/>
        </w:rPr>
      </w:pPr>
      <w:r>
        <w:rPr>
          <w:rFonts w:hint="eastAsia" w:ascii="宋体" w:hAnsi="宋体"/>
          <w:color w:val="000000"/>
          <w:szCs w:val="21"/>
        </w:rPr>
        <w:t>（1）病案的扫描图像和相关数据、数字病案库管理软件终生免费维护和升级。</w:t>
      </w:r>
    </w:p>
    <w:p>
      <w:pPr>
        <w:jc w:val="left"/>
        <w:rPr>
          <w:rFonts w:ascii="宋体" w:hAnsi="宋体"/>
          <w:color w:val="000000"/>
          <w:szCs w:val="21"/>
        </w:rPr>
      </w:pPr>
      <w:r>
        <w:rPr>
          <w:rFonts w:hint="eastAsia" w:ascii="宋体" w:hAnsi="宋体"/>
          <w:color w:val="000000"/>
          <w:szCs w:val="21"/>
        </w:rPr>
        <w:t>（2）缩微胶片质量保证30年（缩微胶片保存在允许的温度和湿度环境）。</w:t>
      </w:r>
    </w:p>
    <w:p>
      <w:pPr>
        <w:jc w:val="left"/>
        <w:rPr>
          <w:rFonts w:ascii="宋体" w:hAnsi="宋体"/>
          <w:b/>
          <w:color w:val="000000"/>
          <w:szCs w:val="21"/>
        </w:rPr>
      </w:pPr>
      <w:r>
        <w:rPr>
          <w:rFonts w:ascii="宋体" w:hAnsi="宋体"/>
          <w:b/>
          <w:color w:val="000000"/>
          <w:szCs w:val="21"/>
        </w:rPr>
        <w:t>10</w:t>
      </w:r>
      <w:r>
        <w:rPr>
          <w:rFonts w:hint="eastAsia" w:ascii="宋体" w:hAnsi="宋体"/>
          <w:b/>
          <w:color w:val="000000"/>
          <w:szCs w:val="21"/>
        </w:rPr>
        <w:t>、保密要求</w:t>
      </w:r>
    </w:p>
    <w:p>
      <w:pPr>
        <w:jc w:val="left"/>
        <w:rPr>
          <w:rFonts w:ascii="宋体" w:hAnsi="宋体"/>
          <w:color w:val="000000"/>
          <w:szCs w:val="21"/>
        </w:rPr>
      </w:pPr>
      <w:r>
        <w:rPr>
          <w:rFonts w:hint="eastAsia" w:ascii="宋体" w:hAnsi="宋体"/>
          <w:color w:val="000000"/>
          <w:szCs w:val="21"/>
        </w:rPr>
        <w:t>10.1、中标人以协议的方式约定保密责任，遵守相关保密制度；泄密的责任在中标人的，由中标人承担相应的责任。</w:t>
      </w:r>
    </w:p>
    <w:p>
      <w:pPr>
        <w:jc w:val="left"/>
        <w:rPr>
          <w:rFonts w:ascii="宋体" w:hAnsi="宋体"/>
          <w:color w:val="000000"/>
          <w:szCs w:val="21"/>
        </w:rPr>
      </w:pPr>
      <w:r>
        <w:rPr>
          <w:rFonts w:hint="eastAsia" w:ascii="宋体" w:hAnsi="宋体"/>
          <w:color w:val="000000"/>
          <w:szCs w:val="21"/>
        </w:rPr>
        <w:t>10.2、数字化病案资料的所有权归属本院，在项目结束时都必须完整移交。</w:t>
      </w:r>
    </w:p>
    <w:p>
      <w:pPr>
        <w:jc w:val="left"/>
        <w:rPr>
          <w:rFonts w:ascii="宋体" w:hAnsi="宋体"/>
          <w:color w:val="000000"/>
          <w:szCs w:val="21"/>
        </w:rPr>
      </w:pPr>
      <w:r>
        <w:rPr>
          <w:rFonts w:hint="eastAsia" w:ascii="宋体" w:hAnsi="宋体"/>
          <w:color w:val="000000"/>
          <w:szCs w:val="21"/>
        </w:rPr>
        <w:t>10.3、参与项目实施的人员不得有违法犯罪的记录(出具书面承诺文件)；不得采用临时聘用人员。</w:t>
      </w:r>
    </w:p>
    <w:p>
      <w:pPr>
        <w:jc w:val="left"/>
        <w:rPr>
          <w:rFonts w:ascii="宋体" w:hAnsi="宋体"/>
          <w:color w:val="000000"/>
          <w:szCs w:val="21"/>
        </w:rPr>
      </w:pPr>
      <w:r>
        <w:rPr>
          <w:rFonts w:hint="eastAsia" w:ascii="宋体" w:hAnsi="宋体"/>
          <w:color w:val="000000"/>
          <w:szCs w:val="21"/>
        </w:rPr>
        <w:t>10.4、严格执行保密制度，投标人必须做好保密工作，投标人不得以任何形式（复印、扫描、照相、转抄等）向第三方泄密。</w:t>
      </w:r>
    </w:p>
    <w:p>
      <w:pPr>
        <w:jc w:val="left"/>
        <w:rPr>
          <w:rFonts w:ascii="宋体" w:hAnsi="宋体"/>
          <w:color w:val="000000"/>
          <w:szCs w:val="21"/>
        </w:rPr>
      </w:pPr>
      <w:r>
        <w:rPr>
          <w:rFonts w:hint="eastAsia" w:ascii="宋体" w:hAnsi="宋体"/>
          <w:color w:val="000000"/>
          <w:szCs w:val="21"/>
        </w:rPr>
        <w:t>10.5、中标人施工前，需向采购人提交完整的设计方案和实施方案。</w:t>
      </w:r>
    </w:p>
    <w:p>
      <w:pPr>
        <w:jc w:val="left"/>
        <w:rPr>
          <w:rFonts w:ascii="宋体" w:hAnsi="宋体"/>
          <w:color w:val="000000"/>
          <w:szCs w:val="21"/>
        </w:rPr>
      </w:pPr>
      <w:r>
        <w:rPr>
          <w:rFonts w:hint="eastAsia" w:ascii="宋体" w:hAnsi="宋体"/>
          <w:color w:val="000000"/>
          <w:szCs w:val="21"/>
        </w:rPr>
        <w:t>10.6、本工程实施过程中，双方对交接的医院病案资料必须履行严格的交接登记手续。中标人接收到医院的病案资料后，负有保管责任，必须保证所有病案资料和数据的安全和完整。</w:t>
      </w:r>
    </w:p>
    <w:p>
      <w:pPr>
        <w:jc w:val="left"/>
        <w:rPr>
          <w:rFonts w:ascii="宋体" w:hAnsi="宋体"/>
          <w:color w:val="000000"/>
          <w:szCs w:val="21"/>
        </w:rPr>
      </w:pPr>
      <w:r>
        <w:rPr>
          <w:rFonts w:hint="eastAsia" w:ascii="宋体" w:hAnsi="宋体"/>
          <w:color w:val="000000"/>
          <w:szCs w:val="21"/>
        </w:rPr>
        <w:t>10.7、中标人不得将采购人的病案资料和数据用于本工程以外的任何场合，不得向第三方透露或转交第三方使用，不得擅自处理。</w:t>
      </w:r>
    </w:p>
    <w:p>
      <w:pPr>
        <w:jc w:val="left"/>
        <w:rPr>
          <w:rFonts w:ascii="宋体" w:hAnsi="宋体"/>
          <w:color w:val="000000"/>
          <w:szCs w:val="21"/>
        </w:rPr>
      </w:pPr>
      <w:r>
        <w:rPr>
          <w:rFonts w:hint="eastAsia" w:ascii="宋体" w:hAnsi="宋体"/>
          <w:color w:val="000000"/>
          <w:szCs w:val="21"/>
        </w:rPr>
        <w:t>10.8、中标人应在病案处理后，原纸质病案在保证安全和完整的前提下予以妥善保存，若发生病案资料丢失，中标人要马上报告采购人，并承担造成的损失</w:t>
      </w:r>
    </w:p>
    <w:p>
      <w:pPr>
        <w:rPr>
          <w:rFonts w:ascii="宋体" w:hAnsi="宋体"/>
          <w:b/>
          <w:color w:val="000000"/>
          <w:szCs w:val="21"/>
        </w:rPr>
      </w:pPr>
      <w:r>
        <w:rPr>
          <w:rFonts w:hint="eastAsia" w:ascii="宋体" w:hAnsi="宋体"/>
          <w:b/>
          <w:color w:val="000000"/>
          <w:szCs w:val="21"/>
        </w:rPr>
        <w:t>二、项目验收方法及标准</w:t>
      </w:r>
    </w:p>
    <w:p>
      <w:pPr>
        <w:rPr>
          <w:rFonts w:ascii="宋体" w:hAnsi="宋体"/>
          <w:b/>
          <w:color w:val="000000"/>
          <w:szCs w:val="21"/>
        </w:rPr>
      </w:pPr>
      <w:r>
        <w:rPr>
          <w:rFonts w:hint="eastAsia" w:ascii="宋体" w:hAnsi="宋体"/>
          <w:b/>
          <w:color w:val="000000"/>
          <w:szCs w:val="21"/>
        </w:rPr>
        <w:t>1、乙方提交的文件：</w:t>
      </w:r>
    </w:p>
    <w:p>
      <w:pPr>
        <w:rPr>
          <w:rFonts w:ascii="宋体" w:hAnsi="宋体"/>
          <w:color w:val="000000"/>
          <w:szCs w:val="21"/>
        </w:rPr>
      </w:pPr>
      <w:r>
        <w:rPr>
          <w:rFonts w:hint="eastAsia" w:ascii="宋体" w:hAnsi="宋体"/>
          <w:color w:val="000000"/>
          <w:szCs w:val="21"/>
        </w:rPr>
        <w:t xml:space="preserve">   1.1、提供缩微品加工时存档的每盘原底片检查报告（备查）；</w:t>
      </w:r>
    </w:p>
    <w:p>
      <w:pPr>
        <w:rPr>
          <w:rFonts w:ascii="宋体" w:hAnsi="宋体"/>
          <w:color w:val="000000"/>
          <w:szCs w:val="21"/>
        </w:rPr>
      </w:pPr>
      <w:r>
        <w:rPr>
          <w:rFonts w:hint="eastAsia" w:ascii="宋体" w:hAnsi="宋体"/>
          <w:color w:val="000000"/>
          <w:szCs w:val="21"/>
        </w:rPr>
        <w:t xml:space="preserve">   1.2、提供本期项目缩微品、电子影像和数据数量；</w:t>
      </w:r>
    </w:p>
    <w:p>
      <w:pPr>
        <w:rPr>
          <w:rFonts w:ascii="宋体" w:hAnsi="宋体"/>
          <w:b/>
          <w:color w:val="000000"/>
          <w:szCs w:val="21"/>
        </w:rPr>
      </w:pPr>
      <w:r>
        <w:rPr>
          <w:rFonts w:hint="eastAsia" w:ascii="宋体" w:hAnsi="宋体"/>
          <w:b/>
          <w:color w:val="000000"/>
          <w:szCs w:val="21"/>
        </w:rPr>
        <w:t>2、验收方法：</w:t>
      </w:r>
    </w:p>
    <w:p>
      <w:pPr>
        <w:ind w:firstLine="315" w:firstLineChars="150"/>
        <w:rPr>
          <w:rFonts w:ascii="宋体" w:hAnsi="宋体"/>
          <w:color w:val="000000"/>
          <w:szCs w:val="21"/>
        </w:rPr>
      </w:pPr>
      <w:r>
        <w:rPr>
          <w:rFonts w:hint="eastAsia" w:ascii="宋体" w:hAnsi="宋体"/>
          <w:color w:val="000000"/>
          <w:szCs w:val="21"/>
        </w:rPr>
        <w:t>2.1、核对数量:接收到乙方缩微胶片及电子影像后先核对数量（即缩微品总数、电子影像总数）。</w:t>
      </w:r>
    </w:p>
    <w:p>
      <w:pPr>
        <w:ind w:firstLine="315" w:firstLineChars="150"/>
        <w:rPr>
          <w:rFonts w:ascii="宋体" w:hAnsi="宋体"/>
          <w:color w:val="000000"/>
          <w:szCs w:val="21"/>
        </w:rPr>
      </w:pPr>
      <w:r>
        <w:rPr>
          <w:rFonts w:hint="eastAsia" w:ascii="宋体" w:hAnsi="宋体"/>
          <w:color w:val="000000"/>
          <w:szCs w:val="21"/>
        </w:rPr>
        <w:t>2.2、检查所采用的原材料符合</w:t>
      </w:r>
      <w:r>
        <w:rPr>
          <w:rFonts w:ascii="宋体" w:hAnsi="宋体"/>
          <w:color w:val="000000"/>
          <w:szCs w:val="21"/>
        </w:rPr>
        <w:t>GB-T 6159.4-2014</w:t>
      </w:r>
      <w:r>
        <w:rPr>
          <w:rFonts w:hint="eastAsia" w:ascii="宋体" w:hAnsi="宋体"/>
          <w:color w:val="000000"/>
          <w:szCs w:val="21"/>
        </w:rPr>
        <w:t>标准（本项目使用德国爱克发公司的原装胶片及冲洗药水），胶卷和药水的有效使用期限应在保质期内。</w:t>
      </w:r>
    </w:p>
    <w:p>
      <w:pPr>
        <w:ind w:firstLine="315" w:firstLineChars="150"/>
        <w:rPr>
          <w:rFonts w:ascii="宋体" w:hAnsi="宋体"/>
          <w:color w:val="000000"/>
          <w:szCs w:val="21"/>
        </w:rPr>
      </w:pPr>
      <w:r>
        <w:rPr>
          <w:rFonts w:hint="eastAsia" w:ascii="宋体" w:hAnsi="宋体"/>
          <w:color w:val="000000"/>
          <w:szCs w:val="21"/>
        </w:rPr>
        <w:t>2.3、抽查数量：抽查比例为缩微品总盘数的5%，每盘随机检查3份病案，对照缩微胶片、扫描影像与原件内容、排序是否相符。</w:t>
      </w:r>
    </w:p>
    <w:p>
      <w:pPr>
        <w:rPr>
          <w:rFonts w:ascii="宋体" w:hAnsi="宋体"/>
          <w:b/>
          <w:color w:val="000000"/>
          <w:szCs w:val="21"/>
        </w:rPr>
      </w:pPr>
      <w:r>
        <w:rPr>
          <w:rFonts w:hint="eastAsia" w:ascii="宋体" w:hAnsi="宋体"/>
          <w:b/>
          <w:color w:val="000000"/>
          <w:szCs w:val="21"/>
        </w:rPr>
        <w:t>3、验收标准：</w:t>
      </w:r>
    </w:p>
    <w:p>
      <w:pPr>
        <w:ind w:firstLine="315" w:firstLineChars="150"/>
        <w:rPr>
          <w:rFonts w:ascii="宋体" w:hAnsi="宋体"/>
          <w:color w:val="000000"/>
          <w:szCs w:val="21"/>
        </w:rPr>
      </w:pPr>
      <w:r>
        <w:rPr>
          <w:rFonts w:hint="eastAsia" w:ascii="宋体" w:hAnsi="宋体"/>
          <w:color w:val="000000"/>
          <w:szCs w:val="21"/>
        </w:rPr>
        <w:t>3.1、缩微品：</w:t>
      </w:r>
    </w:p>
    <w:p>
      <w:pPr>
        <w:ind w:firstLine="315" w:firstLineChars="150"/>
        <w:rPr>
          <w:rFonts w:ascii="宋体" w:hAnsi="宋体"/>
          <w:color w:val="000000"/>
          <w:szCs w:val="21"/>
        </w:rPr>
      </w:pPr>
      <w:r>
        <w:rPr>
          <w:rFonts w:hint="eastAsia" w:ascii="宋体" w:hAnsi="宋体"/>
          <w:color w:val="000000"/>
          <w:szCs w:val="21"/>
        </w:rPr>
        <w:t>3.1.1、拍摄的缩微胶片是否由计算机输出缩微品形成，以确保其法律地位；符合符合GB-T 30540-2014文件管理应用 电子数据的存档计算机输出缩微品、DA／T44-2009《数字档案信息输出到缩微胶片上的技术规范》</w:t>
      </w:r>
    </w:p>
    <w:p>
      <w:pPr>
        <w:ind w:firstLine="315" w:firstLineChars="150"/>
        <w:rPr>
          <w:rFonts w:ascii="宋体" w:hAnsi="宋体"/>
          <w:color w:val="000000"/>
          <w:szCs w:val="21"/>
        </w:rPr>
      </w:pPr>
      <w:r>
        <w:rPr>
          <w:rFonts w:hint="eastAsia" w:ascii="宋体" w:hAnsi="宋体"/>
          <w:color w:val="000000"/>
          <w:szCs w:val="21"/>
        </w:rPr>
        <w:t>3.1.2、外观：</w:t>
      </w:r>
    </w:p>
    <w:p>
      <w:pPr>
        <w:ind w:firstLine="315" w:firstLineChars="150"/>
        <w:rPr>
          <w:rFonts w:ascii="宋体" w:hAnsi="宋体"/>
          <w:color w:val="000000"/>
          <w:szCs w:val="21"/>
        </w:rPr>
      </w:pPr>
      <w:r>
        <w:rPr>
          <w:rFonts w:hint="eastAsia" w:ascii="宋体" w:hAnsi="宋体"/>
          <w:color w:val="000000"/>
          <w:szCs w:val="21"/>
        </w:rPr>
        <w:t>3.1.2.1、整盘缩微品的总画幅不得低于</w:t>
      </w:r>
      <w:r>
        <w:rPr>
          <w:rFonts w:ascii="宋体" w:hAnsi="宋体"/>
          <w:color w:val="000000"/>
          <w:szCs w:val="21"/>
        </w:rPr>
        <w:t>2500</w:t>
      </w:r>
      <w:r>
        <w:rPr>
          <w:rFonts w:hint="eastAsia" w:ascii="宋体" w:hAnsi="宋体"/>
          <w:color w:val="000000"/>
          <w:szCs w:val="21"/>
        </w:rPr>
        <w:t>光点；</w:t>
      </w:r>
    </w:p>
    <w:p>
      <w:pPr>
        <w:ind w:firstLine="315" w:firstLineChars="150"/>
        <w:rPr>
          <w:rFonts w:ascii="宋体" w:hAnsi="宋体"/>
          <w:color w:val="000000"/>
          <w:szCs w:val="21"/>
        </w:rPr>
      </w:pPr>
      <w:r>
        <w:rPr>
          <w:rFonts w:hint="eastAsia" w:ascii="宋体" w:hAnsi="宋体"/>
          <w:color w:val="000000"/>
          <w:szCs w:val="21"/>
        </w:rPr>
        <w:t>3.1.2.2、片头区和片尾区及相应技术标板完整性；</w:t>
      </w:r>
    </w:p>
    <w:p>
      <w:pPr>
        <w:ind w:firstLine="315" w:firstLineChars="150"/>
        <w:rPr>
          <w:rFonts w:ascii="宋体" w:hAnsi="宋体"/>
          <w:color w:val="000000"/>
          <w:szCs w:val="21"/>
        </w:rPr>
      </w:pPr>
      <w:r>
        <w:rPr>
          <w:rFonts w:hint="eastAsia" w:ascii="宋体" w:hAnsi="宋体"/>
          <w:color w:val="000000"/>
          <w:szCs w:val="21"/>
        </w:rPr>
        <w:t>3.1.2.3、缩微品片头及片尾的保护片不少于</w:t>
      </w:r>
      <w:r>
        <w:rPr>
          <w:rFonts w:ascii="宋体" w:hAnsi="宋体"/>
          <w:color w:val="000000"/>
          <w:szCs w:val="21"/>
        </w:rPr>
        <w:t>75cm</w:t>
      </w:r>
      <w:r>
        <w:rPr>
          <w:rFonts w:hint="eastAsia" w:ascii="宋体" w:hAnsi="宋体"/>
          <w:color w:val="000000"/>
          <w:szCs w:val="21"/>
        </w:rPr>
        <w:t>；</w:t>
      </w:r>
    </w:p>
    <w:p>
      <w:pPr>
        <w:ind w:firstLine="315" w:firstLineChars="150"/>
        <w:rPr>
          <w:rFonts w:ascii="宋体" w:hAnsi="宋体"/>
          <w:color w:val="000000"/>
          <w:szCs w:val="21"/>
        </w:rPr>
      </w:pPr>
      <w:r>
        <w:rPr>
          <w:rFonts w:hint="eastAsia" w:ascii="宋体" w:hAnsi="宋体"/>
          <w:color w:val="000000"/>
          <w:szCs w:val="21"/>
        </w:rPr>
        <w:t>3.1.2.4、缩微品中无划伤(个别轻微划伤除外)、手影；</w:t>
      </w:r>
    </w:p>
    <w:p>
      <w:pPr>
        <w:ind w:firstLine="315" w:firstLineChars="150"/>
        <w:rPr>
          <w:rFonts w:ascii="宋体" w:hAnsi="宋体"/>
          <w:color w:val="000000"/>
          <w:szCs w:val="21"/>
        </w:rPr>
      </w:pPr>
      <w:r>
        <w:rPr>
          <w:rFonts w:hint="eastAsia" w:ascii="宋体" w:hAnsi="宋体"/>
          <w:color w:val="000000"/>
          <w:szCs w:val="21"/>
        </w:rPr>
        <w:t>3.1.2.5、缩微品影像中原件倒置、影像模糊、漏页等小于万分之一。</w:t>
      </w:r>
    </w:p>
    <w:p>
      <w:pPr>
        <w:ind w:firstLine="315" w:firstLineChars="150"/>
        <w:rPr>
          <w:rFonts w:ascii="宋体" w:hAnsi="宋体"/>
          <w:color w:val="000000"/>
          <w:szCs w:val="21"/>
        </w:rPr>
      </w:pPr>
      <w:r>
        <w:rPr>
          <w:rFonts w:hint="eastAsia" w:ascii="宋体" w:hAnsi="宋体"/>
          <w:color w:val="000000"/>
          <w:szCs w:val="21"/>
        </w:rPr>
        <w:t>3.1.3、密度：根据</w:t>
      </w:r>
      <w:r>
        <w:rPr>
          <w:rFonts w:ascii="宋体" w:hAnsi="宋体"/>
          <w:color w:val="000000"/>
          <w:szCs w:val="21"/>
        </w:rPr>
        <w:t>GB/T6160-2003</w:t>
      </w:r>
      <w:r>
        <w:rPr>
          <w:rFonts w:hint="eastAsia" w:ascii="宋体" w:hAnsi="宋体"/>
          <w:color w:val="000000"/>
          <w:szCs w:val="21"/>
        </w:rPr>
        <w:t>，缩微摄影复制技术第一代银明胶型缩微品密度规范与测量方法规定：文献的背景密度的范围应为</w:t>
      </w:r>
      <w:r>
        <w:rPr>
          <w:rFonts w:ascii="宋体" w:hAnsi="宋体"/>
          <w:color w:val="000000"/>
          <w:szCs w:val="21"/>
        </w:rPr>
        <w:t>0.7-1.5</w:t>
      </w:r>
      <w:r>
        <w:rPr>
          <w:rFonts w:hint="eastAsia" w:ascii="宋体" w:hAnsi="宋体"/>
          <w:color w:val="000000"/>
          <w:szCs w:val="21"/>
        </w:rPr>
        <w:t>。</w:t>
      </w:r>
    </w:p>
    <w:p>
      <w:pPr>
        <w:ind w:firstLine="315" w:firstLineChars="150"/>
        <w:rPr>
          <w:rFonts w:ascii="宋体" w:hAnsi="宋体"/>
          <w:color w:val="000000"/>
          <w:szCs w:val="21"/>
        </w:rPr>
      </w:pPr>
      <w:r>
        <w:rPr>
          <w:rFonts w:hint="eastAsia" w:ascii="宋体" w:hAnsi="宋体"/>
          <w:color w:val="000000"/>
          <w:szCs w:val="21"/>
        </w:rPr>
        <w:t>3.1.4、解像力（清晰度）：根据</w:t>
      </w:r>
      <w:r>
        <w:rPr>
          <w:rFonts w:ascii="宋体" w:hAnsi="宋体"/>
          <w:color w:val="000000"/>
          <w:szCs w:val="21"/>
        </w:rPr>
        <w:t>GB/T16573-2008</w:t>
      </w:r>
      <w:r>
        <w:rPr>
          <w:rFonts w:hint="eastAsia" w:ascii="宋体" w:hAnsi="宋体"/>
          <w:color w:val="000000"/>
          <w:szCs w:val="21"/>
        </w:rPr>
        <w:t>标准，缩微摄影复制技术16mm银明胶型缩微卷片上拍摄文献，本项目缩率为</w:t>
      </w:r>
      <w:r>
        <w:rPr>
          <w:rFonts w:ascii="宋体" w:hAnsi="宋体"/>
          <w:color w:val="000000"/>
          <w:szCs w:val="21"/>
        </w:rPr>
        <w:t>1</w:t>
      </w: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（病案文件所采用的标准缩率）时，解像力不低于</w:t>
      </w:r>
      <w:r>
        <w:rPr>
          <w:rFonts w:ascii="宋体" w:hAnsi="宋体"/>
          <w:color w:val="000000"/>
          <w:szCs w:val="21"/>
        </w:rPr>
        <w:t>5.0</w:t>
      </w:r>
      <w:r>
        <w:rPr>
          <w:rFonts w:hint="eastAsia" w:ascii="宋体" w:hAnsi="宋体"/>
          <w:color w:val="000000"/>
          <w:szCs w:val="21"/>
        </w:rPr>
        <w:t>（即</w:t>
      </w:r>
      <w:r>
        <w:rPr>
          <w:rFonts w:ascii="宋体" w:hAnsi="宋体"/>
          <w:color w:val="000000"/>
          <w:szCs w:val="21"/>
        </w:rPr>
        <w:t>125</w:t>
      </w:r>
      <w:r>
        <w:rPr>
          <w:rFonts w:hint="eastAsia" w:ascii="宋体" w:hAnsi="宋体"/>
          <w:color w:val="000000"/>
          <w:szCs w:val="21"/>
        </w:rPr>
        <w:t>线对</w:t>
      </w:r>
      <w:r>
        <w:rPr>
          <w:rFonts w:ascii="宋体" w:hAnsi="宋体"/>
          <w:color w:val="000000"/>
          <w:szCs w:val="21"/>
        </w:rPr>
        <w:t>/mm</w:t>
      </w:r>
      <w:r>
        <w:rPr>
          <w:rFonts w:hint="eastAsia" w:ascii="宋体" w:hAnsi="宋体"/>
          <w:color w:val="000000"/>
          <w:szCs w:val="21"/>
        </w:rPr>
        <w:t>）。</w:t>
      </w:r>
    </w:p>
    <w:p>
      <w:pPr>
        <w:ind w:firstLine="315" w:firstLineChars="150"/>
        <w:rPr>
          <w:rFonts w:ascii="宋体" w:hAnsi="宋体"/>
          <w:color w:val="000000"/>
          <w:szCs w:val="21"/>
        </w:rPr>
      </w:pPr>
      <w:r>
        <w:rPr>
          <w:rFonts w:hint="eastAsia" w:ascii="宋体" w:hAnsi="宋体"/>
          <w:color w:val="000000"/>
          <w:szCs w:val="21"/>
        </w:rPr>
        <w:t>3.1.5、光点形式是否为一级光点；</w:t>
      </w:r>
    </w:p>
    <w:p>
      <w:pPr>
        <w:ind w:firstLine="315" w:firstLineChars="150"/>
        <w:rPr>
          <w:rFonts w:ascii="宋体" w:hAnsi="宋体"/>
          <w:color w:val="000000"/>
          <w:szCs w:val="21"/>
        </w:rPr>
      </w:pPr>
      <w:r>
        <w:rPr>
          <w:rFonts w:hint="eastAsia" w:ascii="宋体" w:hAnsi="宋体"/>
          <w:color w:val="000000"/>
          <w:szCs w:val="21"/>
        </w:rPr>
        <w:t>超过上述标准时，乙方负责返工。</w:t>
      </w:r>
    </w:p>
    <w:p>
      <w:pPr>
        <w:ind w:firstLine="315" w:firstLineChars="150"/>
        <w:rPr>
          <w:rFonts w:ascii="宋体" w:hAnsi="宋体"/>
          <w:color w:val="000000"/>
          <w:szCs w:val="21"/>
        </w:rPr>
      </w:pPr>
      <w:r>
        <w:rPr>
          <w:rFonts w:hint="eastAsia" w:ascii="宋体" w:hAnsi="宋体"/>
          <w:color w:val="000000"/>
          <w:szCs w:val="21"/>
        </w:rPr>
        <w:t>3.1.6、缩微地址库:缩微胶片的盘号、光点号、病案号、病人姓名、有关项目应与缩微地址库相符，如有不符，乙方应负责改正。</w:t>
      </w:r>
    </w:p>
    <w:p>
      <w:pPr>
        <w:ind w:firstLine="315" w:firstLineChars="150"/>
        <w:rPr>
          <w:rFonts w:ascii="宋体" w:hAnsi="宋体"/>
          <w:color w:val="000000"/>
          <w:szCs w:val="21"/>
        </w:rPr>
      </w:pPr>
      <w:r>
        <w:rPr>
          <w:rFonts w:hint="eastAsia" w:ascii="宋体" w:hAnsi="宋体"/>
          <w:color w:val="000000"/>
          <w:szCs w:val="21"/>
        </w:rPr>
        <w:t>3.2、电子影像：</w:t>
      </w:r>
    </w:p>
    <w:p>
      <w:pPr>
        <w:ind w:firstLine="315" w:firstLineChars="150"/>
        <w:rPr>
          <w:rFonts w:ascii="宋体" w:hAnsi="宋体"/>
          <w:color w:val="000000"/>
          <w:szCs w:val="21"/>
        </w:rPr>
      </w:pPr>
      <w:r>
        <w:rPr>
          <w:rFonts w:hint="eastAsia" w:ascii="宋体" w:hAnsi="宋体"/>
          <w:color w:val="000000"/>
          <w:szCs w:val="21"/>
        </w:rPr>
        <w:t>3.2.1、数字病案的扫描影像、缩微胶片是否与病案原件完全一致。</w:t>
      </w:r>
    </w:p>
    <w:p>
      <w:pPr>
        <w:ind w:firstLine="315" w:firstLineChars="150"/>
        <w:rPr>
          <w:rFonts w:ascii="宋体" w:hAnsi="宋体"/>
          <w:color w:val="000000"/>
          <w:szCs w:val="21"/>
        </w:rPr>
      </w:pPr>
      <w:r>
        <w:rPr>
          <w:rFonts w:hint="eastAsia" w:ascii="宋体" w:hAnsi="宋体"/>
          <w:color w:val="000000"/>
          <w:szCs w:val="21"/>
        </w:rPr>
        <w:t>3.2.2、数字病案图像格式和清晰度；</w:t>
      </w:r>
    </w:p>
    <w:p>
      <w:pPr>
        <w:ind w:firstLine="315" w:firstLineChars="150"/>
        <w:rPr>
          <w:rFonts w:ascii="宋体" w:hAnsi="宋体"/>
          <w:color w:val="000000"/>
          <w:szCs w:val="21"/>
        </w:rPr>
      </w:pPr>
      <w:r>
        <w:rPr>
          <w:rFonts w:hint="eastAsia" w:ascii="宋体" w:hAnsi="宋体"/>
          <w:color w:val="000000"/>
          <w:szCs w:val="21"/>
        </w:rPr>
        <w:t>3.2.3、数字病案的文件夹命名是否合乎标准，是否已分段；</w:t>
      </w:r>
    </w:p>
    <w:p>
      <w:pPr>
        <w:ind w:firstLine="315" w:firstLineChars="150"/>
        <w:rPr>
          <w:rFonts w:ascii="宋体" w:hAnsi="宋体"/>
          <w:color w:val="000000"/>
          <w:szCs w:val="21"/>
        </w:rPr>
      </w:pPr>
      <w:r>
        <w:rPr>
          <w:rFonts w:hint="eastAsia" w:ascii="宋体" w:hAnsi="宋体"/>
          <w:color w:val="000000"/>
          <w:szCs w:val="21"/>
        </w:rPr>
        <w:t>3.2.4、差错率：依据“纸质档案数字化技术标准（中华人民共和国档案行业标准.DA/T31—2017”</w:t>
      </w:r>
      <w:r>
        <w:rPr>
          <w:rFonts w:ascii="宋体" w:hAnsi="宋体"/>
          <w:color w:val="000000"/>
          <w:szCs w:val="21"/>
        </w:rPr>
        <w:t>12.3</w:t>
      </w:r>
      <w:r>
        <w:rPr>
          <w:rFonts w:hint="eastAsia" w:ascii="宋体" w:hAnsi="宋体"/>
          <w:color w:val="000000"/>
          <w:szCs w:val="21"/>
        </w:rPr>
        <w:t>之规定，数字化转换质量抽检的合格率应≧95%。</w:t>
      </w:r>
    </w:p>
    <w:p>
      <w:pPr>
        <w:ind w:firstLine="315" w:firstLineChars="150"/>
        <w:rPr>
          <w:rFonts w:ascii="宋体" w:hAnsi="宋体"/>
          <w:color w:val="000000"/>
          <w:szCs w:val="21"/>
        </w:rPr>
      </w:pPr>
      <w:r>
        <w:rPr>
          <w:rFonts w:hint="eastAsia" w:ascii="宋体" w:hAnsi="宋体"/>
          <w:color w:val="000000"/>
          <w:szCs w:val="21"/>
        </w:rPr>
        <w:t>3.3、软件及相关文档：</w:t>
      </w:r>
    </w:p>
    <w:p>
      <w:pPr>
        <w:ind w:firstLine="840" w:firstLineChars="400"/>
        <w:rPr>
          <w:rFonts w:ascii="宋体" w:hAnsi="宋体"/>
          <w:color w:val="000000"/>
          <w:szCs w:val="21"/>
        </w:rPr>
      </w:pPr>
      <w:r>
        <w:rPr>
          <w:rFonts w:hint="eastAsia" w:ascii="宋体" w:hAnsi="宋体"/>
          <w:color w:val="000000"/>
          <w:szCs w:val="21"/>
        </w:rPr>
        <w:t>对乙方所提供的“数字病案局域网传输管理系统”按以下标准验收：</w:t>
      </w:r>
    </w:p>
    <w:p>
      <w:pPr>
        <w:ind w:firstLine="840" w:firstLineChars="400"/>
        <w:rPr>
          <w:rFonts w:ascii="宋体" w:hAnsi="宋体"/>
          <w:color w:val="000000"/>
          <w:szCs w:val="21"/>
        </w:rPr>
      </w:pPr>
      <w:r>
        <w:rPr>
          <w:rFonts w:hint="eastAsia" w:ascii="宋体" w:hAnsi="宋体"/>
          <w:color w:val="000000"/>
          <w:szCs w:val="21"/>
        </w:rPr>
        <w:t>以《用户需求说明书》、《功能设计说明书》作为系统功能验收标准；系统通过功能确认，在全院正式上线启用，连续3个月运作正常，无程序错误出现，性能稳定、系统处理及响应时间无明显延迟、无因软件运作造成系统故障则符合要求则予通过。</w:t>
      </w:r>
    </w:p>
    <w:p>
      <w:pPr>
        <w:ind w:firstLine="840" w:firstLineChars="400"/>
        <w:rPr>
          <w:rFonts w:ascii="宋体" w:hAnsi="宋体"/>
          <w:color w:val="000000"/>
          <w:szCs w:val="21"/>
        </w:rPr>
      </w:pPr>
      <w:r>
        <w:rPr>
          <w:rFonts w:hint="eastAsia" w:ascii="宋体" w:hAnsi="宋体"/>
          <w:color w:val="000000"/>
          <w:szCs w:val="21"/>
        </w:rPr>
        <w:t>乙方须向甲方提交《用户操作手册》、《数据库设计说明书》、《用户需求说明书》、《功能设计说明书》等相关电子文档。</w:t>
      </w:r>
    </w:p>
    <w:p>
      <w:pPr>
        <w:ind w:firstLine="840" w:firstLineChars="400"/>
        <w:rPr>
          <w:rFonts w:ascii="宋体" w:hAnsi="宋体"/>
          <w:color w:val="000000"/>
          <w:szCs w:val="21"/>
        </w:rPr>
      </w:pPr>
    </w:p>
    <w:p>
      <w:pPr>
        <w:ind w:firstLine="840" w:firstLineChars="400"/>
        <w:rPr>
          <w:rFonts w:ascii="宋体" w:hAnsi="宋体"/>
          <w:color w:val="000000"/>
          <w:szCs w:val="21"/>
        </w:rPr>
      </w:pPr>
    </w:p>
    <w:p>
      <w:pPr>
        <w:pStyle w:val="2"/>
        <w:tabs>
          <w:tab w:val="left" w:pos="720"/>
        </w:tabs>
        <w:spacing w:line="240" w:lineRule="auto"/>
        <w:rPr>
          <w:rFonts w:ascii="宋体" w:hAnsi="宋体" w:cs="宋体"/>
          <w:sz w:val="24"/>
        </w:rPr>
      </w:pPr>
      <w:r>
        <w:rPr>
          <w:rFonts w:hint="eastAsia" w:ascii="宋体" w:hAnsi="宋体" w:cs="宋体"/>
          <w:sz w:val="24"/>
        </w:rPr>
        <w:t>技术评审表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59"/>
        <w:gridCol w:w="642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b/>
                <w:sz w:val="24"/>
              </w:rPr>
            </w:pPr>
            <w:r>
              <w:rPr>
                <w:rFonts w:ascii="宋体" w:hAnsi="宋体" w:cs="宋体"/>
                <w:b/>
                <w:sz w:val="24"/>
              </w:rPr>
              <w:t>序号</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b/>
                <w:sz w:val="24"/>
              </w:rPr>
            </w:pPr>
            <w:r>
              <w:rPr>
                <w:rFonts w:ascii="宋体" w:hAnsi="宋体" w:cs="宋体"/>
                <w:b/>
                <w:sz w:val="24"/>
              </w:rPr>
              <w:t>评审内容</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b/>
                <w:sz w:val="24"/>
              </w:rPr>
            </w:pPr>
            <w:r>
              <w:rPr>
                <w:rFonts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1</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采购项目用户需求书响应情况</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用户需求书中</w:t>
            </w:r>
            <w:r>
              <w:rPr>
                <w:rFonts w:ascii="宋体" w:hAnsi="宋体" w:cs="宋体"/>
                <w:kern w:val="0"/>
                <w:sz w:val="24"/>
              </w:rPr>
              <w:t>带▲号的重要参数，</w:t>
            </w:r>
            <w:r>
              <w:rPr>
                <w:rFonts w:ascii="宋体" w:hAnsi="宋体" w:cs="宋体"/>
                <w:sz w:val="24"/>
              </w:rPr>
              <w:t>不满足一项扣1分，扣完为止。</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2</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项目实施方案</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hint="eastAsia" w:ascii="宋体" w:hAnsi="宋体" w:cs="宋体"/>
                <w:sz w:val="24"/>
              </w:rPr>
              <w:t>由评委对各供应商的项目实施方案(包括和医院现有数字病案管理软件无缝对接方案、实施方案、项目进度安排、服务管理方案的完整、全面、可行性等)进行评议及打分，综合评价完全符合要求得3分、综合评价次之2分、综合评价有较多不满足的得1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3</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技术处理设备</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为了减小容量和减少打印成本，扫描图像彩色模式，原件模糊采用二值化TIFF影像，即：提供二值化TIFF 和JPEG 格式的混合影像。提供技术说明及图片材料，综合评价完全符合要求5分；综合评价次之得3分；无提供说明材料，综合评价有较多不满足的得0分。</w:t>
            </w:r>
          </w:p>
          <w:p>
            <w:pPr>
              <w:adjustRightInd w:val="0"/>
              <w:spacing w:line="288" w:lineRule="auto"/>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4</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图像容量</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left"/>
              <w:textAlignment w:val="baseline"/>
              <w:rPr>
                <w:rFonts w:ascii="宋体" w:hAnsi="宋体" w:cs="宋体"/>
                <w:sz w:val="24"/>
              </w:rPr>
            </w:pPr>
            <w:r>
              <w:rPr>
                <w:rFonts w:ascii="宋体" w:hAnsi="宋体" w:cs="宋体"/>
                <w:sz w:val="24"/>
              </w:rPr>
              <w:t>扫描图像文件容量大小适中，在保证图像质量的前提下，容量尽可能小(最大图片每页不超过</w:t>
            </w:r>
            <w:r>
              <w:rPr>
                <w:rFonts w:hint="eastAsia" w:ascii="宋体" w:hAnsi="宋体" w:cs="宋体"/>
                <w:sz w:val="24"/>
              </w:rPr>
              <w:t>300</w:t>
            </w:r>
            <w:r>
              <w:rPr>
                <w:rFonts w:ascii="宋体" w:hAnsi="宋体" w:cs="宋体"/>
                <w:sz w:val="24"/>
              </w:rPr>
              <w:t>K，平均图片大小不超过</w:t>
            </w:r>
            <w:r>
              <w:rPr>
                <w:rFonts w:hint="eastAsia" w:ascii="宋体" w:hAnsi="宋体" w:cs="宋体"/>
                <w:sz w:val="24"/>
              </w:rPr>
              <w:t>1</w:t>
            </w:r>
            <w:r>
              <w:rPr>
                <w:rFonts w:ascii="宋体" w:hAnsi="宋体" w:cs="宋体"/>
                <w:sz w:val="24"/>
              </w:rPr>
              <w:t>50K)。提供承诺函的，得6分，无提供不得分。</w:t>
            </w:r>
          </w:p>
          <w:p>
            <w:pPr>
              <w:adjustRightInd w:val="0"/>
              <w:spacing w:line="288" w:lineRule="auto"/>
              <w:jc w:val="left"/>
              <w:textAlignment w:val="baseline"/>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5</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图像处理技术的先进性</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使用黑底技术对图像进行打直、居中、模糊清晰度等处理，使得图像更加整洁、美观：</w:t>
            </w:r>
          </w:p>
          <w:p>
            <w:pPr>
              <w:adjustRightInd w:val="0"/>
              <w:spacing w:line="288" w:lineRule="auto"/>
              <w:rPr>
                <w:rFonts w:ascii="宋体" w:hAnsi="宋体" w:cs="宋体"/>
                <w:sz w:val="24"/>
              </w:rPr>
            </w:pPr>
            <w:r>
              <w:rPr>
                <w:rFonts w:ascii="宋体" w:hAnsi="宋体" w:cs="宋体"/>
                <w:sz w:val="24"/>
              </w:rPr>
              <w:t>1、投标人具有病案图像黑底处理系统软件著作权证书的，得4分；（投标文件中须提供自主著作权的复印件并加盖投标人公章，否则不得分。）</w:t>
            </w:r>
          </w:p>
          <w:p>
            <w:pPr>
              <w:adjustRightInd w:val="0"/>
              <w:spacing w:line="288" w:lineRule="auto"/>
              <w:rPr>
                <w:rFonts w:ascii="宋体" w:hAnsi="宋体" w:cs="宋体"/>
                <w:sz w:val="24"/>
              </w:rPr>
            </w:pPr>
            <w:r>
              <w:rPr>
                <w:rFonts w:ascii="宋体" w:hAnsi="宋体" w:cs="宋体"/>
                <w:sz w:val="24"/>
              </w:rPr>
              <w:t>2、能提供使用黑底技术处理之前和处理之后的图像扫描件，并提供处理过程的截图（彩色文件）和流程说明文件及提供承诺函的（上述文件均须加盖公章），完全符合得4分，否则不得分。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6</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仓储能力</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根据投标人提供自主产权的大型仓储和病案原件保管基地面积大小（用Y表示）（提供政府有关部门颁发的土地使用证明）。</w:t>
            </w:r>
          </w:p>
          <w:p>
            <w:pPr>
              <w:adjustRightInd w:val="0"/>
              <w:spacing w:line="288" w:lineRule="auto"/>
              <w:rPr>
                <w:rFonts w:ascii="宋体" w:hAnsi="宋体" w:cs="宋体"/>
                <w:sz w:val="24"/>
              </w:rPr>
            </w:pPr>
            <w:r>
              <w:rPr>
                <w:rFonts w:ascii="宋体" w:hAnsi="宋体" w:cs="宋体"/>
                <w:sz w:val="24"/>
              </w:rPr>
              <w:t>Y≥8000平方米，得6分；</w:t>
            </w:r>
          </w:p>
          <w:p>
            <w:pPr>
              <w:adjustRightInd w:val="0"/>
              <w:spacing w:line="288" w:lineRule="auto"/>
              <w:rPr>
                <w:rFonts w:ascii="宋体" w:hAnsi="宋体" w:cs="宋体"/>
                <w:sz w:val="24"/>
              </w:rPr>
            </w:pPr>
            <w:r>
              <w:rPr>
                <w:rFonts w:ascii="宋体" w:hAnsi="宋体" w:cs="宋体"/>
                <w:sz w:val="24"/>
              </w:rPr>
              <w:t>6000平方米≤Y＜8000平方米，得3分；</w:t>
            </w:r>
          </w:p>
          <w:p>
            <w:pPr>
              <w:adjustRightInd w:val="0"/>
              <w:spacing w:line="288" w:lineRule="auto"/>
              <w:rPr>
                <w:rFonts w:ascii="宋体" w:hAnsi="宋体" w:cs="宋体"/>
                <w:sz w:val="24"/>
              </w:rPr>
            </w:pPr>
            <w:r>
              <w:rPr>
                <w:rFonts w:ascii="宋体" w:hAnsi="宋体" w:cs="宋体"/>
                <w:sz w:val="24"/>
              </w:rPr>
              <w:t>Y＜6000平方米，得1分。</w:t>
            </w:r>
          </w:p>
          <w:p>
            <w:pPr>
              <w:adjustRightInd w:val="0"/>
              <w:spacing w:line="288" w:lineRule="auto"/>
              <w:rPr>
                <w:rFonts w:ascii="宋体" w:hAnsi="宋体" w:cs="宋体"/>
                <w:sz w:val="24"/>
              </w:rPr>
            </w:pPr>
            <w:r>
              <w:rPr>
                <w:rFonts w:ascii="宋体" w:hAnsi="宋体" w:cs="宋体"/>
                <w:sz w:val="24"/>
              </w:rPr>
              <w:t>其余情况不得分。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7</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档案中介服务情况</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投标人具备省级档案局颁发的档案中介服务证书的，得3分，不具备得0分；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8</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涉密档案数字化资质</w:t>
            </w:r>
          </w:p>
        </w:tc>
        <w:tc>
          <w:tcPr>
            <w:tcW w:w="642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rPr>
                <w:rFonts w:ascii="宋体" w:hAnsi="宋体" w:cs="宋体"/>
                <w:sz w:val="24"/>
              </w:rPr>
            </w:pPr>
            <w:r>
              <w:rPr>
                <w:rFonts w:ascii="宋体" w:hAnsi="宋体" w:cs="宋体"/>
                <w:sz w:val="24"/>
              </w:rPr>
              <w:t>投标人具有国家秘密载体印制资质证书，得8分，不具备得0分。</w:t>
            </w:r>
          </w:p>
          <w:p>
            <w:pPr>
              <w:adjustRightInd w:val="0"/>
              <w:spacing w:line="288" w:lineRule="auto"/>
              <w:rPr>
                <w:rFonts w:ascii="宋体" w:hAnsi="宋体" w:cs="宋体"/>
                <w:sz w:val="24"/>
              </w:rPr>
            </w:pPr>
            <w:r>
              <w:rPr>
                <w:rFonts w:ascii="宋体" w:hAnsi="宋体" w:cs="宋体"/>
                <w:sz w:val="24"/>
              </w:rPr>
              <w:t>注：1、需提供保密领导小组成员名单（组长、副组长、保密办主任）及社保，保密办公室成员名单（保密办主任、保密管理员和系统管理员）及社保，其他保密成员社保，不少于10人。</w:t>
            </w:r>
          </w:p>
          <w:p>
            <w:pPr>
              <w:adjustRightInd w:val="0"/>
              <w:spacing w:line="288" w:lineRule="auto"/>
              <w:rPr>
                <w:rFonts w:ascii="宋体" w:hAnsi="宋体" w:cs="宋体"/>
                <w:sz w:val="24"/>
              </w:rPr>
            </w:pPr>
            <w:r>
              <w:rPr>
                <w:rFonts w:ascii="宋体" w:hAnsi="宋体" w:cs="宋体"/>
                <w:sz w:val="24"/>
              </w:rPr>
              <w:t>2、涉密小组所有成员保密责任书和涉密项目管理制度。</w:t>
            </w:r>
          </w:p>
          <w:p>
            <w:pPr>
              <w:adjustRightInd w:val="0"/>
              <w:spacing w:line="288" w:lineRule="auto"/>
              <w:rPr>
                <w:rFonts w:ascii="宋体" w:hAnsi="宋体" w:cs="宋体"/>
                <w:sz w:val="24"/>
              </w:rPr>
            </w:pPr>
            <w:r>
              <w:rPr>
                <w:rFonts w:ascii="宋体" w:hAnsi="宋体" w:cs="宋体"/>
                <w:sz w:val="24"/>
              </w:rPr>
              <w:t>3、保密办主任具有国家级高级保密师证书及国家秘密载体印系统软件著作权。</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7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合计</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pacing w:line="288" w:lineRule="auto"/>
              <w:jc w:val="center"/>
              <w:rPr>
                <w:rFonts w:ascii="宋体" w:hAnsi="宋体" w:cs="宋体"/>
                <w:sz w:val="24"/>
              </w:rPr>
            </w:pPr>
            <w:r>
              <w:rPr>
                <w:rFonts w:ascii="宋体" w:hAnsi="宋体" w:cs="宋体"/>
                <w:sz w:val="24"/>
              </w:rPr>
              <w:t>45</w:t>
            </w:r>
          </w:p>
        </w:tc>
      </w:tr>
    </w:tbl>
    <w:p>
      <w:pPr>
        <w:pStyle w:val="2"/>
        <w:tabs>
          <w:tab w:val="left" w:pos="720"/>
        </w:tabs>
        <w:spacing w:line="240" w:lineRule="auto"/>
        <w:rPr>
          <w:rFonts w:ascii="宋体" w:hAnsi="宋体" w:cs="宋体"/>
          <w:sz w:val="21"/>
          <w:szCs w:val="21"/>
        </w:rPr>
      </w:pPr>
    </w:p>
    <w:p>
      <w:pPr>
        <w:pStyle w:val="2"/>
        <w:tabs>
          <w:tab w:val="left" w:pos="720"/>
        </w:tabs>
        <w:spacing w:line="240" w:lineRule="auto"/>
        <w:rPr>
          <w:rFonts w:ascii="宋体" w:hAnsi="宋体" w:cs="宋体"/>
          <w:sz w:val="24"/>
        </w:rPr>
      </w:pPr>
      <w:r>
        <w:rPr>
          <w:rFonts w:hint="eastAsia" w:ascii="宋体" w:hAnsi="宋体" w:cs="宋体"/>
          <w:sz w:val="24"/>
        </w:rPr>
        <w:t>商务评审表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652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b/>
                <w:sz w:val="24"/>
              </w:rPr>
            </w:pPr>
            <w:r>
              <w:rPr>
                <w:rFonts w:ascii="宋体" w:hAnsi="宋体" w:cs="宋体"/>
                <w:b/>
                <w:sz w:val="24"/>
              </w:rPr>
              <w:t>序号</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b/>
                <w:sz w:val="24"/>
              </w:rPr>
            </w:pPr>
            <w:r>
              <w:rPr>
                <w:rFonts w:ascii="宋体" w:hAnsi="宋体" w:cs="宋体"/>
                <w:b/>
                <w:sz w:val="24"/>
              </w:rPr>
              <w:t>评审内容</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b/>
                <w:sz w:val="24"/>
              </w:rPr>
            </w:pPr>
            <w:r>
              <w:rPr>
                <w:rFonts w:ascii="宋体" w:hAnsi="宋体" w:cs="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1</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售后服务方案</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rPr>
                <w:rFonts w:ascii="宋体" w:hAnsi="宋体" w:cs="宋体"/>
                <w:b/>
                <w:sz w:val="24"/>
              </w:rPr>
            </w:pPr>
            <w:r>
              <w:rPr>
                <w:rFonts w:ascii="宋体" w:hAnsi="宋体" w:cs="宋体"/>
                <w:sz w:val="24"/>
              </w:rPr>
              <w:t>由评委对各投标人提供的售后服务内容(包括质保期、售后服务方案)是否完善具体，各阶段服务计划是否详尽进行综合评议及打分，综合评价完全符合或优于要求得3分、综合评价次之2分、综合评价有部分不满足的得1分，无提供方案不得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同类项目业绩</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rPr>
                <w:rFonts w:ascii="宋体" w:hAnsi="宋体" w:cs="宋体"/>
                <w:sz w:val="24"/>
              </w:rPr>
            </w:pPr>
            <w:r>
              <w:rPr>
                <w:rFonts w:ascii="宋体" w:hAnsi="宋体" w:cs="宋体"/>
                <w:sz w:val="24"/>
              </w:rPr>
              <w:t>每提供一个同类型医疗类行业项目业绩(提供项目合同复印件)，每个0.5分，最高3分。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l2br w:val="nil"/>
              <w:tr2bl w:val="nil"/>
            </w:tcBorders>
            <w:vAlign w:val="center"/>
          </w:tcPr>
          <w:p>
            <w:pPr>
              <w:adjustRightInd w:val="0"/>
              <w:snapToGrid w:val="0"/>
              <w:spacing w:line="288" w:lineRule="auto"/>
              <w:rPr>
                <w:rFonts w:ascii="宋体" w:hAnsi="宋体" w:cs="宋体"/>
                <w:sz w:val="24"/>
              </w:rPr>
            </w:pPr>
          </w:p>
          <w:p>
            <w:pPr>
              <w:adjustRightInd w:val="0"/>
              <w:snapToGrid w:val="0"/>
              <w:spacing w:line="288" w:lineRule="auto"/>
              <w:jc w:val="center"/>
              <w:rPr>
                <w:rFonts w:ascii="宋体" w:hAnsi="宋体" w:cs="宋体"/>
                <w:sz w:val="24"/>
              </w:rPr>
            </w:pPr>
          </w:p>
          <w:p>
            <w:pPr>
              <w:adjustRightInd w:val="0"/>
              <w:snapToGrid w:val="0"/>
              <w:spacing w:line="288" w:lineRule="auto"/>
              <w:jc w:val="center"/>
              <w:rPr>
                <w:rFonts w:ascii="宋体" w:hAnsi="宋体" w:cs="宋体"/>
                <w:sz w:val="24"/>
              </w:rPr>
            </w:pPr>
          </w:p>
          <w:p>
            <w:pPr>
              <w:adjustRightInd w:val="0"/>
              <w:snapToGrid w:val="0"/>
              <w:spacing w:line="288" w:lineRule="auto"/>
              <w:jc w:val="center"/>
              <w:rPr>
                <w:rFonts w:ascii="宋体" w:hAnsi="宋体" w:cs="宋体"/>
                <w:sz w:val="24"/>
              </w:rPr>
            </w:pPr>
            <w:r>
              <w:rPr>
                <w:rFonts w:ascii="宋体" w:hAnsi="宋体" w:cs="宋体"/>
                <w:sz w:val="24"/>
              </w:rPr>
              <w:t>3</w:t>
            </w:r>
          </w:p>
        </w:tc>
        <w:tc>
          <w:tcPr>
            <w:tcW w:w="1560" w:type="dxa"/>
            <w:vMerge w:val="restart"/>
            <w:tcBorders>
              <w:top w:val="single" w:color="auto" w:sz="4" w:space="0"/>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服务人员的配备(包括人员资质水平、技术水平等)</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投标人所配备的技术人员持有省级或以上档案部门颁发的档案岗位培训证书，并具有馆员任职资格。每个人员得1分，最高2分。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投标人所配备的技术人员持有国家级认证的信息系统集成管理师证书。每个人员得1分，最高2分。</w:t>
            </w:r>
            <w:r>
              <w:rPr>
                <w:rFonts w:hint="eastAsia" w:ascii="宋体" w:hAnsi="宋体" w:cs="宋体"/>
                <w:kern w:val="0"/>
                <w:sz w:val="24"/>
              </w:rPr>
              <w:t>（提供证明文件</w:t>
            </w:r>
            <w:r>
              <w:rPr>
                <w:rFonts w:hint="eastAsia" w:ascii="宋体" w:hAnsi="宋体" w:cs="宋体"/>
                <w:sz w:val="24"/>
              </w:rPr>
              <w:t>和2021至今6个月在投标单位购买的社保证明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sz w:val="24"/>
              </w:rPr>
            </w:pPr>
            <w:r>
              <w:rPr>
                <w:rFonts w:ascii="宋体" w:hAnsi="宋体" w:cs="宋体"/>
                <w:kern w:val="0"/>
                <w:sz w:val="24"/>
              </w:rPr>
              <w:t>投标人所配备的技术人员持有档案管理部门颁发的“</w:t>
            </w:r>
            <w:r>
              <w:rPr>
                <w:rFonts w:ascii="宋体" w:hAnsi="宋体" w:cs="宋体"/>
                <w:sz w:val="24"/>
              </w:rPr>
              <w:t>档案从业人员继续教育培训证”</w:t>
            </w:r>
            <w:r>
              <w:rPr>
                <w:rFonts w:ascii="宋体" w:hAnsi="宋体" w:cs="宋体"/>
                <w:kern w:val="0"/>
                <w:sz w:val="24"/>
              </w:rPr>
              <w:t>的，每个</w:t>
            </w:r>
            <w:r>
              <w:rPr>
                <w:rFonts w:ascii="宋体" w:hAnsi="宋体" w:cs="宋体"/>
                <w:sz w:val="24"/>
              </w:rPr>
              <w:t>人员0.5</w:t>
            </w:r>
            <w:r>
              <w:rPr>
                <w:rFonts w:ascii="宋体" w:hAnsi="宋体" w:cs="宋体"/>
                <w:kern w:val="0"/>
                <w:sz w:val="24"/>
              </w:rPr>
              <w:t>分，最高1分。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投标人所配备的技术人员持有国家级认证的高级档案管理师证书。每个人员1分，总计2分。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投标人所配备的技术人员持有国家级认证的高级软件工程师证书。每个人员1分，总计2分。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投标人所配备的技术人员持有国家级认证的高级信息系统项目管理师证书。每个人员</w:t>
            </w:r>
            <w:r>
              <w:rPr>
                <w:rFonts w:hint="eastAsia" w:ascii="宋体" w:hAnsi="宋体" w:cs="宋体"/>
                <w:kern w:val="0"/>
                <w:sz w:val="24"/>
              </w:rPr>
              <w:t>1</w:t>
            </w:r>
            <w:r>
              <w:rPr>
                <w:rFonts w:ascii="宋体" w:hAnsi="宋体" w:cs="宋体"/>
                <w:kern w:val="0"/>
                <w:sz w:val="24"/>
              </w:rPr>
              <w:t>分，总计</w:t>
            </w:r>
            <w:r>
              <w:rPr>
                <w:rFonts w:hint="eastAsia" w:ascii="宋体" w:hAnsi="宋体" w:cs="宋体"/>
                <w:kern w:val="0"/>
                <w:sz w:val="24"/>
              </w:rPr>
              <w:t>2</w:t>
            </w:r>
            <w:r>
              <w:rPr>
                <w:rFonts w:ascii="宋体" w:hAnsi="宋体" w:cs="宋体"/>
                <w:kern w:val="0"/>
                <w:sz w:val="24"/>
              </w:rPr>
              <w:t>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投标人所配备的技术人员持有国家级认证的信息安全工程师证书。每个人员1.5分，总计3分。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投标人所配备的技术人员持有国家级认证的网络工程师证书。每个人员</w:t>
            </w:r>
            <w:r>
              <w:rPr>
                <w:rFonts w:hint="eastAsia" w:ascii="宋体" w:hAnsi="宋体" w:cs="宋体"/>
                <w:kern w:val="0"/>
                <w:sz w:val="24"/>
              </w:rPr>
              <w:t>1</w:t>
            </w:r>
            <w:r>
              <w:rPr>
                <w:rFonts w:ascii="宋体" w:hAnsi="宋体" w:cs="宋体"/>
                <w:kern w:val="0"/>
                <w:sz w:val="24"/>
              </w:rPr>
              <w:t>分，总计</w:t>
            </w:r>
            <w:r>
              <w:rPr>
                <w:rFonts w:hint="eastAsia" w:ascii="宋体" w:hAnsi="宋体" w:cs="宋体"/>
                <w:kern w:val="0"/>
                <w:sz w:val="24"/>
              </w:rPr>
              <w:t>2</w:t>
            </w:r>
            <w:r>
              <w:rPr>
                <w:rFonts w:ascii="宋体" w:hAnsi="宋体" w:cs="宋体"/>
                <w:kern w:val="0"/>
                <w:sz w:val="24"/>
              </w:rPr>
              <w:t>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continue"/>
            <w:tcBorders>
              <w:left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p>
        </w:tc>
        <w:tc>
          <w:tcPr>
            <w:tcW w:w="1560" w:type="dxa"/>
            <w:vMerge w:val="continue"/>
            <w:tcBorders>
              <w:left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p>
        </w:tc>
        <w:tc>
          <w:tcPr>
            <w:tcW w:w="6520" w:type="dxa"/>
            <w:tcBorders>
              <w:top w:val="single" w:color="auto" w:sz="4" w:space="0"/>
              <w:left w:val="single" w:color="auto" w:sz="4" w:space="0"/>
              <w:right w:val="single" w:color="auto" w:sz="4" w:space="0"/>
              <w:tl2br w:val="nil"/>
              <w:tr2bl w:val="nil"/>
            </w:tcBorders>
            <w:vAlign w:val="center"/>
          </w:tcPr>
          <w:p>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投标人所配备的技术人员持有国家级认证的高级保密师证书。每个人员1.5分，总计3分。</w:t>
            </w:r>
            <w:r>
              <w:rPr>
                <w:rFonts w:hint="eastAsia" w:ascii="宋体" w:hAnsi="宋体" w:cs="宋体"/>
                <w:kern w:val="0"/>
                <w:sz w:val="24"/>
              </w:rPr>
              <w:t>（提供证明文件</w:t>
            </w:r>
            <w:r>
              <w:rPr>
                <w:rFonts w:hint="eastAsia" w:ascii="宋体" w:hAnsi="宋体" w:cs="宋体"/>
                <w:sz w:val="24"/>
              </w:rPr>
              <w:t>和2021年至今6个月在投标单位购买的社保证明</w:t>
            </w:r>
            <w:r>
              <w:rPr>
                <w:rFonts w:hint="eastAsia" w:ascii="宋体" w:hAnsi="宋体" w:cs="宋体"/>
                <w:kern w:val="0"/>
                <w:sz w:val="24"/>
              </w:rPr>
              <w:t>）</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4</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安全措施</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r>
              <w:rPr>
                <w:rFonts w:ascii="宋体" w:hAnsi="宋体" w:cs="宋体"/>
                <w:sz w:val="24"/>
              </w:rPr>
              <w:t>投标人仓储基地具有防雷证明、消防证明的安全保障证明。提供政府颁发的消防证明和专业机构提供的防雷证明复印件（加盖公章）。完全具备上述两项证明的得2分，只具备上述一项证明的得1分，都不具备的得0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5</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投标人具备资质情况</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r>
              <w:rPr>
                <w:rFonts w:ascii="宋体" w:hAnsi="宋体" w:cs="宋体"/>
                <w:sz w:val="24"/>
              </w:rPr>
              <w:t>具备ISO9001质量管理体系认证证书、高新技术企业证书、IEC27001信息安全管理体系认证证书、基于ISO/IEC 20000-1的服务管理体系认证证书，</w:t>
            </w:r>
            <w:r>
              <w:rPr>
                <w:rFonts w:ascii="宋体" w:hAnsi="宋体" w:cs="宋体"/>
                <w:kern w:val="0"/>
                <w:sz w:val="24"/>
              </w:rPr>
              <w:t>每提供一个得2分，最高8分。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6</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kern w:val="0"/>
                <w:sz w:val="24"/>
              </w:rPr>
              <w:t>投标人自主研发的病案管理软件的著作权证书</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sz w:val="24"/>
              </w:rPr>
            </w:pPr>
            <w:r>
              <w:rPr>
                <w:rFonts w:ascii="宋体" w:hAnsi="宋体" w:cs="宋体"/>
                <w:kern w:val="0"/>
                <w:sz w:val="24"/>
              </w:rPr>
              <w:t>（数字病案影像管理系统、仓库管理系统、病案数字化生产系统）每提供一个得1分，最高3分。（提供国家版权局计算机软件著作权登记证书复印件，无提供不得分，原件备查）</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7</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kern w:val="0"/>
                <w:sz w:val="24"/>
              </w:rPr>
            </w:pPr>
            <w:r>
              <w:rPr>
                <w:rFonts w:ascii="宋体" w:hAnsi="宋体" w:cs="宋体"/>
                <w:kern w:val="0"/>
                <w:sz w:val="24"/>
              </w:rPr>
              <w:t>企业信用评级证书</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kern w:val="0"/>
                <w:sz w:val="24"/>
              </w:rPr>
            </w:pPr>
            <w:r>
              <w:rPr>
                <w:rFonts w:ascii="宋体" w:hAnsi="宋体" w:cs="宋体"/>
                <w:kern w:val="0"/>
                <w:sz w:val="24"/>
              </w:rPr>
              <w:t>投标人持有信用评级证书，信用等级为AAA级得3分，信用等级为AA级得2分，信用等级为A级得1分，其他级别和无信用等级证书得0分。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8</w:t>
            </w:r>
          </w:p>
        </w:tc>
        <w:tc>
          <w:tcPr>
            <w:tcW w:w="15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kern w:val="0"/>
                <w:sz w:val="24"/>
              </w:rPr>
            </w:pPr>
            <w:r>
              <w:rPr>
                <w:rFonts w:ascii="宋体" w:hAnsi="宋体" w:cs="宋体"/>
                <w:kern w:val="0"/>
                <w:sz w:val="24"/>
              </w:rPr>
              <w:t>投标人获得的各项奖项</w:t>
            </w:r>
          </w:p>
        </w:tc>
        <w:tc>
          <w:tcPr>
            <w:tcW w:w="652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left"/>
              <w:rPr>
                <w:rFonts w:ascii="宋体" w:hAnsi="宋体" w:cs="宋体"/>
                <w:kern w:val="0"/>
                <w:sz w:val="24"/>
              </w:rPr>
            </w:pPr>
            <w:r>
              <w:rPr>
                <w:rFonts w:ascii="宋体" w:hAnsi="宋体" w:cs="宋体"/>
                <w:kern w:val="0"/>
                <w:sz w:val="24"/>
              </w:rPr>
              <w:t>由医疗行业主管部门或者行业协会颁发的奖项，每个的1分，共3分。</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kern w:val="0"/>
                <w:sz w:val="24"/>
              </w:rPr>
            </w:pPr>
            <w:r>
              <w:rPr>
                <w:rFonts w:ascii="宋体" w:hAnsi="宋体" w:cs="宋体"/>
                <w:kern w:val="0"/>
                <w:sz w:val="24"/>
              </w:rPr>
              <w:t>合计</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288" w:lineRule="auto"/>
              <w:jc w:val="center"/>
              <w:rPr>
                <w:rFonts w:ascii="宋体" w:hAnsi="宋体" w:cs="宋体"/>
                <w:sz w:val="24"/>
              </w:rPr>
            </w:pPr>
            <w:r>
              <w:rPr>
                <w:rFonts w:ascii="宋体" w:hAnsi="宋体" w:cs="宋体"/>
                <w:sz w:val="24"/>
              </w:rPr>
              <w:t>45</w:t>
            </w:r>
          </w:p>
        </w:tc>
      </w:tr>
    </w:tbl>
    <w:p>
      <w:pPr>
        <w:spacing w:line="276" w:lineRule="auto"/>
        <w:rPr>
          <w:rFonts w:ascii="宋体" w:hAnsi="宋体"/>
          <w:b/>
          <w:szCs w:val="21"/>
        </w:rPr>
      </w:pPr>
    </w:p>
    <w:p>
      <w:pPr>
        <w:spacing w:line="276" w:lineRule="auto"/>
        <w:jc w:val="center"/>
        <w:rPr>
          <w:rFonts w:ascii="宋体" w:hAnsi="宋体"/>
          <w:b/>
          <w:szCs w:val="21"/>
        </w:rPr>
      </w:pPr>
      <w:r>
        <w:rPr>
          <w:rFonts w:hint="eastAsia" w:ascii="宋体" w:hAnsi="宋体"/>
          <w:b/>
          <w:szCs w:val="21"/>
        </w:rPr>
        <w:t>价格评分表：10分</w:t>
      </w:r>
    </w:p>
    <w:p>
      <w:pPr>
        <w:spacing w:line="276" w:lineRule="auto"/>
        <w:ind w:firstLine="720" w:firstLineChars="300"/>
        <w:rPr>
          <w:rFonts w:ascii="宋体" w:hAnsi="宋体" w:cs="宋体"/>
          <w:sz w:val="24"/>
        </w:rPr>
      </w:pPr>
      <w:r>
        <w:rPr>
          <w:rFonts w:hint="eastAsia" w:ascii="宋体" w:hAnsi="宋体" w:cs="宋体"/>
          <w:sz w:val="24"/>
        </w:rPr>
        <w:t>如果发现供应商的报价明显低于其他家的投标报价且低于平均价10%以上（含），视为其投标报价可能低于成本的，将要求该响应供应商作书面说明并提供相关证明材料。该供应商不能合理说明或不能提供相关证明材料的，将认定该供应商以低于成本的投标报价竞标，其投标作无效投标处理。</w:t>
      </w:r>
    </w:p>
    <w:p>
      <w:pPr>
        <w:spacing w:line="276" w:lineRule="auto"/>
        <w:rPr>
          <w:rFonts w:ascii="宋体" w:hAnsi="宋体"/>
          <w:szCs w:val="21"/>
        </w:rPr>
      </w:pPr>
    </w:p>
    <w:p/>
    <w:p>
      <w:pPr>
        <w:ind w:firstLine="840" w:firstLineChars="400"/>
        <w:rPr>
          <w:rFonts w:ascii="宋体" w:hAnsi="宋体"/>
          <w:color w:val="000000"/>
          <w:szCs w:val="21"/>
        </w:rPr>
      </w:pPr>
    </w:p>
    <w:p>
      <w:pPr>
        <w:pStyle w:val="3"/>
        <w:adjustRightInd w:val="0"/>
        <w:snapToGrid w:val="0"/>
        <w:jc w:val="center"/>
        <w:rPr>
          <w:rFonts w:hAnsi="宋体"/>
          <w:sz w:val="28"/>
          <w:szCs w:val="28"/>
        </w:rPr>
      </w:pPr>
    </w:p>
    <w:p/>
    <w:sectPr>
      <w:headerReference r:id="rId3" w:type="first"/>
      <w:footerReference r:id="rId4" w:type="default"/>
      <w:footerReference r:id="rId5" w:type="even"/>
      <w:type w:val="continuous"/>
      <w:pgSz w:w="11907" w:h="16840"/>
      <w:pgMar w:top="851" w:right="1418" w:bottom="851" w:left="1418" w:header="737" w:footer="454"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9</w:t>
    </w:r>
    <w:r>
      <w:rPr>
        <w:rStyle w:val="8"/>
      </w:rPr>
      <w:fldChar w:fldCharType="end"/>
    </w:r>
  </w:p>
  <w:p>
    <w:pPr>
      <w:pStyle w:val="4"/>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9</w:t>
                          </w:r>
                          <w:r>
                            <w:rPr>
                              <w:b/>
                              <w:bCs/>
                              <w:color w:val="FFFFFF"/>
                              <w:kern w:val="0"/>
                              <w:szCs w:val="21"/>
                            </w:rPr>
                            <w:fldChar w:fldCharType="end"/>
                          </w:r>
                          <w:r>
                            <w:rPr>
                              <w:rFonts w:hint="eastAsia"/>
                              <w:b/>
                              <w:bCs/>
                              <w:color w:val="FFFFFF"/>
                              <w:kern w:val="0"/>
                              <w:szCs w:val="21"/>
                            </w:rPr>
                            <w:t xml:space="preserve"> 页 </w:t>
                          </w:r>
                        </w:p>
                      </w:txbxContent>
                    </wps:txbx>
                    <wps:bodyPr upright="1"/>
                  </wps:wsp>
                </a:graphicData>
              </a:graphic>
            </wp:anchor>
          </w:drawing>
        </mc:Choice>
        <mc:Fallback>
          <w:pict>
            <v:shape id="_x0000_s1026"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SoUD1gAAAAoB&#10;AAAPAAAAAAAAAAEAIAAAACIAAABkcnMvZG93bnJldi54bWxQSwECFAAUAAAACACHTuJA/v3b86sB&#10;AABOAwAADgAAAAAAAAABACAAAAAlAQAAZHJzL2Uyb0RvYy54bWxQSwUGAAAAAAYABgBZAQAAQgUA&#10;AA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9</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350"/>
        <w:tab w:val="clear" w:pos="4153"/>
        <w:tab w:val="clear" w:pos="830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DA"/>
    <w:rsid w:val="003855DA"/>
    <w:rsid w:val="005B561B"/>
    <w:rsid w:val="00627BB3"/>
    <w:rsid w:val="00761871"/>
    <w:rsid w:val="007A14EF"/>
    <w:rsid w:val="008F4C0E"/>
    <w:rsid w:val="3659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0"/>
    <w:rPr>
      <w:rFonts w:ascii="宋体" w:hAnsi="Courier New" w:cs="Courier New"/>
      <w:szCs w:val="21"/>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标题 2 Char"/>
    <w:basedOn w:val="7"/>
    <w:link w:val="2"/>
    <w:uiPriority w:val="0"/>
    <w:rPr>
      <w:rFonts w:ascii="Arial" w:hAnsi="Arial" w:eastAsia="黑体" w:cs="Times New Roman"/>
      <w:b/>
      <w:bCs/>
      <w:sz w:val="32"/>
      <w:szCs w:val="32"/>
    </w:rPr>
  </w:style>
  <w:style w:type="character" w:customStyle="1" w:styleId="10">
    <w:name w:val="纯文本 Char"/>
    <w:basedOn w:val="7"/>
    <w:link w:val="3"/>
    <w:qFormat/>
    <w:uiPriority w:val="0"/>
    <w:rPr>
      <w:rFonts w:ascii="宋体" w:hAnsi="Courier New" w:eastAsia="宋体" w:cs="Courier New"/>
      <w:szCs w:val="21"/>
    </w:rPr>
  </w:style>
  <w:style w:type="character" w:customStyle="1" w:styleId="11">
    <w:name w:val="页脚 Char"/>
    <w:basedOn w:val="7"/>
    <w:link w:val="4"/>
    <w:qFormat/>
    <w:uiPriority w:val="0"/>
    <w:rPr>
      <w:rFonts w:ascii="Times New Roman" w:hAnsi="Times New Roman" w:eastAsia="宋体" w:cs="Times New Roman"/>
      <w:sz w:val="18"/>
      <w:szCs w:val="18"/>
    </w:rPr>
  </w:style>
  <w:style w:type="character" w:customStyle="1" w:styleId="12">
    <w:name w:val="页眉 Char"/>
    <w:basedOn w:val="7"/>
    <w:link w:val="5"/>
    <w:uiPriority w:val="0"/>
    <w:rPr>
      <w:rFonts w:ascii="Times New Roman" w:hAnsi="Times New Roman" w:eastAsia="宋体" w:cs="Times New Roman"/>
      <w:sz w:val="18"/>
      <w:szCs w:val="18"/>
    </w:rPr>
  </w:style>
  <w:style w:type="character" w:customStyle="1" w:styleId="13">
    <w:name w:val="ca-12"/>
    <w:qFormat/>
    <w:uiPriority w:val="0"/>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7976</Words>
  <Characters>8811</Characters>
  <Lines>66</Lines>
  <Paragraphs>18</Paragraphs>
  <TotalTime>2</TotalTime>
  <ScaleCrop>false</ScaleCrop>
  <LinksUpToDate>false</LinksUpToDate>
  <CharactersWithSpaces>8981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2022-07-28T07:01:00Z</dcterms:created>
  <dc:creator>王逸纯</dc:creator>
  <cp:lastModifiedBy>netuser</cp:lastModifiedBy>
  <dcterms:modified xsi:type="dcterms:W3CDTF">2022-07-28T07:31:47Z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4C3D17F00C4646C386A457C224DE0F06</vt:lpwstr>
  </property>
</Properties>
</file>