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37" w:rsidRDefault="00986D4F">
      <w:pPr>
        <w:rPr>
          <w:rFonts w:hint="eastAsia"/>
        </w:rPr>
      </w:pPr>
      <w:r w:rsidRPr="00986D4F">
        <w:drawing>
          <wp:inline distT="0" distB="0" distL="0" distR="0">
            <wp:extent cx="6400800" cy="4158343"/>
            <wp:effectExtent l="0" t="0" r="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13288" cy="3373438"/>
                      <a:chOff x="279400" y="3800475"/>
                      <a:chExt cx="4713288" cy="3373438"/>
                    </a:xfrm>
                  </a:grpSpPr>
                  <a:grpSp>
                    <a:nvGrpSpPr>
                      <a:cNvPr id="133" name="组合 132"/>
                      <a:cNvGrpSpPr/>
                    </a:nvGrpSpPr>
                    <a:grpSpPr>
                      <a:xfrm>
                        <a:off x="279400" y="3800475"/>
                        <a:ext cx="4713288" cy="3373438"/>
                        <a:chOff x="279400" y="3800475"/>
                        <a:chExt cx="4713288" cy="3373438"/>
                      </a:xfrm>
                    </a:grpSpPr>
                    <a:sp>
                      <a:nvSpPr>
                        <a:cNvPr id="2053" name="TextBox 5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00050" y="6795806"/>
                          <a:ext cx="4518025" cy="3781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68416" tIns="34208" rIns="68416" bIns="34208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1275"/>
                              </a:lnSpc>
                            </a:pPr>
                            <a:r>
                              <a:rPr lang="zh-CN" altLang="en-US" sz="800" b="1" u="sng">
                                <a:latin typeface="黑体" pitchFamily="49" charset="-122"/>
                                <a:ea typeface="黑体" pitchFamily="49" charset="-122"/>
                              </a:rPr>
                              <a:t>报到须知：</a:t>
                            </a:r>
                            <a:r>
                              <a:rPr lang="en-US" altLang="zh-CN" sz="800" b="1" u="sng">
                                <a:latin typeface="黑体" pitchFamily="49" charset="-122"/>
                                <a:ea typeface="黑体" pitchFamily="49" charset="-122"/>
                              </a:rPr>
                              <a:t>1.</a:t>
                            </a:r>
                            <a:r>
                              <a:rPr lang="zh-CN" altLang="en-US" sz="800" b="1" u="sng">
                                <a:latin typeface="黑体" pitchFamily="49" charset="-122"/>
                                <a:ea typeface="黑体" pitchFamily="49" charset="-122"/>
                              </a:rPr>
                              <a:t>提交密封好的党员入党档案原件或复印件（复印件需盖原单位公章及注明“与原件相符”。</a:t>
                            </a:r>
                            <a:r>
                              <a:rPr lang="en-US" altLang="zh-CN" sz="800" b="1" u="sng">
                                <a:latin typeface="黑体" pitchFamily="49" charset="-122"/>
                                <a:ea typeface="黑体" pitchFamily="49" charset="-122"/>
                              </a:rPr>
                              <a:t>2.</a:t>
                            </a:r>
                            <a:r>
                              <a:rPr lang="zh-CN" altLang="en-US" sz="800" b="1" u="sng">
                                <a:latin typeface="黑体" pitchFamily="49" charset="-122"/>
                                <a:ea typeface="黑体" pitchFamily="49" charset="-122"/>
                              </a:rPr>
                              <a:t>已到期转正的预备党员，必须在原单位党组织办理转正手续。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54" name="Rectangle 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6888" y="4433828"/>
                          <a:ext cx="2357437" cy="571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68416" tIns="34208" rIns="68416" bIns="34208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Aft>
                                <a:spcPts val="300"/>
                              </a:spcAft>
                            </a:pP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省直工委 组织处</a:t>
                            </a:r>
                            <a:endParaRPr lang="zh-CN" altLang="en-US" sz="800">
                              <a:ea typeface="黑体" pitchFamily="49" charset="-122"/>
                            </a:endParaRPr>
                          </a:p>
                          <a:p>
                            <a:pPr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地址：东风中路省政府大院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5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号楼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3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楼（乘地铁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1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号线到“公园前”站换乘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2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号线“纪念堂站”下车）                                                                电话： （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020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） 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83132903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、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83132912</a:t>
                            </a:r>
                            <a:endParaRPr lang="en-US" altLang="zh-CN" sz="800" b="1">
                              <a:ea typeface="黑体" pitchFamily="49" charset="-122"/>
                            </a:endParaRPr>
                          </a:p>
                          <a:p>
                            <a:pPr eaLnBrk="0" hangingPunct="0"/>
                            <a:endParaRPr lang="zh-CN" altLang="en-US" sz="800" b="1">
                              <a:ea typeface="黑体" pitchFamily="49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55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568450" y="6148167"/>
                          <a:ext cx="2214563" cy="571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68416" tIns="34208" rIns="68416" bIns="34208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indent="92075">
                              <a:lnSpc>
                                <a:spcPts val="900"/>
                              </a:lnSpc>
                              <a:spcAft>
                                <a:spcPts val="300"/>
                              </a:spcAft>
                            </a:pP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省人民医院   党委办公室</a:t>
                            </a:r>
                            <a:endParaRPr lang="en-US" sz="800" b="1">
                              <a:latin typeface="Times New Roman" pitchFamily="18" charset="0"/>
                              <a:ea typeface="黑体" pitchFamily="49" charset="-122"/>
                            </a:endParaRPr>
                          </a:p>
                          <a:p>
                            <a:pPr indent="92075"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地址：办公楼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705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室</a:t>
                            </a:r>
                            <a:endParaRPr lang="zh-CN" altLang="en-US" sz="800" b="1">
                              <a:ea typeface="黑体" pitchFamily="49" charset="-122"/>
                            </a:endParaRPr>
                          </a:p>
                          <a:p>
                            <a:pPr indent="92075"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电话： （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020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） 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83827812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-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20880        </a:t>
                            </a:r>
                          </a:p>
                          <a:p>
                            <a:pPr indent="92075"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传真： （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020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） 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83869025</a:t>
                            </a:r>
                            <a:endParaRPr lang="en-US" altLang="zh-CN" sz="800" b="1">
                              <a:ea typeface="黑体" pitchFamily="49" charset="-122"/>
                            </a:endParaRPr>
                          </a:p>
                          <a:p>
                            <a:pPr indent="92075" eaLnBrk="0" hangingPunct="0"/>
                            <a:endParaRPr lang="en-US" altLang="zh-CN" sz="1300" b="1">
                              <a:ea typeface="黑体" pitchFamily="49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56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4263" y="5219566"/>
                          <a:ext cx="2071687" cy="714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68416" tIns="34208" rIns="68416" bIns="34208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Aft>
                                <a:spcPts val="300"/>
                              </a:spcAft>
                            </a:pP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省卫生和计划生育委员会   党委办公室</a:t>
                            </a:r>
                            <a:endParaRPr lang="en-US" sz="800" b="1">
                              <a:latin typeface="Times New Roman" pitchFamily="18" charset="0"/>
                              <a:ea typeface="黑体" pitchFamily="49" charset="-122"/>
                            </a:endParaRPr>
                          </a:p>
                          <a:p>
                            <a:pPr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地址：先烈南路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17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号后座办公楼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406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室</a:t>
                            </a:r>
                          </a:p>
                          <a:p>
                            <a:pPr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         （乘车可在先烈南路、华泰宾馆、</a:t>
                            </a:r>
                          </a:p>
                          <a:p>
                            <a:pPr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             肿瘤医院等站下车）                  </a:t>
                            </a:r>
                            <a:endParaRPr lang="en-US" sz="800" b="1">
                              <a:latin typeface="Times New Roman" pitchFamily="18" charset="0"/>
                              <a:ea typeface="黑体" pitchFamily="49" charset="-122"/>
                            </a:endParaRPr>
                          </a:p>
                          <a:p>
                            <a:pPr eaLnBrk="0" hangingPunct="0"/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 电话：（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020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）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83851172</a:t>
                            </a:r>
                            <a:r>
                              <a:rPr lang="zh-CN" altLang="en-US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、</a:t>
                            </a:r>
                            <a:r>
                              <a:rPr lang="en-US" altLang="zh-CN" sz="800" b="1">
                                <a:latin typeface="Times New Roman" pitchFamily="18" charset="0"/>
                                <a:ea typeface="黑体" pitchFamily="49" charset="-122"/>
                              </a:rPr>
                              <a:t>83854525</a:t>
                            </a:r>
                            <a:endParaRPr lang="en-US" altLang="zh-CN" sz="800" b="1">
                              <a:ea typeface="黑体" pitchFamily="49" charset="-122"/>
                            </a:endParaRPr>
                          </a:p>
                          <a:p>
                            <a:pPr eaLnBrk="0" hangingPunct="0"/>
                            <a:endParaRPr lang="zh-CN" altLang="en-US" sz="800" b="1">
                              <a:ea typeface="黑体" pitchFamily="49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57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9400" y="4048102"/>
                          <a:ext cx="4713288" cy="3730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68416" tIns="34208" rIns="68416" bIns="34208"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indent="227013" eaLnBrk="0" hangingPunct="0">
                              <a:lnSpc>
                                <a:spcPct val="110000"/>
                              </a:lnSpc>
                            </a:pPr>
                            <a:r>
                              <a:rPr lang="zh-CN" altLang="en-US" sz="900" b="1" dirty="0">
                                <a:latin typeface="黑体" pitchFamily="49" charset="-122"/>
                                <a:ea typeface="黑体" pitchFamily="49" charset="-122"/>
                              </a:rPr>
                              <a:t>介绍信抬头</a:t>
                            </a:r>
                            <a:r>
                              <a:rPr lang="en-US" altLang="zh-CN" sz="900" dirty="0">
                                <a:latin typeface="Times New Roman" pitchFamily="18" charset="0"/>
                                <a:ea typeface="黑体" pitchFamily="49" charset="-122"/>
                              </a:rPr>
                              <a:t>-----</a:t>
                            </a:r>
                            <a:r>
                              <a:rPr lang="zh-CN" altLang="en-US" sz="900" dirty="0">
                                <a:latin typeface="Times New Roman" pitchFamily="18" charset="0"/>
                                <a:ea typeface="黑体" pitchFamily="49" charset="-122"/>
                              </a:rPr>
                              <a:t>原组织关系在省外的：“中共广东省直属机关工作委员会”</a:t>
                            </a:r>
                            <a:endParaRPr lang="en-US" sz="900" dirty="0">
                              <a:latin typeface="Times New Roman" pitchFamily="18" charset="0"/>
                              <a:ea typeface="黑体" pitchFamily="49" charset="-122"/>
                            </a:endParaRPr>
                          </a:p>
                          <a:p>
                            <a:pPr indent="227013" eaLnBrk="0" hangingPunct="0">
                              <a:lnSpc>
                                <a:spcPct val="110000"/>
                              </a:lnSpc>
                            </a:pPr>
                            <a:r>
                              <a:rPr lang="zh-CN" altLang="en-US" sz="900" dirty="0">
                                <a:latin typeface="Times New Roman" pitchFamily="18" charset="0"/>
                                <a:ea typeface="黑体" pitchFamily="49" charset="-122"/>
                              </a:rPr>
                              <a:t>                           原组织关系在省内的：“广东省卫生和计划生育委员会直属机关党委”</a:t>
                            </a:r>
                            <a:endParaRPr lang="zh-CN" altLang="en-US" sz="900" dirty="0"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58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36688" y="3800475"/>
                          <a:ext cx="2270125" cy="2523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68416" tIns="34208" rIns="68416" bIns="34208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zh-CN" altLang="en-US" sz="1200" dirty="0">
                                <a:ea typeface="方正小标宋简体" pitchFamily="2" charset="-122"/>
                              </a:rPr>
                              <a:t>办理中共党员组织关系温馨提示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59" name="圆角矩形 27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00500" y="4492560"/>
                          <a:ext cx="858838" cy="55874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0">
                          <a:blip r:embed="rId6"/>
                          <a:srcRect/>
                          <a:tile tx="0" ty="0" sx="100000" sy="100000" flip="none" algn="tl"/>
                        </a:blipFill>
                        <a:ln w="12700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900" b="1"/>
                              <a:t>        </a:t>
                            </a:r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省 外</a:t>
                            </a:r>
                            <a:endParaRPr lang="en-US" sz="900" b="1">
                              <a:latin typeface="黑体" pitchFamily="49" charset="-122"/>
                              <a:ea typeface="黑体" pitchFamily="49" charset="-122"/>
                            </a:endParaRPr>
                          </a:p>
                          <a:p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（原单位或接收单位）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60" name="圆角矩形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3863" y="5148136"/>
                          <a:ext cx="858837" cy="55874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900" b="1"/>
                              <a:t>   </a:t>
                            </a:r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省  内</a:t>
                            </a:r>
                            <a:endParaRPr lang="en-US" sz="900" b="1">
                              <a:latin typeface="黑体" pitchFamily="49" charset="-122"/>
                              <a:ea typeface="黑体" pitchFamily="49" charset="-122"/>
                            </a:endParaRPr>
                          </a:p>
                          <a:p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（原单位或接收单位）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61" name="直角上箭头 41" descr="5%"/>
                        <a:cNvSpPr>
                          <a:spLocks noChangeArrowheads="1"/>
                        </a:cNvSpPr>
                      </a:nvSpPr>
                      <a:spPr bwMode="auto">
                        <a:xfrm rot="16200000" flipH="1">
                          <a:off x="3458445" y="5399685"/>
                          <a:ext cx="1598461" cy="955675"/>
                        </a:xfrm>
                        <a:custGeom>
                          <a:avLst/>
                          <a:gdLst>
                            <a:gd name="T0" fmla="*/ 1216690 w 1643076"/>
                            <a:gd name="T1" fmla="*/ 0 h 955032"/>
                            <a:gd name="T2" fmla="*/ 1077389 w 1643076"/>
                            <a:gd name="T3" fmla="*/ 227297 h 955032"/>
                            <a:gd name="T4" fmla="*/ 0 w 1643076"/>
                            <a:gd name="T5" fmla="*/ 839600 h 955032"/>
                            <a:gd name="T6" fmla="*/ 657605 w 1643076"/>
                            <a:gd name="T7" fmla="*/ 959542 h 955032"/>
                            <a:gd name="T8" fmla="*/ 1315210 w 1643076"/>
                            <a:gd name="T9" fmla="*/ 593420 h 955032"/>
                            <a:gd name="T10" fmla="*/ 1355988 w 1643076"/>
                            <a:gd name="T11" fmla="*/ 227297 h 955032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1643076"/>
                            <a:gd name="T19" fmla="*/ 716274 h 955032"/>
                            <a:gd name="T20" fmla="*/ 1593663 w 1643076"/>
                            <a:gd name="T21" fmla="*/ 955032 h 955032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43076" h="955032">
                              <a:moveTo>
                                <a:pt x="0" y="716274"/>
                              </a:moveTo>
                              <a:lnTo>
                                <a:pt x="1354905" y="716274"/>
                              </a:lnTo>
                              <a:lnTo>
                                <a:pt x="1354905" y="226228"/>
                              </a:lnTo>
                              <a:lnTo>
                                <a:pt x="1305491" y="226228"/>
                              </a:lnTo>
                              <a:lnTo>
                                <a:pt x="1474284" y="0"/>
                              </a:lnTo>
                              <a:lnTo>
                                <a:pt x="1643076" y="226228"/>
                              </a:lnTo>
                              <a:lnTo>
                                <a:pt x="1593663" y="226228"/>
                              </a:lnTo>
                              <a:lnTo>
                                <a:pt x="1593663" y="955032"/>
                              </a:lnTo>
                              <a:lnTo>
                                <a:pt x="0" y="955032"/>
                              </a:lnTo>
                              <a:close/>
                            </a:path>
                          </a:pathLst>
                        </a:custGeom>
                        <a:blipFill dpi="0" rotWithShape="0">
                          <a:blip r:embed="rId6"/>
                          <a:srcRect/>
                          <a:tile tx="0" ty="0" sx="100000" sy="100000" flip="none" algn="tl"/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eaVert"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  <a:p>
                            <a:endParaRPr lang="zh-CN" altLang="en-US" sz="900"/>
                          </a:p>
                        </a:txBody>
                        <a:useSpRect/>
                      </a:txSp>
                    </a:sp>
                    <a:sp>
                      <a:nvSpPr>
                        <a:cNvPr id="2062" name="左右箭头 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282700" y="5240202"/>
                          <a:ext cx="1071563" cy="342868"/>
                        </a:xfrm>
                        <a:prstGeom prst="leftRightArrow">
                          <a:avLst>
                            <a:gd name="adj1" fmla="val 50000"/>
                            <a:gd name="adj2" fmla="val 62500"/>
                          </a:avLst>
                        </a:prstGeom>
                        <a:noFill/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800"/>
                              <a:t>    </a:t>
                            </a:r>
                            <a:r>
                              <a:rPr lang="zh-CN" altLang="en-US" sz="800" b="1">
                                <a:latin typeface="黑体" pitchFamily="49" charset="-122"/>
                                <a:ea typeface="黑体" pitchFamily="49" charset="-122"/>
                              </a:rPr>
                              <a:t>转出  转入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63" name="直角上箭头 43"/>
                        <a:cNvSpPr>
                          <a:spLocks noChangeArrowheads="1"/>
                        </a:cNvSpPr>
                      </a:nvSpPr>
                      <a:spPr bwMode="auto">
                        <a:xfrm rot="5400000">
                          <a:off x="641394" y="5725888"/>
                          <a:ext cx="928599" cy="915988"/>
                        </a:xfrm>
                        <a:custGeom>
                          <a:avLst/>
                          <a:gdLst>
                            <a:gd name="T0" fmla="*/ 760568 w 928694"/>
                            <a:gd name="T1" fmla="*/ 0 h 916186"/>
                            <a:gd name="T2" fmla="*/ 592499 w 928694"/>
                            <a:gd name="T3" fmla="*/ 130962 h 916186"/>
                            <a:gd name="T4" fmla="*/ 0 w 928694"/>
                            <a:gd name="T5" fmla="*/ 563319 h 916186"/>
                            <a:gd name="T6" fmla="*/ 437546 w 928694"/>
                            <a:gd name="T7" fmla="*/ 643794 h 916186"/>
                            <a:gd name="T8" fmla="*/ 875085 w 928694"/>
                            <a:gd name="T9" fmla="*/ 387376 h 916186"/>
                            <a:gd name="T10" fmla="*/ 928645 w 928694"/>
                            <a:gd name="T11" fmla="*/ 130962 h 916186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928694"/>
                            <a:gd name="T19" fmla="*/ 687143 h 916186"/>
                            <a:gd name="T20" fmla="*/ 875134 w 928694"/>
                            <a:gd name="T21" fmla="*/ 916186 h 916186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928694" h="916186">
                              <a:moveTo>
                                <a:pt x="0" y="687140"/>
                              </a:moveTo>
                              <a:lnTo>
                                <a:pt x="646087" y="687140"/>
                              </a:lnTo>
                              <a:lnTo>
                                <a:pt x="646087" y="186371"/>
                              </a:lnTo>
                              <a:lnTo>
                                <a:pt x="592527" y="186371"/>
                              </a:lnTo>
                              <a:lnTo>
                                <a:pt x="760610" y="0"/>
                              </a:lnTo>
                              <a:lnTo>
                                <a:pt x="928694" y="186371"/>
                              </a:lnTo>
                              <a:lnTo>
                                <a:pt x="875134" y="186371"/>
                              </a:lnTo>
                              <a:lnTo>
                                <a:pt x="875134" y="916186"/>
                              </a:lnTo>
                              <a:lnTo>
                                <a:pt x="0" y="916186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900"/>
                          </a:p>
                        </a:txBody>
                        <a:useSpRect/>
                      </a:txSp>
                    </a:sp>
                    <a:cxnSp>
                      <a:nvCxnSpPr>
                        <a:cNvPr id="2064" name="直接箭头连接符 45"/>
                        <a:cNvCxnSpPr>
                          <a:cxnSpLocks noChangeShapeType="1"/>
                        </a:cNvCxnSpPr>
                      </a:nvCxnSpPr>
                      <a:spPr bwMode="auto">
                        <a:xfrm rot="10800000">
                          <a:off x="2925763" y="4787807"/>
                          <a:ext cx="142875" cy="31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 type="arrow" w="med" len="med"/>
                        </a:ln>
                      </a:spPr>
                    </a:cxnSp>
                    <a:sp>
                      <a:nvSpPr>
                        <a:cNvPr id="2065" name="左右箭头 49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49563" y="4563991"/>
                          <a:ext cx="1143000" cy="342868"/>
                        </a:xfrm>
                        <a:prstGeom prst="leftRightArrow">
                          <a:avLst>
                            <a:gd name="adj1" fmla="val 50000"/>
                            <a:gd name="adj2" fmla="val 62407"/>
                          </a:avLst>
                        </a:prstGeom>
                        <a:blipFill dpi="0" rotWithShape="0">
                          <a:blip r:embed="rId7"/>
                          <a:srcRect/>
                          <a:tile tx="0" ty="0" sx="100000" sy="100000" flip="none" algn="tl"/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800" b="1"/>
                              <a:t>    </a:t>
                            </a:r>
                            <a:r>
                              <a:rPr lang="zh-CN" altLang="en-US" sz="800" b="1">
                                <a:latin typeface="黑体" pitchFamily="49" charset="-122"/>
                                <a:ea typeface="黑体" pitchFamily="49" charset="-122"/>
                              </a:rPr>
                              <a:t>转入  转出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2066" name="直接箭头连接符 5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3713163" y="4725901"/>
                          <a:ext cx="215900" cy="1587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arrow" w="med" len="med"/>
                        </a:ln>
                      </a:spPr>
                    </a:cxnSp>
                    <a:sp>
                      <a:nvSpPr>
                        <a:cNvPr id="2067" name="矩形 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9763" y="5719582"/>
                          <a:ext cx="285750" cy="90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800"/>
                              </a:lnSpc>
                            </a:pPr>
                            <a:r>
                              <a:rPr lang="zh-CN" altLang="en-US" b="1">
                                <a:ea typeface="黑体" pitchFamily="49" charset="-122"/>
                              </a:rPr>
                              <a:t>转出后回执交党办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2068" name="直接箭头连接符 51"/>
                        <a:cNvCxnSpPr>
                          <a:cxnSpLocks noChangeShapeType="1"/>
                        </a:cNvCxnSpPr>
                      </a:nvCxnSpPr>
                      <a:spPr bwMode="auto">
                        <a:xfrm flipH="1" flipV="1">
                          <a:off x="2921000" y="4725901"/>
                          <a:ext cx="215900" cy="31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arrow" w="med" len="med"/>
                        </a:ln>
                      </a:spPr>
                    </a:cxnSp>
                    <a:sp>
                      <a:nvSpPr>
                        <a:cNvPr id="2069" name="圆角矩形 27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05263" y="4483036"/>
                          <a:ext cx="858837" cy="55874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0">
                          <a:blip r:embed="rId7"/>
                          <a:srcRect/>
                          <a:tile tx="0" ty="0" sx="100000" sy="100000" flip="none" algn="tl"/>
                        </a:blipFill>
                        <a:ln w="12700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   省 外</a:t>
                            </a:r>
                            <a:endParaRPr lang="en-US" sz="900" b="1">
                              <a:latin typeface="黑体" pitchFamily="49" charset="-122"/>
                              <a:ea typeface="黑体" pitchFamily="49" charset="-122"/>
                            </a:endParaRPr>
                          </a:p>
                          <a:p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（原单位或 </a:t>
                            </a:r>
                          </a:p>
                          <a:p>
                            <a:r>
                              <a:rPr lang="zh-CN" altLang="en-US" sz="900" b="1">
                                <a:latin typeface="黑体" pitchFamily="49" charset="-122"/>
                                <a:ea typeface="黑体" pitchFamily="49" charset="-122"/>
                              </a:rPr>
                              <a:t>接收单位）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70" name="矩形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7388" y="5148136"/>
                          <a:ext cx="285750" cy="13111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1200"/>
                              </a:lnSpc>
                            </a:pPr>
                            <a:r>
                              <a:rPr lang="zh-CN" altLang="en-US" b="1">
                                <a:ea typeface="黑体" pitchFamily="49" charset="-122"/>
                              </a:rPr>
                              <a:t>转出后回执交党办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071" name="上下箭头 79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30500" y="5941811"/>
                          <a:ext cx="119063" cy="185719"/>
                        </a:xfrm>
                        <a:prstGeom prst="upDownArrow">
                          <a:avLst>
                            <a:gd name="adj1" fmla="val 50000"/>
                            <a:gd name="adj2" fmla="val 20605"/>
                          </a:avLst>
                        </a:prstGeom>
                        <a:blipFill dpi="0" rotWithShape="0">
                          <a:blip r:embed="rId7"/>
                          <a:srcRect/>
                          <a:tile tx="0" ty="0" sx="100000" sy="100000" flip="none" algn="tl"/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600"/>
                              </a:lnSpc>
                            </a:pPr>
                            <a:endParaRPr lang="zh-CN" altLang="en-US" sz="1000"/>
                          </a:p>
                        </a:txBody>
                        <a:useSpRect/>
                      </a:txSp>
                    </a:sp>
                    <a:sp>
                      <a:nvSpPr>
                        <a:cNvPr id="2072" name="上下箭头 79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30500" y="5029084"/>
                          <a:ext cx="119063" cy="185720"/>
                        </a:xfrm>
                        <a:prstGeom prst="upDownArrow">
                          <a:avLst>
                            <a:gd name="adj1" fmla="val 50000"/>
                            <a:gd name="adj2" fmla="val 20605"/>
                          </a:avLst>
                        </a:prstGeom>
                        <a:blipFill dpi="0" rotWithShape="0">
                          <a:blip r:embed="rId7"/>
                          <a:srcRect/>
                          <a:tile tx="0" ty="0" sx="100000" sy="100000" flip="none" algn="tl"/>
                        </a:blip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600"/>
                              </a:lnSpc>
                            </a:pPr>
                            <a:endParaRPr lang="zh-CN" altLang="en-US" sz="1000"/>
                          </a:p>
                        </a:txBody>
                        <a:useSpRect/>
                      </a:txSp>
                    </a:sp>
                    <a:sp>
                      <a:nvSpPr>
                        <a:cNvPr id="2073" name="上下箭头 79" descr="5%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16175" y="5941811"/>
                          <a:ext cx="119063" cy="185719"/>
                        </a:xfrm>
                        <a:prstGeom prst="upDownArrow">
                          <a:avLst>
                            <a:gd name="adj1" fmla="val 50000"/>
                            <a:gd name="adj2" fmla="val 20605"/>
                          </a:avLst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429" tIns="45714" rIns="91429" bIns="45714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341313" indent="1158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684213" indent="2301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025525" indent="3460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368425" indent="460375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charset="0"/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7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lnSpc>
                                <a:spcPts val="600"/>
                              </a:lnSpc>
                            </a:pPr>
                            <a:endParaRPr lang="zh-CN" altLang="en-US" sz="1000"/>
                          </a:p>
                        </a:txBody>
                        <a:useSpRect/>
                      </a:txSp>
                    </a:sp>
                    <a:cxnSp>
                      <a:nvCxnSpPr>
                        <a:cNvPr id="2074" name="直接箭头连接符 5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2120900" y="5416398"/>
                          <a:ext cx="215900" cy="1588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arrow" w="med" len="med"/>
                        </a:ln>
                      </a:spPr>
                    </a:cxnSp>
                    <a:cxnSp>
                      <a:nvCxnSpPr>
                        <a:cNvPr id="2075" name="直接箭头连接符 51"/>
                        <a:cNvCxnSpPr>
                          <a:cxnSpLocks noChangeShapeType="1"/>
                        </a:cNvCxnSpPr>
                      </a:nvCxnSpPr>
                      <a:spPr bwMode="auto">
                        <a:xfrm flipH="1" flipV="1">
                          <a:off x="1336675" y="5416398"/>
                          <a:ext cx="215900" cy="31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 type="arrow" w="med" len="med"/>
                        </a:ln>
                      </a:spPr>
                    </a:cxnSp>
                  </a:grpSp>
                </lc:lockedCanvas>
              </a:graphicData>
            </a:graphic>
          </wp:inline>
        </w:drawing>
      </w:r>
    </w:p>
    <w:p w:rsidR="00986D4F" w:rsidRDefault="00986D4F">
      <w:pPr>
        <w:rPr>
          <w:rFonts w:hint="eastAsia"/>
        </w:rPr>
      </w:pPr>
    </w:p>
    <w:p w:rsidR="00986D4F" w:rsidRDefault="00986D4F">
      <w:pPr>
        <w:rPr>
          <w:rFonts w:hint="eastAsia"/>
        </w:rPr>
      </w:pPr>
    </w:p>
    <w:p w:rsidR="00986D4F" w:rsidRDefault="00986D4F">
      <w:pPr>
        <w:rPr>
          <w:rFonts w:hint="eastAsia"/>
        </w:rPr>
      </w:pPr>
    </w:p>
    <w:p w:rsidR="00986D4F" w:rsidRDefault="00986D4F">
      <w:r>
        <w:rPr>
          <w:rFonts w:hint="eastAsia"/>
          <w:noProof/>
        </w:rPr>
        <w:drawing>
          <wp:inline distT="0" distB="0" distL="0" distR="0">
            <wp:extent cx="6305550" cy="3764986"/>
            <wp:effectExtent l="19050" t="0" r="0" b="0"/>
            <wp:docPr id="10" name="图片 9" descr="QQ截图2016060210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060210025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050" cy="376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6D4F" w:rsidSect="00986D4F">
      <w:pgSz w:w="11906" w:h="16838"/>
      <w:pgMar w:top="1440" w:right="1797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DA" w:rsidRDefault="009A31DA" w:rsidP="002578ED">
      <w:r>
        <w:separator/>
      </w:r>
    </w:p>
  </w:endnote>
  <w:endnote w:type="continuationSeparator" w:id="1">
    <w:p w:rsidR="009A31DA" w:rsidRDefault="009A31DA" w:rsidP="00257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DA" w:rsidRDefault="009A31DA" w:rsidP="002578ED">
      <w:r>
        <w:separator/>
      </w:r>
    </w:p>
  </w:footnote>
  <w:footnote w:type="continuationSeparator" w:id="1">
    <w:p w:rsidR="009A31DA" w:rsidRDefault="009A31DA" w:rsidP="002578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8ED"/>
    <w:rsid w:val="002578ED"/>
    <w:rsid w:val="007E77B8"/>
    <w:rsid w:val="00986D4F"/>
    <w:rsid w:val="009A31DA"/>
    <w:rsid w:val="00A21B37"/>
    <w:rsid w:val="00BE4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7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78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7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78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柯江华</dc:creator>
  <cp:keywords/>
  <dc:description/>
  <cp:lastModifiedBy>柯江华</cp:lastModifiedBy>
  <cp:revision>3</cp:revision>
  <dcterms:created xsi:type="dcterms:W3CDTF">2016-06-02T01:46:00Z</dcterms:created>
  <dcterms:modified xsi:type="dcterms:W3CDTF">2016-06-02T02:03:00Z</dcterms:modified>
</cp:coreProperties>
</file>