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B302" w14:textId="77777777" w:rsidR="00BB0DBF" w:rsidRDefault="00192855" w:rsidP="00262124">
      <w:pPr>
        <w:spacing w:beforeLines="200" w:before="624" w:afterLines="100" w:after="312" w:line="360" w:lineRule="auto"/>
        <w:jc w:val="center"/>
        <w:rPr>
          <w:rFonts w:ascii="宋体" w:hAnsi="宋体"/>
          <w:b/>
          <w:sz w:val="44"/>
          <w:szCs w:val="30"/>
        </w:rPr>
      </w:pPr>
      <w:r>
        <w:rPr>
          <w:rFonts w:ascii="宋体" w:hAnsi="宋体" w:hint="eastAsia"/>
          <w:b/>
          <w:sz w:val="44"/>
          <w:szCs w:val="30"/>
        </w:rPr>
        <w:t>（</w:t>
      </w:r>
      <w:r w:rsidR="00B83CE8" w:rsidRPr="00B83CE8">
        <w:rPr>
          <w:rFonts w:ascii="宋体" w:hAnsi="宋体" w:hint="eastAsia"/>
          <w:b/>
          <w:sz w:val="44"/>
          <w:szCs w:val="30"/>
        </w:rPr>
        <w:t>电子病历系统应用水平分级评价技术支持服务项目</w:t>
      </w:r>
      <w:r>
        <w:rPr>
          <w:rFonts w:ascii="宋体" w:hAnsi="宋体" w:hint="eastAsia"/>
          <w:b/>
          <w:sz w:val="44"/>
          <w:szCs w:val="30"/>
        </w:rPr>
        <w:t>）项目需求</w:t>
      </w:r>
    </w:p>
    <w:p w14:paraId="6F45259F" w14:textId="77777777" w:rsidR="00BB0DBF" w:rsidRDefault="00192855">
      <w:pPr>
        <w:pStyle w:val="1"/>
        <w:numPr>
          <w:ilvl w:val="0"/>
          <w:numId w:val="3"/>
        </w:numPr>
        <w:spacing w:before="0" w:after="0"/>
        <w:rPr>
          <w:rFonts w:ascii="宋体" w:hAnsi="宋体"/>
          <w:sz w:val="32"/>
          <w:szCs w:val="32"/>
        </w:rPr>
      </w:pPr>
      <w:r>
        <w:rPr>
          <w:rFonts w:ascii="宋体" w:hAnsi="宋体" w:hint="eastAsia"/>
          <w:sz w:val="32"/>
          <w:szCs w:val="32"/>
        </w:rPr>
        <w:t>项目名称</w:t>
      </w:r>
    </w:p>
    <w:p w14:paraId="4AC1330E" w14:textId="77777777" w:rsidR="00BB0DBF" w:rsidRDefault="00192855" w:rsidP="00D94667">
      <w:pPr>
        <w:spacing w:line="360" w:lineRule="auto"/>
        <w:ind w:firstLineChars="100" w:firstLine="220"/>
        <w:rPr>
          <w:rFonts w:ascii="宋体" w:hAnsi="宋体"/>
          <w:sz w:val="22"/>
        </w:rPr>
      </w:pPr>
      <w:r>
        <w:rPr>
          <w:rFonts w:ascii="宋体" w:hAnsi="宋体" w:hint="eastAsia"/>
          <w:sz w:val="22"/>
        </w:rPr>
        <w:t>项目名称：</w:t>
      </w:r>
      <w:r w:rsidR="00E6486B" w:rsidRPr="00E6486B">
        <w:rPr>
          <w:rFonts w:ascii="宋体" w:hAnsi="宋体" w:hint="eastAsia"/>
          <w:sz w:val="22"/>
        </w:rPr>
        <w:t>电子病历系统应用水平分级评价技术支持服务项目</w:t>
      </w:r>
    </w:p>
    <w:p w14:paraId="70D0884F" w14:textId="77777777" w:rsidR="00BB0DBF" w:rsidRDefault="00192855">
      <w:pPr>
        <w:pStyle w:val="1"/>
        <w:numPr>
          <w:ilvl w:val="0"/>
          <w:numId w:val="3"/>
        </w:numPr>
        <w:spacing w:before="0" w:after="0"/>
        <w:rPr>
          <w:rFonts w:ascii="宋体" w:hAnsi="宋体"/>
          <w:sz w:val="32"/>
          <w:szCs w:val="32"/>
        </w:rPr>
      </w:pPr>
      <w:r>
        <w:rPr>
          <w:rFonts w:ascii="宋体" w:hAnsi="宋体" w:hint="eastAsia"/>
          <w:sz w:val="32"/>
          <w:szCs w:val="32"/>
        </w:rPr>
        <w:t>项目内容</w:t>
      </w:r>
    </w:p>
    <w:p w14:paraId="0B0A31F1" w14:textId="2E38584C" w:rsidR="00BB0DBF" w:rsidRDefault="00D94667" w:rsidP="00D94667">
      <w:pPr>
        <w:spacing w:line="360" w:lineRule="auto"/>
        <w:ind w:firstLineChars="100" w:firstLine="220"/>
        <w:rPr>
          <w:rFonts w:ascii="宋体" w:hAnsi="宋体"/>
          <w:sz w:val="22"/>
        </w:rPr>
      </w:pPr>
      <w:r>
        <w:rPr>
          <w:rFonts w:ascii="宋体" w:hAnsi="宋体" w:hint="eastAsia"/>
          <w:sz w:val="22"/>
        </w:rPr>
        <w:t>按甲方要求</w:t>
      </w:r>
      <w:r w:rsidR="00CC41C7">
        <w:rPr>
          <w:rFonts w:ascii="宋体" w:hAnsi="宋体" w:hint="eastAsia"/>
          <w:sz w:val="22"/>
        </w:rPr>
        <w:t>完成2023年度</w:t>
      </w:r>
      <w:r w:rsidR="00A518A6">
        <w:rPr>
          <w:rFonts w:ascii="宋体" w:hAnsi="宋体" w:hint="eastAsia"/>
          <w:sz w:val="22"/>
        </w:rPr>
        <w:t>的</w:t>
      </w:r>
      <w:r w:rsidR="00CC41C7" w:rsidRPr="00E6486B">
        <w:rPr>
          <w:rFonts w:ascii="宋体" w:hAnsi="宋体" w:hint="eastAsia"/>
          <w:sz w:val="22"/>
        </w:rPr>
        <w:t>电子病历系统应用水平分级评价</w:t>
      </w:r>
      <w:r w:rsidR="007A3FF5">
        <w:rPr>
          <w:rFonts w:ascii="宋体" w:hAnsi="宋体" w:hint="eastAsia"/>
          <w:sz w:val="22"/>
        </w:rPr>
        <w:t>测评</w:t>
      </w:r>
      <w:r w:rsidR="00192855">
        <w:rPr>
          <w:rFonts w:ascii="宋体" w:hAnsi="宋体" w:hint="eastAsia"/>
          <w:sz w:val="22"/>
        </w:rPr>
        <w:t>。</w:t>
      </w:r>
    </w:p>
    <w:p w14:paraId="212AAC1E" w14:textId="77777777" w:rsidR="00BB0DBF" w:rsidRDefault="00BB0DBF">
      <w:pPr>
        <w:pStyle w:val="14"/>
        <w:keepNext/>
        <w:keepLines/>
        <w:numPr>
          <w:ilvl w:val="0"/>
          <w:numId w:val="1"/>
        </w:numPr>
        <w:spacing w:line="578" w:lineRule="auto"/>
        <w:ind w:firstLineChars="0"/>
        <w:outlineLvl w:val="0"/>
        <w:rPr>
          <w:rFonts w:ascii="宋体" w:eastAsia="宋体" w:hAnsi="宋体"/>
          <w:b/>
          <w:bCs/>
          <w:vanish/>
          <w:kern w:val="44"/>
          <w:sz w:val="44"/>
          <w:szCs w:val="44"/>
        </w:rPr>
      </w:pPr>
    </w:p>
    <w:p w14:paraId="7D19ABE6" w14:textId="77777777" w:rsidR="00BB0DBF" w:rsidRDefault="00BB0DBF">
      <w:pPr>
        <w:pStyle w:val="14"/>
        <w:keepNext/>
        <w:keepLines/>
        <w:numPr>
          <w:ilvl w:val="0"/>
          <w:numId w:val="1"/>
        </w:numPr>
        <w:spacing w:line="578" w:lineRule="auto"/>
        <w:ind w:firstLineChars="0"/>
        <w:outlineLvl w:val="0"/>
        <w:rPr>
          <w:rFonts w:ascii="宋体" w:eastAsia="宋体" w:hAnsi="宋体"/>
          <w:b/>
          <w:bCs/>
          <w:vanish/>
          <w:kern w:val="44"/>
          <w:sz w:val="44"/>
          <w:szCs w:val="44"/>
        </w:rPr>
      </w:pPr>
    </w:p>
    <w:p w14:paraId="5CE48ED0" w14:textId="77777777" w:rsidR="00BB0DBF" w:rsidRDefault="00BB0DBF">
      <w:pPr>
        <w:pStyle w:val="14"/>
        <w:keepNext/>
        <w:keepLines/>
        <w:numPr>
          <w:ilvl w:val="0"/>
          <w:numId w:val="1"/>
        </w:numPr>
        <w:spacing w:line="578" w:lineRule="auto"/>
        <w:ind w:firstLineChars="0"/>
        <w:outlineLvl w:val="0"/>
        <w:rPr>
          <w:rFonts w:ascii="宋体" w:eastAsia="宋体" w:hAnsi="宋体"/>
          <w:b/>
          <w:bCs/>
          <w:vanish/>
          <w:kern w:val="44"/>
          <w:sz w:val="44"/>
          <w:szCs w:val="44"/>
        </w:rPr>
      </w:pPr>
    </w:p>
    <w:p w14:paraId="4747AFEF" w14:textId="77777777" w:rsidR="00BB0DBF" w:rsidRDefault="00BB0DBF">
      <w:pPr>
        <w:pStyle w:val="14"/>
        <w:keepNext/>
        <w:keepLines/>
        <w:numPr>
          <w:ilvl w:val="1"/>
          <w:numId w:val="1"/>
        </w:numPr>
        <w:spacing w:line="578" w:lineRule="auto"/>
        <w:ind w:firstLineChars="0"/>
        <w:outlineLvl w:val="0"/>
        <w:rPr>
          <w:rFonts w:ascii="宋体" w:eastAsia="宋体" w:hAnsi="宋体"/>
          <w:b/>
          <w:bCs/>
          <w:vanish/>
          <w:kern w:val="44"/>
          <w:sz w:val="44"/>
          <w:szCs w:val="44"/>
        </w:rPr>
      </w:pPr>
    </w:p>
    <w:p w14:paraId="24352CA8" w14:textId="77777777" w:rsidR="00BB0DBF" w:rsidRDefault="00192855">
      <w:pPr>
        <w:pStyle w:val="1"/>
        <w:numPr>
          <w:ilvl w:val="0"/>
          <w:numId w:val="3"/>
        </w:numPr>
        <w:spacing w:before="0" w:after="0"/>
        <w:rPr>
          <w:rFonts w:ascii="宋体" w:hAnsi="宋体"/>
          <w:sz w:val="32"/>
          <w:szCs w:val="32"/>
        </w:rPr>
      </w:pPr>
      <w:r>
        <w:rPr>
          <w:rFonts w:ascii="宋体" w:hAnsi="宋体" w:hint="eastAsia"/>
          <w:sz w:val="32"/>
          <w:szCs w:val="32"/>
        </w:rPr>
        <w:t>详细功能描述</w:t>
      </w:r>
    </w:p>
    <w:p w14:paraId="26FEF1CA" w14:textId="77777777" w:rsidR="003F5C02" w:rsidRDefault="00454DA1" w:rsidP="00454DA1">
      <w:pPr>
        <w:pStyle w:val="2"/>
        <w:tabs>
          <w:tab w:val="left" w:pos="720"/>
        </w:tabs>
        <w:spacing w:before="160" w:after="100" w:line="360" w:lineRule="auto"/>
        <w:jc w:val="left"/>
        <w:rPr>
          <w:rFonts w:ascii="宋体" w:eastAsia="宋体" w:hAnsi="宋体"/>
          <w:color w:val="000000"/>
          <w:sz w:val="30"/>
          <w:szCs w:val="30"/>
        </w:rPr>
      </w:pPr>
      <w:r>
        <w:rPr>
          <w:rFonts w:ascii="宋体" w:eastAsia="宋体" w:hAnsi="宋体" w:hint="eastAsia"/>
          <w:color w:val="000000"/>
          <w:sz w:val="30"/>
          <w:szCs w:val="30"/>
        </w:rPr>
        <w:t>1.</w:t>
      </w:r>
      <w:r w:rsidR="003F5C02">
        <w:rPr>
          <w:rFonts w:ascii="宋体" w:eastAsia="宋体" w:hAnsi="宋体" w:hint="eastAsia"/>
          <w:color w:val="000000"/>
          <w:sz w:val="30"/>
          <w:szCs w:val="30"/>
        </w:rPr>
        <w:t>证明材料编制技术支持服务</w:t>
      </w:r>
    </w:p>
    <w:p w14:paraId="1D8E942C" w14:textId="77777777" w:rsidR="003F5C02" w:rsidRDefault="003F5C02" w:rsidP="003F5C02">
      <w:pPr>
        <w:pStyle w:val="GHC"/>
        <w:ind w:firstLine="482"/>
        <w:rPr>
          <w:b/>
          <w:color w:val="000000"/>
          <w:lang w:val="en-GB"/>
        </w:rPr>
      </w:pPr>
      <w:r>
        <w:rPr>
          <w:rFonts w:hint="eastAsia"/>
          <w:b/>
          <w:color w:val="000000"/>
          <w:lang w:val="en-GB"/>
        </w:rPr>
        <w:t>供应商提供的</w:t>
      </w:r>
      <w:r>
        <w:rPr>
          <w:rFonts w:hint="eastAsia"/>
          <w:b/>
          <w:color w:val="000000"/>
        </w:rPr>
        <w:t>证明材料编制</w:t>
      </w:r>
      <w:r>
        <w:rPr>
          <w:rFonts w:hint="eastAsia"/>
          <w:b/>
          <w:color w:val="000000"/>
          <w:lang w:val="en-GB"/>
        </w:rPr>
        <w:t>服务需满足以下要求：</w:t>
      </w:r>
    </w:p>
    <w:p w14:paraId="01D721E6" w14:textId="77777777" w:rsidR="003F5C02" w:rsidRDefault="003F5C02" w:rsidP="003F5C02">
      <w:pPr>
        <w:pStyle w:val="GHC"/>
        <w:numPr>
          <w:ilvl w:val="0"/>
          <w:numId w:val="6"/>
        </w:numPr>
        <w:ind w:firstLineChars="0"/>
        <w:rPr>
          <w:color w:val="000000"/>
          <w:lang w:val="en-GB"/>
        </w:rPr>
      </w:pPr>
      <w:r>
        <w:rPr>
          <w:rFonts w:hint="eastAsia"/>
          <w:color w:val="000000"/>
        </w:rPr>
        <w:t>证明材料范围：我院</w:t>
      </w:r>
      <w:r>
        <w:rPr>
          <w:color w:val="000000"/>
        </w:rPr>
        <w:t>2022-2023</w:t>
      </w:r>
      <w:r>
        <w:rPr>
          <w:rFonts w:hint="eastAsia"/>
          <w:color w:val="000000"/>
        </w:rPr>
        <w:t>年度参与的信息系统建设评测项目。</w:t>
      </w:r>
    </w:p>
    <w:p w14:paraId="353C13BA" w14:textId="77777777" w:rsidR="003F5C02" w:rsidRPr="00ED013E" w:rsidRDefault="003F5C02" w:rsidP="003F5C02">
      <w:pPr>
        <w:pStyle w:val="GHC"/>
        <w:numPr>
          <w:ilvl w:val="0"/>
          <w:numId w:val="6"/>
        </w:numPr>
        <w:ind w:firstLineChars="0"/>
        <w:rPr>
          <w:color w:val="000000"/>
          <w:lang w:val="en-GB"/>
        </w:rPr>
      </w:pPr>
      <w:r>
        <w:rPr>
          <w:rFonts w:hint="eastAsia"/>
          <w:color w:val="000000"/>
        </w:rPr>
        <w:t>证明材料质量</w:t>
      </w:r>
      <w:r>
        <w:rPr>
          <w:rFonts w:hint="eastAsia"/>
          <w:color w:val="000000"/>
          <w:lang w:val="en-GB"/>
        </w:rPr>
        <w:t>：按甲方要求从医院信息系统功能组成、应用范围和数据质量</w:t>
      </w:r>
      <w:r>
        <w:rPr>
          <w:rFonts w:hint="eastAsia"/>
          <w:color w:val="000000"/>
        </w:rPr>
        <w:t>三大方面主导开展证明材料编制，保证证明材料按标准要求、按时、按质、按量完成，满足医院在评审全周期对证明材料的需求</w:t>
      </w:r>
      <w:r>
        <w:rPr>
          <w:rFonts w:hint="eastAsia"/>
          <w:color w:val="000000"/>
          <w:lang w:val="en-GB"/>
        </w:rPr>
        <w:t>。</w:t>
      </w:r>
    </w:p>
    <w:p w14:paraId="5CCD8FA0" w14:textId="77777777" w:rsidR="003F5C02" w:rsidRDefault="003F5C02" w:rsidP="003F5C02">
      <w:pPr>
        <w:pStyle w:val="GHC"/>
        <w:numPr>
          <w:ilvl w:val="0"/>
          <w:numId w:val="6"/>
        </w:numPr>
        <w:ind w:firstLineChars="0"/>
        <w:rPr>
          <w:color w:val="000000"/>
          <w:lang w:val="en-GB"/>
        </w:rPr>
      </w:pPr>
      <w:r>
        <w:rPr>
          <w:rFonts w:hint="eastAsia"/>
          <w:color w:val="000000"/>
          <w:lang w:val="en-GB"/>
        </w:rPr>
        <w:t>证明材料</w:t>
      </w:r>
      <w:r>
        <w:rPr>
          <w:rFonts w:hint="eastAsia"/>
          <w:color w:val="000000"/>
        </w:rPr>
        <w:t>编制</w:t>
      </w:r>
      <w:r>
        <w:rPr>
          <w:rFonts w:hint="eastAsia"/>
          <w:color w:val="000000"/>
          <w:lang w:val="en-GB"/>
        </w:rPr>
        <w:t>：按甲方要求</w:t>
      </w:r>
      <w:r>
        <w:rPr>
          <w:rFonts w:hint="eastAsia"/>
          <w:color w:val="000000"/>
        </w:rPr>
        <w:t>统筹系统功能证明材料</w:t>
      </w:r>
      <w:r>
        <w:rPr>
          <w:rFonts w:hint="eastAsia"/>
          <w:color w:val="000000"/>
          <w:lang w:val="en-GB"/>
        </w:rPr>
        <w:t>基本项目、</w:t>
      </w:r>
      <w:r>
        <w:rPr>
          <w:rFonts w:hint="eastAsia"/>
          <w:color w:val="000000"/>
        </w:rPr>
        <w:t>系统功能证明材料</w:t>
      </w:r>
      <w:r>
        <w:rPr>
          <w:rFonts w:hint="eastAsia"/>
          <w:color w:val="000000"/>
          <w:lang w:val="en-GB"/>
        </w:rPr>
        <w:t>选择项目和数据质量证明材料的编制过程，</w:t>
      </w:r>
      <w:r>
        <w:rPr>
          <w:rFonts w:hint="eastAsia"/>
          <w:color w:val="000000"/>
        </w:rPr>
        <w:t>工作包括</w:t>
      </w:r>
      <w:r>
        <w:rPr>
          <w:rFonts w:hint="eastAsia"/>
          <w:color w:val="000000"/>
          <w:lang w:val="en-GB"/>
        </w:rPr>
        <w:t>证明材料要求解读、</w:t>
      </w:r>
      <w:r>
        <w:rPr>
          <w:rFonts w:hint="eastAsia"/>
          <w:color w:val="000000"/>
        </w:rPr>
        <w:t>分工安排、</w:t>
      </w:r>
      <w:r>
        <w:rPr>
          <w:rFonts w:hint="eastAsia"/>
          <w:color w:val="000000"/>
          <w:lang w:val="en-GB"/>
        </w:rPr>
        <w:t>证明材料编制、</w:t>
      </w:r>
      <w:r>
        <w:rPr>
          <w:rFonts w:hint="eastAsia"/>
          <w:color w:val="000000"/>
        </w:rPr>
        <w:t>证明材料审核</w:t>
      </w:r>
      <w:r>
        <w:rPr>
          <w:rFonts w:hint="eastAsia"/>
          <w:color w:val="000000"/>
          <w:lang w:val="en-GB"/>
        </w:rPr>
        <w:t>和最后提交采购人。</w:t>
      </w:r>
    </w:p>
    <w:p w14:paraId="550BE1CA" w14:textId="77777777" w:rsidR="003F5C02" w:rsidRDefault="00A319C5" w:rsidP="00A319C5">
      <w:pPr>
        <w:pStyle w:val="3"/>
        <w:tabs>
          <w:tab w:val="left" w:pos="720"/>
        </w:tabs>
        <w:spacing w:before="160" w:after="100" w:line="360" w:lineRule="auto"/>
        <w:jc w:val="left"/>
        <w:rPr>
          <w:rFonts w:ascii="宋体" w:hAnsi="宋体" w:cs="宋体"/>
          <w:b w:val="0"/>
          <w:bCs w:val="0"/>
          <w:color w:val="000000"/>
          <w:sz w:val="28"/>
          <w:szCs w:val="28"/>
        </w:rPr>
      </w:pPr>
      <w:r>
        <w:rPr>
          <w:rFonts w:ascii="宋体" w:hAnsi="宋体" w:hint="eastAsia"/>
          <w:color w:val="000000"/>
          <w:sz w:val="28"/>
          <w:szCs w:val="28"/>
        </w:rPr>
        <w:t>1.1</w:t>
      </w:r>
      <w:r w:rsidR="003F5C02">
        <w:rPr>
          <w:rFonts w:ascii="宋体" w:hAnsi="宋体" w:hint="eastAsia"/>
          <w:color w:val="000000"/>
          <w:sz w:val="28"/>
          <w:szCs w:val="28"/>
        </w:rPr>
        <w:t>系统功能证明材料编制服务具体需求</w:t>
      </w:r>
    </w:p>
    <w:p w14:paraId="43E1D51B" w14:textId="77777777" w:rsidR="003F5C02" w:rsidRDefault="003F5C02" w:rsidP="003F5C02">
      <w:pPr>
        <w:pStyle w:val="GHC"/>
        <w:rPr>
          <w:color w:val="000000"/>
          <w:lang w:val="en-GB"/>
        </w:rPr>
      </w:pPr>
      <w:r>
        <w:rPr>
          <w:rFonts w:hint="eastAsia"/>
          <w:color w:val="000000"/>
          <w:lang w:val="en-GB"/>
        </w:rPr>
        <w:t>按甲方要求保证证明材料的完整性、准确性，符合评审标准，可</w:t>
      </w:r>
      <w:proofErr w:type="gramStart"/>
      <w:r>
        <w:rPr>
          <w:rFonts w:hint="eastAsia"/>
          <w:color w:val="000000"/>
          <w:lang w:val="en-GB"/>
        </w:rPr>
        <w:t>作为文审材料</w:t>
      </w:r>
      <w:proofErr w:type="gramEnd"/>
      <w:r>
        <w:rPr>
          <w:rFonts w:hint="eastAsia"/>
          <w:color w:val="000000"/>
          <w:lang w:val="en-GB"/>
        </w:rPr>
        <w:t>提供给医院提交到</w:t>
      </w:r>
      <w:r>
        <w:rPr>
          <w:rFonts w:hint="eastAsia"/>
          <w:color w:val="000000"/>
        </w:rPr>
        <w:t>评审机构</w:t>
      </w:r>
      <w:r>
        <w:rPr>
          <w:rFonts w:hint="eastAsia"/>
          <w:color w:val="000000"/>
          <w:lang w:val="en-GB"/>
        </w:rPr>
        <w:t>。</w:t>
      </w:r>
    </w:p>
    <w:p w14:paraId="49B934AA" w14:textId="77777777" w:rsidR="003F5C02" w:rsidRDefault="003F5C02" w:rsidP="003F5C02">
      <w:pPr>
        <w:pStyle w:val="GHC"/>
        <w:rPr>
          <w:color w:val="000000"/>
          <w:lang w:val="en-GB"/>
        </w:rPr>
      </w:pPr>
      <w:r>
        <w:rPr>
          <w:rFonts w:hint="eastAsia"/>
          <w:color w:val="000000"/>
        </w:rPr>
        <w:t>基于系统</w:t>
      </w:r>
      <w:r>
        <w:rPr>
          <w:rFonts w:hint="eastAsia"/>
          <w:color w:val="000000"/>
          <w:lang w:val="en-GB"/>
        </w:rPr>
        <w:t>功能证明材料工作清单中的每条指标按甲方要求提供以下服务：</w:t>
      </w:r>
    </w:p>
    <w:p w14:paraId="61263F03" w14:textId="77777777" w:rsidR="003F5C02" w:rsidRDefault="003F5C02" w:rsidP="003F5C02">
      <w:pPr>
        <w:pStyle w:val="GHC"/>
        <w:numPr>
          <w:ilvl w:val="0"/>
          <w:numId w:val="7"/>
        </w:numPr>
        <w:ind w:firstLineChars="0"/>
        <w:rPr>
          <w:color w:val="000000"/>
          <w:lang w:val="en-GB"/>
        </w:rPr>
      </w:pPr>
      <w:r>
        <w:rPr>
          <w:rFonts w:hint="eastAsia"/>
          <w:color w:val="000000"/>
          <w:lang w:val="en-GB"/>
        </w:rPr>
        <w:t>电子病历</w:t>
      </w:r>
      <w:r>
        <w:rPr>
          <w:rFonts w:hint="eastAsia"/>
          <w:color w:val="000000"/>
        </w:rPr>
        <w:t>系统</w:t>
      </w:r>
      <w:r>
        <w:rPr>
          <w:rFonts w:hint="eastAsia"/>
          <w:color w:val="000000"/>
          <w:lang w:val="en-GB"/>
        </w:rPr>
        <w:t>功能</w:t>
      </w:r>
      <w:r>
        <w:rPr>
          <w:rFonts w:hint="eastAsia"/>
          <w:color w:val="000000"/>
        </w:rPr>
        <w:t>标准</w:t>
      </w:r>
      <w:r>
        <w:rPr>
          <w:rFonts w:hint="eastAsia"/>
          <w:color w:val="000000"/>
          <w:lang w:val="en-GB"/>
        </w:rPr>
        <w:t>指标</w:t>
      </w:r>
      <w:r>
        <w:rPr>
          <w:rFonts w:hint="eastAsia"/>
          <w:color w:val="000000"/>
        </w:rPr>
        <w:t>分析解读</w:t>
      </w:r>
    </w:p>
    <w:p w14:paraId="134C4D74" w14:textId="77777777" w:rsidR="003F5C02" w:rsidRDefault="003F5C02" w:rsidP="003F5C02">
      <w:pPr>
        <w:pStyle w:val="GHC"/>
        <w:numPr>
          <w:ilvl w:val="0"/>
          <w:numId w:val="7"/>
        </w:numPr>
        <w:ind w:firstLineChars="0"/>
        <w:rPr>
          <w:color w:val="000000"/>
          <w:lang w:val="en-GB"/>
        </w:rPr>
      </w:pPr>
      <w:r>
        <w:rPr>
          <w:color w:val="000000"/>
        </w:rPr>
        <w:t>HIS系统</w:t>
      </w:r>
      <w:r>
        <w:rPr>
          <w:rFonts w:hint="eastAsia"/>
          <w:color w:val="000000"/>
          <w:lang w:val="en-GB"/>
        </w:rPr>
        <w:t>与第三方系统功能对标</w:t>
      </w:r>
    </w:p>
    <w:p w14:paraId="71441C2D" w14:textId="77777777" w:rsidR="003F5C02" w:rsidRDefault="003F5C02" w:rsidP="003F5C02">
      <w:pPr>
        <w:pStyle w:val="GHC"/>
        <w:numPr>
          <w:ilvl w:val="0"/>
          <w:numId w:val="7"/>
        </w:numPr>
        <w:ind w:firstLineChars="0"/>
        <w:rPr>
          <w:color w:val="000000"/>
          <w:lang w:val="en-GB"/>
        </w:rPr>
      </w:pPr>
      <w:r>
        <w:rPr>
          <w:rFonts w:hint="eastAsia"/>
          <w:color w:val="000000"/>
          <w:lang w:val="en-GB"/>
        </w:rPr>
        <w:t>开展</w:t>
      </w:r>
      <w:r>
        <w:rPr>
          <w:color w:val="000000"/>
        </w:rPr>
        <w:t>HIS系统</w:t>
      </w:r>
      <w:r>
        <w:rPr>
          <w:rFonts w:hint="eastAsia"/>
          <w:color w:val="000000"/>
        </w:rPr>
        <w:t>功能截图</w:t>
      </w:r>
      <w:r>
        <w:rPr>
          <w:rFonts w:hint="eastAsia"/>
          <w:color w:val="000000"/>
          <w:lang w:val="en-GB"/>
        </w:rPr>
        <w:t>及</w:t>
      </w:r>
      <w:r>
        <w:rPr>
          <w:rFonts w:hint="eastAsia"/>
          <w:color w:val="000000"/>
        </w:rPr>
        <w:t>培训指导</w:t>
      </w:r>
      <w:r>
        <w:rPr>
          <w:rFonts w:hint="eastAsia"/>
          <w:color w:val="000000"/>
          <w:lang w:val="en-GB"/>
        </w:rPr>
        <w:t>第三方厂商</w:t>
      </w:r>
      <w:r>
        <w:rPr>
          <w:rFonts w:hint="eastAsia"/>
          <w:color w:val="000000"/>
        </w:rPr>
        <w:t>开展</w:t>
      </w:r>
      <w:r>
        <w:rPr>
          <w:rFonts w:hint="eastAsia"/>
          <w:color w:val="000000"/>
          <w:lang w:val="en-GB"/>
        </w:rPr>
        <w:t>系统</w:t>
      </w:r>
      <w:r>
        <w:rPr>
          <w:rFonts w:hint="eastAsia"/>
          <w:color w:val="000000"/>
        </w:rPr>
        <w:t>功能</w:t>
      </w:r>
      <w:r>
        <w:rPr>
          <w:rFonts w:hint="eastAsia"/>
          <w:color w:val="000000"/>
          <w:lang w:val="en-GB"/>
        </w:rPr>
        <w:t>截图</w:t>
      </w:r>
    </w:p>
    <w:p w14:paraId="5CF9DDA9" w14:textId="77777777" w:rsidR="003F5C02" w:rsidRDefault="003F5C02" w:rsidP="003F5C02">
      <w:pPr>
        <w:pStyle w:val="GHC"/>
        <w:numPr>
          <w:ilvl w:val="0"/>
          <w:numId w:val="7"/>
        </w:numPr>
        <w:ind w:firstLineChars="0"/>
        <w:rPr>
          <w:color w:val="000000"/>
          <w:lang w:val="en-GB"/>
        </w:rPr>
      </w:pPr>
      <w:r>
        <w:rPr>
          <w:rFonts w:hint="eastAsia"/>
          <w:color w:val="000000"/>
          <w:lang w:val="en-GB"/>
        </w:rPr>
        <w:t>整合</w:t>
      </w:r>
      <w:r>
        <w:rPr>
          <w:rFonts w:hint="eastAsia"/>
          <w:color w:val="000000"/>
        </w:rPr>
        <w:t>优化</w:t>
      </w:r>
      <w:r>
        <w:rPr>
          <w:rFonts w:hint="eastAsia"/>
          <w:color w:val="000000"/>
          <w:lang w:val="en-GB"/>
        </w:rPr>
        <w:t>系统</w:t>
      </w:r>
      <w:r>
        <w:rPr>
          <w:rFonts w:hint="eastAsia"/>
          <w:color w:val="000000"/>
        </w:rPr>
        <w:t>功能截图</w:t>
      </w:r>
      <w:r>
        <w:rPr>
          <w:rFonts w:hint="eastAsia"/>
          <w:color w:val="000000"/>
          <w:lang w:val="en-GB"/>
        </w:rPr>
        <w:t>材料</w:t>
      </w:r>
    </w:p>
    <w:p w14:paraId="78B98B36" w14:textId="77777777" w:rsidR="003F5C02" w:rsidRDefault="003F5C02" w:rsidP="003F5C02">
      <w:pPr>
        <w:pStyle w:val="GHC"/>
        <w:numPr>
          <w:ilvl w:val="0"/>
          <w:numId w:val="7"/>
        </w:numPr>
        <w:ind w:firstLineChars="0"/>
        <w:rPr>
          <w:color w:val="000000"/>
          <w:lang w:val="en-GB"/>
        </w:rPr>
      </w:pPr>
      <w:r>
        <w:rPr>
          <w:rFonts w:hint="eastAsia"/>
          <w:color w:val="000000"/>
          <w:lang w:val="en-GB"/>
        </w:rPr>
        <w:lastRenderedPageBreak/>
        <w:t>系统截图整理及</w:t>
      </w:r>
      <w:r>
        <w:rPr>
          <w:rFonts w:hint="eastAsia"/>
          <w:color w:val="000000"/>
        </w:rPr>
        <w:t>注释</w:t>
      </w:r>
    </w:p>
    <w:p w14:paraId="011E8943" w14:textId="77777777" w:rsidR="003F5C02" w:rsidRPr="002E3E41" w:rsidRDefault="003F5C02" w:rsidP="003F5C02">
      <w:pPr>
        <w:pStyle w:val="GHC"/>
        <w:numPr>
          <w:ilvl w:val="0"/>
          <w:numId w:val="7"/>
        </w:numPr>
        <w:ind w:firstLineChars="0"/>
        <w:rPr>
          <w:color w:val="000000"/>
          <w:lang w:val="en-GB"/>
        </w:rPr>
      </w:pPr>
      <w:r>
        <w:rPr>
          <w:rFonts w:hint="eastAsia"/>
          <w:color w:val="000000"/>
          <w:lang w:val="en-GB"/>
        </w:rPr>
        <w:t>编制与审核优化</w:t>
      </w:r>
      <w:r>
        <w:rPr>
          <w:rFonts w:hint="eastAsia"/>
          <w:color w:val="000000"/>
        </w:rPr>
        <w:t>系统</w:t>
      </w:r>
      <w:r>
        <w:rPr>
          <w:rFonts w:hint="eastAsia"/>
          <w:color w:val="000000"/>
          <w:lang w:val="en-GB"/>
        </w:rPr>
        <w:t>功能证明材料</w:t>
      </w:r>
    </w:p>
    <w:p w14:paraId="0B847F86" w14:textId="77777777" w:rsidR="003F5C02" w:rsidRDefault="005F12DD" w:rsidP="005F12DD">
      <w:pPr>
        <w:pStyle w:val="3"/>
        <w:tabs>
          <w:tab w:val="left" w:pos="720"/>
        </w:tabs>
        <w:spacing w:before="160" w:after="100" w:line="360" w:lineRule="auto"/>
        <w:jc w:val="left"/>
        <w:rPr>
          <w:rFonts w:ascii="宋体" w:hAnsi="宋体"/>
          <w:color w:val="000000"/>
          <w:sz w:val="28"/>
          <w:szCs w:val="28"/>
        </w:rPr>
      </w:pPr>
      <w:r>
        <w:rPr>
          <w:rFonts w:ascii="宋体" w:hAnsi="宋体" w:hint="eastAsia"/>
          <w:color w:val="000000"/>
          <w:sz w:val="28"/>
          <w:szCs w:val="28"/>
        </w:rPr>
        <w:t>1.2</w:t>
      </w:r>
      <w:r w:rsidR="003F5C02">
        <w:rPr>
          <w:rFonts w:ascii="宋体" w:hAnsi="宋体" w:hint="eastAsia"/>
          <w:color w:val="000000"/>
          <w:sz w:val="28"/>
          <w:szCs w:val="28"/>
        </w:rPr>
        <w:t>数据质量评估证明材料编制服务具体需求</w:t>
      </w:r>
    </w:p>
    <w:p w14:paraId="751CE349" w14:textId="77777777" w:rsidR="003F5C02" w:rsidRDefault="003F5C02" w:rsidP="003F5C02">
      <w:pPr>
        <w:pStyle w:val="GHC"/>
        <w:rPr>
          <w:color w:val="000000"/>
          <w:lang w:val="en-GB"/>
        </w:rPr>
      </w:pPr>
      <w:r>
        <w:rPr>
          <w:rFonts w:hint="eastAsia"/>
          <w:color w:val="000000"/>
          <w:lang w:val="en-GB"/>
        </w:rPr>
        <w:t>按甲方要求完成编制数据质量评估证明材料，保证证明材料的完整性、准确性，符合评审标准</w:t>
      </w:r>
      <w:r>
        <w:rPr>
          <w:rFonts w:hint="eastAsia"/>
          <w:color w:val="000000"/>
        </w:rPr>
        <w:t>要求</w:t>
      </w:r>
      <w:r>
        <w:rPr>
          <w:rFonts w:hint="eastAsia"/>
          <w:color w:val="000000"/>
          <w:lang w:val="en-GB"/>
        </w:rPr>
        <w:t>，可</w:t>
      </w:r>
      <w:proofErr w:type="gramStart"/>
      <w:r>
        <w:rPr>
          <w:rFonts w:hint="eastAsia"/>
          <w:color w:val="000000"/>
          <w:lang w:val="en-GB"/>
        </w:rPr>
        <w:t>作为文审材料</w:t>
      </w:r>
      <w:proofErr w:type="gramEnd"/>
      <w:r>
        <w:rPr>
          <w:rFonts w:hint="eastAsia"/>
          <w:color w:val="000000"/>
          <w:lang w:val="en-GB"/>
        </w:rPr>
        <w:t>提供给医院提交到</w:t>
      </w:r>
      <w:r>
        <w:rPr>
          <w:rFonts w:hint="eastAsia"/>
          <w:color w:val="000000"/>
        </w:rPr>
        <w:t>评审机构</w:t>
      </w:r>
      <w:r>
        <w:rPr>
          <w:rFonts w:hint="eastAsia"/>
          <w:color w:val="000000"/>
          <w:lang w:val="en-GB"/>
        </w:rPr>
        <w:t>。</w:t>
      </w:r>
    </w:p>
    <w:p w14:paraId="70486848" w14:textId="77777777" w:rsidR="003F5C02" w:rsidRDefault="003F5C02" w:rsidP="003F5C02">
      <w:pPr>
        <w:pStyle w:val="GHC"/>
        <w:rPr>
          <w:color w:val="000000"/>
          <w:lang w:val="en-GB"/>
        </w:rPr>
      </w:pPr>
      <w:r>
        <w:rPr>
          <w:rFonts w:hint="eastAsia"/>
          <w:color w:val="000000"/>
        </w:rPr>
        <w:t>基于</w:t>
      </w:r>
      <w:r>
        <w:rPr>
          <w:rFonts w:hint="eastAsia"/>
          <w:color w:val="000000"/>
          <w:lang w:val="en-GB"/>
        </w:rPr>
        <w:t>数据质量评估证明材料工作清单中的每条指标提供以下服务：</w:t>
      </w:r>
    </w:p>
    <w:p w14:paraId="24D58506" w14:textId="77777777" w:rsidR="003F5C02" w:rsidRDefault="003F5C02" w:rsidP="003F5C02">
      <w:pPr>
        <w:pStyle w:val="GHC"/>
        <w:numPr>
          <w:ilvl w:val="0"/>
          <w:numId w:val="8"/>
        </w:numPr>
        <w:ind w:firstLineChars="0"/>
        <w:rPr>
          <w:color w:val="000000"/>
          <w:lang w:val="en-GB"/>
        </w:rPr>
      </w:pPr>
      <w:r>
        <w:rPr>
          <w:rFonts w:hint="eastAsia"/>
          <w:color w:val="000000"/>
          <w:lang w:val="en-GB"/>
        </w:rPr>
        <w:t>数据质量</w:t>
      </w:r>
      <w:r>
        <w:rPr>
          <w:rFonts w:hint="eastAsia"/>
          <w:color w:val="000000"/>
        </w:rPr>
        <w:t>标准</w:t>
      </w:r>
      <w:r>
        <w:rPr>
          <w:rFonts w:hint="eastAsia"/>
          <w:color w:val="000000"/>
          <w:lang w:val="en-GB"/>
        </w:rPr>
        <w:t>指标</w:t>
      </w:r>
      <w:r>
        <w:rPr>
          <w:rFonts w:hint="eastAsia"/>
          <w:color w:val="000000"/>
        </w:rPr>
        <w:t>分析解读</w:t>
      </w:r>
    </w:p>
    <w:p w14:paraId="2E5CFC31" w14:textId="77777777" w:rsidR="003F5C02" w:rsidRDefault="003F5C02" w:rsidP="003F5C02">
      <w:pPr>
        <w:pStyle w:val="GHC"/>
        <w:numPr>
          <w:ilvl w:val="0"/>
          <w:numId w:val="8"/>
        </w:numPr>
        <w:ind w:firstLineChars="0"/>
        <w:rPr>
          <w:color w:val="000000"/>
          <w:lang w:val="en-GB"/>
        </w:rPr>
      </w:pPr>
      <w:r>
        <w:rPr>
          <w:color w:val="000000"/>
        </w:rPr>
        <w:t>HIS系统</w:t>
      </w:r>
      <w:r>
        <w:rPr>
          <w:rFonts w:hint="eastAsia"/>
          <w:color w:val="000000"/>
          <w:lang w:val="en-GB"/>
        </w:rPr>
        <w:t>与第三方系统的数据质量对标</w:t>
      </w:r>
    </w:p>
    <w:p w14:paraId="4043A271" w14:textId="77777777" w:rsidR="003F5C02" w:rsidRDefault="003F5C02" w:rsidP="003F5C02">
      <w:pPr>
        <w:pStyle w:val="GHC"/>
        <w:numPr>
          <w:ilvl w:val="0"/>
          <w:numId w:val="8"/>
        </w:numPr>
        <w:ind w:firstLineChars="0"/>
        <w:rPr>
          <w:color w:val="000000"/>
          <w:lang w:val="en-GB"/>
        </w:rPr>
      </w:pPr>
      <w:r>
        <w:rPr>
          <w:rFonts w:hint="eastAsia"/>
          <w:color w:val="000000"/>
        </w:rPr>
        <w:t>编写</w:t>
      </w:r>
      <w:r>
        <w:rPr>
          <w:color w:val="000000"/>
        </w:rPr>
        <w:t>HIS系统</w:t>
      </w:r>
      <w:r>
        <w:rPr>
          <w:rFonts w:hint="eastAsia"/>
          <w:color w:val="000000"/>
        </w:rPr>
        <w:t>的SQL脚本</w:t>
      </w:r>
      <w:r>
        <w:rPr>
          <w:rFonts w:hint="eastAsia"/>
          <w:color w:val="000000"/>
          <w:lang w:val="en-GB"/>
        </w:rPr>
        <w:t>及</w:t>
      </w:r>
      <w:r>
        <w:rPr>
          <w:rFonts w:hint="eastAsia"/>
          <w:color w:val="000000"/>
        </w:rPr>
        <w:t>培训指导</w:t>
      </w:r>
      <w:r>
        <w:rPr>
          <w:rFonts w:hint="eastAsia"/>
          <w:color w:val="000000"/>
          <w:lang w:val="en-GB"/>
        </w:rPr>
        <w:t>第三方厂商编写SQL脚本</w:t>
      </w:r>
    </w:p>
    <w:p w14:paraId="7DBB9D31" w14:textId="77777777" w:rsidR="003F5C02" w:rsidRDefault="003F5C02" w:rsidP="003F5C02">
      <w:pPr>
        <w:pStyle w:val="GHC"/>
        <w:numPr>
          <w:ilvl w:val="0"/>
          <w:numId w:val="8"/>
        </w:numPr>
        <w:ind w:firstLineChars="0"/>
        <w:rPr>
          <w:color w:val="000000"/>
          <w:lang w:val="en-GB"/>
        </w:rPr>
      </w:pPr>
      <w:r>
        <w:rPr>
          <w:rFonts w:hint="eastAsia"/>
          <w:color w:val="000000"/>
          <w:lang w:val="en-GB"/>
        </w:rPr>
        <w:t>按标准</w:t>
      </w:r>
      <w:r>
        <w:rPr>
          <w:rFonts w:hint="eastAsia"/>
          <w:color w:val="000000"/>
        </w:rPr>
        <w:t>要求</w:t>
      </w:r>
      <w:r>
        <w:rPr>
          <w:rFonts w:hint="eastAsia"/>
          <w:color w:val="000000"/>
          <w:lang w:val="en-GB"/>
        </w:rPr>
        <w:t xml:space="preserve">编制数据质量评估证明材料 </w:t>
      </w:r>
    </w:p>
    <w:p w14:paraId="218A6055" w14:textId="77777777" w:rsidR="003F5C02" w:rsidRDefault="003F5C02" w:rsidP="003F5C02">
      <w:pPr>
        <w:pStyle w:val="GHC"/>
        <w:numPr>
          <w:ilvl w:val="0"/>
          <w:numId w:val="8"/>
        </w:numPr>
        <w:ind w:firstLineChars="0"/>
        <w:rPr>
          <w:color w:val="000000"/>
          <w:lang w:val="en-GB"/>
        </w:rPr>
      </w:pPr>
      <w:r>
        <w:rPr>
          <w:rFonts w:hint="eastAsia"/>
          <w:color w:val="000000"/>
          <w:lang w:val="en-GB"/>
        </w:rPr>
        <w:t>整合</w:t>
      </w:r>
      <w:r>
        <w:rPr>
          <w:color w:val="000000"/>
        </w:rPr>
        <w:t>HIS系统</w:t>
      </w:r>
      <w:r>
        <w:rPr>
          <w:rFonts w:hint="eastAsia"/>
          <w:color w:val="000000"/>
          <w:lang w:val="en-GB"/>
        </w:rPr>
        <w:t>与第三方厂商的数据质量证明材料</w:t>
      </w:r>
    </w:p>
    <w:p w14:paraId="549E5659" w14:textId="77777777" w:rsidR="003F5C02" w:rsidRPr="00505766" w:rsidRDefault="003F5C02" w:rsidP="003F5C02">
      <w:pPr>
        <w:pStyle w:val="GHC"/>
        <w:numPr>
          <w:ilvl w:val="0"/>
          <w:numId w:val="8"/>
        </w:numPr>
        <w:ind w:firstLineChars="0"/>
        <w:rPr>
          <w:color w:val="000000"/>
          <w:lang w:val="en-GB"/>
        </w:rPr>
      </w:pPr>
      <w:r>
        <w:rPr>
          <w:rFonts w:hint="eastAsia"/>
          <w:color w:val="000000"/>
          <w:lang w:val="en-GB"/>
        </w:rPr>
        <w:t>审核、优化编制数据质量证明材料</w:t>
      </w:r>
    </w:p>
    <w:p w14:paraId="59637A62" w14:textId="77777777" w:rsidR="003F5C02" w:rsidRDefault="00505766" w:rsidP="00505766">
      <w:pPr>
        <w:pStyle w:val="2"/>
        <w:tabs>
          <w:tab w:val="left" w:pos="720"/>
        </w:tabs>
        <w:spacing w:before="160" w:after="100" w:line="360" w:lineRule="auto"/>
        <w:jc w:val="left"/>
        <w:rPr>
          <w:rFonts w:ascii="宋体" w:eastAsia="宋体" w:hAnsi="宋体"/>
          <w:color w:val="000000"/>
          <w:sz w:val="30"/>
          <w:szCs w:val="30"/>
        </w:rPr>
      </w:pPr>
      <w:r>
        <w:rPr>
          <w:rFonts w:ascii="宋体" w:eastAsia="宋体" w:hAnsi="宋体" w:hint="eastAsia"/>
          <w:color w:val="000000"/>
          <w:sz w:val="30"/>
          <w:szCs w:val="30"/>
        </w:rPr>
        <w:t>2</w:t>
      </w:r>
      <w:r w:rsidR="00EB61FC">
        <w:rPr>
          <w:rFonts w:ascii="宋体" w:eastAsia="宋体" w:hAnsi="宋体" w:hint="eastAsia"/>
          <w:color w:val="000000"/>
          <w:sz w:val="30"/>
          <w:szCs w:val="30"/>
        </w:rPr>
        <w:t>.</w:t>
      </w:r>
      <w:r w:rsidR="003F5C02">
        <w:rPr>
          <w:rFonts w:ascii="宋体" w:eastAsia="宋体" w:hAnsi="宋体" w:hint="eastAsia"/>
          <w:color w:val="000000"/>
          <w:sz w:val="30"/>
          <w:szCs w:val="30"/>
        </w:rPr>
        <w:t>评审过程技术支持服务需求</w:t>
      </w:r>
    </w:p>
    <w:p w14:paraId="585AEA93" w14:textId="77777777" w:rsidR="003F5C02" w:rsidRDefault="003F5C02" w:rsidP="003F5C02">
      <w:pPr>
        <w:spacing w:line="360" w:lineRule="auto"/>
        <w:ind w:firstLineChars="200" w:firstLine="420"/>
        <w:rPr>
          <w:color w:val="000000"/>
        </w:rPr>
      </w:pPr>
      <w:r>
        <w:rPr>
          <w:rFonts w:hint="eastAsia"/>
          <w:color w:val="000000"/>
        </w:rPr>
        <w:t>为了确保证明材料完整、全面地体现医院信息化建设的状况和亮点，满足医院在评审全周期对证明材料的需求，以高水平高质量的证明材料帮助医院迎接国家专家组对医院信息化建设工作的审查，供应商须按</w:t>
      </w:r>
      <w:r>
        <w:rPr>
          <w:rFonts w:hint="eastAsia"/>
          <w:color w:val="000000"/>
          <w:lang w:val="en-GB"/>
        </w:rPr>
        <w:t>按甲方要求</w:t>
      </w:r>
      <w:r>
        <w:rPr>
          <w:rFonts w:hint="eastAsia"/>
          <w:color w:val="000000"/>
        </w:rPr>
        <w:t>提供专业的项目管理人员和实施人员在项目过程中有效管</w:t>
      </w:r>
      <w:proofErr w:type="gramStart"/>
      <w:r>
        <w:rPr>
          <w:rFonts w:hint="eastAsia"/>
          <w:color w:val="000000"/>
        </w:rPr>
        <w:t>控各项</w:t>
      </w:r>
      <w:proofErr w:type="gramEnd"/>
      <w:r>
        <w:rPr>
          <w:rFonts w:hint="eastAsia"/>
          <w:color w:val="000000"/>
        </w:rPr>
        <w:t>工作的进度和质量，提供专业有效地项目管理服务。</w:t>
      </w:r>
    </w:p>
    <w:p w14:paraId="32E5F59A" w14:textId="77777777" w:rsidR="003F5C02" w:rsidRDefault="003F5C02" w:rsidP="003F5C02">
      <w:pPr>
        <w:spacing w:line="360" w:lineRule="auto"/>
        <w:ind w:firstLineChars="200" w:firstLine="420"/>
        <w:rPr>
          <w:color w:val="000000"/>
        </w:rPr>
      </w:pPr>
      <w:r>
        <w:rPr>
          <w:rFonts w:hint="eastAsia"/>
          <w:color w:val="000000"/>
        </w:rPr>
        <w:t>基于上述目标要求，供应商须提供的项目管理方面：</w:t>
      </w:r>
    </w:p>
    <w:p w14:paraId="3B0BD383" w14:textId="77777777" w:rsidR="003F5C02" w:rsidRDefault="003F5C02" w:rsidP="003F5C02">
      <w:pPr>
        <w:numPr>
          <w:ilvl w:val="0"/>
          <w:numId w:val="9"/>
        </w:numPr>
        <w:tabs>
          <w:tab w:val="left" w:pos="312"/>
        </w:tabs>
        <w:spacing w:line="360" w:lineRule="auto"/>
        <w:ind w:firstLineChars="200" w:firstLine="420"/>
        <w:rPr>
          <w:color w:val="000000"/>
        </w:rPr>
      </w:pPr>
      <w:r>
        <w:rPr>
          <w:rFonts w:hint="eastAsia"/>
          <w:color w:val="000000"/>
        </w:rPr>
        <w:t>供应</w:t>
      </w:r>
      <w:proofErr w:type="gramStart"/>
      <w:r>
        <w:rPr>
          <w:rFonts w:hint="eastAsia"/>
          <w:color w:val="000000"/>
        </w:rPr>
        <w:t>商成立</w:t>
      </w:r>
      <w:proofErr w:type="gramEnd"/>
      <w:r>
        <w:rPr>
          <w:rFonts w:hint="eastAsia"/>
          <w:color w:val="000000"/>
        </w:rPr>
        <w:t>专业的项目组，包括专业的项目管理人员和实施人员；</w:t>
      </w:r>
    </w:p>
    <w:p w14:paraId="4FBE15C4" w14:textId="77777777" w:rsidR="003F5C02" w:rsidRDefault="003F5C02" w:rsidP="003F5C02">
      <w:pPr>
        <w:numPr>
          <w:ilvl w:val="0"/>
          <w:numId w:val="9"/>
        </w:numPr>
        <w:tabs>
          <w:tab w:val="left" w:pos="312"/>
        </w:tabs>
        <w:spacing w:line="360" w:lineRule="auto"/>
        <w:ind w:firstLineChars="200" w:firstLine="420"/>
        <w:rPr>
          <w:color w:val="000000"/>
        </w:rPr>
      </w:pPr>
      <w:r>
        <w:rPr>
          <w:rFonts w:hint="eastAsia"/>
          <w:color w:val="000000"/>
        </w:rPr>
        <w:t>供应商</w:t>
      </w:r>
      <w:proofErr w:type="gramStart"/>
      <w:r>
        <w:rPr>
          <w:rFonts w:hint="eastAsia"/>
          <w:color w:val="000000"/>
        </w:rPr>
        <w:t>项目组须编制</w:t>
      </w:r>
      <w:proofErr w:type="gramEnd"/>
      <w:r>
        <w:rPr>
          <w:rFonts w:hint="eastAsia"/>
          <w:color w:val="000000"/>
        </w:rPr>
        <w:t>合理、可控的项目实施计划，工作合理分配，有效管控工作进度和质量；</w:t>
      </w:r>
    </w:p>
    <w:p w14:paraId="4A55DD7D" w14:textId="77777777" w:rsidR="003F5C02" w:rsidRDefault="003F5C02" w:rsidP="003F5C02">
      <w:pPr>
        <w:numPr>
          <w:ilvl w:val="0"/>
          <w:numId w:val="9"/>
        </w:numPr>
        <w:tabs>
          <w:tab w:val="left" w:pos="312"/>
        </w:tabs>
        <w:spacing w:line="360" w:lineRule="auto"/>
        <w:ind w:firstLineChars="200" w:firstLine="420"/>
        <w:rPr>
          <w:color w:val="000000"/>
        </w:rPr>
      </w:pPr>
      <w:r>
        <w:rPr>
          <w:rFonts w:hint="eastAsia"/>
          <w:color w:val="000000"/>
        </w:rPr>
        <w:t>供应商提供符合评审标准和甲方要求的证明材料模板；</w:t>
      </w:r>
    </w:p>
    <w:p w14:paraId="5B1EE3B8" w14:textId="77777777" w:rsidR="003F5C02" w:rsidRDefault="003F5C02" w:rsidP="003F5C02">
      <w:pPr>
        <w:numPr>
          <w:ilvl w:val="0"/>
          <w:numId w:val="9"/>
        </w:numPr>
        <w:tabs>
          <w:tab w:val="left" w:pos="312"/>
        </w:tabs>
        <w:spacing w:line="360" w:lineRule="auto"/>
        <w:ind w:firstLineChars="200" w:firstLine="420"/>
        <w:rPr>
          <w:color w:val="000000"/>
        </w:rPr>
      </w:pPr>
      <w:r>
        <w:rPr>
          <w:rFonts w:hint="eastAsia"/>
          <w:color w:val="000000"/>
        </w:rPr>
        <w:t>供应商须基于证明材料的编制结果协助指导甲方完成网上报名工作。</w:t>
      </w:r>
    </w:p>
    <w:p w14:paraId="4B12E57B" w14:textId="77777777" w:rsidR="003F5C02" w:rsidRDefault="00557EAF" w:rsidP="00557EAF">
      <w:pPr>
        <w:pStyle w:val="2"/>
        <w:tabs>
          <w:tab w:val="left" w:pos="720"/>
        </w:tabs>
        <w:spacing w:before="160" w:after="100" w:line="360" w:lineRule="auto"/>
        <w:jc w:val="left"/>
        <w:rPr>
          <w:rFonts w:ascii="宋体" w:eastAsia="宋体" w:hAnsi="宋体"/>
          <w:color w:val="000000"/>
          <w:sz w:val="30"/>
          <w:szCs w:val="30"/>
        </w:rPr>
      </w:pPr>
      <w:r>
        <w:rPr>
          <w:rFonts w:ascii="宋体" w:eastAsia="宋体" w:hAnsi="宋体" w:hint="eastAsia"/>
          <w:color w:val="000000"/>
          <w:sz w:val="30"/>
          <w:szCs w:val="30"/>
        </w:rPr>
        <w:t>2.1</w:t>
      </w:r>
      <w:r w:rsidR="003F5C02">
        <w:rPr>
          <w:rFonts w:ascii="宋体" w:eastAsia="宋体" w:hAnsi="宋体" w:hint="eastAsia"/>
          <w:color w:val="000000"/>
          <w:sz w:val="30"/>
          <w:szCs w:val="30"/>
        </w:rPr>
        <w:t>迎</w:t>
      </w:r>
      <w:proofErr w:type="gramStart"/>
      <w:r w:rsidR="003F5C02">
        <w:rPr>
          <w:rFonts w:ascii="宋体" w:eastAsia="宋体" w:hAnsi="宋体" w:hint="eastAsia"/>
          <w:color w:val="000000"/>
          <w:sz w:val="30"/>
          <w:szCs w:val="30"/>
        </w:rPr>
        <w:t>检培训</w:t>
      </w:r>
      <w:proofErr w:type="gramEnd"/>
      <w:r w:rsidR="003F5C02">
        <w:rPr>
          <w:rFonts w:ascii="宋体" w:eastAsia="宋体" w:hAnsi="宋体" w:hint="eastAsia"/>
          <w:color w:val="000000"/>
          <w:sz w:val="30"/>
          <w:szCs w:val="30"/>
        </w:rPr>
        <w:t>技术支持服务需求</w:t>
      </w:r>
    </w:p>
    <w:p w14:paraId="2EFA7F25" w14:textId="77777777" w:rsidR="003F5C02" w:rsidRDefault="003F5C02" w:rsidP="003F5C02">
      <w:pPr>
        <w:spacing w:line="360" w:lineRule="auto"/>
        <w:ind w:firstLineChars="200" w:firstLine="420"/>
        <w:rPr>
          <w:color w:val="000000"/>
        </w:rPr>
      </w:pPr>
      <w:r>
        <w:rPr>
          <w:rFonts w:hint="eastAsia"/>
          <w:color w:val="000000"/>
        </w:rPr>
        <w:t>为了确保医院熟练、高效地应对专家组的审查，帮助医院迎检人员完整、准确地向国家评审专家展现医院的信息化建设成果和亮点，供应商还须</w:t>
      </w:r>
      <w:r>
        <w:rPr>
          <w:rFonts w:hint="eastAsia"/>
          <w:color w:val="000000"/>
          <w:lang w:val="en-GB"/>
        </w:rPr>
        <w:t>按甲方要求</w:t>
      </w:r>
      <w:r>
        <w:rPr>
          <w:rFonts w:hint="eastAsia"/>
          <w:color w:val="000000"/>
        </w:rPr>
        <w:t>提供制作迎</w:t>
      </w:r>
      <w:proofErr w:type="gramStart"/>
      <w:r>
        <w:rPr>
          <w:rFonts w:hint="eastAsia"/>
          <w:color w:val="000000"/>
        </w:rPr>
        <w:t>检培训</w:t>
      </w:r>
      <w:proofErr w:type="gramEnd"/>
      <w:r>
        <w:rPr>
          <w:rFonts w:hint="eastAsia"/>
          <w:color w:val="000000"/>
        </w:rPr>
        <w:t>材料编制服务。</w:t>
      </w:r>
    </w:p>
    <w:p w14:paraId="5AEC71A7" w14:textId="77777777" w:rsidR="003F5C02" w:rsidRDefault="003F5C02" w:rsidP="003F5C02">
      <w:pPr>
        <w:spacing w:line="360" w:lineRule="auto"/>
        <w:ind w:firstLineChars="200" w:firstLine="420"/>
        <w:rPr>
          <w:color w:val="000000"/>
        </w:rPr>
      </w:pPr>
      <w:r>
        <w:rPr>
          <w:rFonts w:hint="eastAsia"/>
          <w:color w:val="000000"/>
        </w:rPr>
        <w:t>供应商须</w:t>
      </w:r>
      <w:r>
        <w:rPr>
          <w:rFonts w:hint="eastAsia"/>
          <w:color w:val="000000"/>
          <w:lang w:val="en-GB"/>
        </w:rPr>
        <w:t>按甲方要求</w:t>
      </w:r>
      <w:r>
        <w:rPr>
          <w:rFonts w:hint="eastAsia"/>
          <w:color w:val="000000"/>
        </w:rPr>
        <w:t>提供的迎</w:t>
      </w:r>
      <w:proofErr w:type="gramStart"/>
      <w:r>
        <w:rPr>
          <w:rFonts w:hint="eastAsia"/>
          <w:color w:val="000000"/>
        </w:rPr>
        <w:t>检培训</w:t>
      </w:r>
      <w:proofErr w:type="gramEnd"/>
      <w:r>
        <w:rPr>
          <w:rFonts w:hint="eastAsia"/>
          <w:color w:val="000000"/>
        </w:rPr>
        <w:t>材料方面如下：</w:t>
      </w:r>
    </w:p>
    <w:p w14:paraId="3BD0EAE3" w14:textId="77777777" w:rsidR="003F5C02" w:rsidRDefault="003F5C02" w:rsidP="003F5C02">
      <w:pPr>
        <w:numPr>
          <w:ilvl w:val="0"/>
          <w:numId w:val="10"/>
        </w:numPr>
        <w:spacing w:line="360" w:lineRule="auto"/>
        <w:ind w:firstLineChars="200" w:firstLine="420"/>
        <w:rPr>
          <w:color w:val="000000"/>
        </w:rPr>
      </w:pPr>
      <w:r>
        <w:rPr>
          <w:rFonts w:hint="eastAsia"/>
          <w:color w:val="000000"/>
        </w:rPr>
        <w:t>供应商项目组须基于医院的实际情况制定迎</w:t>
      </w:r>
      <w:proofErr w:type="gramStart"/>
      <w:r>
        <w:rPr>
          <w:rFonts w:hint="eastAsia"/>
          <w:color w:val="000000"/>
        </w:rPr>
        <w:t>检培训</w:t>
      </w:r>
      <w:proofErr w:type="gramEnd"/>
      <w:r>
        <w:rPr>
          <w:rFonts w:hint="eastAsia"/>
          <w:color w:val="000000"/>
        </w:rPr>
        <w:t>计划；</w:t>
      </w:r>
    </w:p>
    <w:p w14:paraId="58CFCA6C" w14:textId="77777777" w:rsidR="003F5C02" w:rsidRDefault="003F5C02" w:rsidP="003F5C02">
      <w:pPr>
        <w:numPr>
          <w:ilvl w:val="0"/>
          <w:numId w:val="10"/>
        </w:numPr>
        <w:spacing w:line="360" w:lineRule="auto"/>
        <w:ind w:firstLineChars="200" w:firstLine="420"/>
        <w:rPr>
          <w:color w:val="000000"/>
        </w:rPr>
      </w:pPr>
      <w:r>
        <w:rPr>
          <w:rFonts w:hint="eastAsia"/>
          <w:color w:val="000000"/>
        </w:rPr>
        <w:lastRenderedPageBreak/>
        <w:t>供应商</w:t>
      </w:r>
      <w:proofErr w:type="gramStart"/>
      <w:r>
        <w:rPr>
          <w:rFonts w:hint="eastAsia"/>
          <w:color w:val="000000"/>
        </w:rPr>
        <w:t>项目组须制作</w:t>
      </w:r>
      <w:proofErr w:type="gramEnd"/>
      <w:r>
        <w:rPr>
          <w:rFonts w:hint="eastAsia"/>
          <w:color w:val="000000"/>
        </w:rPr>
        <w:t>提供迎</w:t>
      </w:r>
      <w:proofErr w:type="gramStart"/>
      <w:r>
        <w:rPr>
          <w:rFonts w:hint="eastAsia"/>
          <w:color w:val="000000"/>
        </w:rPr>
        <w:t>检培训</w:t>
      </w:r>
      <w:proofErr w:type="gramEnd"/>
      <w:r>
        <w:rPr>
          <w:rFonts w:hint="eastAsia"/>
          <w:color w:val="000000"/>
        </w:rPr>
        <w:t>视频、迎检脚本配合医院开展迎检培训；</w:t>
      </w:r>
    </w:p>
    <w:p w14:paraId="369587C6" w14:textId="77777777" w:rsidR="003F5C02" w:rsidRDefault="003F5C02" w:rsidP="003F5C02">
      <w:pPr>
        <w:numPr>
          <w:ilvl w:val="0"/>
          <w:numId w:val="10"/>
        </w:numPr>
        <w:spacing w:line="360" w:lineRule="auto"/>
        <w:ind w:firstLineChars="200" w:firstLine="420"/>
        <w:rPr>
          <w:color w:val="000000"/>
        </w:rPr>
      </w:pPr>
      <w:r>
        <w:rPr>
          <w:rFonts w:hint="eastAsia"/>
          <w:color w:val="000000"/>
        </w:rPr>
        <w:t>供应商须按甲方要求编制提供迎检方案；</w:t>
      </w:r>
    </w:p>
    <w:p w14:paraId="2186780B" w14:textId="77777777" w:rsidR="003F5C02" w:rsidRPr="000C61B2" w:rsidRDefault="003F5C02" w:rsidP="003F5C02">
      <w:pPr>
        <w:numPr>
          <w:ilvl w:val="0"/>
          <w:numId w:val="10"/>
        </w:numPr>
        <w:spacing w:line="360" w:lineRule="auto"/>
        <w:ind w:firstLineChars="200" w:firstLine="420"/>
        <w:rPr>
          <w:color w:val="000000"/>
        </w:rPr>
      </w:pPr>
      <w:r>
        <w:rPr>
          <w:rFonts w:hint="eastAsia"/>
          <w:color w:val="000000"/>
        </w:rPr>
        <w:t>供应商须按甲方要求提供迎检会议室环境配置搭建方案。</w:t>
      </w:r>
    </w:p>
    <w:p w14:paraId="3EB811EB" w14:textId="77777777" w:rsidR="003F5C02" w:rsidRDefault="00557EAF" w:rsidP="00557EAF">
      <w:pPr>
        <w:pStyle w:val="2"/>
        <w:tabs>
          <w:tab w:val="left" w:pos="720"/>
        </w:tabs>
        <w:spacing w:before="160" w:after="100" w:line="360" w:lineRule="auto"/>
        <w:jc w:val="left"/>
        <w:rPr>
          <w:rFonts w:ascii="宋体" w:eastAsia="宋体" w:hAnsi="宋体"/>
          <w:color w:val="000000"/>
          <w:sz w:val="30"/>
          <w:szCs w:val="30"/>
        </w:rPr>
      </w:pPr>
      <w:r>
        <w:rPr>
          <w:rFonts w:ascii="宋体" w:eastAsia="宋体" w:hAnsi="宋体" w:hint="eastAsia"/>
          <w:color w:val="000000"/>
          <w:sz w:val="30"/>
          <w:szCs w:val="30"/>
        </w:rPr>
        <w:t>2.2</w:t>
      </w:r>
      <w:r w:rsidR="003F5C02">
        <w:rPr>
          <w:rFonts w:ascii="宋体" w:eastAsia="宋体" w:hAnsi="宋体" w:hint="eastAsia"/>
          <w:color w:val="000000"/>
          <w:sz w:val="30"/>
          <w:szCs w:val="30"/>
        </w:rPr>
        <w:t>模拟演练技术支持服务需求</w:t>
      </w:r>
    </w:p>
    <w:p w14:paraId="369428A2" w14:textId="77777777" w:rsidR="003F5C02" w:rsidRDefault="003F5C02" w:rsidP="003F5C02">
      <w:pPr>
        <w:spacing w:line="360" w:lineRule="auto"/>
        <w:ind w:firstLineChars="200" w:firstLine="420"/>
        <w:rPr>
          <w:color w:val="000000"/>
        </w:rPr>
      </w:pPr>
      <w:r>
        <w:rPr>
          <w:rFonts w:hint="eastAsia"/>
          <w:color w:val="000000"/>
        </w:rPr>
        <w:t>为了确保医院迎检人员完整、准确地向评审专家展现医院的信息化建设成果和亮点，供应商须</w:t>
      </w:r>
      <w:r>
        <w:rPr>
          <w:rFonts w:hint="eastAsia"/>
          <w:color w:val="000000"/>
          <w:lang w:val="en-GB"/>
        </w:rPr>
        <w:t>按甲方要求</w:t>
      </w:r>
      <w:r>
        <w:rPr>
          <w:rFonts w:hint="eastAsia"/>
          <w:color w:val="000000"/>
        </w:rPr>
        <w:t>开展模拟演练服务。</w:t>
      </w:r>
    </w:p>
    <w:p w14:paraId="6CE79488" w14:textId="77777777" w:rsidR="003F5C02" w:rsidRDefault="003F5C02" w:rsidP="003F5C02">
      <w:pPr>
        <w:spacing w:line="360" w:lineRule="auto"/>
        <w:ind w:firstLineChars="200" w:firstLine="420"/>
        <w:rPr>
          <w:color w:val="000000"/>
        </w:rPr>
      </w:pPr>
      <w:r>
        <w:rPr>
          <w:rFonts w:hint="eastAsia"/>
          <w:color w:val="000000"/>
        </w:rPr>
        <w:t>模拟演练服务具体需求如下：</w:t>
      </w:r>
    </w:p>
    <w:p w14:paraId="0B3A22C4" w14:textId="77777777" w:rsidR="003F5C02" w:rsidRDefault="003F5C02" w:rsidP="003F5C02">
      <w:pPr>
        <w:numPr>
          <w:ilvl w:val="0"/>
          <w:numId w:val="11"/>
        </w:numPr>
        <w:spacing w:line="360" w:lineRule="auto"/>
        <w:ind w:firstLineChars="200" w:firstLine="420"/>
        <w:rPr>
          <w:color w:val="000000"/>
        </w:rPr>
      </w:pPr>
      <w:r>
        <w:rPr>
          <w:rFonts w:hint="eastAsia"/>
          <w:color w:val="000000"/>
        </w:rPr>
        <w:t>供应商</w:t>
      </w:r>
      <w:r>
        <w:rPr>
          <w:rFonts w:hint="eastAsia"/>
          <w:color w:val="000000"/>
          <w:lang w:val="en-GB"/>
        </w:rPr>
        <w:t>按甲方要求</w:t>
      </w:r>
      <w:r>
        <w:rPr>
          <w:rFonts w:hint="eastAsia"/>
          <w:color w:val="000000"/>
        </w:rPr>
        <w:t>制定模拟演练计划；</w:t>
      </w:r>
    </w:p>
    <w:p w14:paraId="50546855" w14:textId="77777777" w:rsidR="003F5C02" w:rsidRDefault="003F5C02" w:rsidP="003F5C02">
      <w:pPr>
        <w:numPr>
          <w:ilvl w:val="0"/>
          <w:numId w:val="11"/>
        </w:numPr>
        <w:spacing w:line="360" w:lineRule="auto"/>
        <w:ind w:firstLineChars="200" w:firstLine="420"/>
        <w:rPr>
          <w:color w:val="000000"/>
        </w:rPr>
      </w:pPr>
      <w:r>
        <w:rPr>
          <w:rFonts w:hint="eastAsia"/>
          <w:color w:val="000000"/>
        </w:rPr>
        <w:t>供应商提供公司</w:t>
      </w:r>
      <w:proofErr w:type="gramStart"/>
      <w:r>
        <w:rPr>
          <w:rFonts w:hint="eastAsia"/>
          <w:color w:val="000000"/>
        </w:rPr>
        <w:t>内经验</w:t>
      </w:r>
      <w:proofErr w:type="gramEnd"/>
      <w:r>
        <w:rPr>
          <w:rFonts w:hint="eastAsia"/>
          <w:color w:val="000000"/>
        </w:rPr>
        <w:t>丰富的人员配合医院开展第一轮模拟演练，结合评审标准全面查验核实医院信息化建设的情况，并反馈意见；</w:t>
      </w:r>
    </w:p>
    <w:p w14:paraId="51336862" w14:textId="77777777" w:rsidR="003F5C02" w:rsidRDefault="003F5C02" w:rsidP="003F5C02">
      <w:pPr>
        <w:numPr>
          <w:ilvl w:val="0"/>
          <w:numId w:val="11"/>
        </w:numPr>
        <w:spacing w:line="360" w:lineRule="auto"/>
        <w:ind w:firstLineChars="200" w:firstLine="420"/>
        <w:rPr>
          <w:color w:val="000000"/>
        </w:rPr>
      </w:pPr>
      <w:r>
        <w:rPr>
          <w:rFonts w:hint="eastAsia"/>
          <w:color w:val="000000"/>
        </w:rPr>
        <w:t>供应商提供公司</w:t>
      </w:r>
      <w:proofErr w:type="gramStart"/>
      <w:r>
        <w:rPr>
          <w:rFonts w:hint="eastAsia"/>
          <w:color w:val="000000"/>
        </w:rPr>
        <w:t>内经验</w:t>
      </w:r>
      <w:proofErr w:type="gramEnd"/>
      <w:r>
        <w:rPr>
          <w:rFonts w:hint="eastAsia"/>
          <w:color w:val="000000"/>
        </w:rPr>
        <w:t>丰富的人员配合医院开展第二轮模拟演练，结合评审标准全面查验核实医院信息化建设的情况，并反馈意见。</w:t>
      </w:r>
    </w:p>
    <w:p w14:paraId="3C3859D5" w14:textId="77777777" w:rsidR="003F5C02" w:rsidRDefault="003F5C02" w:rsidP="003F5C02">
      <w:pPr>
        <w:numPr>
          <w:ilvl w:val="0"/>
          <w:numId w:val="11"/>
        </w:numPr>
        <w:spacing w:line="360" w:lineRule="auto"/>
        <w:ind w:firstLineChars="200" w:firstLine="420"/>
        <w:rPr>
          <w:color w:val="000000"/>
        </w:rPr>
      </w:pPr>
      <w:r>
        <w:rPr>
          <w:rFonts w:hint="eastAsia"/>
          <w:color w:val="000000"/>
        </w:rPr>
        <w:t>供应商对每次模拟演练过程中存在的问题进行梳理总结，并向医院提出整改优化方案。</w:t>
      </w:r>
    </w:p>
    <w:p w14:paraId="58DB1F3D" w14:textId="77777777" w:rsidR="00BB0DBF" w:rsidRDefault="00192855">
      <w:pPr>
        <w:pStyle w:val="1"/>
        <w:numPr>
          <w:ilvl w:val="0"/>
          <w:numId w:val="3"/>
        </w:numPr>
        <w:spacing w:before="0" w:after="0"/>
        <w:rPr>
          <w:rFonts w:ascii="宋体" w:hAnsi="宋体"/>
          <w:sz w:val="21"/>
          <w:szCs w:val="21"/>
        </w:rPr>
      </w:pPr>
      <w:r>
        <w:rPr>
          <w:rFonts w:ascii="宋体" w:hAnsi="宋体" w:hint="eastAsia"/>
          <w:sz w:val="32"/>
          <w:szCs w:val="32"/>
        </w:rPr>
        <w:t>项目工期</w:t>
      </w:r>
    </w:p>
    <w:p w14:paraId="58117C47" w14:textId="17190C0F" w:rsidR="00BB0DBF" w:rsidRPr="00676D33" w:rsidRDefault="00D94667" w:rsidP="00676D33">
      <w:pPr>
        <w:tabs>
          <w:tab w:val="left" w:pos="780"/>
        </w:tabs>
        <w:spacing w:beforeLines="50" w:before="156" w:line="360" w:lineRule="auto"/>
        <w:ind w:left="360"/>
        <w:outlineLvl w:val="0"/>
        <w:rPr>
          <w:rFonts w:ascii="宋体" w:hAnsi="宋体" w:cs="宋体"/>
          <w:szCs w:val="21"/>
        </w:rPr>
      </w:pPr>
      <w:r>
        <w:rPr>
          <w:rFonts w:ascii="宋体" w:hAnsi="宋体" w:cs="宋体" w:hint="eastAsia"/>
          <w:szCs w:val="21"/>
        </w:rPr>
        <w:t>工期：合同签订后1年</w:t>
      </w:r>
      <w:r w:rsidR="00192855">
        <w:rPr>
          <w:rFonts w:ascii="宋体" w:hAnsi="宋体" w:cs="宋体" w:hint="eastAsia"/>
          <w:szCs w:val="21"/>
        </w:rPr>
        <w:t>。</w:t>
      </w:r>
    </w:p>
    <w:p w14:paraId="31D99C24" w14:textId="77777777" w:rsidR="00BB0DBF" w:rsidRDefault="00192855">
      <w:pPr>
        <w:pStyle w:val="1"/>
        <w:numPr>
          <w:ilvl w:val="0"/>
          <w:numId w:val="3"/>
        </w:numPr>
        <w:spacing w:before="0" w:after="0"/>
        <w:rPr>
          <w:rFonts w:ascii="宋体" w:hAnsi="宋体"/>
          <w:color w:val="FF0000"/>
          <w:sz w:val="32"/>
          <w:szCs w:val="32"/>
        </w:rPr>
      </w:pPr>
      <w:r>
        <w:rPr>
          <w:rFonts w:ascii="宋体" w:hAnsi="宋体" w:hint="eastAsia"/>
          <w:sz w:val="32"/>
          <w:szCs w:val="32"/>
        </w:rPr>
        <w:t>合同款支付方式</w:t>
      </w:r>
    </w:p>
    <w:p w14:paraId="0447DD95" w14:textId="77777777" w:rsidR="00BB0DBF" w:rsidRDefault="00192855" w:rsidP="00805321">
      <w:pPr>
        <w:spacing w:line="360" w:lineRule="auto"/>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14:paraId="540C6210" w14:textId="77777777" w:rsidR="00BB0DBF" w:rsidRDefault="00192855" w:rsidP="00805321">
      <w:pPr>
        <w:spacing w:line="360" w:lineRule="auto"/>
        <w:rPr>
          <w:rFonts w:ascii="宋体" w:hAnsi="宋体" w:cs="宋体"/>
          <w:szCs w:val="21"/>
        </w:rPr>
      </w:pPr>
      <w:r>
        <w:rPr>
          <w:rFonts w:ascii="宋体" w:hAnsi="宋体" w:cs="宋体" w:hint="eastAsia"/>
          <w:szCs w:val="21"/>
        </w:rPr>
        <w:t>(二)</w:t>
      </w:r>
      <w:r w:rsidR="00E46384">
        <w:rPr>
          <w:rFonts w:ascii="宋体" w:hAnsi="宋体" w:cs="宋体" w:hint="eastAsia"/>
          <w:szCs w:val="21"/>
        </w:rPr>
        <w:t>项目</w:t>
      </w:r>
      <w:r>
        <w:rPr>
          <w:rFonts w:ascii="宋体" w:hAnsi="宋体" w:cs="宋体" w:hint="eastAsia"/>
          <w:szCs w:val="21"/>
        </w:rPr>
        <w:t>验收通过后，在收到承建商开具相应金额正式发票后，支付合同总金额的</w:t>
      </w:r>
      <w:r w:rsidR="00664E15">
        <w:rPr>
          <w:rFonts w:ascii="宋体" w:hAnsi="宋体" w:cs="宋体" w:hint="eastAsia"/>
          <w:szCs w:val="21"/>
        </w:rPr>
        <w:t>70</w:t>
      </w:r>
      <w:r>
        <w:rPr>
          <w:rFonts w:ascii="宋体" w:hAnsi="宋体" w:cs="宋体" w:hint="eastAsia"/>
          <w:szCs w:val="21"/>
        </w:rPr>
        <w:t>%。</w:t>
      </w:r>
    </w:p>
    <w:p w14:paraId="7A1ADDD8" w14:textId="77777777" w:rsidR="00BB0DBF" w:rsidRDefault="00BB0DBF">
      <w:pPr>
        <w:spacing w:line="360" w:lineRule="auto"/>
        <w:ind w:firstLineChars="300" w:firstLine="630"/>
        <w:rPr>
          <w:rFonts w:ascii="宋体" w:hAnsi="宋体" w:cs="宋体"/>
          <w:szCs w:val="21"/>
        </w:rPr>
      </w:pPr>
    </w:p>
    <w:p w14:paraId="73BDA618" w14:textId="77777777" w:rsidR="00BB0DBF" w:rsidRDefault="00BB0DBF" w:rsidP="00915C5D">
      <w:pPr>
        <w:tabs>
          <w:tab w:val="left" w:pos="780"/>
        </w:tabs>
        <w:spacing w:beforeLines="50" w:before="156" w:line="360" w:lineRule="auto"/>
        <w:ind w:firstLineChars="300" w:firstLine="904"/>
        <w:outlineLvl w:val="0"/>
        <w:rPr>
          <w:rFonts w:ascii="宋体" w:hAnsi="宋体" w:cs="宋体"/>
          <w:b/>
          <w:color w:val="FF0000"/>
          <w:sz w:val="30"/>
          <w:szCs w:val="30"/>
        </w:rPr>
      </w:pPr>
    </w:p>
    <w:sectPr w:rsidR="00BB0DBF" w:rsidSect="00BB0DBF">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6389" w14:textId="77777777" w:rsidR="00F135A4" w:rsidRDefault="00F135A4" w:rsidP="00BB0DBF">
      <w:r>
        <w:separator/>
      </w:r>
    </w:p>
  </w:endnote>
  <w:endnote w:type="continuationSeparator" w:id="0">
    <w:p w14:paraId="3615EF42" w14:textId="77777777" w:rsidR="00F135A4" w:rsidRDefault="00F135A4" w:rsidP="00BB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方正仿宋_GBK"/>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0633" w14:textId="77777777" w:rsidR="00BB0DBF" w:rsidRDefault="00915C5D">
    <w:pPr>
      <w:pStyle w:val="ac"/>
      <w:ind w:left="1441"/>
      <w:jc w:val="center"/>
      <w:rPr>
        <w:caps/>
        <w:color w:val="5B9BD5"/>
      </w:rPr>
    </w:pPr>
    <w:r>
      <w:rPr>
        <w:caps/>
        <w:color w:val="5B9BD5"/>
      </w:rPr>
      <w:fldChar w:fldCharType="begin"/>
    </w:r>
    <w:r w:rsidR="00192855">
      <w:rPr>
        <w:caps/>
        <w:color w:val="5B9BD5"/>
      </w:rPr>
      <w:instrText>PAGE   \* MERGEFORMAT</w:instrText>
    </w:r>
    <w:r>
      <w:rPr>
        <w:caps/>
        <w:color w:val="5B9BD5"/>
      </w:rPr>
      <w:fldChar w:fldCharType="separate"/>
    </w:r>
    <w:r w:rsidR="000C61B2">
      <w:rPr>
        <w:caps/>
        <w:noProof/>
        <w:color w:val="5B9BD5"/>
      </w:rPr>
      <w:t>3</w:t>
    </w:r>
    <w:r>
      <w:rPr>
        <w:caps/>
        <w:color w:val="5B9BD5"/>
      </w:rPr>
      <w:fldChar w:fldCharType="end"/>
    </w:r>
  </w:p>
  <w:p w14:paraId="06938602" w14:textId="77777777" w:rsidR="00BB0DBF" w:rsidRDefault="00BB0D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26C6" w14:textId="77777777" w:rsidR="00F135A4" w:rsidRDefault="00F135A4" w:rsidP="00BB0DBF">
      <w:r>
        <w:separator/>
      </w:r>
    </w:p>
  </w:footnote>
  <w:footnote w:type="continuationSeparator" w:id="0">
    <w:p w14:paraId="0979E8EB" w14:textId="77777777" w:rsidR="00F135A4" w:rsidRDefault="00F135A4" w:rsidP="00BB0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1957EDC"/>
    <w:multiLevelType w:val="multilevel"/>
    <w:tmpl w:val="21957ED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26221F63"/>
    <w:multiLevelType w:val="multilevel"/>
    <w:tmpl w:val="26221F6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696ED14"/>
    <w:multiLevelType w:val="singleLevel"/>
    <w:tmpl w:val="2696ED14"/>
    <w:lvl w:ilvl="0">
      <w:start w:val="1"/>
      <w:numFmt w:val="decimal"/>
      <w:suff w:val="space"/>
      <w:lvlText w:val="%1."/>
      <w:lvlJc w:val="left"/>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15:restartNumberingAfterBreak="0">
    <w:nsid w:val="45B870E8"/>
    <w:multiLevelType w:val="multilevel"/>
    <w:tmpl w:val="45B870E8"/>
    <w:lvl w:ilvl="0">
      <w:start w:val="1"/>
      <w:numFmt w:val="decimal"/>
      <w:lvlText w:val="%1."/>
      <w:lvlJc w:val="left"/>
      <w:pPr>
        <w:ind w:left="420" w:hanging="420"/>
      </w:pPr>
      <w:rPr>
        <w:rFonts w:ascii="宋体" w:eastAsia="宋体" w:hAnsi="宋体" w:hint="eastAsia"/>
        <w:b/>
        <w:i w:val="0"/>
        <w:snapToGrid/>
        <w:color w:val="auto"/>
        <w:spacing w:val="0"/>
        <w:w w:val="100"/>
        <w:kern w:val="0"/>
        <w:position w:val="0"/>
        <w:sz w:val="24"/>
        <w:szCs w:val="24"/>
        <w:u w:val="none"/>
      </w:rPr>
    </w:lvl>
    <w:lvl w:ilvl="1">
      <w:start w:val="1"/>
      <w:numFmt w:val="decimal"/>
      <w:lvlText w:val="%1.%2"/>
      <w:lvlJc w:val="left"/>
      <w:pPr>
        <w:tabs>
          <w:tab w:val="num" w:pos="576"/>
        </w:tabs>
        <w:ind w:left="576" w:hanging="576"/>
      </w:pPr>
      <w:rPr>
        <w:rFonts w:ascii="宋体" w:eastAsia="宋体" w:hAnsi="宋体" w:cs="Times New Roman" w:hint="default"/>
        <w:b/>
        <w:i w:val="0"/>
        <w:snapToGrid/>
        <w:color w:val="auto"/>
        <w:spacing w:val="0"/>
        <w:w w:val="100"/>
        <w:kern w:val="0"/>
        <w:position w:val="0"/>
        <w:sz w:val="24"/>
        <w:szCs w:val="24"/>
        <w:u w:val="none"/>
      </w:rPr>
    </w:lvl>
    <w:lvl w:ilvl="2">
      <w:start w:val="1"/>
      <w:numFmt w:val="decimal"/>
      <w:lvlText w:val="%1.%2.%3"/>
      <w:lvlJc w:val="left"/>
      <w:pPr>
        <w:tabs>
          <w:tab w:val="num" w:pos="720"/>
        </w:tabs>
        <w:ind w:left="720" w:hanging="720"/>
      </w:pPr>
      <w:rPr>
        <w:rFonts w:ascii="宋体" w:eastAsia="宋体" w:hAnsi="宋体" w:hint="default"/>
        <w:b/>
        <w:i w:val="0"/>
        <w:snapToGrid/>
        <w:color w:val="auto"/>
        <w:spacing w:val="0"/>
        <w:w w:val="100"/>
        <w:kern w:val="0"/>
        <w:position w:val="0"/>
        <w:sz w:val="24"/>
        <w:szCs w:val="24"/>
        <w:u w:val="none"/>
      </w:rPr>
    </w:lvl>
    <w:lvl w:ilvl="3">
      <w:start w:val="1"/>
      <w:numFmt w:val="decimal"/>
      <w:lvlText w:val="%1.%2.%3.%4"/>
      <w:lvlJc w:val="left"/>
      <w:pPr>
        <w:tabs>
          <w:tab w:val="num" w:pos="864"/>
        </w:tabs>
        <w:ind w:left="864" w:hanging="864"/>
      </w:pPr>
      <w:rPr>
        <w:rFonts w:ascii="黑体" w:eastAsia="黑体" w:hAnsi="黑体" w:cs="Times New Roman" w:hint="default"/>
        <w:b/>
        <w:i w:val="0"/>
        <w:snapToGrid/>
        <w:color w:val="auto"/>
        <w:spacing w:val="0"/>
        <w:w w:val="100"/>
        <w:kern w:val="0"/>
        <w:position w:val="0"/>
        <w:sz w:val="30"/>
        <w:szCs w:val="30"/>
        <w:u w:val="none"/>
      </w:rPr>
    </w:lvl>
    <w:lvl w:ilvl="4">
      <w:start w:val="1"/>
      <w:numFmt w:val="decimal"/>
      <w:lvlText w:val="%1.%2.%3.%4.%5"/>
      <w:lvlJc w:val="left"/>
      <w:pPr>
        <w:tabs>
          <w:tab w:val="num" w:pos="1008"/>
        </w:tabs>
        <w:ind w:left="1008" w:hanging="1008"/>
      </w:pPr>
      <w:rPr>
        <w:rFonts w:ascii="黑体" w:eastAsia="黑体" w:hAnsi="黑体" w:hint="default"/>
        <w:b/>
        <w:i w:val="0"/>
        <w:snapToGrid/>
        <w:color w:val="auto"/>
        <w:spacing w:val="0"/>
        <w:w w:val="100"/>
        <w:kern w:val="0"/>
        <w:position w:val="0"/>
        <w:sz w:val="28"/>
        <w:szCs w:val="28"/>
        <w:u w:val="none"/>
      </w:rPr>
    </w:lvl>
    <w:lvl w:ilvl="5">
      <w:start w:val="1"/>
      <w:numFmt w:val="decimal"/>
      <w:lvlText w:val="%1.%2.%3.%4.%5.%6"/>
      <w:lvlJc w:val="left"/>
      <w:pPr>
        <w:tabs>
          <w:tab w:val="num" w:pos="1152"/>
        </w:tabs>
        <w:ind w:left="1152" w:hanging="1152"/>
      </w:pPr>
      <w:rPr>
        <w:rFonts w:ascii="黑体" w:eastAsia="黑体" w:hAnsi="黑体" w:cs="Times New Roman" w:hint="default"/>
        <w:b/>
        <w:bCs w:val="0"/>
        <w:i w:val="0"/>
        <w:iCs w:val="0"/>
        <w:caps w:val="0"/>
        <w:smallCaps w:val="0"/>
        <w:strike w:val="0"/>
        <w:dstrike w:val="0"/>
        <w:vanish w:val="0"/>
        <w:color w:val="000000"/>
        <w:spacing w:val="0"/>
        <w:position w:val="0"/>
        <w:sz w:val="24"/>
        <w:szCs w:val="24"/>
        <w:u w:val="none"/>
        <w:vertAlign w:val="baseline"/>
        <w:em w:val="none"/>
      </w:rPr>
    </w:lvl>
    <w:lvl w:ilvl="6">
      <w:start w:val="1"/>
      <w:numFmt w:val="decimal"/>
      <w:lvlText w:val="%1.%2.%3.%4.%5.%6.%7"/>
      <w:lvlJc w:val="left"/>
      <w:pPr>
        <w:tabs>
          <w:tab w:val="num" w:pos="1296"/>
        </w:tabs>
        <w:ind w:left="1296" w:hanging="1296"/>
      </w:pPr>
      <w:rPr>
        <w:rFonts w:ascii="Times New Roman" w:eastAsia="宋体" w:hAnsi="Times New Roman" w:hint="default"/>
        <w:b w:val="0"/>
        <w:i w:val="0"/>
        <w:color w:val="auto"/>
        <w:spacing w:val="0"/>
        <w:w w:val="100"/>
        <w:position w:val="0"/>
        <w:sz w:val="28"/>
        <w:szCs w:val="24"/>
        <w:u w:val="none"/>
      </w:rPr>
    </w:lvl>
    <w:lvl w:ilvl="7">
      <w:start w:val="1"/>
      <w:numFmt w:val="decimal"/>
      <w:lvlText w:val="%1.%2.%3.%4.%5.%6.%7.%8"/>
      <w:lvlJc w:val="left"/>
      <w:pPr>
        <w:tabs>
          <w:tab w:val="num" w:pos="1440"/>
        </w:tabs>
        <w:ind w:left="1440" w:hanging="1440"/>
      </w:pPr>
      <w:rPr>
        <w:rFonts w:ascii="Times New Roman" w:eastAsia="宋体" w:hAnsi="Times New Roman" w:cs="Times New Roman" w:hint="default"/>
        <w:b w:val="0"/>
        <w:i w:val="0"/>
        <w:snapToGrid/>
        <w:color w:val="auto"/>
        <w:spacing w:val="0"/>
        <w:w w:val="100"/>
        <w:kern w:val="0"/>
        <w:position w:val="0"/>
        <w:sz w:val="28"/>
        <w:szCs w:val="24"/>
        <w:u w:val="none"/>
      </w:rPr>
    </w:lvl>
    <w:lvl w:ilvl="8">
      <w:start w:val="1"/>
      <w:numFmt w:val="decimal"/>
      <w:lvlText w:val="%1.%2.%3.%4.%5.%6.%7.%8.%9"/>
      <w:lvlJc w:val="left"/>
      <w:pPr>
        <w:tabs>
          <w:tab w:val="num" w:pos="1584"/>
        </w:tabs>
        <w:ind w:left="1584" w:hanging="1584"/>
      </w:pPr>
      <w:rPr>
        <w:rFonts w:ascii="Times New Roman" w:eastAsia="宋体" w:hAnsi="Times New Roman" w:cs="Times New Roman" w:hint="default"/>
        <w:b w:val="0"/>
        <w:i w:val="0"/>
        <w:snapToGrid/>
        <w:color w:val="auto"/>
        <w:spacing w:val="0"/>
        <w:w w:val="100"/>
        <w:kern w:val="0"/>
        <w:position w:val="0"/>
        <w:sz w:val="28"/>
        <w:szCs w:val="24"/>
        <w:u w:val="none"/>
      </w:rPr>
    </w:lvl>
  </w:abstractNum>
  <w:abstractNum w:abstractNumId="8" w15:restartNumberingAfterBreak="0">
    <w:nsid w:val="485CC28B"/>
    <w:multiLevelType w:val="singleLevel"/>
    <w:tmpl w:val="485CC28B"/>
    <w:lvl w:ilvl="0">
      <w:start w:val="1"/>
      <w:numFmt w:val="decimal"/>
      <w:lvlText w:val="%1."/>
      <w:lvlJc w:val="left"/>
      <w:pPr>
        <w:tabs>
          <w:tab w:val="num" w:pos="312"/>
        </w:tabs>
      </w:pPr>
    </w:lvl>
  </w:abstractNum>
  <w:abstractNum w:abstractNumId="9" w15:restartNumberingAfterBreak="0">
    <w:nsid w:val="794BDC4F"/>
    <w:multiLevelType w:val="singleLevel"/>
    <w:tmpl w:val="794BDC4F"/>
    <w:lvl w:ilvl="0">
      <w:start w:val="1"/>
      <w:numFmt w:val="decimal"/>
      <w:suff w:val="space"/>
      <w:lvlText w:val="%1."/>
      <w:lvlJc w:val="left"/>
    </w:lvl>
  </w:abstractNum>
  <w:abstractNum w:abstractNumId="10" w15:restartNumberingAfterBreak="0">
    <w:nsid w:val="7E695A88"/>
    <w:multiLevelType w:val="multilevel"/>
    <w:tmpl w:val="7E695A8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868906185">
    <w:abstractNumId w:val="4"/>
  </w:num>
  <w:num w:numId="2" w16cid:durableId="1954512091">
    <w:abstractNumId w:val="5"/>
  </w:num>
  <w:num w:numId="3" w16cid:durableId="834998549">
    <w:abstractNumId w:val="6"/>
  </w:num>
  <w:num w:numId="4" w16cid:durableId="1254363692">
    <w:abstractNumId w:val="0"/>
  </w:num>
  <w:num w:numId="5" w16cid:durableId="150025619">
    <w:abstractNumId w:val="7"/>
  </w:num>
  <w:num w:numId="6" w16cid:durableId="2754697">
    <w:abstractNumId w:val="1"/>
  </w:num>
  <w:num w:numId="7" w16cid:durableId="412239796">
    <w:abstractNumId w:val="2"/>
  </w:num>
  <w:num w:numId="8" w16cid:durableId="983385732">
    <w:abstractNumId w:val="10"/>
  </w:num>
  <w:num w:numId="9" w16cid:durableId="2039811686">
    <w:abstractNumId w:val="8"/>
  </w:num>
  <w:num w:numId="10" w16cid:durableId="1592854629">
    <w:abstractNumId w:val="3"/>
  </w:num>
  <w:num w:numId="11" w16cid:durableId="1988633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3343"/>
    <w:rsid w:val="9C705451"/>
    <w:rsid w:val="BC3F3F44"/>
    <w:rsid w:val="F39F53EB"/>
    <w:rsid w:val="F7DDCC09"/>
    <w:rsid w:val="F97E2118"/>
    <w:rsid w:val="FABB9142"/>
    <w:rsid w:val="FB7FA9D9"/>
    <w:rsid w:val="FBCB0383"/>
    <w:rsid w:val="FDFF6937"/>
    <w:rsid w:val="FF5DEB73"/>
    <w:rsid w:val="FFB28CCB"/>
    <w:rsid w:val="FFFAC170"/>
    <w:rsid w:val="000051D2"/>
    <w:rsid w:val="000079DD"/>
    <w:rsid w:val="00012DCC"/>
    <w:rsid w:val="00016B63"/>
    <w:rsid w:val="00042DAC"/>
    <w:rsid w:val="0004334E"/>
    <w:rsid w:val="00046B39"/>
    <w:rsid w:val="00052C71"/>
    <w:rsid w:val="00054706"/>
    <w:rsid w:val="00066DE7"/>
    <w:rsid w:val="00070FD5"/>
    <w:rsid w:val="00074EDD"/>
    <w:rsid w:val="000757C1"/>
    <w:rsid w:val="00086AE0"/>
    <w:rsid w:val="0009064D"/>
    <w:rsid w:val="00090A18"/>
    <w:rsid w:val="000B41B7"/>
    <w:rsid w:val="000C61B2"/>
    <w:rsid w:val="000D5317"/>
    <w:rsid w:val="000E276C"/>
    <w:rsid w:val="00106D68"/>
    <w:rsid w:val="001106CE"/>
    <w:rsid w:val="001107F8"/>
    <w:rsid w:val="001116F6"/>
    <w:rsid w:val="001161EB"/>
    <w:rsid w:val="00117173"/>
    <w:rsid w:val="00121E40"/>
    <w:rsid w:val="0012322D"/>
    <w:rsid w:val="00123CDF"/>
    <w:rsid w:val="00123FCC"/>
    <w:rsid w:val="00125512"/>
    <w:rsid w:val="00135BF9"/>
    <w:rsid w:val="00135F22"/>
    <w:rsid w:val="001365DD"/>
    <w:rsid w:val="00136606"/>
    <w:rsid w:val="00140E0C"/>
    <w:rsid w:val="0014437A"/>
    <w:rsid w:val="00153AB3"/>
    <w:rsid w:val="00156B1F"/>
    <w:rsid w:val="00162D29"/>
    <w:rsid w:val="00164878"/>
    <w:rsid w:val="00165091"/>
    <w:rsid w:val="00171903"/>
    <w:rsid w:val="0018200C"/>
    <w:rsid w:val="001833B6"/>
    <w:rsid w:val="00190CD2"/>
    <w:rsid w:val="00192855"/>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43B52"/>
    <w:rsid w:val="002509F5"/>
    <w:rsid w:val="002535AA"/>
    <w:rsid w:val="00261CBC"/>
    <w:rsid w:val="00262124"/>
    <w:rsid w:val="00265DE7"/>
    <w:rsid w:val="00270260"/>
    <w:rsid w:val="002722CA"/>
    <w:rsid w:val="002834D3"/>
    <w:rsid w:val="002853BF"/>
    <w:rsid w:val="00292528"/>
    <w:rsid w:val="002A01D6"/>
    <w:rsid w:val="002A4778"/>
    <w:rsid w:val="002B166E"/>
    <w:rsid w:val="002C53D1"/>
    <w:rsid w:val="002D4307"/>
    <w:rsid w:val="002D6BE1"/>
    <w:rsid w:val="002E3E41"/>
    <w:rsid w:val="002F31F1"/>
    <w:rsid w:val="003024F8"/>
    <w:rsid w:val="00303343"/>
    <w:rsid w:val="00303CAB"/>
    <w:rsid w:val="003042A2"/>
    <w:rsid w:val="00304636"/>
    <w:rsid w:val="00311322"/>
    <w:rsid w:val="00314487"/>
    <w:rsid w:val="00314A5A"/>
    <w:rsid w:val="00322973"/>
    <w:rsid w:val="003325F0"/>
    <w:rsid w:val="00341038"/>
    <w:rsid w:val="00341701"/>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D304A"/>
    <w:rsid w:val="003E7083"/>
    <w:rsid w:val="003F3286"/>
    <w:rsid w:val="003F5C02"/>
    <w:rsid w:val="003F629F"/>
    <w:rsid w:val="00403938"/>
    <w:rsid w:val="00413DA3"/>
    <w:rsid w:val="00414171"/>
    <w:rsid w:val="0041787F"/>
    <w:rsid w:val="00423450"/>
    <w:rsid w:val="0042702D"/>
    <w:rsid w:val="00435600"/>
    <w:rsid w:val="00435C81"/>
    <w:rsid w:val="0044060A"/>
    <w:rsid w:val="00440F72"/>
    <w:rsid w:val="00453B18"/>
    <w:rsid w:val="00454DA1"/>
    <w:rsid w:val="004565AA"/>
    <w:rsid w:val="00456A2C"/>
    <w:rsid w:val="004630DC"/>
    <w:rsid w:val="00474AE0"/>
    <w:rsid w:val="0047796F"/>
    <w:rsid w:val="00482931"/>
    <w:rsid w:val="00495574"/>
    <w:rsid w:val="004A44FF"/>
    <w:rsid w:val="004C2C5B"/>
    <w:rsid w:val="004E2D8F"/>
    <w:rsid w:val="004E5E61"/>
    <w:rsid w:val="004E79FF"/>
    <w:rsid w:val="004F1410"/>
    <w:rsid w:val="00500264"/>
    <w:rsid w:val="00505766"/>
    <w:rsid w:val="00510B1E"/>
    <w:rsid w:val="005120A9"/>
    <w:rsid w:val="00517D7C"/>
    <w:rsid w:val="00520646"/>
    <w:rsid w:val="0052176F"/>
    <w:rsid w:val="0052604B"/>
    <w:rsid w:val="0053088D"/>
    <w:rsid w:val="00531348"/>
    <w:rsid w:val="00534BF6"/>
    <w:rsid w:val="00537CDE"/>
    <w:rsid w:val="005409FC"/>
    <w:rsid w:val="005563D3"/>
    <w:rsid w:val="00557994"/>
    <w:rsid w:val="00557EA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12DD"/>
    <w:rsid w:val="005F73BC"/>
    <w:rsid w:val="00600923"/>
    <w:rsid w:val="006053FC"/>
    <w:rsid w:val="00612F3F"/>
    <w:rsid w:val="00620E68"/>
    <w:rsid w:val="00623637"/>
    <w:rsid w:val="006279C6"/>
    <w:rsid w:val="00644F1D"/>
    <w:rsid w:val="00646B59"/>
    <w:rsid w:val="00655D64"/>
    <w:rsid w:val="006604C2"/>
    <w:rsid w:val="00664E15"/>
    <w:rsid w:val="00676D33"/>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57C53"/>
    <w:rsid w:val="007621CC"/>
    <w:rsid w:val="0076668A"/>
    <w:rsid w:val="00784C08"/>
    <w:rsid w:val="00785EDF"/>
    <w:rsid w:val="00786A29"/>
    <w:rsid w:val="00795F59"/>
    <w:rsid w:val="007A3FF5"/>
    <w:rsid w:val="007C0A5B"/>
    <w:rsid w:val="007D22AB"/>
    <w:rsid w:val="007E71E6"/>
    <w:rsid w:val="007F5726"/>
    <w:rsid w:val="0080532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15C5D"/>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87E11"/>
    <w:rsid w:val="00991FF2"/>
    <w:rsid w:val="0099315B"/>
    <w:rsid w:val="00995DD9"/>
    <w:rsid w:val="009B4476"/>
    <w:rsid w:val="009C1F02"/>
    <w:rsid w:val="009C3783"/>
    <w:rsid w:val="009C4E7E"/>
    <w:rsid w:val="009D6951"/>
    <w:rsid w:val="009D7DD1"/>
    <w:rsid w:val="009E0351"/>
    <w:rsid w:val="009E214B"/>
    <w:rsid w:val="009E53AF"/>
    <w:rsid w:val="009F0270"/>
    <w:rsid w:val="009F61FA"/>
    <w:rsid w:val="009F6C2E"/>
    <w:rsid w:val="00A05796"/>
    <w:rsid w:val="00A13CB0"/>
    <w:rsid w:val="00A14FD8"/>
    <w:rsid w:val="00A22CA1"/>
    <w:rsid w:val="00A319C5"/>
    <w:rsid w:val="00A4595D"/>
    <w:rsid w:val="00A51146"/>
    <w:rsid w:val="00A518A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AF003C"/>
    <w:rsid w:val="00B12138"/>
    <w:rsid w:val="00B14405"/>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CE8"/>
    <w:rsid w:val="00B8588F"/>
    <w:rsid w:val="00B858F1"/>
    <w:rsid w:val="00B8684C"/>
    <w:rsid w:val="00BA5A2D"/>
    <w:rsid w:val="00BA5B8F"/>
    <w:rsid w:val="00BB0DBF"/>
    <w:rsid w:val="00BB2B54"/>
    <w:rsid w:val="00BC3CA1"/>
    <w:rsid w:val="00BC49E5"/>
    <w:rsid w:val="00BC6DB1"/>
    <w:rsid w:val="00BD3194"/>
    <w:rsid w:val="00BD5FA8"/>
    <w:rsid w:val="00BE23E5"/>
    <w:rsid w:val="00BE31E6"/>
    <w:rsid w:val="00BF757E"/>
    <w:rsid w:val="00BF7B0F"/>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81D54"/>
    <w:rsid w:val="00C91697"/>
    <w:rsid w:val="00C92EAA"/>
    <w:rsid w:val="00CA148F"/>
    <w:rsid w:val="00CA1FB0"/>
    <w:rsid w:val="00CA29F9"/>
    <w:rsid w:val="00CB6B73"/>
    <w:rsid w:val="00CC218D"/>
    <w:rsid w:val="00CC41C7"/>
    <w:rsid w:val="00CC6334"/>
    <w:rsid w:val="00CC677A"/>
    <w:rsid w:val="00CD008E"/>
    <w:rsid w:val="00CD49B4"/>
    <w:rsid w:val="00CD6EDC"/>
    <w:rsid w:val="00CE2D1F"/>
    <w:rsid w:val="00CF1561"/>
    <w:rsid w:val="00CF1A40"/>
    <w:rsid w:val="00CF36EF"/>
    <w:rsid w:val="00CF4AE2"/>
    <w:rsid w:val="00D07BE6"/>
    <w:rsid w:val="00D1110F"/>
    <w:rsid w:val="00D15B10"/>
    <w:rsid w:val="00D23E20"/>
    <w:rsid w:val="00D30FA6"/>
    <w:rsid w:val="00D32842"/>
    <w:rsid w:val="00D407EB"/>
    <w:rsid w:val="00D454AB"/>
    <w:rsid w:val="00D536AB"/>
    <w:rsid w:val="00D54E0C"/>
    <w:rsid w:val="00D5537A"/>
    <w:rsid w:val="00D71136"/>
    <w:rsid w:val="00D77F36"/>
    <w:rsid w:val="00D9057D"/>
    <w:rsid w:val="00D94667"/>
    <w:rsid w:val="00DA026E"/>
    <w:rsid w:val="00DA3323"/>
    <w:rsid w:val="00DA576E"/>
    <w:rsid w:val="00DB0A86"/>
    <w:rsid w:val="00DB57B7"/>
    <w:rsid w:val="00DC33CF"/>
    <w:rsid w:val="00DC3415"/>
    <w:rsid w:val="00DD3DE6"/>
    <w:rsid w:val="00DE4534"/>
    <w:rsid w:val="00DF3D3A"/>
    <w:rsid w:val="00DF4228"/>
    <w:rsid w:val="00E001C0"/>
    <w:rsid w:val="00E0205F"/>
    <w:rsid w:val="00E06670"/>
    <w:rsid w:val="00E17266"/>
    <w:rsid w:val="00E46384"/>
    <w:rsid w:val="00E47752"/>
    <w:rsid w:val="00E53030"/>
    <w:rsid w:val="00E56652"/>
    <w:rsid w:val="00E62C9E"/>
    <w:rsid w:val="00E63369"/>
    <w:rsid w:val="00E63569"/>
    <w:rsid w:val="00E6486B"/>
    <w:rsid w:val="00E80756"/>
    <w:rsid w:val="00E81F96"/>
    <w:rsid w:val="00E8302B"/>
    <w:rsid w:val="00E83E34"/>
    <w:rsid w:val="00E847A3"/>
    <w:rsid w:val="00E84F8C"/>
    <w:rsid w:val="00E85360"/>
    <w:rsid w:val="00E85641"/>
    <w:rsid w:val="00E85DA4"/>
    <w:rsid w:val="00E86B42"/>
    <w:rsid w:val="00E95892"/>
    <w:rsid w:val="00E97354"/>
    <w:rsid w:val="00EA6408"/>
    <w:rsid w:val="00EB61FC"/>
    <w:rsid w:val="00EC0483"/>
    <w:rsid w:val="00EC33A4"/>
    <w:rsid w:val="00ED0897"/>
    <w:rsid w:val="00ED65DF"/>
    <w:rsid w:val="00ED73FF"/>
    <w:rsid w:val="00ED7F01"/>
    <w:rsid w:val="00EE4612"/>
    <w:rsid w:val="00EE51DE"/>
    <w:rsid w:val="00EE609F"/>
    <w:rsid w:val="00EF5E01"/>
    <w:rsid w:val="00EF6EC0"/>
    <w:rsid w:val="00F02058"/>
    <w:rsid w:val="00F0343C"/>
    <w:rsid w:val="00F04CE5"/>
    <w:rsid w:val="00F13514"/>
    <w:rsid w:val="00F135A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7FF90F2"/>
    <w:rsid w:val="2FBB55D9"/>
    <w:rsid w:val="357F9ECB"/>
    <w:rsid w:val="3FD73789"/>
    <w:rsid w:val="42200080"/>
    <w:rsid w:val="488C513A"/>
    <w:rsid w:val="4ABFBA59"/>
    <w:rsid w:val="67772BAF"/>
    <w:rsid w:val="75F19559"/>
    <w:rsid w:val="7ADF070B"/>
    <w:rsid w:val="7B7F6C98"/>
    <w:rsid w:val="7B90E390"/>
    <w:rsid w:val="7EF65C8A"/>
    <w:rsid w:val="7FD3F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F1C84"/>
  <w15:docId w15:val="{5A0B995E-2258-46AB-ACA8-854BE3FF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B0DBF"/>
    <w:pPr>
      <w:widowControl w:val="0"/>
      <w:jc w:val="both"/>
    </w:pPr>
    <w:rPr>
      <w:kern w:val="2"/>
      <w:sz w:val="21"/>
      <w:szCs w:val="24"/>
    </w:rPr>
  </w:style>
  <w:style w:type="paragraph" w:styleId="1">
    <w:name w:val="heading 1"/>
    <w:basedOn w:val="a1"/>
    <w:next w:val="a1"/>
    <w:link w:val="10"/>
    <w:qFormat/>
    <w:rsid w:val="00BB0DBF"/>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rsid w:val="00BB0DBF"/>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rsid w:val="00BB0DBF"/>
    <w:pPr>
      <w:keepNext/>
      <w:keepLines/>
      <w:spacing w:before="260" w:after="260" w:line="416" w:lineRule="auto"/>
      <w:outlineLvl w:val="2"/>
    </w:pPr>
    <w:rPr>
      <w:b/>
      <w:bCs/>
      <w:sz w:val="30"/>
      <w:szCs w:val="30"/>
      <w:lang w:val="zh-CN"/>
    </w:rPr>
  </w:style>
  <w:style w:type="paragraph" w:styleId="4">
    <w:name w:val="heading 4"/>
    <w:basedOn w:val="a1"/>
    <w:next w:val="a1"/>
    <w:link w:val="40"/>
    <w:qFormat/>
    <w:rsid w:val="00BB0DBF"/>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rsid w:val="00BB0DBF"/>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rsid w:val="00BB0DBF"/>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rsid w:val="00BB0DBF"/>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rsid w:val="00BB0DBF"/>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rsid w:val="00BB0DBF"/>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rsid w:val="00BB0DBF"/>
    <w:pPr>
      <w:spacing w:beforeLines="50" w:line="360" w:lineRule="auto"/>
      <w:ind w:firstLineChars="200" w:firstLine="512"/>
    </w:pPr>
    <w:rPr>
      <w:spacing w:val="8"/>
      <w:sz w:val="24"/>
      <w:szCs w:val="20"/>
    </w:rPr>
  </w:style>
  <w:style w:type="paragraph" w:styleId="a7">
    <w:name w:val="annotation text"/>
    <w:basedOn w:val="a1"/>
    <w:link w:val="11"/>
    <w:unhideWhenUsed/>
    <w:qFormat/>
    <w:rsid w:val="00BB0DBF"/>
    <w:pPr>
      <w:jc w:val="left"/>
    </w:pPr>
    <w:rPr>
      <w:kern w:val="0"/>
      <w:sz w:val="20"/>
      <w:lang w:val="zh-CN"/>
    </w:rPr>
  </w:style>
  <w:style w:type="paragraph" w:styleId="a8">
    <w:name w:val="Plain Text"/>
    <w:basedOn w:val="a1"/>
    <w:link w:val="a9"/>
    <w:qFormat/>
    <w:rsid w:val="00BB0DBF"/>
    <w:rPr>
      <w:rFonts w:ascii="Calibri" w:hAnsi="Courier New"/>
      <w:szCs w:val="20"/>
      <w:lang w:val="zh-CN"/>
    </w:rPr>
  </w:style>
  <w:style w:type="paragraph" w:styleId="aa">
    <w:name w:val="Balloon Text"/>
    <w:basedOn w:val="a1"/>
    <w:link w:val="ab"/>
    <w:qFormat/>
    <w:rsid w:val="00BB0DBF"/>
    <w:rPr>
      <w:sz w:val="18"/>
      <w:szCs w:val="18"/>
      <w:lang w:val="zh-CN"/>
    </w:rPr>
  </w:style>
  <w:style w:type="paragraph" w:styleId="ac">
    <w:name w:val="footer"/>
    <w:basedOn w:val="a1"/>
    <w:link w:val="12"/>
    <w:qFormat/>
    <w:rsid w:val="00BB0DBF"/>
    <w:pPr>
      <w:tabs>
        <w:tab w:val="center" w:pos="4153"/>
        <w:tab w:val="right" w:pos="8306"/>
      </w:tabs>
      <w:snapToGrid w:val="0"/>
      <w:jc w:val="left"/>
    </w:pPr>
    <w:rPr>
      <w:sz w:val="18"/>
      <w:szCs w:val="18"/>
      <w:lang w:val="zh-CN"/>
    </w:rPr>
  </w:style>
  <w:style w:type="paragraph" w:styleId="ad">
    <w:name w:val="header"/>
    <w:basedOn w:val="a1"/>
    <w:link w:val="ae"/>
    <w:qFormat/>
    <w:rsid w:val="00BB0DBF"/>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rsid w:val="00BB0DBF"/>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rsid w:val="00BB0DBF"/>
    <w:pPr>
      <w:widowControl/>
      <w:spacing w:before="100" w:beforeAutospacing="1" w:after="100" w:afterAutospacing="1"/>
      <w:jc w:val="left"/>
    </w:pPr>
    <w:rPr>
      <w:rFonts w:ascii="宋体" w:hAnsi="宋体" w:cs="宋体"/>
      <w:kern w:val="0"/>
      <w:sz w:val="24"/>
    </w:rPr>
  </w:style>
  <w:style w:type="character" w:styleId="af2">
    <w:name w:val="Hyperlink"/>
    <w:qFormat/>
    <w:rsid w:val="00BB0DBF"/>
    <w:rPr>
      <w:color w:val="0563C1"/>
      <w:u w:val="single"/>
    </w:rPr>
  </w:style>
  <w:style w:type="character" w:styleId="af3">
    <w:name w:val="annotation reference"/>
    <w:uiPriority w:val="99"/>
    <w:unhideWhenUsed/>
    <w:qFormat/>
    <w:rsid w:val="00BB0DBF"/>
    <w:rPr>
      <w:sz w:val="21"/>
      <w:szCs w:val="21"/>
    </w:rPr>
  </w:style>
  <w:style w:type="table" w:styleId="af4">
    <w:name w:val="Table Grid"/>
    <w:basedOn w:val="a3"/>
    <w:qFormat/>
    <w:rsid w:val="00BB0D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qFormat/>
    <w:rsid w:val="00BB0DBF"/>
    <w:rPr>
      <w:b/>
      <w:bCs/>
      <w:kern w:val="44"/>
      <w:sz w:val="44"/>
      <w:szCs w:val="44"/>
      <w:lang w:val="zh-CN" w:eastAsia="zh-CN"/>
    </w:rPr>
  </w:style>
  <w:style w:type="character" w:customStyle="1" w:styleId="20">
    <w:name w:val="标题 2 字符"/>
    <w:link w:val="2"/>
    <w:qFormat/>
    <w:rsid w:val="00BB0DBF"/>
    <w:rPr>
      <w:rFonts w:ascii="等线 Light" w:eastAsia="等线 Light" w:hAnsi="等线 Light" w:cs="Times New Roman"/>
      <w:b/>
      <w:bCs/>
      <w:kern w:val="2"/>
      <w:sz w:val="32"/>
      <w:szCs w:val="32"/>
    </w:rPr>
  </w:style>
  <w:style w:type="character" w:customStyle="1" w:styleId="30">
    <w:name w:val="标题 3 字符"/>
    <w:link w:val="3"/>
    <w:qFormat/>
    <w:rsid w:val="00BB0DBF"/>
    <w:rPr>
      <w:b/>
      <w:bCs/>
      <w:kern w:val="2"/>
      <w:sz w:val="30"/>
      <w:szCs w:val="30"/>
    </w:rPr>
  </w:style>
  <w:style w:type="character" w:customStyle="1" w:styleId="40">
    <w:name w:val="标题 4 字符"/>
    <w:link w:val="4"/>
    <w:qFormat/>
    <w:rsid w:val="00BB0DBF"/>
    <w:rPr>
      <w:rFonts w:ascii="宋体" w:hAnsi="宋体"/>
      <w:b/>
      <w:bCs/>
      <w:kern w:val="2"/>
      <w:sz w:val="28"/>
      <w:szCs w:val="28"/>
    </w:rPr>
  </w:style>
  <w:style w:type="character" w:customStyle="1" w:styleId="51">
    <w:name w:val="标题 5 字符"/>
    <w:link w:val="5"/>
    <w:qFormat/>
    <w:rsid w:val="00BB0DBF"/>
    <w:rPr>
      <w:b/>
      <w:bCs/>
      <w:kern w:val="2"/>
      <w:sz w:val="28"/>
      <w:szCs w:val="28"/>
    </w:rPr>
  </w:style>
  <w:style w:type="character" w:customStyle="1" w:styleId="61">
    <w:name w:val="标题 6 字符"/>
    <w:link w:val="6"/>
    <w:semiHidden/>
    <w:qFormat/>
    <w:rsid w:val="00BB0DBF"/>
    <w:rPr>
      <w:rFonts w:ascii="等线 Light" w:eastAsia="等线 Light" w:hAnsi="等线 Light"/>
      <w:b/>
      <w:bCs/>
      <w:kern w:val="2"/>
      <w:sz w:val="24"/>
      <w:szCs w:val="24"/>
    </w:rPr>
  </w:style>
  <w:style w:type="character" w:customStyle="1" w:styleId="70">
    <w:name w:val="标题 7 字符"/>
    <w:link w:val="7"/>
    <w:semiHidden/>
    <w:qFormat/>
    <w:rsid w:val="00BB0DBF"/>
    <w:rPr>
      <w:b/>
      <w:bCs/>
      <w:kern w:val="2"/>
      <w:sz w:val="24"/>
      <w:szCs w:val="24"/>
    </w:rPr>
  </w:style>
  <w:style w:type="character" w:customStyle="1" w:styleId="80">
    <w:name w:val="标题 8 字符"/>
    <w:link w:val="8"/>
    <w:semiHidden/>
    <w:qFormat/>
    <w:rsid w:val="00BB0DBF"/>
    <w:rPr>
      <w:rFonts w:ascii="等线 Light" w:eastAsia="等线 Light" w:hAnsi="等线 Light"/>
      <w:kern w:val="2"/>
      <w:sz w:val="24"/>
      <w:szCs w:val="24"/>
    </w:rPr>
  </w:style>
  <w:style w:type="character" w:customStyle="1" w:styleId="90">
    <w:name w:val="标题 9 字符"/>
    <w:link w:val="9"/>
    <w:semiHidden/>
    <w:qFormat/>
    <w:rsid w:val="00BB0DBF"/>
    <w:rPr>
      <w:rFonts w:ascii="等线 Light" w:eastAsia="等线 Light" w:hAnsi="等线 Light"/>
      <w:kern w:val="2"/>
      <w:sz w:val="21"/>
      <w:szCs w:val="21"/>
    </w:rPr>
  </w:style>
  <w:style w:type="character" w:customStyle="1" w:styleId="a6">
    <w:name w:val="正文缩进 字符"/>
    <w:link w:val="a5"/>
    <w:uiPriority w:val="99"/>
    <w:qFormat/>
    <w:rsid w:val="00BB0DBF"/>
    <w:rPr>
      <w:spacing w:val="8"/>
      <w:kern w:val="2"/>
      <w:sz w:val="24"/>
      <w:lang w:val="en-US" w:eastAsia="zh-CN"/>
    </w:rPr>
  </w:style>
  <w:style w:type="character" w:customStyle="1" w:styleId="11">
    <w:name w:val="批注文字 字符1"/>
    <w:link w:val="a7"/>
    <w:qFormat/>
    <w:rsid w:val="00BB0DBF"/>
    <w:rPr>
      <w:szCs w:val="24"/>
    </w:rPr>
  </w:style>
  <w:style w:type="character" w:customStyle="1" w:styleId="a9">
    <w:name w:val="纯文本 字符"/>
    <w:link w:val="a8"/>
    <w:qFormat/>
    <w:rsid w:val="00BB0DBF"/>
    <w:rPr>
      <w:rFonts w:ascii="Calibri" w:hAnsi="Courier New"/>
      <w:kern w:val="2"/>
      <w:sz w:val="21"/>
    </w:rPr>
  </w:style>
  <w:style w:type="character" w:customStyle="1" w:styleId="ab">
    <w:name w:val="批注框文本 字符"/>
    <w:link w:val="aa"/>
    <w:qFormat/>
    <w:rsid w:val="00BB0DBF"/>
    <w:rPr>
      <w:kern w:val="2"/>
      <w:sz w:val="18"/>
      <w:szCs w:val="18"/>
    </w:rPr>
  </w:style>
  <w:style w:type="character" w:customStyle="1" w:styleId="12">
    <w:name w:val="页脚 字符1"/>
    <w:link w:val="ac"/>
    <w:qFormat/>
    <w:rsid w:val="00BB0DBF"/>
    <w:rPr>
      <w:kern w:val="2"/>
      <w:sz w:val="18"/>
      <w:szCs w:val="18"/>
    </w:rPr>
  </w:style>
  <w:style w:type="character" w:customStyle="1" w:styleId="ae">
    <w:name w:val="页眉 字符"/>
    <w:link w:val="ad"/>
    <w:qFormat/>
    <w:rsid w:val="00BB0DBF"/>
    <w:rPr>
      <w:kern w:val="2"/>
      <w:sz w:val="18"/>
      <w:szCs w:val="18"/>
    </w:rPr>
  </w:style>
  <w:style w:type="character" w:customStyle="1" w:styleId="13">
    <w:name w:val="已访问的超链接1"/>
    <w:qFormat/>
    <w:rsid w:val="00BB0DBF"/>
    <w:rPr>
      <w:color w:val="800080"/>
      <w:u w:val="single"/>
    </w:rPr>
  </w:style>
  <w:style w:type="character" w:customStyle="1" w:styleId="2Char">
    <w:name w:val="正文（首行缩进2字符） Char"/>
    <w:link w:val="21"/>
    <w:qFormat/>
    <w:rsid w:val="00BB0DBF"/>
    <w:rPr>
      <w:kern w:val="2"/>
      <w:sz w:val="24"/>
      <w:szCs w:val="24"/>
    </w:rPr>
  </w:style>
  <w:style w:type="paragraph" w:customStyle="1" w:styleId="21">
    <w:name w:val="正文（首行缩进2字符）"/>
    <w:basedOn w:val="a1"/>
    <w:link w:val="2Char"/>
    <w:qFormat/>
    <w:rsid w:val="00BB0DBF"/>
    <w:pPr>
      <w:spacing w:line="360" w:lineRule="auto"/>
      <w:ind w:firstLineChars="200" w:firstLine="480"/>
    </w:pPr>
    <w:rPr>
      <w:sz w:val="24"/>
      <w:lang w:val="zh-CN"/>
    </w:rPr>
  </w:style>
  <w:style w:type="character" w:customStyle="1" w:styleId="Char1">
    <w:name w:val="段落 Char1"/>
    <w:link w:val="af5"/>
    <w:qFormat/>
    <w:rsid w:val="00BB0DBF"/>
    <w:rPr>
      <w:rFonts w:eastAsia="仿宋_GB2312"/>
      <w:sz w:val="24"/>
      <w:szCs w:val="24"/>
      <w:lang w:val="en-US" w:eastAsia="zh-CN" w:bidi="ar-SA"/>
    </w:rPr>
  </w:style>
  <w:style w:type="paragraph" w:customStyle="1" w:styleId="af5">
    <w:name w:val="段落"/>
    <w:link w:val="Char1"/>
    <w:qFormat/>
    <w:rsid w:val="00BB0DBF"/>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sid w:val="00BB0DBF"/>
    <w:rPr>
      <w:rFonts w:ascii="Arial" w:hAnsi="Arial"/>
      <w:sz w:val="21"/>
      <w:szCs w:val="21"/>
      <w:lang w:val="en-US" w:eastAsia="zh-CN" w:bidi="ar-SA"/>
    </w:rPr>
  </w:style>
  <w:style w:type="paragraph" w:customStyle="1" w:styleId="af6">
    <w:name w:val="正文（安华金和）"/>
    <w:link w:val="Char"/>
    <w:qFormat/>
    <w:rsid w:val="00BB0DBF"/>
    <w:pPr>
      <w:widowControl w:val="0"/>
      <w:spacing w:line="360" w:lineRule="auto"/>
      <w:ind w:firstLine="200"/>
    </w:pPr>
    <w:rPr>
      <w:rFonts w:ascii="Arial" w:hAnsi="Arial"/>
      <w:sz w:val="21"/>
      <w:szCs w:val="21"/>
    </w:rPr>
  </w:style>
  <w:style w:type="character" w:customStyle="1" w:styleId="af7">
    <w:name w:val="页脚 字符"/>
    <w:uiPriority w:val="99"/>
    <w:qFormat/>
    <w:rsid w:val="00BB0DBF"/>
  </w:style>
  <w:style w:type="character" w:customStyle="1" w:styleId="Char0">
    <w:name w:val="列出段落 Char"/>
    <w:link w:val="14"/>
    <w:uiPriority w:val="34"/>
    <w:qFormat/>
    <w:rsid w:val="00BB0DBF"/>
    <w:rPr>
      <w:rFonts w:ascii="等线" w:eastAsia="等线" w:hAnsi="等线"/>
      <w:kern w:val="2"/>
      <w:sz w:val="21"/>
      <w:szCs w:val="22"/>
    </w:rPr>
  </w:style>
  <w:style w:type="paragraph" w:customStyle="1" w:styleId="14">
    <w:name w:val="列出段落1"/>
    <w:basedOn w:val="a1"/>
    <w:link w:val="Char0"/>
    <w:uiPriority w:val="34"/>
    <w:qFormat/>
    <w:rsid w:val="00BB0DBF"/>
    <w:pPr>
      <w:ind w:firstLineChars="200" w:firstLine="420"/>
    </w:pPr>
    <w:rPr>
      <w:rFonts w:ascii="等线" w:eastAsia="等线" w:hAnsi="等线"/>
      <w:szCs w:val="22"/>
      <w:lang w:val="zh-CN"/>
    </w:rPr>
  </w:style>
  <w:style w:type="paragraph" w:customStyle="1" w:styleId="a">
    <w:name w:val="插图标注（安华金和）"/>
    <w:next w:val="a1"/>
    <w:qFormat/>
    <w:rsid w:val="00BB0DBF"/>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BB0DBF"/>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BB0DBF"/>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rsid w:val="00BB0DBF"/>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BB0DBF"/>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BB0DBF"/>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BB0DBF"/>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BB0DBF"/>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BB0DBF"/>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rsid w:val="00BB0DBF"/>
    <w:pPr>
      <w:spacing w:line="360" w:lineRule="auto"/>
      <w:ind w:firstLineChars="200" w:firstLine="420"/>
    </w:pPr>
    <w:rPr>
      <w:rFonts w:ascii="Arial" w:hAnsi="Arial"/>
      <w:szCs w:val="21"/>
    </w:rPr>
  </w:style>
  <w:style w:type="paragraph" w:customStyle="1" w:styleId="a0">
    <w:name w:val="表格标注（安华金和）"/>
    <w:basedOn w:val="a"/>
    <w:next w:val="a1"/>
    <w:qFormat/>
    <w:rsid w:val="00BB0DBF"/>
    <w:pPr>
      <w:numPr>
        <w:ilvl w:val="7"/>
      </w:numPr>
    </w:pPr>
  </w:style>
  <w:style w:type="paragraph" w:customStyle="1" w:styleId="50">
    <w:name w:val="标题 5（有编号）（安华金和）"/>
    <w:basedOn w:val="a1"/>
    <w:next w:val="a1"/>
    <w:qFormat/>
    <w:rsid w:val="00BB0DBF"/>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BB0DBF"/>
    <w:pPr>
      <w:spacing w:line="360" w:lineRule="auto"/>
      <w:ind w:firstLineChars="200" w:firstLine="420"/>
    </w:pPr>
    <w:rPr>
      <w:rFonts w:ascii="Verdana" w:hAnsi="Verdana"/>
      <w:color w:val="000000"/>
      <w:sz w:val="20"/>
      <w:szCs w:val="20"/>
    </w:rPr>
  </w:style>
  <w:style w:type="character" w:customStyle="1" w:styleId="af8">
    <w:name w:val="批注文字 字符"/>
    <w:uiPriority w:val="99"/>
    <w:qFormat/>
    <w:rsid w:val="00BB0DBF"/>
    <w:rPr>
      <w:kern w:val="2"/>
      <w:sz w:val="21"/>
      <w:szCs w:val="24"/>
    </w:rPr>
  </w:style>
  <w:style w:type="character" w:customStyle="1" w:styleId="af0">
    <w:name w:val="副标题 字符"/>
    <w:link w:val="af"/>
    <w:qFormat/>
    <w:rsid w:val="00BB0DBF"/>
    <w:rPr>
      <w:rFonts w:ascii="Cambria" w:hAnsi="Cambria"/>
      <w:b/>
      <w:bCs/>
      <w:kern w:val="28"/>
      <w:sz w:val="32"/>
      <w:szCs w:val="32"/>
      <w:lang w:eastAsia="en-US"/>
    </w:rPr>
  </w:style>
  <w:style w:type="paragraph" w:styleId="af9">
    <w:name w:val="List Paragraph"/>
    <w:basedOn w:val="a1"/>
    <w:uiPriority w:val="99"/>
    <w:unhideWhenUsed/>
    <w:rsid w:val="00117173"/>
    <w:pPr>
      <w:ind w:firstLineChars="200" w:firstLine="420"/>
    </w:pPr>
  </w:style>
  <w:style w:type="character" w:customStyle="1" w:styleId="GHCChar">
    <w:name w:val="GHC 正文 Char"/>
    <w:link w:val="GHC"/>
    <w:qFormat/>
    <w:rsid w:val="003F5C02"/>
    <w:rPr>
      <w:rFonts w:ascii="宋体" w:hAnsi="宋体"/>
      <w:kern w:val="2"/>
      <w:sz w:val="24"/>
      <w:szCs w:val="24"/>
    </w:rPr>
  </w:style>
  <w:style w:type="paragraph" w:customStyle="1" w:styleId="GHC">
    <w:name w:val="GHC 正文"/>
    <w:basedOn w:val="a1"/>
    <w:link w:val="GHCChar"/>
    <w:qFormat/>
    <w:rsid w:val="003F5C02"/>
    <w:pPr>
      <w:spacing w:line="360" w:lineRule="auto"/>
      <w:ind w:firstLineChars="200" w:firstLine="480"/>
    </w:pPr>
    <w:rPr>
      <w:rFonts w:ascii="宋体" w:hAnsi="宋体"/>
      <w:sz w:val="24"/>
    </w:rPr>
  </w:style>
  <w:style w:type="paragraph" w:customStyle="1" w:styleId="Style3">
    <w:name w:val="_Style 3"/>
    <w:uiPriority w:val="1"/>
    <w:qFormat/>
    <w:rsid w:val="003F5C02"/>
    <w:pPr>
      <w:widowControl w:val="0"/>
      <w:jc w:val="both"/>
    </w:pPr>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匆匆 匆匆</cp:lastModifiedBy>
  <cp:revision>48</cp:revision>
  <dcterms:created xsi:type="dcterms:W3CDTF">2022-01-07T02:42:00Z</dcterms:created>
  <dcterms:modified xsi:type="dcterms:W3CDTF">2022-09-17T03:14:00Z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E6BF652D54F944798887341195E59480</vt:lpwstr>
  </property>
</Properties>
</file>