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宋体"/>
          <w:b/>
          <w:kern w:val="0"/>
          <w:sz w:val="32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24"/>
        </w:rPr>
        <w:t>附件</w:t>
      </w:r>
    </w:p>
    <w:p>
      <w:pPr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24"/>
        </w:rPr>
      </w:pPr>
      <w:r>
        <w:rPr>
          <w:rFonts w:hint="eastAsia" w:ascii="仿宋" w:hAnsi="仿宋" w:eastAsia="仿宋" w:cs="宋体"/>
          <w:b/>
          <w:kern w:val="0"/>
          <w:sz w:val="32"/>
          <w:szCs w:val="24"/>
        </w:rPr>
        <w:t>广东省人民医院中央空调机组维修项目用户需求书</w:t>
      </w:r>
    </w:p>
    <w:p>
      <w:pPr>
        <w:spacing w:line="520" w:lineRule="exac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一、项目概况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广东省人民医院中央空调主机及配套设备使用多年，中央空调机组共35台，其中水冷冷水机组13台、风冷热泵冷水机组22台，配套循环水泵42台，分别安装于主体楼负三楼、主体楼6楼、英东楼5F、英东楼天面、英东楼1F、东一号楼、东二号楼、东三号楼、惠福分院；经前期对各机组制冷系统、冷冻冷却水系统、电气控制系统等部件进行详细的检查，共发现存在故障及隐患中央空调机组共32台、循环水泵故障4台，故障包括系统制冷剂泄漏、油位低、油色差，触控屏幕老化，控制部件损坏（如传感器、电路板、交流接触器等）、蒸发器及管路保温棉失效、水流开关、压力表及温度计损坏、冷凝风扇及电动阀门损坏等，现需对中央空调机组进行修复，更换已损坏相关配件，同时提供机组系统的全面检测、维修、保养服务及相关的售后服务。机组相关参数如下：</w:t>
      </w:r>
    </w:p>
    <w:tbl>
      <w:tblPr>
        <w:tblStyle w:val="4"/>
        <w:tblpPr w:leftFromText="180" w:rightFromText="180" w:vertAnchor="text" w:horzAnchor="page" w:tblpXSpec="center" w:tblpY="199"/>
        <w:tblOverlap w:val="never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2401"/>
        <w:gridCol w:w="796"/>
        <w:gridCol w:w="82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设备名称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设备型号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数量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开利风冷热泵冷水机组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30XQ500/324KW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东二号楼天面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开利离心式冷水机组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19XRV3132347CNS52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东一号楼负1层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开利热回收机组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02XR347CW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东一号楼负1层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特灵螺杆式冷水机组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RTHDE3G2G1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惠福分院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约克涡旋式风冷机组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YCAE100SME50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英东楼1层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日立螺杆式冷水机组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RCU80WHZ-E/279KW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英东楼5层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堃霖螺杆式冷水机组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KLSW-081D/274KW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英东楼5层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风冷热泵冷水机组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KLAH-240D/829KW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英东楼9层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麦克维尔风冷热泵冷水机组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MAC230DS-FDA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主体楼6层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麦克维尔风冷热泵冷水机组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MAC210DS-FDA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主体楼6层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约克离心式冷水机组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YKEBEBH55C0ES（667RT）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主体楼负3层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约克螺杆式冷水机组</w:t>
            </w:r>
          </w:p>
        </w:tc>
        <w:tc>
          <w:tcPr>
            <w:tcW w:w="2401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YSEAEAS45CKE（400RT）</w:t>
            </w:r>
          </w:p>
        </w:tc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台</w:t>
            </w:r>
          </w:p>
        </w:tc>
        <w:tc>
          <w:tcPr>
            <w:tcW w:w="2735" w:type="dxa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主体楼负3层</w:t>
            </w:r>
          </w:p>
        </w:tc>
      </w:tr>
    </w:tbl>
    <w:p>
      <w:pPr>
        <w:spacing w:afterLines="50" w:line="500" w:lineRule="exact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二、维修保养的服务要求</w:t>
      </w:r>
    </w:p>
    <w:p>
      <w:pPr>
        <w:spacing w:line="500" w:lineRule="exact"/>
        <w:ind w:firstLine="565" w:firstLineChars="202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（一）</w:t>
      </w:r>
      <w:r>
        <w:rPr>
          <w:rFonts w:hint="eastAsia" w:ascii="仿宋" w:hAnsi="仿宋" w:eastAsia="仿宋" w:cs="宋体"/>
          <w:b/>
          <w:sz w:val="28"/>
          <w:szCs w:val="28"/>
        </w:rPr>
        <w:t>维修服务范围与要求：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1、英东楼1楼约克、主体楼6楼风冷机组保蒸发器与连接管道保温因使用时间较长，老化严重，冷量流失严重。需对以上机组保温进行拆除清理，并对管道、设备表面进行除锈防锈处理，重新更换保温。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2.主体楼与东二号楼部分机组需更换原厂操作显示屏。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、部分中央空调机组密封件老化，导致制冷剂、润滑油泄漏，需对机组进行充注氮气测漏，并更换老化损坏的密封件。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、对中央空调机组的制冷剂进行补充、冷冻油更换；相关过滤器进行更换等维护。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、更换中央空调机组损坏的电气控制部件，确保机组恢复正常的控制操作。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6</w:t>
      </w:r>
      <w:r>
        <w:rPr>
          <w:rFonts w:hint="eastAsia" w:ascii="仿宋" w:hAnsi="仿宋" w:eastAsia="仿宋"/>
          <w:bCs/>
          <w:sz w:val="28"/>
          <w:szCs w:val="28"/>
        </w:rPr>
        <w:t>、对中央空调机组进行运行及电气测试、维护。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7</w:t>
      </w:r>
      <w:r>
        <w:rPr>
          <w:rFonts w:hint="eastAsia" w:ascii="仿宋" w:hAnsi="仿宋" w:eastAsia="仿宋"/>
          <w:bCs/>
          <w:sz w:val="28"/>
          <w:szCs w:val="28"/>
        </w:rPr>
        <w:t>、对异响、漏水水泵进行全面检查，并更换轴承、缓冲胶、机械密封等配件，确保水泵运行震动在正常范围并没有漏水。</w:t>
      </w:r>
    </w:p>
    <w:p>
      <w:p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8</w:t>
      </w:r>
      <w:r>
        <w:rPr>
          <w:rFonts w:hint="eastAsia" w:ascii="仿宋" w:hAnsi="仿宋" w:eastAsia="仿宋"/>
          <w:bCs/>
          <w:sz w:val="28"/>
          <w:szCs w:val="28"/>
        </w:rPr>
        <w:t>、对损坏的进出水阀门进行更换，更换时确保不影响院内空调设备制冷暖正常运行。</w:t>
      </w:r>
    </w:p>
    <w:p>
      <w:pPr>
        <w:spacing w:line="500" w:lineRule="exact"/>
        <w:ind w:firstLine="565" w:firstLineChars="202"/>
        <w:rPr>
          <w:rFonts w:ascii="仿宋" w:hAnsi="仿宋" w:eastAsia="仿宋"/>
          <w:bCs/>
          <w:sz w:val="28"/>
          <w:szCs w:val="28"/>
        </w:rPr>
      </w:pPr>
    </w:p>
    <w:p>
      <w:pPr>
        <w:spacing w:line="500" w:lineRule="exact"/>
        <w:ind w:firstLine="568" w:firstLineChars="202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（二）维修服务的方式与内容</w:t>
      </w:r>
    </w:p>
    <w:p>
      <w:pPr>
        <w:spacing w:line="500" w:lineRule="exact"/>
        <w:ind w:firstLine="565" w:firstLineChars="202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服务地点：设备维修保养服务地点为</w:t>
      </w:r>
      <w:r>
        <w:rPr>
          <w:rFonts w:hint="eastAsia" w:ascii="仿宋" w:hAnsi="仿宋" w:eastAsia="仿宋" w:cs="宋体"/>
          <w:bCs/>
          <w:sz w:val="28"/>
          <w:szCs w:val="28"/>
        </w:rPr>
        <w:t>广东省人民医院</w:t>
      </w:r>
      <w:r>
        <w:rPr>
          <w:rFonts w:hint="eastAsia" w:ascii="仿宋" w:hAnsi="仿宋" w:eastAsia="仿宋" w:cs="宋体"/>
          <w:kern w:val="0"/>
          <w:sz w:val="28"/>
          <w:szCs w:val="28"/>
        </w:rPr>
        <w:t>所在地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。</w:t>
      </w:r>
    </w:p>
    <w:p>
      <w:pPr>
        <w:spacing w:line="500" w:lineRule="exact"/>
        <w:ind w:firstLine="565" w:firstLineChars="202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2、</w:t>
      </w:r>
      <w:r>
        <w:rPr>
          <w:rFonts w:hint="eastAsia" w:ascii="仿宋" w:hAnsi="仿宋" w:eastAsia="仿宋" w:cs="宋体"/>
          <w:bCs/>
          <w:sz w:val="28"/>
          <w:szCs w:val="28"/>
        </w:rPr>
        <w:t>维修服务方式：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全保方案包含如果发生故障维修所需要的零配件、维修费、维护费、配件费、工具等，及人员相关的工时费、差旅费、加班费、工伤劳保等一切的费用。</w:t>
      </w:r>
    </w:p>
    <w:p>
      <w:pPr>
        <w:spacing w:line="500" w:lineRule="exact"/>
        <w:ind w:firstLine="565" w:firstLineChars="202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3、维修配件质量要求：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维修更换的配件须为原厂生产全新备件。</w:t>
      </w:r>
    </w:p>
    <w:p>
      <w:pPr>
        <w:spacing w:line="500" w:lineRule="exact"/>
        <w:ind w:firstLine="565" w:firstLineChars="202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4、质保期：更换配件质保期为一年。</w:t>
      </w:r>
    </w:p>
    <w:p>
      <w:pPr>
        <w:spacing w:line="5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三、质量标准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符合《中央空调系统清洁标准操作规程》、及中央空调的维修维护规范，通风与空调工程施工质量验收规范等相关要求。</w:t>
      </w: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附件一：广东省人民医院中央空调机组维修配件清单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02"/>
        <w:gridCol w:w="2251"/>
        <w:gridCol w:w="1018"/>
        <w:gridCol w:w="1197"/>
        <w:gridCol w:w="2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广东省人民医院中央空调机组维修清单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项     目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型号或规格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主体楼负3层约克水冷冷水机组维修清单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2#主机（型号：约克离心机组YKEBEBH55C0ES（667RT））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4台主机制冷剂不足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3#主机（型号：约克离心机组YKEBEBH55C0ES（667RT））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显示屏显示模糊，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4#主机（型号：约克螺杆机组YSEAEAS45CKE（400RT））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显示屏显示模糊，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2#冷却水泵维修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水泵漏水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1LE0001-2DB0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主体楼6层麦克维尔模块式风冷冷水机组维修清单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主体楼6层麦克维尔模块式风冷冷水机组（MAC210DS-FDA）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保温失效老化，冷凝器积尘，进出水阀无法全开全闭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冷冻水压力表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机组进出水蝶阀更换及过滤器清洗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冷冻水管保温棉修复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1.5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压缩机回气温度传感器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1.6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英东楼1层约克模块式风冷冷水（热泵）机组维修清单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1#模块（型号：约克YCAE150SME50)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电子膨胀阀损坏，保温失效老化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含蒸发器冷冻管道保温棉剥离、蒸发器、冷冻管道外壳除锈防锈、保温棉粘帖、外铝皮保护，废旧保温棉清理等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2#模块（型号：约克YCAE150SME50)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电子膨胀阀损坏，保温失效老化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含蒸发器冷冻管道保温棉剥离、蒸发器、冷冻管道外壳除锈防锈、保温棉粘帖、外铝皮保护，废旧保温棉清理等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3#模块（型号：约克YCAE150SME50)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电子膨胀阀损坏，机组泄漏制冷剂，保温失效老化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R410A制冷剂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R410A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3#压缩机制冷剂泄漏维修服务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3.6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英东楼5层水冷冷水机组维修清单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EAAA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2#主机（型号：堃霖螺杆式冷水机组KLSW-081D）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机组泄漏制冷剂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R22  22.7KG/瓶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机组泄露制冷剂维修及整机调试服务费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英东楼天面堃霖风冷螺杆式热泵机组维修清单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水流开关损坏，管道电动阀门无法动作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更换冷冻油，冷凝风扇损坏，温度显示不准确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低压压力变送器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CPS2016D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4GS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2.6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2.7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2.8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2.9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3#主机（型号：堃霖KLAH-240D/829KW)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更换冷冻油，冷凝风扇损坏，水流开关损坏，冷凝器堵塞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冷凝器翅片清洗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KLAH-240D/829KW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低压压力表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0-1.8MPa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3.6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3.7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4#主机（型号：堃霖KLAH-240D/829KW)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更换冷冻油，水流开关损坏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六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东一号楼负1层开利水冷冷水机组维修清单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1#主机（型号：开利离心机19XRV3132347CNS52）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压力表显示不准确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2#主机（型号：开利离心机19XRV3132347CNS52）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密封件老化导致制冷剂泄漏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压缩机排气止回阀密封件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1#威乐冷冻泵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水泵异响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1#威乐冷冻循环泵轴承更换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225M-4WLB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3#威乐冷却泵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水泵异响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3#威乐冷却循环泵轴承更换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225S-4WLB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七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东二号楼天面开利螺杆式风冷热泵机组维修清单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3#主机（型号：开利30XQ500/324KW)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操作显示板损坏，无法开机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控制主板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操作显示板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八</w:t>
            </w:r>
          </w:p>
        </w:tc>
        <w:tc>
          <w:tcPr>
            <w:tcW w:w="44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惠福分院特灵螺杆式水冷冷水机组维修清单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1#主机（型号：特灵螺杆机RTHDE3G2G1）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温度消失不准确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2#主机（型号：特灵螺杆机RTHDE3G2G1）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温度消失不准确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1#冷却水泵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电机烧毁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电机定子重绕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37KW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轴承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1#冷冻水泵</w:t>
            </w:r>
          </w:p>
        </w:tc>
        <w:tc>
          <w:tcPr>
            <w:tcW w:w="1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水泵漏水与异响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水泵轴承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6310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电机轴承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4.3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4.4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油封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4.5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缓冲胶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4.6</w:t>
            </w:r>
          </w:p>
        </w:tc>
        <w:tc>
          <w:tcPr>
            <w:tcW w:w="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仿宋" w:hAnsi="仿宋" w:eastAsia="仿宋" w:cs="宋体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附件二：广东省人民医院中央空调机组维修配件报价清单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262"/>
        <w:gridCol w:w="2550"/>
        <w:gridCol w:w="1419"/>
        <w:gridCol w:w="849"/>
        <w:gridCol w:w="568"/>
        <w:gridCol w:w="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广东省人民医院中央空调机组维修报价清单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项     目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型号或规格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 价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金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主体楼负3层约克水冷冷水机组维修清单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2#主机（型号：约克离心机组YKEBEBH55C0ES（667RT））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3#主机（型号：约克离心机组YKEBEBH55C0ES（667RT））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4#主机（型号：约克螺杆机组YSEAEAS45CKE（400RT））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331-01771-000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2#冷却水泵维修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1LE0001-2DB0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主体楼6层麦克维尔模块式风冷冷水机组维修清单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主体楼6层麦克维尔模块式风冷冷水机组（MAC210DS-FDA）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冷冻水压力表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机组进出水蝶阀更换及过滤器清洗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冷冻水管保温棉修复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压缩机回气温度传感器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英东楼1层约克模块式风冷冷水（热泵）机组维修清单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1#模块（型号：约克YCAE150SME50)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2#模块（型号：约克YCAE150SME50)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3#模块（型号：约克YCAE150SME50)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R410A制冷剂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R410A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3#压缩机制冷剂泄漏维修服务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电子膨胀阀线圈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Q12-GL-08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防锈漆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红色5KG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蒸发器、冷冻管道保温棉更换，管道外包铝皮保护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含蒸发器冷冻管道保温棉剥离、蒸发器、冷冻管道外壳除锈防锈、保温棉粘帖、铝皮保护，废旧保温棉清理等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英东楼5层水冷冷水机组维修清单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EAAA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2#主机（型号：堃霖螺杆式冷水机组KLSW-081D）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R22  22.7KG/瓶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机组泄露制冷剂维修及整机调试服务费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英东楼天面堃霖风冷螺杆式热泵机组维修清单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低压压力变送器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CPS2016D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电动阀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220V DN300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4GS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3#主机（型号：堃霖KLAH-240D/829KW)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冷凝风扇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型号：YLS-1200-6，含电机、风扇叶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冷凝器翅片清洗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KLAH-240D/829KW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低压压力表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0-1.8MPa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4#主机（型号：堃霖KLAH-240D/829KW)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润滑油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油过滤器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制冷剂R407C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R407C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水流开关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HFS-25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六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东一号楼负1层开利水冷冷水机组维修清单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1#主机（型号：开利离心机19XRV3132347CNS52）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压力表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1.6级精度 0-1.6MPa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2#主机（型号：开利离心机19XRV3132347CNS52）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压缩机排气止回阀密封件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R134a 13.6KG/瓶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氮气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机组维修及整机调试服务费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含制冷剂回收、部件更换、检漏、压力及真空测试、抽真空、加注制冷、整机运行调试等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1#冷威乐冻循环泵轴承更换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225M-4WLB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3#威乐冷却循环泵轴承更换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225S-4WLB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七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东二号楼天面开利螺杆式风冷热泵机组维修清单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3#主机（型号：开利30XQ500/324KW)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控制主板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操作显示板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含程序、30XQ500/324KW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八</w:t>
            </w:r>
          </w:p>
        </w:tc>
        <w:tc>
          <w:tcPr>
            <w:tcW w:w="46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惠福分院特灵螺杆式水冷冷水机组维修清单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1#主机（型号：特灵螺杆机RTHDE3G2G1）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2#主机（型号：特灵螺杆机RTHDE3G2G1）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水温传感器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数据绑定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X13650726150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1#冷却水泵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电机定子重绕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37KW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轴承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1#冷冻水泵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水泵轴承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电机轴承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机械密封件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油封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缓冲胶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维修服务费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仿宋" w:hAnsi="仿宋" w:eastAsia="仿宋" w:cs="宋体"/>
        </w:rPr>
      </w:pPr>
    </w:p>
    <w:p>
      <w:pPr>
        <w:widowControl/>
        <w:jc w:val="left"/>
        <w:rPr>
          <w:rFonts w:ascii="仿宋" w:hAnsi="仿宋" w:eastAsia="仿宋" w:cs="宋体"/>
        </w:rPr>
      </w:pPr>
    </w:p>
    <w:p>
      <w:pPr>
        <w:widowControl/>
        <w:ind w:firstLine="630" w:firstLineChars="300"/>
        <w:jc w:val="left"/>
        <w:rPr>
          <w:rFonts w:ascii="仿宋" w:hAnsi="仿宋" w:eastAsia="仿宋" w:cs="幼圆"/>
          <w:bCs/>
          <w:sz w:val="24"/>
          <w:szCs w:val="24"/>
        </w:rPr>
      </w:pPr>
      <w:r>
        <w:rPr>
          <w:rFonts w:hint="eastAsia" w:ascii="仿宋" w:hAnsi="仿宋" w:eastAsia="仿宋" w:cs="宋体"/>
        </w:rPr>
        <w:t xml:space="preserve"> </w:t>
      </w:r>
      <w:r>
        <w:rPr>
          <w:rFonts w:ascii="仿宋" w:hAnsi="仿宋" w:eastAsia="仿宋" w:cs="幼圆"/>
          <w:bCs/>
          <w:sz w:val="24"/>
          <w:szCs w:val="24"/>
        </w:rPr>
        <w:t>注：</w:t>
      </w:r>
      <w:r>
        <w:rPr>
          <w:rFonts w:hint="eastAsia" w:ascii="仿宋" w:hAnsi="仿宋" w:eastAsia="仿宋" w:cs="幼圆"/>
          <w:bCs/>
          <w:sz w:val="24"/>
          <w:szCs w:val="24"/>
        </w:rPr>
        <w:t>1、以上报价已含税费、加班费、保险费等一切费用；</w:t>
      </w:r>
    </w:p>
    <w:p>
      <w:pPr>
        <w:widowControl/>
        <w:ind w:firstLine="1200" w:firstLineChars="500"/>
        <w:jc w:val="left"/>
        <w:rPr>
          <w:rFonts w:ascii="仿宋" w:hAnsi="仿宋" w:eastAsia="仿宋" w:cs="幼圆"/>
          <w:bCs/>
          <w:sz w:val="24"/>
          <w:szCs w:val="24"/>
        </w:rPr>
      </w:pPr>
      <w:r>
        <w:rPr>
          <w:rFonts w:hint="eastAsia" w:ascii="仿宋" w:hAnsi="仿宋" w:eastAsia="仿宋" w:cs="幼圆"/>
          <w:bCs/>
          <w:sz w:val="24"/>
          <w:szCs w:val="24"/>
        </w:rPr>
        <w:t>2、按实际发生量结算，如有增加不超过总价的10%；</w:t>
      </w:r>
    </w:p>
    <w:p>
      <w:pPr>
        <w:widowControl/>
        <w:jc w:val="left"/>
        <w:rPr>
          <w:rFonts w:ascii="仿宋" w:hAnsi="仿宋" w:eastAsia="仿宋" w:cs="幼圆"/>
          <w:bCs/>
          <w:sz w:val="24"/>
          <w:szCs w:val="24"/>
        </w:rPr>
      </w:pPr>
      <w:r>
        <w:rPr>
          <w:rFonts w:hint="eastAsia" w:ascii="仿宋" w:hAnsi="仿宋" w:eastAsia="仿宋" w:cs="幼圆"/>
          <w:bCs/>
          <w:sz w:val="24"/>
          <w:szCs w:val="24"/>
        </w:rPr>
        <w:t xml:space="preserve">          3、质保期</w:t>
      </w:r>
      <w:r>
        <w:rPr>
          <w:rFonts w:hint="eastAsia" w:ascii="仿宋" w:hAnsi="仿宋" w:eastAsia="仿宋" w:cs="幼圆"/>
          <w:bCs/>
          <w:sz w:val="24"/>
          <w:szCs w:val="24"/>
          <w:u w:val="single"/>
        </w:rPr>
        <w:t xml:space="preserve">  1 </w:t>
      </w:r>
      <w:r>
        <w:rPr>
          <w:rFonts w:hint="eastAsia" w:ascii="仿宋" w:hAnsi="仿宋" w:eastAsia="仿宋" w:cs="幼圆"/>
          <w:bCs/>
          <w:sz w:val="24"/>
          <w:szCs w:val="24"/>
        </w:rPr>
        <w:t xml:space="preserve"> 年， 备货期：</w:t>
      </w:r>
      <w:r>
        <w:rPr>
          <w:rFonts w:hint="eastAsia" w:ascii="仿宋" w:hAnsi="仿宋" w:eastAsia="仿宋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幼圆"/>
          <w:bCs/>
          <w:sz w:val="24"/>
          <w:szCs w:val="24"/>
        </w:rPr>
        <w:t>天，维修工期：</w:t>
      </w:r>
      <w:r>
        <w:rPr>
          <w:rFonts w:hint="eastAsia" w:ascii="仿宋" w:hAnsi="仿宋" w:eastAsia="仿宋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幼圆"/>
          <w:bCs/>
          <w:sz w:val="24"/>
          <w:szCs w:val="24"/>
        </w:rPr>
        <w:t xml:space="preserve"> 天。</w:t>
      </w: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rPr>
          <w:rFonts w:ascii="仿宋" w:hAnsi="仿宋" w:eastAsia="仿宋" w:cs="宋体"/>
        </w:rPr>
      </w:pPr>
    </w:p>
    <w:p>
      <w:pPr>
        <w:jc w:val="left"/>
        <w:rPr>
          <w:rFonts w:ascii="仿宋" w:hAnsi="仿宋" w:eastAsia="仿宋" w:cs="幼圆"/>
          <w:b/>
          <w:bCs/>
          <w:sz w:val="28"/>
          <w:szCs w:val="28"/>
        </w:rPr>
      </w:pPr>
      <w:r>
        <w:rPr>
          <w:rFonts w:hint="eastAsia" w:ascii="仿宋" w:hAnsi="仿宋" w:eastAsia="仿宋" w:cs="幼圆"/>
          <w:b/>
          <w:bCs/>
          <w:sz w:val="28"/>
          <w:szCs w:val="28"/>
        </w:rPr>
        <w:t>附件三</w:t>
      </w:r>
    </w:p>
    <w:p>
      <w:pPr>
        <w:jc w:val="center"/>
        <w:rPr>
          <w:rFonts w:ascii="仿宋" w:hAnsi="仿宋" w:eastAsia="仿宋" w:cs="幼圆"/>
          <w:b/>
          <w:bCs/>
          <w:sz w:val="52"/>
          <w:szCs w:val="52"/>
        </w:rPr>
      </w:pPr>
      <w:r>
        <w:rPr>
          <w:rFonts w:ascii="仿宋" w:hAnsi="仿宋" w:eastAsia="仿宋" w:cs="幼圆"/>
          <w:b/>
          <w:bCs/>
          <w:sz w:val="52"/>
          <w:szCs w:val="52"/>
        </w:rPr>
        <w:t>项目报价总表</w:t>
      </w:r>
    </w:p>
    <w:p>
      <w:pPr>
        <w:rPr>
          <w:rFonts w:ascii="仿宋" w:hAnsi="仿宋" w:eastAsia="仿宋" w:cs="幼圆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537"/>
        <w:gridCol w:w="1614"/>
        <w:gridCol w:w="1034"/>
        <w:gridCol w:w="906"/>
        <w:gridCol w:w="1552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ascii="仿宋" w:hAnsi="仿宋" w:eastAsia="仿宋" w:cs="幼圆"/>
                <w:b/>
                <w:bCs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8"/>
                <w:szCs w:val="28"/>
              </w:rPr>
              <w:t>资质是否符合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仿宋" w:hAnsi="仿宋" w:eastAsia="仿宋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jc w:val="center"/>
              <w:rPr>
                <w:rFonts w:ascii="仿宋" w:hAnsi="仿宋" w:eastAsia="仿宋" w:cs="幼圆"/>
                <w:bCs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Cs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Cs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幼圆"/>
          <w:bCs/>
          <w:sz w:val="28"/>
          <w:szCs w:val="28"/>
        </w:rPr>
      </w:pPr>
      <w:r>
        <w:rPr>
          <w:rFonts w:hint="eastAsia" w:ascii="仿宋" w:hAnsi="仿宋" w:eastAsia="仿宋" w:cs="幼圆"/>
          <w:bCs/>
          <w:sz w:val="28"/>
          <w:szCs w:val="28"/>
        </w:rPr>
        <w:t>报价单位（名称+盖章）</w:t>
      </w:r>
    </w:p>
    <w:p>
      <w:pPr>
        <w:rPr>
          <w:rFonts w:ascii="仿宋" w:hAnsi="仿宋" w:eastAsia="仿宋" w:cs="幼圆"/>
          <w:bCs/>
          <w:sz w:val="28"/>
          <w:szCs w:val="28"/>
        </w:rPr>
      </w:pPr>
      <w:r>
        <w:rPr>
          <w:rFonts w:hint="eastAsia" w:ascii="仿宋" w:hAnsi="仿宋" w:eastAsia="仿宋" w:cs="幼圆"/>
          <w:bCs/>
          <w:sz w:val="28"/>
          <w:szCs w:val="28"/>
        </w:rPr>
        <w:t>报价日期：     年   月    日</w:t>
      </w:r>
    </w:p>
    <w:p>
      <w:pPr>
        <w:rPr>
          <w:rFonts w:ascii="仿宋" w:hAnsi="仿宋" w:eastAsia="仿宋" w:cs="幼圆"/>
          <w:bCs/>
          <w:sz w:val="28"/>
          <w:szCs w:val="28"/>
        </w:rPr>
      </w:pPr>
      <w:r>
        <w:rPr>
          <w:rFonts w:hint="eastAsia" w:ascii="仿宋" w:hAnsi="仿宋" w:eastAsia="仿宋" w:cs="幼圆"/>
          <w:bCs/>
          <w:sz w:val="28"/>
          <w:szCs w:val="28"/>
        </w:rPr>
        <w:t>报价联系人：</w:t>
      </w:r>
    </w:p>
    <w:p>
      <w:pPr>
        <w:rPr>
          <w:rFonts w:ascii="仿宋" w:hAnsi="仿宋" w:eastAsia="仿宋" w:cs="幼圆"/>
          <w:bCs/>
          <w:sz w:val="28"/>
          <w:szCs w:val="28"/>
        </w:rPr>
      </w:pPr>
      <w:r>
        <w:rPr>
          <w:rFonts w:hint="eastAsia" w:ascii="仿宋" w:hAnsi="仿宋" w:eastAsia="仿宋" w:cs="幼圆"/>
          <w:bCs/>
          <w:sz w:val="28"/>
          <w:szCs w:val="28"/>
        </w:rPr>
        <w:t>联系人电话：</w:t>
      </w:r>
    </w:p>
    <w:p>
      <w:pPr>
        <w:rPr>
          <w:rFonts w:ascii="仿宋" w:hAnsi="仿宋" w:eastAsia="仿宋" w:cs="幼圆"/>
          <w:bCs/>
          <w:sz w:val="24"/>
          <w:szCs w:val="24"/>
        </w:rPr>
      </w:pPr>
    </w:p>
    <w:p>
      <w:pPr>
        <w:rPr>
          <w:rFonts w:ascii="仿宋" w:hAnsi="仿宋" w:eastAsia="仿宋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zk2MTk3MmY5YzMwODk5NDRmNjYwNzE2ZWYzYWYifQ=="/>
  </w:docVars>
  <w:rsids>
    <w:rsidRoot w:val="6EEB470B"/>
    <w:rsid w:val="00033CE1"/>
    <w:rsid w:val="00046CE5"/>
    <w:rsid w:val="00063EE2"/>
    <w:rsid w:val="00143CB8"/>
    <w:rsid w:val="00247E2A"/>
    <w:rsid w:val="00254612"/>
    <w:rsid w:val="0028319A"/>
    <w:rsid w:val="004138CD"/>
    <w:rsid w:val="004A56C4"/>
    <w:rsid w:val="005638C1"/>
    <w:rsid w:val="005866E5"/>
    <w:rsid w:val="007C043F"/>
    <w:rsid w:val="007D6FC0"/>
    <w:rsid w:val="00823925"/>
    <w:rsid w:val="00825904"/>
    <w:rsid w:val="00857FB6"/>
    <w:rsid w:val="008A3796"/>
    <w:rsid w:val="008F2296"/>
    <w:rsid w:val="009111C5"/>
    <w:rsid w:val="0092307F"/>
    <w:rsid w:val="00925B5F"/>
    <w:rsid w:val="0098566F"/>
    <w:rsid w:val="00A43719"/>
    <w:rsid w:val="00AF5746"/>
    <w:rsid w:val="00BC3AC1"/>
    <w:rsid w:val="00C50E52"/>
    <w:rsid w:val="00DC7EF8"/>
    <w:rsid w:val="00E65B4F"/>
    <w:rsid w:val="00E91801"/>
    <w:rsid w:val="00EB4FA9"/>
    <w:rsid w:val="00EC453D"/>
    <w:rsid w:val="00EF7A51"/>
    <w:rsid w:val="58362FAE"/>
    <w:rsid w:val="6D0D7465"/>
    <w:rsid w:val="6EE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4830</Words>
  <Characters>6442</Characters>
  <Lines>58</Lines>
  <Paragraphs>16</Paragraphs>
  <TotalTime>164</TotalTime>
  <ScaleCrop>false</ScaleCrop>
  <LinksUpToDate>false</LinksUpToDate>
  <CharactersWithSpaces>6731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2022-10-17T11:06:00Z</dcterms:created>
  <dc:creator>WPS_1576572401</dc:creator>
  <cp:lastModifiedBy>王鑫</cp:lastModifiedBy>
  <cp:lastPrinted>2022-10-24T09:51:00Z</cp:lastPrinted>
  <dcterms:modified xsi:type="dcterms:W3CDTF">2022-11-09T00:48:42Z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5791590518D342A0A214607CDF251939</vt:lpwstr>
  </property>
</Properties>
</file>