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附件1</w:t>
      </w:r>
      <w:bookmarkStart w:id="4" w:name="_GoBack"/>
      <w:bookmarkEnd w:id="4"/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bookmarkStart w:id="0" w:name="OLE_LINK45"/>
      <w:bookmarkStart w:id="1" w:name="OLE_LINK44"/>
      <w:r>
        <w:rPr>
          <w:rFonts w:hint="eastAsia" w:ascii="宋体" w:hAnsi="宋体"/>
          <w:b/>
          <w:sz w:val="44"/>
          <w:szCs w:val="30"/>
          <w:lang w:val="en-US" w:eastAsia="zh-CN"/>
        </w:rPr>
        <w:t>三维</w:t>
      </w:r>
      <w:r>
        <w:rPr>
          <w:rFonts w:hint="eastAsia" w:ascii="宋体" w:hAnsi="宋体"/>
          <w:b/>
          <w:sz w:val="44"/>
          <w:szCs w:val="30"/>
        </w:rPr>
        <w:t>图像可视化分析软件模块采购</w:t>
      </w:r>
    </w:p>
    <w:bookmarkEnd w:id="0"/>
    <w:bookmarkEnd w:id="1"/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项目名称：三维图像可视化分析软件模块采购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项目内容</w:t>
      </w:r>
    </w:p>
    <w:p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三维图像可视化分析软件模块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功能描述</w:t>
      </w:r>
    </w:p>
    <w:p>
      <w:pPr>
        <w:pStyle w:val="3"/>
        <w:spacing w:before="0" w:after="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2" w:name="_6.1.1、大数据服务器"/>
      <w:bookmarkEnd w:id="2"/>
      <w:r>
        <w:rPr>
          <w:rFonts w:hint="eastAsia" w:ascii="宋体" w:hAnsi="宋体" w:eastAsia="宋体"/>
          <w:sz w:val="28"/>
          <w:szCs w:val="28"/>
          <w:lang w:eastAsia="zh-CN"/>
        </w:rPr>
        <w:t>3</w:t>
      </w:r>
      <w:r>
        <w:rPr>
          <w:rFonts w:ascii="宋体" w:hAnsi="宋体" w:eastAsia="宋体"/>
          <w:sz w:val="28"/>
          <w:szCs w:val="28"/>
          <w:lang w:eastAsia="zh-CN"/>
        </w:rPr>
        <w:t>.1</w:t>
      </w:r>
      <w:r>
        <w:rPr>
          <w:rFonts w:hint="eastAsia" w:ascii="宋体" w:hAnsi="宋体" w:eastAsia="宋体"/>
          <w:sz w:val="28"/>
          <w:szCs w:val="28"/>
          <w:lang w:eastAsia="zh-CN"/>
        </w:rPr>
        <w:t>、三维图像可视化分析软件模块</w:t>
      </w:r>
    </w:p>
    <w:p>
      <w:pPr>
        <w:pStyle w:val="3"/>
        <w:spacing w:before="0" w:after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3.1.1</w:t>
      </w:r>
    </w:p>
    <w:p>
      <w:pPr>
        <w:rPr>
          <w:lang w:val="zh-CN"/>
        </w:rPr>
      </w:pPr>
      <w:r>
        <w:rPr>
          <w:rFonts w:hint="eastAsia"/>
          <w:lang w:val="zh-CN"/>
        </w:rPr>
        <w:t>功能描述：</w:t>
      </w:r>
    </w:p>
    <w:p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可渲染和展示明场或荧光采集的神经结构，以及与神经结构类似的分支状结构，如血管，细胞骨架，植物气孔等。</w:t>
      </w:r>
    </w:p>
    <w:p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可得到长度，直径，角度，分支节点数，分支结构（如树突，树突棘）的数量，密度等，并根据提供的所有参数，进行分类，排序和筛选，以及导出所有的数据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★提供手动、半自动和全自动等多种计算方式，并拥有Torch功能，辅助超大数据的渲染和计算。</w:t>
      </w:r>
      <w:bookmarkStart w:id="3" w:name="_6.1.2、容器服务器"/>
      <w:bookmarkEnd w:id="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提供盖章承诺函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eastAsia"/>
        </w:rPr>
        <w:t>★</w:t>
      </w:r>
      <w:r>
        <w:rPr>
          <w:rFonts w:hint="eastAsia"/>
          <w:lang w:val="en-US" w:eastAsia="zh-CN"/>
        </w:rPr>
        <w:t>能无缝对接专业科研图像处理软件Imaris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提供盖章承诺函</w:t>
      </w:r>
      <w:r>
        <w:rPr>
          <w:rFonts w:hint="eastAsia"/>
          <w:lang w:eastAsia="zh-CN"/>
        </w:rPr>
        <w:t>）。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说明：凡标有“★”的地方均为须实质响应条款，供应商若有一项带“★”的条款未响应或不满足，将按无效响应处理。</w:t>
      </w:r>
    </w:p>
    <w:p>
      <w:pPr>
        <w:rPr>
          <w:lang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自合同验收之日起，公司提供免费技术支持1年。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公司提供对软件的运行、维护提供24小时的实时技术支持。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公司提供热线电话、微信和E-Mail等方式随时回答用户各种技术问题并在24小时内提出解决方法。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7×24小时的实时故障响应。公司在出现软件问题2小时内给予响应，24小时内恢复运行。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当系统出现故障，经用户许可后，公司远程登录用户系统，进行故障分析、问题定位并提供解决方案。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(一)合同签订后，在收到代理商开具相应金额正式发票后，支付合同总金额的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0%。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(二)软件验收通过后，在收到代理商开具相应金额正式发票后，支付合同总金额的</w:t>
      </w:r>
      <w:r>
        <w:rPr>
          <w:rFonts w:ascii="宋体" w:hAnsi="宋体" w:cs="宋体"/>
          <w:szCs w:val="21"/>
        </w:rPr>
        <w:t>50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2EB9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5FE3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213E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0250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7446C"/>
    <w:rsid w:val="002834D3"/>
    <w:rsid w:val="002853BF"/>
    <w:rsid w:val="00292528"/>
    <w:rsid w:val="002A01D6"/>
    <w:rsid w:val="002A4778"/>
    <w:rsid w:val="002C53D1"/>
    <w:rsid w:val="002D6BE1"/>
    <w:rsid w:val="002F31F1"/>
    <w:rsid w:val="002F541C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05B6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2DC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764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38A8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617B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41D0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0AC6"/>
    <w:rsid w:val="00AA1F69"/>
    <w:rsid w:val="00AB348F"/>
    <w:rsid w:val="00AB7D36"/>
    <w:rsid w:val="00AC1390"/>
    <w:rsid w:val="00AC4663"/>
    <w:rsid w:val="00AD1151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0B3A"/>
    <w:rsid w:val="00D536AB"/>
    <w:rsid w:val="00D54E0C"/>
    <w:rsid w:val="00D5537A"/>
    <w:rsid w:val="00D71136"/>
    <w:rsid w:val="00D77F36"/>
    <w:rsid w:val="00D9057D"/>
    <w:rsid w:val="00D97A09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3E85414"/>
    <w:rsid w:val="16945039"/>
    <w:rsid w:val="42200080"/>
    <w:rsid w:val="47093A9D"/>
    <w:rsid w:val="488C513A"/>
    <w:rsid w:val="48D744D8"/>
    <w:rsid w:val="59DF2640"/>
    <w:rsid w:val="7E9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Heading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Heading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Heading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Heading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Heading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Heading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Heading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Heading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Heading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Normal Indent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Comment Text Char"/>
    <w:link w:val="12"/>
    <w:qFormat/>
    <w:uiPriority w:val="0"/>
    <w:rPr>
      <w:szCs w:val="24"/>
    </w:rPr>
  </w:style>
  <w:style w:type="character" w:customStyle="1" w:styleId="35">
    <w:name w:val="Plain Text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Balloon Text Char"/>
    <w:link w:val="14"/>
    <w:uiPriority w:val="0"/>
    <w:rPr>
      <w:kern w:val="2"/>
      <w:sz w:val="18"/>
      <w:szCs w:val="18"/>
    </w:rPr>
  </w:style>
  <w:style w:type="character" w:customStyle="1" w:styleId="37">
    <w:name w:val="Footer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Header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uiPriority w:val="0"/>
    <w:rPr>
      <w:rFonts w:eastAsia="FangSong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FangSong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uiPriority w:val="99"/>
  </w:style>
  <w:style w:type="character" w:customStyle="1" w:styleId="47">
    <w:name w:val="List Paragraph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ilvl w:val="0"/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Subtitle Char"/>
    <w:link w:val="17"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662</Characters>
  <Lines>4</Lines>
  <Paragraphs>1</Paragraphs>
  <TotalTime>3</TotalTime>
  <ScaleCrop>false</ScaleCrop>
  <LinksUpToDate>false</LinksUpToDate>
  <CharactersWithSpaces>670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Administrator</cp:lastModifiedBy>
  <dcterms:modified xsi:type="dcterms:W3CDTF">2022-11-15T09:05:36Z</dcterms:modified>
  <dc:title>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9B48CB5F810447CD8E37D41F988351E9</vt:lpwstr>
  </property>
</Properties>
</file>