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82" w:rsidRDefault="006C0844">
      <w:pPr>
        <w:autoSpaceDE w:val="0"/>
        <w:autoSpaceDN w:val="0"/>
        <w:adjustRightInd w:val="0"/>
        <w:spacing w:line="300" w:lineRule="auto"/>
        <w:jc w:val="center"/>
        <w:outlineLvl w:val="0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医院东一号楼13楼ICU部分净化空调机组更换维修</w:t>
      </w:r>
      <w:r w:rsidR="004774C5">
        <w:rPr>
          <w:rFonts w:ascii="宋体" w:hAnsi="宋体" w:hint="eastAsia"/>
          <w:b/>
          <w:bCs/>
          <w:kern w:val="0"/>
          <w:sz w:val="36"/>
          <w:szCs w:val="36"/>
        </w:rPr>
        <w:t>需求书</w:t>
      </w:r>
    </w:p>
    <w:p w:rsidR="006D7082" w:rsidRDefault="004774C5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项目概况</w:t>
      </w:r>
    </w:p>
    <w:p w:rsidR="006D7082" w:rsidRDefault="004774C5" w:rsidP="006C0844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1、项目名称：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广东省人民医院东一号楼13层ICU</w:t>
      </w:r>
      <w:r w:rsidR="006C0844">
        <w:rPr>
          <w:rFonts w:ascii="宋体" w:hAnsi="宋体" w:hint="eastAsia"/>
          <w:szCs w:val="21"/>
        </w:rPr>
        <w:t>部分净化</w:t>
      </w:r>
      <w:r>
        <w:rPr>
          <w:rFonts w:ascii="宋体" w:hAnsi="宋体" w:hint="eastAsia"/>
          <w:szCs w:val="21"/>
        </w:rPr>
        <w:t>空调机组</w:t>
      </w:r>
      <w:r w:rsidR="009460D5">
        <w:rPr>
          <w:rFonts w:ascii="宋体" w:hAnsi="宋体" w:hint="eastAsia"/>
          <w:szCs w:val="21"/>
        </w:rPr>
        <w:t>更</w:t>
      </w:r>
      <w:r>
        <w:rPr>
          <w:rFonts w:ascii="宋体" w:hAnsi="宋体" w:hint="eastAsia"/>
          <w:szCs w:val="21"/>
        </w:rPr>
        <w:t>换</w:t>
      </w:r>
      <w:r w:rsidR="00BF59BF">
        <w:rPr>
          <w:rFonts w:ascii="宋体" w:hAnsi="宋体" w:hint="eastAsia"/>
          <w:szCs w:val="21"/>
        </w:rPr>
        <w:t>维修</w:t>
      </w:r>
    </w:p>
    <w:p w:rsidR="006D7082" w:rsidRDefault="004774C5" w:rsidP="006C0844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2</w:t>
      </w:r>
      <w:r>
        <w:rPr>
          <w:rFonts w:ascii="宋体" w:hAnsi="宋体" w:hint="eastAsia"/>
          <w:b/>
          <w:bCs/>
          <w:szCs w:val="21"/>
        </w:rPr>
        <w:t>、项目概述：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广东省人民医院东一号楼I</w:t>
      </w:r>
      <w:r>
        <w:rPr>
          <w:rFonts w:ascii="宋体" w:hAnsi="宋体"/>
          <w:szCs w:val="21"/>
        </w:rPr>
        <w:t>CU</w:t>
      </w:r>
      <w:r>
        <w:rPr>
          <w:rFonts w:ascii="宋体" w:hAnsi="宋体" w:hint="eastAsia"/>
          <w:szCs w:val="21"/>
        </w:rPr>
        <w:t>空调及新风机系统配套制冷用空调机组使用多年，供应区域包括：东一号楼1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层I</w:t>
      </w:r>
      <w:r>
        <w:rPr>
          <w:rFonts w:ascii="宋体" w:hAnsi="宋体"/>
          <w:szCs w:val="21"/>
        </w:rPr>
        <w:t>CU</w:t>
      </w:r>
      <w:r>
        <w:rPr>
          <w:rFonts w:ascii="宋体" w:hAnsi="宋体" w:hint="eastAsia"/>
          <w:szCs w:val="21"/>
        </w:rPr>
        <w:t>病房、护士站、治疗室。多数机组使用年限已超过1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年，故障频发，维修费用高，现需对部分配套制冷用空调机组进行批量换新。</w:t>
      </w:r>
    </w:p>
    <w:p w:rsidR="006D7082" w:rsidRPr="00B41A86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前期对各机组压缩机、冷凝器、蒸发器、节流装置、电气控制系统等部件进行详细的检查，发现存在故障及隐患包括压缩机老化异响、压缩机烧毁、散热风机老化、系统制冷剂泄漏、润滑油泄漏、过滤系统脏堵、控制部件老化损坏（如传感器、电路板、变频主板等）、蒸发器及管路保温棉失效、管道老化沙眼等。</w:t>
      </w:r>
    </w:p>
    <w:p w:rsidR="006D7082" w:rsidRPr="00B41A86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B41A86">
        <w:rPr>
          <w:rFonts w:ascii="宋体" w:hAnsi="宋体" w:hint="eastAsia"/>
          <w:szCs w:val="21"/>
        </w:rPr>
        <w:t>本次项目计划更换1</w:t>
      </w:r>
      <w:r w:rsidRPr="00B41A86">
        <w:rPr>
          <w:rFonts w:ascii="宋体" w:hAnsi="宋体"/>
          <w:szCs w:val="21"/>
        </w:rPr>
        <w:t>3</w:t>
      </w:r>
      <w:r w:rsidRPr="00B41A86">
        <w:rPr>
          <w:rFonts w:ascii="宋体" w:hAnsi="宋体" w:hint="eastAsia"/>
          <w:szCs w:val="21"/>
        </w:rPr>
        <w:t>层I</w:t>
      </w:r>
      <w:r w:rsidRPr="00B41A86">
        <w:rPr>
          <w:rFonts w:ascii="宋体" w:hAnsi="宋体"/>
          <w:szCs w:val="21"/>
        </w:rPr>
        <w:t>CU</w:t>
      </w:r>
      <w:r w:rsidRPr="00B41A86">
        <w:rPr>
          <w:rFonts w:ascii="宋体" w:hAnsi="宋体" w:hint="eastAsia"/>
          <w:szCs w:val="21"/>
        </w:rPr>
        <w:t>病房的3</w:t>
      </w:r>
      <w:r w:rsidRPr="00B41A86">
        <w:rPr>
          <w:rFonts w:ascii="宋体" w:hAnsi="宋体"/>
          <w:szCs w:val="21"/>
        </w:rPr>
        <w:t>HP</w:t>
      </w:r>
      <w:r w:rsidRPr="00B41A86">
        <w:rPr>
          <w:rFonts w:ascii="宋体" w:hAnsi="宋体" w:hint="eastAsia"/>
          <w:szCs w:val="21"/>
        </w:rPr>
        <w:t>空调机组</w:t>
      </w:r>
      <w:r w:rsidRPr="00B41A86">
        <w:rPr>
          <w:rFonts w:ascii="宋体" w:hAnsi="宋体" w:hint="eastAsia"/>
          <w:b/>
          <w:bCs/>
          <w:szCs w:val="21"/>
        </w:rPr>
        <w:t>共</w:t>
      </w:r>
      <w:r w:rsidRPr="00B41A86">
        <w:rPr>
          <w:rFonts w:ascii="宋体" w:hAnsi="宋体"/>
          <w:b/>
          <w:bCs/>
          <w:szCs w:val="21"/>
        </w:rPr>
        <w:t>9</w:t>
      </w:r>
      <w:r w:rsidRPr="00B41A86">
        <w:rPr>
          <w:rFonts w:ascii="宋体" w:hAnsi="宋体" w:hint="eastAsia"/>
          <w:b/>
          <w:bCs/>
          <w:szCs w:val="21"/>
        </w:rPr>
        <w:t>台</w:t>
      </w:r>
      <w:r w:rsidR="00C87D14" w:rsidRPr="00B41A86">
        <w:rPr>
          <w:rFonts w:ascii="宋体" w:hAnsi="宋体" w:hint="eastAsia"/>
          <w:b/>
          <w:bCs/>
          <w:szCs w:val="21"/>
        </w:rPr>
        <w:t>、</w:t>
      </w:r>
      <w:r w:rsidR="00C87D14" w:rsidRPr="00B41A86">
        <w:rPr>
          <w:rFonts w:ascii="宋体" w:hAnsi="宋体"/>
          <w:szCs w:val="21"/>
        </w:rPr>
        <w:t>6HP</w:t>
      </w:r>
      <w:r w:rsidR="00C87D14" w:rsidRPr="00B41A86">
        <w:rPr>
          <w:rFonts w:ascii="宋体" w:hAnsi="宋体" w:hint="eastAsia"/>
          <w:szCs w:val="21"/>
        </w:rPr>
        <w:t>空调机组</w:t>
      </w:r>
      <w:r w:rsidR="00C87D14" w:rsidRPr="00B41A86">
        <w:rPr>
          <w:rFonts w:ascii="宋体" w:hAnsi="宋体" w:hint="eastAsia"/>
          <w:b/>
          <w:bCs/>
          <w:szCs w:val="21"/>
        </w:rPr>
        <w:t>共</w:t>
      </w:r>
      <w:r w:rsidR="00C87D14" w:rsidRPr="00B41A86">
        <w:rPr>
          <w:rFonts w:ascii="宋体" w:hAnsi="宋体"/>
          <w:b/>
          <w:bCs/>
          <w:szCs w:val="21"/>
        </w:rPr>
        <w:t>3</w:t>
      </w:r>
      <w:r w:rsidR="00C87D14" w:rsidRPr="00B41A86">
        <w:rPr>
          <w:rFonts w:ascii="宋体" w:hAnsi="宋体" w:hint="eastAsia"/>
          <w:b/>
          <w:bCs/>
          <w:szCs w:val="21"/>
        </w:rPr>
        <w:t>台</w:t>
      </w:r>
      <w:r w:rsidRPr="00B41A86">
        <w:rPr>
          <w:rFonts w:ascii="宋体" w:hAnsi="宋体" w:hint="eastAsia"/>
          <w:szCs w:val="21"/>
        </w:rPr>
        <w:t>，项目内容包括旧的</w:t>
      </w:r>
      <w:r w:rsidR="0082454B" w:rsidRPr="00B41A86">
        <w:rPr>
          <w:rFonts w:ascii="宋体" w:hAnsi="宋体" w:hint="eastAsia"/>
          <w:szCs w:val="21"/>
        </w:rPr>
        <w:t>空调</w:t>
      </w:r>
      <w:r w:rsidRPr="00B41A86">
        <w:rPr>
          <w:rFonts w:ascii="宋体" w:hAnsi="宋体" w:hint="eastAsia"/>
          <w:szCs w:val="21"/>
        </w:rPr>
        <w:t>机（含内外机及管线）拆卸及清运，新机组供货、搬运、安装，铜管系统更换，风管接驳及局部保温修复等相关事项。</w:t>
      </w:r>
    </w:p>
    <w:p w:rsidR="006D7082" w:rsidRPr="00B41A86" w:rsidRDefault="004774C5" w:rsidP="006C0844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B41A86">
        <w:rPr>
          <w:rFonts w:ascii="宋体" w:hAnsi="宋体" w:hint="eastAsia"/>
          <w:b/>
          <w:bCs/>
          <w:szCs w:val="21"/>
        </w:rPr>
        <w:t>3、</w:t>
      </w:r>
      <w:r w:rsidRPr="00B41A86">
        <w:rPr>
          <w:rFonts w:ascii="宋体" w:hAnsi="宋体"/>
          <w:b/>
          <w:bCs/>
          <w:szCs w:val="21"/>
        </w:rPr>
        <w:t>项目地址</w:t>
      </w:r>
      <w:r w:rsidRPr="00B41A86">
        <w:rPr>
          <w:rFonts w:ascii="宋体" w:hAnsi="宋体" w:hint="eastAsia"/>
          <w:b/>
          <w:bCs/>
          <w:szCs w:val="21"/>
        </w:rPr>
        <w:t>：</w:t>
      </w:r>
    </w:p>
    <w:p w:rsidR="006D7082" w:rsidRPr="00B41A86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B41A86">
        <w:rPr>
          <w:rFonts w:ascii="宋体" w:hAnsi="宋体" w:hint="eastAsia"/>
          <w:szCs w:val="21"/>
        </w:rPr>
        <w:t>广东省广州市越秀区中山二路106号广东省人民医院东一号楼。</w:t>
      </w:r>
    </w:p>
    <w:p w:rsidR="006D7082" w:rsidRPr="00B41A86" w:rsidRDefault="004774C5" w:rsidP="006C0844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B41A86">
        <w:rPr>
          <w:rFonts w:ascii="宋体" w:hAnsi="宋体"/>
          <w:b/>
          <w:bCs/>
          <w:szCs w:val="21"/>
        </w:rPr>
        <w:t>4</w:t>
      </w:r>
      <w:r w:rsidRPr="00B41A86">
        <w:rPr>
          <w:rFonts w:ascii="宋体" w:hAnsi="宋体" w:hint="eastAsia"/>
          <w:b/>
          <w:bCs/>
          <w:szCs w:val="21"/>
        </w:rPr>
        <w:t>、主要设备：</w:t>
      </w:r>
    </w:p>
    <w:p w:rsidR="006D7082" w:rsidRPr="00B41A86" w:rsidRDefault="004774C5">
      <w:pPr>
        <w:spacing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B41A86">
        <w:rPr>
          <w:rFonts w:ascii="宋体" w:hAnsi="宋体" w:hint="eastAsia"/>
          <w:b/>
          <w:bCs/>
          <w:szCs w:val="21"/>
        </w:rPr>
        <w:t>分体</w:t>
      </w:r>
      <w:r w:rsidR="0082454B" w:rsidRPr="00B41A86">
        <w:rPr>
          <w:rFonts w:ascii="宋体" w:hAnsi="宋体" w:hint="eastAsia"/>
          <w:b/>
          <w:bCs/>
          <w:szCs w:val="21"/>
        </w:rPr>
        <w:t>式变频</w:t>
      </w:r>
      <w:r w:rsidRPr="00B41A86">
        <w:rPr>
          <w:rFonts w:ascii="宋体" w:hAnsi="宋体" w:hint="eastAsia"/>
          <w:b/>
          <w:bCs/>
          <w:szCs w:val="21"/>
        </w:rPr>
        <w:t>空调机</w:t>
      </w:r>
      <w:r w:rsidR="00C87D14" w:rsidRPr="00B41A86">
        <w:rPr>
          <w:rFonts w:ascii="宋体" w:hAnsi="宋体"/>
          <w:b/>
          <w:bCs/>
          <w:szCs w:val="21"/>
        </w:rPr>
        <w:t>12</w:t>
      </w:r>
      <w:r w:rsidRPr="00B41A86">
        <w:rPr>
          <w:rFonts w:ascii="宋体" w:hAnsi="宋体" w:hint="eastAsia"/>
          <w:b/>
          <w:bCs/>
          <w:szCs w:val="21"/>
        </w:rPr>
        <w:t>台</w:t>
      </w:r>
      <w:r w:rsidR="00C87D14" w:rsidRPr="00B41A86">
        <w:rPr>
          <w:rFonts w:ascii="宋体" w:hAnsi="宋体" w:hint="eastAsia"/>
          <w:b/>
          <w:bCs/>
          <w:szCs w:val="21"/>
        </w:rPr>
        <w:t>（其中3</w:t>
      </w:r>
      <w:r w:rsidR="00C87D14" w:rsidRPr="00B41A86">
        <w:rPr>
          <w:rFonts w:ascii="宋体" w:hAnsi="宋体"/>
          <w:b/>
          <w:bCs/>
          <w:szCs w:val="21"/>
        </w:rPr>
        <w:t>HP</w:t>
      </w:r>
      <w:r w:rsidR="00C87D14" w:rsidRPr="00B41A86">
        <w:rPr>
          <w:rFonts w:ascii="宋体" w:hAnsi="宋体" w:hint="eastAsia"/>
          <w:b/>
          <w:bCs/>
          <w:szCs w:val="21"/>
        </w:rPr>
        <w:t>空调机组共</w:t>
      </w:r>
      <w:r w:rsidR="00C87D14" w:rsidRPr="00B41A86">
        <w:rPr>
          <w:rFonts w:ascii="宋体" w:hAnsi="宋体"/>
          <w:b/>
          <w:bCs/>
          <w:szCs w:val="21"/>
        </w:rPr>
        <w:t>9</w:t>
      </w:r>
      <w:r w:rsidR="00C87D14" w:rsidRPr="00B41A86">
        <w:rPr>
          <w:rFonts w:ascii="宋体" w:hAnsi="宋体" w:hint="eastAsia"/>
          <w:b/>
          <w:bCs/>
          <w:szCs w:val="21"/>
        </w:rPr>
        <w:t>台、</w:t>
      </w:r>
      <w:r w:rsidR="00C87D14" w:rsidRPr="00B41A86">
        <w:rPr>
          <w:rFonts w:ascii="宋体" w:hAnsi="宋体"/>
          <w:b/>
          <w:bCs/>
          <w:szCs w:val="21"/>
        </w:rPr>
        <w:t>6HP</w:t>
      </w:r>
      <w:r w:rsidR="00C87D14" w:rsidRPr="00B41A86">
        <w:rPr>
          <w:rFonts w:ascii="宋体" w:hAnsi="宋体" w:hint="eastAsia"/>
          <w:b/>
          <w:bCs/>
          <w:szCs w:val="21"/>
        </w:rPr>
        <w:t>空调机组共</w:t>
      </w:r>
      <w:r w:rsidR="00C87D14" w:rsidRPr="00B41A86">
        <w:rPr>
          <w:rFonts w:ascii="宋体" w:hAnsi="宋体"/>
          <w:b/>
          <w:bCs/>
          <w:szCs w:val="21"/>
        </w:rPr>
        <w:t>3</w:t>
      </w:r>
      <w:r w:rsidR="00C87D14" w:rsidRPr="00B41A86">
        <w:rPr>
          <w:rFonts w:ascii="宋体" w:hAnsi="宋体" w:hint="eastAsia"/>
          <w:b/>
          <w:bCs/>
          <w:szCs w:val="21"/>
        </w:rPr>
        <w:t>台）</w:t>
      </w:r>
    </w:p>
    <w:p w:rsidR="006D7082" w:rsidRDefault="004774C5" w:rsidP="006C0844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5</w:t>
      </w:r>
      <w:r>
        <w:rPr>
          <w:rFonts w:ascii="宋体" w:hAnsi="宋体" w:hint="eastAsia"/>
          <w:b/>
          <w:bCs/>
          <w:szCs w:val="21"/>
        </w:rPr>
        <w:t>、更换设备范围</w:t>
      </w:r>
      <w:r w:rsidR="004C4C07">
        <w:rPr>
          <w:rFonts w:ascii="宋体" w:hAnsi="宋体" w:hint="eastAsia"/>
          <w:b/>
          <w:bCs/>
          <w:szCs w:val="21"/>
        </w:rPr>
        <w:t>及原设备型号</w:t>
      </w:r>
      <w:r>
        <w:rPr>
          <w:rFonts w:ascii="宋体" w:hAnsi="宋体" w:hint="eastAsia"/>
          <w:b/>
          <w:bCs/>
          <w:szCs w:val="21"/>
        </w:rPr>
        <w:t>：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4"/>
        <w:gridCol w:w="2122"/>
        <w:gridCol w:w="1853"/>
        <w:gridCol w:w="696"/>
        <w:gridCol w:w="721"/>
        <w:gridCol w:w="1560"/>
      </w:tblGrid>
      <w:tr w:rsidR="006D7082" w:rsidTr="0082454B">
        <w:trPr>
          <w:trHeight w:val="397"/>
          <w:tblHeader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设备名称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供应区域</w:t>
            </w:r>
          </w:p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旧设备品牌/型号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数量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安装位置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层2房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大金R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Y71DQV2C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大金K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C87D14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RZY140BMV2C(KFR-135W/BP)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C87D14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RZY140BMV2C(KFR-135W/BP)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C87D14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RZY140BMV2C(KFR-135W/BP)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lastRenderedPageBreak/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层12房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C87D14" w:rsidTr="0082454B">
        <w:trPr>
          <w:trHeight w:val="397"/>
          <w:jc w:val="center"/>
        </w:trPr>
        <w:tc>
          <w:tcPr>
            <w:tcW w:w="8946" w:type="dxa"/>
            <w:gridSpan w:val="6"/>
            <w:vAlign w:val="center"/>
          </w:tcPr>
          <w:p w:rsidR="00C87D14" w:rsidRDefault="00C87D14" w:rsidP="00C87D1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总计：</w:t>
            </w:r>
            <w:r w:rsidR="00D12A87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</w:tr>
    </w:tbl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  <w:bookmarkStart w:id="0" w:name="_Toc502738619"/>
    </w:p>
    <w:p w:rsidR="006D7082" w:rsidRDefault="004C4C07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采购的</w:t>
      </w:r>
      <w:r w:rsidR="004774C5">
        <w:rPr>
          <w:rFonts w:ascii="宋体" w:hAnsi="宋体" w:hint="eastAsia"/>
          <w:b/>
          <w:kern w:val="0"/>
          <w:sz w:val="24"/>
          <w:szCs w:val="24"/>
        </w:rPr>
        <w:t>设备技术参数及性能要求</w:t>
      </w:r>
    </w:p>
    <w:p w:rsidR="006D7082" w:rsidRDefault="004774C5">
      <w:pPr>
        <w:numPr>
          <w:ilvl w:val="0"/>
          <w:numId w:val="2"/>
        </w:numPr>
        <w:spacing w:before="240" w:after="60" w:line="300" w:lineRule="auto"/>
        <w:ind w:left="0" w:firstLine="0"/>
        <w:jc w:val="left"/>
        <w:outlineLvl w:val="2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空调技术参数要求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3"/>
        <w:gridCol w:w="4253"/>
        <w:gridCol w:w="709"/>
        <w:gridCol w:w="708"/>
        <w:gridCol w:w="1701"/>
      </w:tblGrid>
      <w:tr w:rsidR="006D7082">
        <w:trPr>
          <w:trHeight w:val="454"/>
          <w:tblHeader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设备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技术规格、参数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</w:rPr>
              <w:t>数量</w:t>
            </w:r>
          </w:p>
        </w:tc>
        <w:tc>
          <w:tcPr>
            <w:tcW w:w="1701" w:type="dxa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备注</w:t>
            </w:r>
          </w:p>
        </w:tc>
      </w:tr>
      <w:tr w:rsidR="006D7082">
        <w:trPr>
          <w:trHeight w:val="45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D7082" w:rsidRDefault="006D708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D7082" w:rsidRDefault="008245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分体式变频空调机</w:t>
            </w:r>
            <w:r w:rsidR="00B13FF9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制冷量：</w:t>
            </w:r>
            <w:r w:rsidRPr="0082454B">
              <w:rPr>
                <w:rFonts w:ascii="宋体" w:hAnsi="宋体" w:hint="eastAsia"/>
              </w:rPr>
              <w:t>≥</w:t>
            </w:r>
            <w:r w:rsidRPr="0082454B">
              <w:rPr>
                <w:rFonts w:ascii="Times New Roman" w:hAnsi="Times New Roman"/>
              </w:rPr>
              <w:t>7.2kW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制热量：</w:t>
            </w:r>
            <w:r w:rsidRPr="0082454B">
              <w:rPr>
                <w:rFonts w:ascii="宋体" w:hAnsi="宋体" w:hint="eastAsia"/>
              </w:rPr>
              <w:t>≥</w:t>
            </w:r>
            <w:r w:rsidRPr="0082454B">
              <w:rPr>
                <w:rFonts w:ascii="Times New Roman" w:hAnsi="Times New Roman"/>
              </w:rPr>
              <w:t>8.0kW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制冷功率：</w:t>
            </w:r>
            <w:r w:rsidRPr="0082454B">
              <w:rPr>
                <w:rFonts w:ascii="宋体" w:hAnsi="宋体" w:hint="eastAsia"/>
              </w:rPr>
              <w:t>≤</w:t>
            </w:r>
            <w:r w:rsidRPr="0082454B">
              <w:rPr>
                <w:rFonts w:ascii="Times New Roman" w:hAnsi="Times New Roman"/>
              </w:rPr>
              <w:t>2.7kW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制热功率：</w:t>
            </w:r>
            <w:r w:rsidRPr="0082454B">
              <w:rPr>
                <w:rFonts w:ascii="宋体" w:hAnsi="宋体" w:hint="eastAsia"/>
              </w:rPr>
              <w:t>≤</w:t>
            </w:r>
            <w:r w:rsidRPr="0082454B">
              <w:rPr>
                <w:rFonts w:ascii="Times New Roman" w:hAnsi="Times New Roman"/>
              </w:rPr>
              <w:t>2.4kW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APF(</w:t>
            </w:r>
            <w:r w:rsidRPr="0082454B">
              <w:rPr>
                <w:rFonts w:ascii="Times New Roman" w:hAnsi="Times New Roman" w:hint="eastAsia"/>
              </w:rPr>
              <w:t>全年能源消耗率</w:t>
            </w:r>
            <w:r w:rsidRPr="0082454B">
              <w:rPr>
                <w:rFonts w:ascii="Times New Roman" w:hAnsi="Times New Roman" w:hint="eastAsia"/>
              </w:rPr>
              <w:t>)</w:t>
            </w:r>
            <w:r w:rsidRPr="0082454B">
              <w:rPr>
                <w:rFonts w:ascii="Times New Roman" w:hAnsi="Times New Roman" w:hint="eastAsia"/>
              </w:rPr>
              <w:t>：</w:t>
            </w:r>
            <w:r w:rsidRPr="0082454B">
              <w:rPr>
                <w:rFonts w:ascii="宋体" w:hAnsi="宋体" w:hint="eastAsia"/>
              </w:rPr>
              <w:t>≥3</w:t>
            </w:r>
            <w:r w:rsidRPr="0082454B">
              <w:rPr>
                <w:rFonts w:ascii="宋体" w:hAnsi="宋体"/>
              </w:rPr>
              <w:t>.5W/W；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电源：</w:t>
            </w:r>
            <w:r w:rsidRPr="0082454B">
              <w:rPr>
                <w:rFonts w:ascii="Times New Roman" w:hAnsi="Times New Roman" w:hint="eastAsia"/>
              </w:rPr>
              <w:t>2</w:t>
            </w:r>
            <w:r w:rsidRPr="0082454B">
              <w:rPr>
                <w:rFonts w:ascii="Times New Roman" w:hAnsi="Times New Roman"/>
              </w:rPr>
              <w:t>20V</w:t>
            </w:r>
            <w:r w:rsidRPr="0082454B">
              <w:rPr>
                <w:rFonts w:ascii="楷体" w:eastAsia="楷体" w:hAnsi="楷体" w:hint="eastAsia"/>
              </w:rPr>
              <w:t>～</w:t>
            </w:r>
            <w:r w:rsidRPr="0082454B">
              <w:rPr>
                <w:rFonts w:ascii="Times New Roman" w:hAnsi="Times New Roman"/>
              </w:rPr>
              <w:t>50Hz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室内机风量：</w:t>
            </w:r>
            <w:r w:rsidRPr="0082454B">
              <w:rPr>
                <w:rFonts w:ascii="宋体" w:hAnsi="宋体" w:hint="eastAsia"/>
              </w:rPr>
              <w:t>≥</w:t>
            </w:r>
            <w:r w:rsidRPr="0082454B">
              <w:rPr>
                <w:rFonts w:ascii="Times New Roman" w:hAnsi="Times New Roman"/>
              </w:rPr>
              <w:t>1000</w:t>
            </w:r>
            <w:r w:rsidRPr="0082454B">
              <w:rPr>
                <w:rFonts w:ascii="Times New Roman" w:hAnsi="Times New Roman" w:hint="eastAsia"/>
              </w:rPr>
              <w:t>m</w:t>
            </w:r>
            <w:r w:rsidRPr="0082454B">
              <w:rPr>
                <w:rFonts w:ascii="Times New Roman" w:hAnsi="Times New Roman" w:hint="eastAsia"/>
              </w:rPr>
              <w:t>³</w:t>
            </w:r>
            <w:r w:rsidRPr="0082454B">
              <w:rPr>
                <w:rFonts w:ascii="Times New Roman" w:hAnsi="Times New Roman"/>
              </w:rPr>
              <w:t>/h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压缩机类型：变频压缩机；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宋体" w:hAnsi="宋体"/>
              </w:rPr>
            </w:pPr>
            <w:r w:rsidRPr="0082454B">
              <w:rPr>
                <w:rFonts w:ascii="宋体" w:hAnsi="宋体" w:hint="eastAsia"/>
                <w:szCs w:val="21"/>
              </w:rPr>
              <w:t>▲</w:t>
            </w:r>
            <w:r w:rsidRPr="0082454B">
              <w:rPr>
                <w:rFonts w:ascii="宋体" w:hAnsi="宋体" w:hint="eastAsia"/>
              </w:rPr>
              <w:t>制冷剂类型：R410A等环保制冷剂；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▲</w:t>
            </w:r>
            <w:r w:rsidRPr="0082454B">
              <w:rPr>
                <w:rFonts w:ascii="宋体" w:hAnsi="宋体" w:hint="eastAsia"/>
              </w:rPr>
              <w:t>运行范围：制冷1</w:t>
            </w:r>
            <w:r w:rsidRPr="0082454B">
              <w:rPr>
                <w:rFonts w:ascii="宋体" w:hAnsi="宋体"/>
              </w:rPr>
              <w:t>5</w:t>
            </w:r>
            <w:r w:rsidRPr="0082454B">
              <w:rPr>
                <w:rFonts w:ascii="宋体" w:hAnsi="宋体" w:hint="eastAsia"/>
              </w:rPr>
              <w:t>～</w:t>
            </w:r>
            <w:r w:rsidRPr="0082454B">
              <w:rPr>
                <w:rFonts w:ascii="宋体" w:hAnsi="宋体"/>
              </w:rPr>
              <w:t>48</w:t>
            </w:r>
            <w:r w:rsidRPr="0082454B">
              <w:rPr>
                <w:rFonts w:ascii="宋体" w:hAnsi="宋体" w:hint="eastAsia"/>
              </w:rPr>
              <w:t xml:space="preserve">℃ </w:t>
            </w:r>
            <w:r w:rsidRPr="0082454B">
              <w:rPr>
                <w:rFonts w:ascii="宋体" w:hAnsi="宋体"/>
              </w:rPr>
              <w:t>DB</w:t>
            </w:r>
            <w:r w:rsidRPr="0082454B">
              <w:rPr>
                <w:rFonts w:ascii="宋体" w:hAnsi="宋体" w:hint="eastAsia"/>
              </w:rPr>
              <w:t>，制热：-1</w:t>
            </w:r>
            <w:r w:rsidRPr="0082454B">
              <w:rPr>
                <w:rFonts w:ascii="宋体" w:hAnsi="宋体"/>
              </w:rPr>
              <w:t>5</w:t>
            </w:r>
            <w:r w:rsidRPr="0082454B">
              <w:rPr>
                <w:rFonts w:ascii="宋体" w:hAnsi="宋体" w:hint="eastAsia"/>
              </w:rPr>
              <w:t>～2</w:t>
            </w:r>
            <w:r w:rsidRPr="0082454B">
              <w:rPr>
                <w:rFonts w:ascii="宋体" w:hAnsi="宋体"/>
              </w:rPr>
              <w:t>4</w:t>
            </w:r>
            <w:r w:rsidRPr="0082454B">
              <w:rPr>
                <w:rFonts w:ascii="宋体" w:hAnsi="宋体" w:hint="eastAsia"/>
              </w:rPr>
              <w:t xml:space="preserve">℃ </w:t>
            </w:r>
            <w:r w:rsidRPr="0082454B">
              <w:rPr>
                <w:rFonts w:ascii="宋体" w:hAnsi="宋体"/>
              </w:rPr>
              <w:t>WB</w:t>
            </w:r>
            <w:r w:rsidRPr="0082454B">
              <w:rPr>
                <w:rFonts w:ascii="宋体" w:hAnsi="宋体" w:hint="eastAsia"/>
              </w:rPr>
              <w:t>。</w:t>
            </w:r>
          </w:p>
          <w:p w:rsidR="0082454B" w:rsidRPr="0082454B" w:rsidRDefault="0082454B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室内机类型：风管式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Align w:val="center"/>
          </w:tcPr>
          <w:p w:rsidR="006D7082" w:rsidRDefault="00A077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参考品牌：</w:t>
            </w:r>
            <w:r w:rsidR="004774C5">
              <w:rPr>
                <w:rFonts w:ascii="Times New Roman" w:hAnsi="Times New Roman" w:hint="eastAsia"/>
              </w:rPr>
              <w:t>大金、日立、三菱重工</w:t>
            </w:r>
          </w:p>
        </w:tc>
      </w:tr>
      <w:tr w:rsidR="00D12A87">
        <w:trPr>
          <w:trHeight w:val="45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D12A87" w:rsidRDefault="00D12A87" w:rsidP="00D12A87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D12A87" w:rsidRDefault="0082454B" w:rsidP="00D12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分体式变频</w:t>
            </w:r>
            <w:r w:rsidR="00D12A87">
              <w:rPr>
                <w:rFonts w:ascii="Times New Roman" w:hAnsi="Times New Roman" w:hint="eastAsia"/>
              </w:rPr>
              <w:t>空调机</w:t>
            </w:r>
            <w:r w:rsidR="00B13FF9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制冷量：</w:t>
            </w:r>
            <w:r w:rsidRPr="0082454B">
              <w:rPr>
                <w:rFonts w:ascii="宋体" w:hAnsi="宋体" w:hint="eastAsia"/>
              </w:rPr>
              <w:t>≥</w:t>
            </w:r>
            <w:r w:rsidR="00914262" w:rsidRPr="0082454B">
              <w:rPr>
                <w:rFonts w:ascii="Times New Roman" w:hAnsi="Times New Roman"/>
              </w:rPr>
              <w:t>14.</w:t>
            </w:r>
            <w:r w:rsidR="002627D2" w:rsidRPr="0082454B">
              <w:rPr>
                <w:rFonts w:ascii="Times New Roman" w:hAnsi="Times New Roman"/>
              </w:rPr>
              <w:t>0</w:t>
            </w:r>
            <w:r w:rsidRPr="0082454B">
              <w:rPr>
                <w:rFonts w:ascii="Times New Roman" w:hAnsi="Times New Roman"/>
              </w:rPr>
              <w:t>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制热量：</w:t>
            </w:r>
            <w:r w:rsidRPr="0082454B">
              <w:rPr>
                <w:rFonts w:ascii="宋体" w:hAnsi="宋体" w:hint="eastAsia"/>
              </w:rPr>
              <w:t>≥</w:t>
            </w:r>
            <w:r w:rsidR="00914262" w:rsidRPr="0082454B">
              <w:rPr>
                <w:rFonts w:ascii="Times New Roman" w:hAnsi="Times New Roman"/>
              </w:rPr>
              <w:t>16</w:t>
            </w:r>
            <w:r w:rsidRPr="0082454B">
              <w:rPr>
                <w:rFonts w:ascii="Times New Roman" w:hAnsi="Times New Roman"/>
              </w:rPr>
              <w:t>.0kW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制冷功率：</w:t>
            </w:r>
            <w:r w:rsidRPr="0082454B">
              <w:rPr>
                <w:rFonts w:ascii="宋体" w:hAnsi="宋体" w:hint="eastAsia"/>
              </w:rPr>
              <w:t>≤</w:t>
            </w:r>
            <w:r w:rsidR="00914262" w:rsidRPr="0082454B">
              <w:rPr>
                <w:rFonts w:ascii="Times New Roman" w:hAnsi="Times New Roman"/>
              </w:rPr>
              <w:t>6.0</w:t>
            </w:r>
            <w:r w:rsidRPr="0082454B">
              <w:rPr>
                <w:rFonts w:ascii="Times New Roman" w:hAnsi="Times New Roman"/>
              </w:rPr>
              <w:t>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制热功率：</w:t>
            </w:r>
            <w:r w:rsidRPr="0082454B">
              <w:rPr>
                <w:rFonts w:ascii="宋体" w:hAnsi="宋体" w:hint="eastAsia"/>
              </w:rPr>
              <w:t>≤</w:t>
            </w:r>
            <w:r w:rsidR="00914262" w:rsidRPr="0082454B">
              <w:rPr>
                <w:rFonts w:ascii="Times New Roman" w:hAnsi="Times New Roman"/>
              </w:rPr>
              <w:t>4.9</w:t>
            </w:r>
            <w:r w:rsidRPr="0082454B">
              <w:rPr>
                <w:rFonts w:ascii="Times New Roman" w:hAnsi="Times New Roman"/>
              </w:rPr>
              <w:t>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APF(</w:t>
            </w:r>
            <w:r w:rsidRPr="0082454B">
              <w:rPr>
                <w:rFonts w:ascii="Times New Roman" w:hAnsi="Times New Roman" w:hint="eastAsia"/>
              </w:rPr>
              <w:t>全年能源消耗率</w:t>
            </w:r>
            <w:r w:rsidRPr="0082454B">
              <w:rPr>
                <w:rFonts w:ascii="Times New Roman" w:hAnsi="Times New Roman" w:hint="eastAsia"/>
              </w:rPr>
              <w:t>)</w:t>
            </w:r>
            <w:r w:rsidRPr="0082454B">
              <w:rPr>
                <w:rFonts w:ascii="Times New Roman" w:hAnsi="Times New Roman" w:hint="eastAsia"/>
              </w:rPr>
              <w:t>：</w:t>
            </w:r>
            <w:r w:rsidRPr="0082454B">
              <w:rPr>
                <w:rFonts w:ascii="宋体" w:hAnsi="宋体" w:hint="eastAsia"/>
              </w:rPr>
              <w:t>≥3</w:t>
            </w:r>
            <w:r w:rsidRPr="0082454B">
              <w:rPr>
                <w:rFonts w:ascii="宋体" w:hAnsi="宋体"/>
              </w:rPr>
              <w:t>.</w:t>
            </w:r>
            <w:r w:rsidR="002627D2" w:rsidRPr="0082454B">
              <w:rPr>
                <w:rFonts w:ascii="宋体" w:hAnsi="宋体"/>
              </w:rPr>
              <w:t>7</w:t>
            </w:r>
            <w:r w:rsidRPr="0082454B">
              <w:rPr>
                <w:rFonts w:ascii="宋体" w:hAnsi="宋体"/>
              </w:rPr>
              <w:t>W/W；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电源：</w:t>
            </w:r>
            <w:r w:rsidRPr="0082454B">
              <w:rPr>
                <w:rFonts w:ascii="Times New Roman" w:hAnsi="Times New Roman" w:hint="eastAsia"/>
              </w:rPr>
              <w:t>2</w:t>
            </w:r>
            <w:r w:rsidRPr="0082454B">
              <w:rPr>
                <w:rFonts w:ascii="Times New Roman" w:hAnsi="Times New Roman"/>
              </w:rPr>
              <w:t>20V</w:t>
            </w:r>
            <w:r w:rsidRPr="0082454B">
              <w:rPr>
                <w:rFonts w:ascii="楷体" w:eastAsia="楷体" w:hAnsi="楷体" w:hint="eastAsia"/>
              </w:rPr>
              <w:t>～</w:t>
            </w:r>
            <w:r w:rsidRPr="0082454B">
              <w:rPr>
                <w:rFonts w:ascii="Times New Roman" w:hAnsi="Times New Roman"/>
              </w:rPr>
              <w:t>50Hz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室内机风量：</w:t>
            </w:r>
            <w:r w:rsidRPr="0082454B">
              <w:rPr>
                <w:rFonts w:ascii="宋体" w:hAnsi="宋体" w:hint="eastAsia"/>
              </w:rPr>
              <w:t>≥</w:t>
            </w:r>
            <w:r w:rsidR="00914262" w:rsidRPr="0082454B">
              <w:rPr>
                <w:rFonts w:ascii="Times New Roman" w:hAnsi="Times New Roman"/>
              </w:rPr>
              <w:t>21</w:t>
            </w:r>
            <w:r w:rsidRPr="0082454B">
              <w:rPr>
                <w:rFonts w:ascii="Times New Roman" w:hAnsi="Times New Roman"/>
              </w:rPr>
              <w:t>00</w:t>
            </w:r>
            <w:r w:rsidRPr="0082454B">
              <w:rPr>
                <w:rFonts w:ascii="Times New Roman" w:hAnsi="Times New Roman" w:hint="eastAsia"/>
              </w:rPr>
              <w:t>m</w:t>
            </w:r>
            <w:r w:rsidRPr="0082454B">
              <w:rPr>
                <w:rFonts w:ascii="Times New Roman" w:hAnsi="Times New Roman" w:hint="eastAsia"/>
              </w:rPr>
              <w:t>³</w:t>
            </w:r>
            <w:r w:rsidRPr="0082454B">
              <w:rPr>
                <w:rFonts w:ascii="Times New Roman" w:hAnsi="Times New Roman"/>
              </w:rPr>
              <w:t>/h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压缩机类型：变频压缩机；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宋体" w:hAnsi="宋体"/>
              </w:rPr>
            </w:pPr>
            <w:r w:rsidRPr="0082454B">
              <w:rPr>
                <w:rFonts w:ascii="宋体" w:hAnsi="宋体" w:hint="eastAsia"/>
                <w:szCs w:val="21"/>
              </w:rPr>
              <w:t>▲</w:t>
            </w:r>
            <w:r w:rsidRPr="0082454B">
              <w:rPr>
                <w:rFonts w:ascii="宋体" w:hAnsi="宋体" w:hint="eastAsia"/>
              </w:rPr>
              <w:t>制冷剂类型：R410A等环保制冷剂；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  <w:r w:rsidRPr="0082454B">
              <w:rPr>
                <w:rFonts w:ascii="宋体" w:hAnsi="宋体" w:hint="eastAsia"/>
                <w:szCs w:val="21"/>
              </w:rPr>
              <w:t>▲</w:t>
            </w:r>
            <w:r w:rsidRPr="0082454B">
              <w:rPr>
                <w:rFonts w:ascii="宋体" w:hAnsi="宋体" w:hint="eastAsia"/>
              </w:rPr>
              <w:t>运行范围：制冷1</w:t>
            </w:r>
            <w:r w:rsidRPr="0082454B">
              <w:rPr>
                <w:rFonts w:ascii="宋体" w:hAnsi="宋体"/>
              </w:rPr>
              <w:t>5</w:t>
            </w:r>
            <w:r w:rsidRPr="0082454B">
              <w:rPr>
                <w:rFonts w:ascii="宋体" w:hAnsi="宋体" w:hint="eastAsia"/>
              </w:rPr>
              <w:t>～</w:t>
            </w:r>
            <w:r w:rsidRPr="0082454B">
              <w:rPr>
                <w:rFonts w:ascii="宋体" w:hAnsi="宋体"/>
              </w:rPr>
              <w:t>48</w:t>
            </w:r>
            <w:r w:rsidRPr="0082454B">
              <w:rPr>
                <w:rFonts w:ascii="宋体" w:hAnsi="宋体" w:hint="eastAsia"/>
              </w:rPr>
              <w:t xml:space="preserve">℃ </w:t>
            </w:r>
            <w:r w:rsidRPr="0082454B">
              <w:rPr>
                <w:rFonts w:ascii="宋体" w:hAnsi="宋体"/>
              </w:rPr>
              <w:t>DB</w:t>
            </w:r>
            <w:r w:rsidRPr="0082454B">
              <w:rPr>
                <w:rFonts w:ascii="宋体" w:hAnsi="宋体" w:hint="eastAsia"/>
              </w:rPr>
              <w:t>，制热：-1</w:t>
            </w:r>
            <w:r w:rsidRPr="0082454B">
              <w:rPr>
                <w:rFonts w:ascii="宋体" w:hAnsi="宋体"/>
              </w:rPr>
              <w:t>5</w:t>
            </w:r>
            <w:r w:rsidRPr="0082454B">
              <w:rPr>
                <w:rFonts w:ascii="宋体" w:hAnsi="宋体" w:hint="eastAsia"/>
              </w:rPr>
              <w:t>～2</w:t>
            </w:r>
            <w:r w:rsidRPr="0082454B">
              <w:rPr>
                <w:rFonts w:ascii="宋体" w:hAnsi="宋体"/>
              </w:rPr>
              <w:t>4</w:t>
            </w:r>
            <w:r w:rsidRPr="0082454B">
              <w:rPr>
                <w:rFonts w:ascii="宋体" w:hAnsi="宋体" w:hint="eastAsia"/>
              </w:rPr>
              <w:t xml:space="preserve">℃ </w:t>
            </w:r>
            <w:r w:rsidRPr="0082454B">
              <w:rPr>
                <w:rFonts w:ascii="宋体" w:hAnsi="宋体"/>
              </w:rPr>
              <w:t>WB</w:t>
            </w:r>
            <w:r w:rsidRPr="0082454B">
              <w:rPr>
                <w:rFonts w:ascii="宋体" w:hAnsi="宋体" w:hint="eastAsia"/>
              </w:rPr>
              <w:t>。</w:t>
            </w:r>
          </w:p>
          <w:p w:rsidR="0082454B" w:rsidRPr="0082454B" w:rsidRDefault="0082454B" w:rsidP="00D12A87"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室内机类型：风管式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2A87" w:rsidRDefault="00D12A87" w:rsidP="00D12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2A87" w:rsidRDefault="00D12A87" w:rsidP="00D12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D12A87" w:rsidRDefault="00A077AB" w:rsidP="00D12A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参考品牌：</w:t>
            </w:r>
            <w:r w:rsidR="00D12A87">
              <w:rPr>
                <w:rFonts w:ascii="Times New Roman" w:hAnsi="Times New Roman" w:hint="eastAsia"/>
              </w:rPr>
              <w:t>大金、日立、三菱重工</w:t>
            </w:r>
          </w:p>
        </w:tc>
      </w:tr>
    </w:tbl>
    <w:p w:rsidR="006D7082" w:rsidRDefault="00A077AB">
      <w:pPr>
        <w:spacing w:line="360" w:lineRule="auto"/>
        <w:rPr>
          <w:rFonts w:ascii="宋体" w:hAnsi="宋体"/>
          <w:b/>
          <w:szCs w:val="21"/>
        </w:rPr>
      </w:pPr>
      <w:r w:rsidRPr="00A077AB">
        <w:rPr>
          <w:rFonts w:ascii="宋体" w:hAnsi="宋体"/>
          <w:szCs w:val="21"/>
        </w:rPr>
        <w:t>注：表中</w:t>
      </w:r>
      <w:r w:rsidRPr="0082454B">
        <w:rPr>
          <w:rFonts w:ascii="宋体" w:hAnsi="宋体" w:hint="eastAsia"/>
          <w:szCs w:val="21"/>
        </w:rPr>
        <w:t>▲</w:t>
      </w:r>
      <w:r>
        <w:rPr>
          <w:rFonts w:ascii="宋体" w:hAnsi="宋体" w:hint="eastAsia"/>
          <w:szCs w:val="21"/>
        </w:rPr>
        <w:t>或</w:t>
      </w:r>
      <w:r w:rsidRPr="0082454B">
        <w:rPr>
          <w:rFonts w:ascii="宋体" w:hAnsi="宋体" w:hint="eastAsia"/>
          <w:szCs w:val="21"/>
        </w:rPr>
        <w:t>★</w:t>
      </w:r>
      <w:r>
        <w:rPr>
          <w:rFonts w:ascii="宋体" w:hAnsi="宋体" w:hint="eastAsia"/>
          <w:szCs w:val="21"/>
        </w:rPr>
        <w:t>号均为重要的要求参数，必须满足。</w:t>
      </w:r>
    </w:p>
    <w:p w:rsidR="006D7082" w:rsidRDefault="004774C5">
      <w:pPr>
        <w:numPr>
          <w:ilvl w:val="0"/>
          <w:numId w:val="2"/>
        </w:numPr>
        <w:spacing w:before="240" w:after="60" w:line="300" w:lineRule="auto"/>
        <w:ind w:left="0" w:firstLine="0"/>
        <w:jc w:val="left"/>
        <w:outlineLvl w:val="2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空调性能要求</w:t>
      </w:r>
      <w:bookmarkStart w:id="1" w:name="_Hlk29478650"/>
    </w:p>
    <w:bookmarkEnd w:id="1"/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空调设备类型为</w:t>
      </w:r>
      <w:r w:rsidR="00CB0021">
        <w:rPr>
          <w:rFonts w:ascii="Times New Roman" w:hAnsi="Times New Roman" w:hint="eastAsia"/>
        </w:rPr>
        <w:t>风冷直膨式制冷剂系统</w:t>
      </w:r>
      <w:r>
        <w:rPr>
          <w:rFonts w:ascii="Times New Roman" w:hAnsi="Times New Roman" w:hint="eastAsia"/>
        </w:rPr>
        <w:t>分体</w:t>
      </w:r>
      <w:r w:rsidR="00CB0021">
        <w:rPr>
          <w:rFonts w:ascii="Times New Roman" w:hAnsi="Times New Roman" w:hint="eastAsia"/>
        </w:rPr>
        <w:t>式变频</w:t>
      </w:r>
      <w:r>
        <w:rPr>
          <w:rFonts w:ascii="Times New Roman" w:hAnsi="Times New Roman" w:hint="eastAsia"/>
        </w:rPr>
        <w:t>空调机，包括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台室内机和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台对应的室外机。室内机为风管式，可通过风管向密闭空间、房间或区域直接提供经过制冷除湿或加热处理的空气。室外机使用变频技术的转速可控型压缩冷凝机组。</w:t>
      </w:r>
    </w:p>
    <w:p w:rsidR="006D7082" w:rsidRDefault="004774C5" w:rsidP="00A077AB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szCs w:val="21"/>
        </w:rPr>
        <w:t>空调</w:t>
      </w:r>
      <w:r>
        <w:rPr>
          <w:rFonts w:ascii="宋体" w:hAnsi="宋体" w:hint="eastAsia"/>
        </w:rPr>
        <w:t>系统采用高效直流变频压缩机和无级变频调速技术，压缩机转速根据实际负荷变化，进行连续自由无级调节，温度调节精度高，温差波动小。</w:t>
      </w:r>
    </w:p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高效压缩机双缸结构，低振动、噪音小，运行稳定可靠，使用寿命长。</w:t>
      </w:r>
    </w:p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szCs w:val="21"/>
        </w:rPr>
        <w:t>机组具有较高的能效比，国家</w:t>
      </w:r>
      <w:r w:rsidR="00B13FF9">
        <w:rPr>
          <w:rFonts w:ascii="宋体" w:hAnsi="宋体" w:hint="eastAsia"/>
          <w:szCs w:val="21"/>
        </w:rPr>
        <w:t>变频空调能效标准APF(全年能源消耗效率)达到</w:t>
      </w:r>
      <w:r>
        <w:rPr>
          <w:rFonts w:ascii="宋体" w:hAnsi="宋体" w:hint="eastAsia"/>
          <w:szCs w:val="21"/>
        </w:rPr>
        <w:t>二级或以上能效</w:t>
      </w:r>
      <w:r w:rsidR="00B13FF9">
        <w:rPr>
          <w:rFonts w:ascii="宋体" w:hAnsi="宋体" w:hint="eastAsia"/>
          <w:szCs w:val="21"/>
        </w:rPr>
        <w:t>等级</w:t>
      </w:r>
      <w:r>
        <w:rPr>
          <w:rFonts w:ascii="宋体" w:hAnsi="宋体" w:hint="eastAsia"/>
        </w:rPr>
        <w:t>。</w:t>
      </w:r>
    </w:p>
    <w:p w:rsidR="006D7082" w:rsidRDefault="004774C5" w:rsidP="00A077AB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空调室内、外机均具有智能自清洁功能，实现空调换热器上污渍的自动清洗，无需人工打开空调设备清洗。</w:t>
      </w:r>
    </w:p>
    <w:p w:rsidR="006D7082" w:rsidRDefault="004774C5" w:rsidP="00A077AB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长制冷剂管路连接设计，内外机管路连接最大当量长度≥2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米。</w:t>
      </w:r>
    </w:p>
    <w:p w:rsidR="006D7082" w:rsidRDefault="004774C5" w:rsidP="00A077AB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节流装置采用480级或以上高精准调节电子膨胀阀，可实现精确控制制冷剂流量。精准控制温度。</w:t>
      </w:r>
    </w:p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控制系统采用微电脑控制系统和有线控器，有线控器可实现调节温度、风速，显示温度及报警信息等多个功能。</w:t>
      </w:r>
    </w:p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具备智能除霜技术，多个高精度温度传感器，多点测控，实现更好的化霜效果。</w:t>
      </w:r>
    </w:p>
    <w:p w:rsidR="006D7082" w:rsidRDefault="006D7082">
      <w:pPr>
        <w:spacing w:line="300" w:lineRule="auto"/>
        <w:rPr>
          <w:rFonts w:ascii="Times New Roman" w:hAnsi="Times New Roman"/>
        </w:rPr>
      </w:pPr>
    </w:p>
    <w:p w:rsidR="006D7082" w:rsidRDefault="004774C5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工程安装服务要求</w:t>
      </w:r>
    </w:p>
    <w:p w:rsidR="006D7082" w:rsidRDefault="004774C5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一般要求</w:t>
      </w:r>
    </w:p>
    <w:p w:rsidR="006D7082" w:rsidRDefault="009D6284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承包人</w:t>
      </w:r>
      <w:r w:rsidR="004774C5">
        <w:rPr>
          <w:rFonts w:ascii="宋体" w:hAnsi="宋体" w:cs="宋体" w:hint="eastAsia"/>
          <w:szCs w:val="21"/>
        </w:rPr>
        <w:t>负责设备的安装及调试。</w:t>
      </w:r>
    </w:p>
    <w:p w:rsidR="006D7082" w:rsidRDefault="009D6284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承包人</w:t>
      </w:r>
      <w:r w:rsidR="004774C5">
        <w:rPr>
          <w:rFonts w:ascii="宋体" w:hAnsi="宋体" w:cs="宋体" w:hint="eastAsia"/>
          <w:szCs w:val="21"/>
        </w:rPr>
        <w:t>应承诺编制一份为保证本项目工作按期完工的施工进度计划，经采购人确认后严格执行。</w:t>
      </w:r>
    </w:p>
    <w:p w:rsidR="006D7082" w:rsidRDefault="009D6284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bookmarkStart w:id="2" w:name="_Hlk8067559"/>
      <w:r>
        <w:rPr>
          <w:rFonts w:ascii="宋体" w:hAnsi="宋体" w:cs="宋体" w:hint="eastAsia"/>
          <w:szCs w:val="21"/>
        </w:rPr>
        <w:t>承包人</w:t>
      </w:r>
      <w:r w:rsidR="004774C5">
        <w:rPr>
          <w:rFonts w:ascii="宋体" w:hAnsi="宋体" w:cs="宋体" w:hint="eastAsia"/>
          <w:szCs w:val="21"/>
        </w:rPr>
        <w:t>应具有</w:t>
      </w:r>
      <w:r w:rsidR="004774C5" w:rsidRPr="00B41A86">
        <w:rPr>
          <w:rFonts w:ascii="宋体" w:hAnsi="宋体" w:cs="宋体" w:hint="eastAsia"/>
          <w:szCs w:val="21"/>
        </w:rPr>
        <w:t>建筑机电安装工程专业承包资质证书</w:t>
      </w:r>
      <w:r w:rsidR="00B41A86" w:rsidRPr="00B41A86">
        <w:rPr>
          <w:rFonts w:ascii="宋体" w:hAnsi="宋体" w:cs="宋体" w:hint="eastAsia"/>
          <w:szCs w:val="21"/>
        </w:rPr>
        <w:t>三级或三级以上</w:t>
      </w:r>
      <w:r w:rsidR="00B41A86">
        <w:rPr>
          <w:rFonts w:ascii="宋体" w:hAnsi="宋体" w:cs="宋体" w:hint="eastAsia"/>
          <w:szCs w:val="21"/>
        </w:rPr>
        <w:t>、及空调专业资质、洁净</w:t>
      </w:r>
      <w:r w:rsidR="00BF59BF">
        <w:rPr>
          <w:rFonts w:ascii="宋体" w:hAnsi="宋体" w:cs="宋体" w:hint="eastAsia"/>
          <w:szCs w:val="21"/>
        </w:rPr>
        <w:t>工程资质</w:t>
      </w:r>
      <w:r w:rsidR="004774C5" w:rsidRPr="00B41A86">
        <w:rPr>
          <w:rFonts w:ascii="宋体" w:hAnsi="宋体" w:cs="宋体" w:hint="eastAsia"/>
          <w:szCs w:val="21"/>
        </w:rPr>
        <w:t>，</w:t>
      </w:r>
      <w:bookmarkEnd w:id="2"/>
      <w:r w:rsidR="004774C5">
        <w:rPr>
          <w:rFonts w:ascii="宋体" w:hAnsi="宋体" w:cs="宋体"/>
          <w:szCs w:val="21"/>
        </w:rPr>
        <w:t>安装队伍应具备与本项目相关行业的资质和技术水平。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采购人不提供临设及材料加工场地，临时设施及材料加工由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cs="宋体"/>
          <w:szCs w:val="21"/>
        </w:rPr>
        <w:t>自行解决，其费用由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cs="宋体"/>
          <w:szCs w:val="21"/>
        </w:rPr>
        <w:t>自理。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cs="宋体"/>
          <w:szCs w:val="21"/>
        </w:rPr>
        <w:t>须自行解决工人宿舍用地、食堂与生活设施等场地问题,费用自理。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施工用水用电：由采购人提供施工用水接口；施工用电：由采购人提供施工用电接口。施工场地内水电管线由中标单位根据施工需要自行解决。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施工范围场外道路可通行各种施工车辆，供施工设备及材料进场，但需按采购人指定路线行驶，并执行采购人施工时间的安排及项目管理人员的有关施工管理工作。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空调设备的搬运和吊装，应符合产品技术文件的有关规定，并应做好设备的保护工作，不得因搬运或吊装而造成设备损伤。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其它未尽事宜请遵守或参照：《GB50243-20</w:t>
      </w:r>
      <w:r>
        <w:rPr>
          <w:rFonts w:ascii="宋体" w:hAnsi="宋体" w:cs="宋体"/>
          <w:szCs w:val="21"/>
        </w:rPr>
        <w:t>16</w:t>
      </w:r>
      <w:r>
        <w:rPr>
          <w:rFonts w:ascii="宋体" w:hAnsi="宋体" w:cs="宋体" w:hint="eastAsia"/>
          <w:szCs w:val="21"/>
        </w:rPr>
        <w:t>通风与空调工程施工质量验收规范》</w:t>
      </w:r>
      <w:r w:rsidR="00BF59BF">
        <w:rPr>
          <w:rFonts w:ascii="宋体" w:hAnsi="宋体" w:cs="宋体" w:hint="eastAsia"/>
          <w:szCs w:val="21"/>
        </w:rPr>
        <w:t xml:space="preserve">、 </w:t>
      </w:r>
      <w:r>
        <w:rPr>
          <w:rFonts w:ascii="宋体" w:hAnsi="宋体" w:cs="宋体" w:hint="eastAsia"/>
          <w:szCs w:val="21"/>
        </w:rPr>
        <w:t>《GB 17790-2008家用和类似用途空调器安装规范》、《GB/T 18836-2017风管送风式空调（热泵）机组》等国家或行业标准</w:t>
      </w:r>
    </w:p>
    <w:p w:rsidR="006D7082" w:rsidRPr="00BF59BF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安装施工工艺</w:t>
      </w: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室外机的安装要求：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（1）室外机的四周应按照</w:t>
      </w:r>
      <w:r>
        <w:rPr>
          <w:rFonts w:ascii="宋体" w:hAnsi="宋体" w:cs="宋体" w:hint="eastAsia"/>
          <w:szCs w:val="21"/>
        </w:rPr>
        <w:t>产品技术文件</w:t>
      </w:r>
      <w:r>
        <w:rPr>
          <w:rFonts w:ascii="宋体" w:hAnsi="宋体" w:hint="eastAsia"/>
          <w:szCs w:val="21"/>
        </w:rPr>
        <w:t>要求留有足够的进排风和维护空间。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）室外机安装支架应采用不锈钢制作，其基脚与地面应用膨胀螺栓进行固定，并应采取防水措施。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）室外机安装前需检查基础的平整度，以防止安装后产生震动。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）安装支架固定在地面时，需要在基脚周边现浇一个圆型混泥土墩柱，以保护支架基脚不受水流腐蚀。圆型混泥土墩柱的直径不得小于7</w:t>
      </w:r>
      <w:r>
        <w:rPr>
          <w:rFonts w:ascii="宋体" w:hAnsi="宋体"/>
          <w:szCs w:val="21"/>
        </w:rPr>
        <w:t>0mm</w:t>
      </w:r>
      <w:r>
        <w:rPr>
          <w:rFonts w:ascii="宋体" w:hAnsi="宋体" w:hint="eastAsia"/>
          <w:szCs w:val="21"/>
        </w:rPr>
        <w:t>、高不得低于5</w:t>
      </w:r>
      <w:r>
        <w:rPr>
          <w:rFonts w:ascii="宋体" w:hAnsi="宋体"/>
          <w:szCs w:val="21"/>
        </w:rPr>
        <w:t>0mm</w:t>
      </w:r>
      <w:r>
        <w:rPr>
          <w:rFonts w:ascii="宋体" w:hAnsi="宋体" w:hint="eastAsia"/>
          <w:szCs w:val="21"/>
        </w:rPr>
        <w:t>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室内机的安装要求：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（1）室内机安装应考虑现场安装条件的限制，尽量留有足够的检修保养空间，并考虑到位置有局部调整的可能性。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（2）室内机支吊架应稳固可靠，室内机吊环下侧应采用双螺母进行固定。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）室内机与风管的连接应可靠紧密，不允许有漏风。安装时应有防尘措施，不得有灰尘进入风管及设备内部风道。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管路安装要求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（1）设备管路安装主材应选用国内符合国标（GB）要求的优质材料。制冷剂管采用经压力测试过的优质磷酸脱氧无缝铜管，并应符合国标 GB/T 1527-2017，制冷剂管保温材料等其厚度按制造厂家的安装说明书要求，并应满足国家有关消防、环保、节能等规范的要求。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制冷剂管道安装前应进行吹扫排污，吹扫排污应采用压力为(0.5～0.6)MPa（表压）的干燥压缩空气或氮气按系统顺序反复、多次吹扫，并应在排污口处设白色标识靶检查，直至无污物为止；系统吹扫洁净后，应拆卸可能积存污物的管道部件，并应清洗洁净后重新安装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）制冷剂铜管应安装独立支吊架进行固定，制冷剂铜管支吊架间距规定如下：</w:t>
      </w:r>
    </w:p>
    <w:tbl>
      <w:tblPr>
        <w:tblStyle w:val="ac"/>
        <w:tblW w:w="0" w:type="auto"/>
        <w:jc w:val="center"/>
        <w:tblLook w:val="04A0"/>
      </w:tblPr>
      <w:tblGrid>
        <w:gridCol w:w="2054"/>
        <w:gridCol w:w="2054"/>
        <w:gridCol w:w="2054"/>
        <w:gridCol w:w="2055"/>
      </w:tblGrid>
      <w:tr w:rsidR="006D7082">
        <w:trPr>
          <w:trHeight w:val="454"/>
          <w:jc w:val="center"/>
        </w:trPr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铜管外径(mm)</w:t>
            </w:r>
          </w:p>
        </w:tc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6.4～9</w:t>
            </w:r>
            <w:r>
              <w:rPr>
                <w:rFonts w:ascii="楷体" w:eastAsia="楷体" w:hAnsi="楷体"/>
                <w:szCs w:val="21"/>
              </w:rPr>
              <w:t>.5</w:t>
            </w:r>
          </w:p>
        </w:tc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12.7</w:t>
            </w:r>
            <w:r>
              <w:rPr>
                <w:rFonts w:ascii="楷体" w:eastAsia="楷体" w:hAnsi="楷体" w:hint="eastAsia"/>
                <w:szCs w:val="21"/>
              </w:rPr>
              <w:t>～</w:t>
            </w:r>
            <w:r>
              <w:rPr>
                <w:rFonts w:ascii="楷体" w:eastAsia="楷体" w:hAnsi="楷体"/>
                <w:szCs w:val="21"/>
              </w:rPr>
              <w:t>45</w:t>
            </w:r>
          </w:p>
        </w:tc>
        <w:tc>
          <w:tcPr>
            <w:tcW w:w="205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≥50</w:t>
            </w:r>
          </w:p>
        </w:tc>
      </w:tr>
      <w:tr w:rsidR="006D7082">
        <w:trPr>
          <w:trHeight w:val="454"/>
          <w:jc w:val="center"/>
        </w:trPr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最大间距（m）</w:t>
            </w:r>
          </w:p>
        </w:tc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≤1.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≤1.5</w:t>
            </w:r>
          </w:p>
        </w:tc>
        <w:tc>
          <w:tcPr>
            <w:tcW w:w="205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≤2.0</w:t>
            </w:r>
          </w:p>
        </w:tc>
      </w:tr>
    </w:tbl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）管道的支吊架不得置于保温层的外部，应采用P</w:t>
      </w:r>
      <w:r>
        <w:rPr>
          <w:rFonts w:ascii="宋体" w:hAnsi="宋体"/>
          <w:szCs w:val="21"/>
        </w:rPr>
        <w:t>E</w:t>
      </w:r>
      <w:r>
        <w:rPr>
          <w:rFonts w:ascii="宋体" w:hAnsi="宋体" w:hint="eastAsia"/>
          <w:szCs w:val="21"/>
        </w:rPr>
        <w:t>托码或PVC管卡固定，应把气管和液管分开进行固定，卡箍距离宜为1</w:t>
      </w:r>
      <w:r>
        <w:rPr>
          <w:rFonts w:ascii="宋体" w:hAnsi="宋体"/>
          <w:szCs w:val="21"/>
        </w:rPr>
        <w:t>0</w:t>
      </w:r>
      <w:r>
        <w:rPr>
          <w:rFonts w:ascii="楷体" w:eastAsia="楷体" w:hAnsi="楷体" w:hint="eastAsia"/>
          <w:szCs w:val="21"/>
        </w:rPr>
        <w:t>～2</w:t>
      </w:r>
      <w:r>
        <w:rPr>
          <w:rFonts w:ascii="楷体" w:eastAsia="楷体" w:hAnsi="楷体"/>
          <w:szCs w:val="21"/>
        </w:rPr>
        <w:t>0</w:t>
      </w:r>
      <w:r>
        <w:rPr>
          <w:rFonts w:ascii="宋体" w:hAnsi="宋体" w:hint="eastAsia"/>
          <w:szCs w:val="21"/>
        </w:rPr>
        <w:t>mm，管卡应包扎15mm厚保温</w:t>
      </w:r>
      <w:r w:rsidR="00D12A87">
        <w:rPr>
          <w:rFonts w:ascii="宋体" w:hAnsi="宋体" w:hint="eastAsia"/>
          <w:szCs w:val="21"/>
        </w:rPr>
        <w:t>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）管道的支吊架必须置于保温层的外部，在穿过支吊架处应镶以P</w:t>
      </w:r>
      <w:r>
        <w:rPr>
          <w:rFonts w:ascii="宋体" w:hAnsi="宋体"/>
          <w:szCs w:val="21"/>
        </w:rPr>
        <w:t>E</w:t>
      </w:r>
      <w:r>
        <w:rPr>
          <w:rFonts w:ascii="宋体" w:hAnsi="宋体" w:hint="eastAsia"/>
          <w:szCs w:val="21"/>
        </w:rPr>
        <w:t>托码。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）管道的支架如固定在地面时，需要在基脚周边现浇一个圆型混泥土墩柱，以保护支架基脚不受水流腐蚀。圆型混泥土墩柱的直径不得小于7</w:t>
      </w:r>
      <w:r>
        <w:rPr>
          <w:rFonts w:ascii="宋体" w:hAnsi="宋体"/>
          <w:szCs w:val="21"/>
        </w:rPr>
        <w:t>0mm</w:t>
      </w:r>
      <w:r>
        <w:rPr>
          <w:rFonts w:ascii="宋体" w:hAnsi="宋体" w:hint="eastAsia"/>
          <w:szCs w:val="21"/>
        </w:rPr>
        <w:t>、高不得低于5</w:t>
      </w:r>
      <w:r>
        <w:rPr>
          <w:rFonts w:ascii="宋体" w:hAnsi="宋体"/>
          <w:szCs w:val="21"/>
        </w:rPr>
        <w:t>0mm</w:t>
      </w:r>
      <w:r>
        <w:rPr>
          <w:rFonts w:ascii="宋体" w:hAnsi="宋体" w:hint="eastAsia"/>
          <w:szCs w:val="21"/>
        </w:rPr>
        <w:t>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）管道保温厚度必须13mm或以上，保温管穿过墙身和楼板时保温层不能间断，在墙体或楼板的两侧应设置穿墙套管，套管外侧同建筑结构浇筑密实紧固，套管同保温层间的空隙应用防火材料填充。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）露天安装的管道保温层外应设置P</w:t>
      </w:r>
      <w:r>
        <w:rPr>
          <w:rFonts w:ascii="宋体" w:hAnsi="宋体"/>
          <w:szCs w:val="21"/>
        </w:rPr>
        <w:t>VC</w:t>
      </w:r>
      <w:r>
        <w:rPr>
          <w:rFonts w:ascii="宋体" w:hAnsi="宋体" w:hint="eastAsia"/>
          <w:szCs w:val="21"/>
        </w:rPr>
        <w:t>哈夫管硬质防晒防水保护层。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）管路布置要合理，弯曲规范，吊装可靠合理，并尽量考虑美观。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系统试压及检漏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空调系统制冷剂管道的气密性试验应符合下列规定：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（1）气密性试验应采用干燥压缩空气或氮气进行；当设计和设备技术文件无规定时，高压系统的试验压力应符合下表的要求。</w:t>
      </w:r>
    </w:p>
    <w:tbl>
      <w:tblPr>
        <w:tblStyle w:val="ac"/>
        <w:tblW w:w="0" w:type="auto"/>
        <w:jc w:val="center"/>
        <w:tblLook w:val="04A0"/>
      </w:tblPr>
      <w:tblGrid>
        <w:gridCol w:w="3594"/>
        <w:gridCol w:w="3595"/>
      </w:tblGrid>
      <w:tr w:rsidR="006D7082">
        <w:trPr>
          <w:jc w:val="center"/>
        </w:trPr>
        <w:tc>
          <w:tcPr>
            <w:tcW w:w="359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制冷剂种类</w:t>
            </w:r>
          </w:p>
        </w:tc>
        <w:tc>
          <w:tcPr>
            <w:tcW w:w="359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试验压力</w:t>
            </w:r>
          </w:p>
        </w:tc>
      </w:tr>
      <w:tr w:rsidR="006D7082">
        <w:trPr>
          <w:jc w:val="center"/>
        </w:trPr>
        <w:tc>
          <w:tcPr>
            <w:tcW w:w="359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F59BF">
              <w:rPr>
                <w:rFonts w:ascii="宋体" w:hAnsi="宋体" w:hint="eastAsia"/>
                <w:szCs w:val="21"/>
              </w:rPr>
              <w:t>R</w:t>
            </w:r>
            <w:r w:rsidRPr="00BF59BF"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359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.0 MPa</w:t>
            </w:r>
          </w:p>
        </w:tc>
      </w:tr>
      <w:tr w:rsidR="006D7082">
        <w:trPr>
          <w:jc w:val="center"/>
        </w:trPr>
        <w:tc>
          <w:tcPr>
            <w:tcW w:w="359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/>
                <w:szCs w:val="21"/>
              </w:rPr>
              <w:t>407C</w:t>
            </w:r>
          </w:p>
        </w:tc>
        <w:tc>
          <w:tcPr>
            <w:tcW w:w="359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.3 MPa</w:t>
            </w:r>
          </w:p>
        </w:tc>
      </w:tr>
      <w:tr w:rsidR="006D7082">
        <w:trPr>
          <w:jc w:val="center"/>
        </w:trPr>
        <w:tc>
          <w:tcPr>
            <w:tcW w:w="359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/>
                <w:szCs w:val="21"/>
              </w:rPr>
              <w:t>410A</w:t>
            </w:r>
          </w:p>
        </w:tc>
        <w:tc>
          <w:tcPr>
            <w:tcW w:w="359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.0 MPa</w:t>
            </w:r>
          </w:p>
        </w:tc>
      </w:tr>
    </w:tbl>
    <w:p w:rsidR="006D7082" w:rsidRDefault="006D7082">
      <w:pPr>
        <w:spacing w:line="300" w:lineRule="auto"/>
        <w:ind w:firstLineChars="200" w:firstLine="420"/>
        <w:jc w:val="center"/>
        <w:rPr>
          <w:rFonts w:ascii="宋体" w:hAnsi="宋体"/>
          <w:szCs w:val="21"/>
        </w:rPr>
      </w:pP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（2）试验前应检查系统各控制阀门的开启状况，保证系统的手动阀和电磁阀全部开启，并应拆除或隔离系统中易被高压损坏的器件。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（3）系统检漏时，应在规定的试验压力下，用肥皂水或其他发泡剂刷抹在焊缝、喇叭口扩口连接处等处检查，不得泄漏。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系统保压时，应充气至规定的试验压力，并记录压力表读数，经24h以后再检查压力表读数，其压力降应按下式计算，且压力降不应大于试验压力的1％。当压力降超过以上规定时，应查明原因消除泄漏，并应重新试验，直至合格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抽真空试验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空调系统的抽真空试验应符合设备技术文件的规定，同时还应符合下列规定：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（1）抽真空前，应首先确认气、液管截止阀处在关闭状态；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（2）应用充注导管把调节阀和真空泵连接到气阀和液阀的检测接头上；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（3）抽真空应达到真空度5.3kPa以上，并保持24h，系统绝对压力应无回升。</w:t>
      </w:r>
    </w:p>
    <w:p w:rsidR="006D7082" w:rsidRDefault="006D7082">
      <w:pPr>
        <w:tabs>
          <w:tab w:val="left" w:pos="540"/>
        </w:tabs>
        <w:adjustRightInd w:val="0"/>
        <w:spacing w:line="300" w:lineRule="auto"/>
        <w:rPr>
          <w:rFonts w:ascii="宋体" w:hAnsi="宋体" w:cs="宋体"/>
          <w:szCs w:val="21"/>
        </w:rPr>
      </w:pPr>
    </w:p>
    <w:p w:rsidR="006D7082" w:rsidRDefault="004774C5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项目验收</w:t>
      </w:r>
    </w:p>
    <w:p w:rsidR="006D7082" w:rsidRDefault="004774C5">
      <w:pPr>
        <w:numPr>
          <w:ilvl w:val="0"/>
          <w:numId w:val="9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在合同的全部设备安装竣工后5个工作日内，由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按采购人要求和相关质量标准完成调试。调试完成后在一周内，由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填写设备安装调试报告并提交给采购人，提请采购人组织竣工验收。</w:t>
      </w:r>
    </w:p>
    <w:p w:rsidR="006D7082" w:rsidRDefault="004774C5">
      <w:pPr>
        <w:widowControl/>
        <w:numPr>
          <w:ilvl w:val="0"/>
          <w:numId w:val="9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验收由采购人和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参加，对照合同条款、国家相关标准等进行评议、验收。</w:t>
      </w:r>
    </w:p>
    <w:p w:rsidR="006D7082" w:rsidRDefault="004774C5">
      <w:pPr>
        <w:widowControl/>
        <w:numPr>
          <w:ilvl w:val="0"/>
          <w:numId w:val="9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对在验收中发现的质量缺陷问题，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应限期进行整改完善。</w:t>
      </w:r>
    </w:p>
    <w:p w:rsidR="006D7082" w:rsidRDefault="004774C5">
      <w:pPr>
        <w:widowControl/>
        <w:numPr>
          <w:ilvl w:val="0"/>
          <w:numId w:val="9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验收通过后，由采购人签发验收合格证书。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 w:cs="宋体"/>
          <w:szCs w:val="21"/>
        </w:rPr>
      </w:pPr>
    </w:p>
    <w:p w:rsidR="006D7082" w:rsidRDefault="004774C5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bookmarkStart w:id="3" w:name="_Toc323106299"/>
      <w:bookmarkStart w:id="4" w:name="_Toc392511350"/>
      <w:r>
        <w:rPr>
          <w:rFonts w:ascii="宋体" w:hAnsi="宋体"/>
          <w:b/>
          <w:bCs/>
          <w:sz w:val="24"/>
          <w:szCs w:val="24"/>
        </w:rPr>
        <w:t>技术团队要求</w:t>
      </w:r>
      <w:r>
        <w:rPr>
          <w:rFonts w:ascii="宋体" w:hAnsi="宋体" w:hint="eastAsia"/>
          <w:b/>
          <w:bCs/>
          <w:sz w:val="24"/>
          <w:szCs w:val="24"/>
        </w:rPr>
        <w:t>、质保期及售后服务</w:t>
      </w:r>
      <w:bookmarkEnd w:id="3"/>
      <w:bookmarkEnd w:id="4"/>
    </w:p>
    <w:p w:rsidR="006D7082" w:rsidRDefault="004774C5">
      <w:pPr>
        <w:numPr>
          <w:ilvl w:val="0"/>
          <w:numId w:val="10"/>
        </w:numPr>
        <w:tabs>
          <w:tab w:val="left" w:pos="540"/>
        </w:tabs>
        <w:adjustRightInd w:val="0"/>
        <w:spacing w:line="300" w:lineRule="auto"/>
        <w:ind w:left="0"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拟投入本项目</w:t>
      </w:r>
      <w:r>
        <w:rPr>
          <w:rFonts w:ascii="宋体" w:hAnsi="宋体" w:cs="宋体" w:hint="eastAsia"/>
          <w:spacing w:val="-2"/>
          <w:szCs w:val="21"/>
        </w:rPr>
        <w:t>负责人需具有二级或以上注册建造师（机电类）</w:t>
      </w:r>
      <w:r>
        <w:rPr>
          <w:rFonts w:ascii="宋体" w:hAnsi="宋体" w:cs="宋体"/>
          <w:spacing w:val="-2"/>
          <w:szCs w:val="21"/>
        </w:rPr>
        <w:t>并具有安全生产考核合格证</w:t>
      </w:r>
      <w:r>
        <w:rPr>
          <w:rFonts w:ascii="宋体" w:hAnsi="宋体" w:cs="宋体" w:hint="eastAsia"/>
          <w:spacing w:val="-2"/>
          <w:szCs w:val="21"/>
        </w:rPr>
        <w:t>（</w:t>
      </w:r>
      <w:r>
        <w:rPr>
          <w:rFonts w:ascii="宋体" w:hAnsi="宋体" w:cs="宋体"/>
          <w:spacing w:val="-2"/>
          <w:szCs w:val="21"/>
        </w:rPr>
        <w:t>B类）</w:t>
      </w:r>
      <w:r>
        <w:rPr>
          <w:rFonts w:ascii="宋体" w:hAnsi="宋体" w:cs="宋体" w:hint="eastAsia"/>
          <w:szCs w:val="21"/>
        </w:rPr>
        <w:t>。（需提供资质证书、身份证及投标单位购买的投标前3个月的社保纪录证明材料）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安装的全过程，项目负责人须常驻现场，并接受采购人统一的管理和协调。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2"/>
          <w:szCs w:val="21"/>
        </w:rPr>
        <w:t>项</w:t>
      </w:r>
      <w:r>
        <w:rPr>
          <w:rFonts w:ascii="宋体" w:hAnsi="宋体" w:cs="宋体"/>
          <w:szCs w:val="21"/>
        </w:rPr>
        <w:t>目</w:t>
      </w:r>
      <w:r>
        <w:rPr>
          <w:rFonts w:ascii="宋体" w:hAnsi="宋体" w:cs="宋体"/>
          <w:spacing w:val="-2"/>
          <w:szCs w:val="21"/>
        </w:rPr>
        <w:t>团</w:t>
      </w:r>
      <w:r>
        <w:rPr>
          <w:rFonts w:ascii="宋体" w:hAnsi="宋体" w:cs="宋体"/>
          <w:szCs w:val="21"/>
        </w:rPr>
        <w:t>队</w:t>
      </w:r>
      <w:r>
        <w:rPr>
          <w:rFonts w:ascii="宋体" w:hAnsi="宋体" w:cs="宋体" w:hint="eastAsia"/>
          <w:szCs w:val="21"/>
        </w:rPr>
        <w:t>各类管理及技术人员配置齐全，</w:t>
      </w:r>
      <w:r>
        <w:rPr>
          <w:rFonts w:ascii="宋体" w:hAnsi="宋体" w:cs="宋体"/>
          <w:spacing w:val="-2"/>
          <w:szCs w:val="21"/>
        </w:rPr>
        <w:t>需</w:t>
      </w:r>
      <w:r>
        <w:rPr>
          <w:rFonts w:ascii="宋体" w:hAnsi="宋体" w:cs="宋体"/>
          <w:szCs w:val="21"/>
        </w:rPr>
        <w:t>配</w:t>
      </w:r>
      <w:r>
        <w:rPr>
          <w:rFonts w:ascii="宋体" w:hAnsi="宋体" w:cs="宋体"/>
          <w:spacing w:val="-2"/>
          <w:szCs w:val="21"/>
        </w:rPr>
        <w:t>备</w:t>
      </w:r>
      <w:r>
        <w:rPr>
          <w:rFonts w:ascii="宋体" w:hAnsi="宋体" w:cs="宋体"/>
          <w:szCs w:val="21"/>
        </w:rPr>
        <w:t>一名或</w:t>
      </w:r>
      <w:r>
        <w:rPr>
          <w:rFonts w:ascii="宋体" w:hAnsi="宋体" w:cs="宋体"/>
          <w:spacing w:val="-2"/>
          <w:szCs w:val="21"/>
        </w:rPr>
        <w:t>以</w:t>
      </w:r>
      <w:r>
        <w:rPr>
          <w:rFonts w:ascii="宋体" w:hAnsi="宋体" w:cs="宋体"/>
          <w:szCs w:val="21"/>
        </w:rPr>
        <w:t>上</w:t>
      </w:r>
      <w:r>
        <w:rPr>
          <w:rFonts w:ascii="宋体" w:hAnsi="宋体" w:cs="宋体"/>
          <w:spacing w:val="-2"/>
          <w:szCs w:val="21"/>
        </w:rPr>
        <w:t>专</w:t>
      </w:r>
      <w:r>
        <w:rPr>
          <w:rFonts w:ascii="宋体" w:hAnsi="宋体" w:cs="宋体"/>
          <w:szCs w:val="21"/>
        </w:rPr>
        <w:t>职</w:t>
      </w:r>
      <w:r>
        <w:rPr>
          <w:rFonts w:ascii="宋体" w:hAnsi="宋体" w:cs="宋体"/>
          <w:spacing w:val="-2"/>
          <w:szCs w:val="21"/>
        </w:rPr>
        <w:t>安</w:t>
      </w:r>
      <w:r>
        <w:rPr>
          <w:rFonts w:ascii="宋体" w:hAnsi="宋体" w:cs="宋体"/>
          <w:szCs w:val="21"/>
        </w:rPr>
        <w:t>全</w:t>
      </w:r>
      <w:r>
        <w:rPr>
          <w:rFonts w:ascii="宋体" w:hAnsi="宋体" w:cs="宋体"/>
          <w:spacing w:val="-2"/>
          <w:szCs w:val="21"/>
        </w:rPr>
        <w:t>员</w:t>
      </w:r>
      <w:r>
        <w:rPr>
          <w:rFonts w:ascii="宋体" w:hAnsi="宋体" w:cs="宋体"/>
          <w:szCs w:val="21"/>
        </w:rPr>
        <w:t>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 w:cs="Courier New"/>
          <w:szCs w:val="21"/>
        </w:rPr>
      </w:pPr>
      <w:r>
        <w:rPr>
          <w:rFonts w:ascii="宋体" w:hAnsi="宋体" w:hint="eastAsia"/>
          <w:kern w:val="0"/>
          <w:szCs w:val="21"/>
        </w:rPr>
        <w:t>售后服务负责人需具有暖通制冷类高级技师资格证，</w:t>
      </w:r>
      <w:r>
        <w:rPr>
          <w:rFonts w:ascii="宋体" w:hAnsi="宋体" w:cs="宋体" w:hint="eastAsia"/>
          <w:szCs w:val="21"/>
        </w:rPr>
        <w:t>提供响应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cs="宋体" w:hint="eastAsia"/>
          <w:szCs w:val="21"/>
        </w:rPr>
        <w:t>为其购买的社保证明。</w:t>
      </w:r>
      <w:r>
        <w:rPr>
          <w:rFonts w:ascii="宋体" w:hAnsi="宋体" w:hint="eastAsia"/>
          <w:kern w:val="0"/>
          <w:szCs w:val="21"/>
        </w:rPr>
        <w:t>（需提供资质证书、身份证及投标单位购买的投标前3个月的社保纪录证明材料）。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 w:cs="Courier New"/>
          <w:szCs w:val="21"/>
        </w:rPr>
      </w:pPr>
      <w:r>
        <w:rPr>
          <w:rFonts w:ascii="宋体" w:hAnsi="宋体" w:cs="Courier New" w:hint="eastAsia"/>
          <w:szCs w:val="21"/>
        </w:rPr>
        <w:t>项目保修期为</w:t>
      </w:r>
      <w:r w:rsidR="009D6284" w:rsidRPr="00BF59BF">
        <w:rPr>
          <w:rFonts w:ascii="宋体" w:hAnsi="宋体" w:cs="Courier New" w:hint="eastAsia"/>
          <w:b/>
          <w:bCs/>
          <w:szCs w:val="21"/>
        </w:rPr>
        <w:t>三</w:t>
      </w:r>
      <w:r w:rsidRPr="00BF59BF">
        <w:rPr>
          <w:rFonts w:ascii="宋体" w:hAnsi="宋体" w:cs="Courier New" w:hint="eastAsia"/>
          <w:b/>
          <w:bCs/>
          <w:szCs w:val="21"/>
        </w:rPr>
        <w:t>年</w:t>
      </w:r>
      <w:r>
        <w:rPr>
          <w:rFonts w:ascii="宋体" w:hAnsi="宋体" w:cs="Courier New" w:hint="eastAsia"/>
          <w:szCs w:val="21"/>
        </w:rPr>
        <w:t>，从</w:t>
      </w:r>
      <w:r w:rsidR="009D6284">
        <w:rPr>
          <w:rFonts w:ascii="宋体" w:hAnsi="宋体" w:cs="Courier New" w:hint="eastAsia"/>
          <w:szCs w:val="21"/>
        </w:rPr>
        <w:t>项目竣工</w:t>
      </w:r>
      <w:r>
        <w:rPr>
          <w:rFonts w:ascii="宋体" w:hAnsi="宋体" w:cs="Courier New" w:hint="eastAsia"/>
          <w:szCs w:val="21"/>
        </w:rPr>
        <w:t>验收合格之日起计算。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所有货物保修服务方式均为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上门保修，由此产生的一切费用均由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承担。</w:t>
      </w:r>
    </w:p>
    <w:p w:rsidR="006D7082" w:rsidRDefault="009D6284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承包人</w:t>
      </w:r>
      <w:r w:rsidR="004774C5">
        <w:rPr>
          <w:rFonts w:ascii="宋体" w:hAnsi="宋体" w:hint="eastAsia"/>
          <w:kern w:val="0"/>
          <w:szCs w:val="21"/>
        </w:rPr>
        <w:t>在广州市内须设有售后服务机构，并有相应的工程技术人员，售后服务团队中应具有低压电工作业人员、制冷空调系统安装维修工。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承诺的质保期内，因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责任而产生的质量问题，由其负责无偿返修。不能维修的，整件免费更换。质保期内对采购人人为原因造成的损坏，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仍应负“三包”责任，但只可收配件费，不能收人工费等其它费用。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在质保期内，</w:t>
      </w:r>
      <w:r w:rsidR="009D6284">
        <w:rPr>
          <w:rFonts w:ascii="宋体" w:hAnsi="宋体" w:cs="宋体" w:hint="eastAsia"/>
          <w:szCs w:val="21"/>
        </w:rPr>
        <w:t>承包人</w:t>
      </w:r>
      <w:r w:rsidR="009D6284">
        <w:rPr>
          <w:rFonts w:ascii="宋体" w:hAnsi="宋体" w:hint="eastAsia"/>
          <w:kern w:val="0"/>
          <w:szCs w:val="21"/>
        </w:rPr>
        <w:t>需提供每季度</w:t>
      </w:r>
      <w:r>
        <w:rPr>
          <w:rFonts w:ascii="宋体" w:hAnsi="宋体" w:hint="eastAsia"/>
          <w:kern w:val="0"/>
          <w:szCs w:val="21"/>
        </w:rPr>
        <w:t>一次现场巡查检测服务；出现故障时，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在接到故障电话后2小时内到场，并在24小时内修复。</w:t>
      </w:r>
    </w:p>
    <w:bookmarkEnd w:id="0"/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lastRenderedPageBreak/>
        <w:t>非设备制造商投标的，获得设备制造商的售后服务承诺书。</w:t>
      </w:r>
    </w:p>
    <w:p w:rsidR="005B2D8B" w:rsidRDefault="005B2D8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5B2D8B" w:rsidRDefault="005B2D8B" w:rsidP="005B2D8B">
      <w:pPr>
        <w:spacing w:line="300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br w:type="page"/>
      </w:r>
    </w:p>
    <w:p w:rsidR="005B2D8B" w:rsidRPr="0048718B" w:rsidRDefault="00322983" w:rsidP="00322983">
      <w:pPr>
        <w:spacing w:line="300" w:lineRule="auto"/>
        <w:outlineLvl w:val="1"/>
        <w:rPr>
          <w:rFonts w:ascii="宋体" w:hAnsi="宋体"/>
          <w:kern w:val="0"/>
          <w:sz w:val="28"/>
          <w:szCs w:val="28"/>
        </w:rPr>
      </w:pPr>
      <w:r w:rsidRPr="0048718B">
        <w:rPr>
          <w:rFonts w:ascii="宋体" w:hAnsi="宋体" w:hint="eastAsia"/>
          <w:kern w:val="0"/>
          <w:sz w:val="28"/>
          <w:szCs w:val="28"/>
        </w:rPr>
        <w:lastRenderedPageBreak/>
        <w:t>附</w:t>
      </w:r>
      <w:r w:rsidR="00A077AB" w:rsidRPr="0048718B">
        <w:rPr>
          <w:rFonts w:ascii="宋体" w:hAnsi="宋体" w:hint="eastAsia"/>
          <w:kern w:val="0"/>
          <w:sz w:val="28"/>
          <w:szCs w:val="28"/>
        </w:rPr>
        <w:t>件1</w:t>
      </w:r>
      <w:r w:rsidRPr="0048718B">
        <w:rPr>
          <w:rFonts w:ascii="宋体" w:hAnsi="宋体" w:hint="eastAsia"/>
          <w:kern w:val="0"/>
          <w:sz w:val="28"/>
          <w:szCs w:val="28"/>
        </w:rPr>
        <w:t>：</w:t>
      </w:r>
      <w:r w:rsidR="00A077AB" w:rsidRPr="0048718B">
        <w:rPr>
          <w:rFonts w:ascii="宋体" w:hAnsi="宋体"/>
          <w:kern w:val="0"/>
          <w:sz w:val="28"/>
          <w:szCs w:val="28"/>
        </w:rPr>
        <w:t xml:space="preserve"> </w:t>
      </w:r>
    </w:p>
    <w:p w:rsidR="005B2D8B" w:rsidRPr="0048718B" w:rsidRDefault="005B2D8B" w:rsidP="0048718B">
      <w:pPr>
        <w:autoSpaceDE w:val="0"/>
        <w:autoSpaceDN w:val="0"/>
        <w:adjustRightInd w:val="0"/>
        <w:spacing w:line="300" w:lineRule="auto"/>
        <w:ind w:firstLineChars="200" w:firstLine="643"/>
        <w:jc w:val="center"/>
        <w:rPr>
          <w:rFonts w:ascii="宋体" w:hAnsi="宋体"/>
          <w:b/>
          <w:bCs/>
          <w:kern w:val="0"/>
          <w:sz w:val="32"/>
          <w:szCs w:val="32"/>
        </w:rPr>
      </w:pPr>
      <w:r w:rsidRPr="0048718B">
        <w:rPr>
          <w:rFonts w:ascii="宋体" w:hAnsi="宋体" w:hint="eastAsia"/>
          <w:b/>
          <w:bCs/>
          <w:kern w:val="0"/>
          <w:sz w:val="32"/>
          <w:szCs w:val="32"/>
        </w:rPr>
        <w:t>设备技术及性能参数条款响应情况表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/>
      </w:tblPr>
      <w:tblGrid>
        <w:gridCol w:w="809"/>
        <w:gridCol w:w="3200"/>
        <w:gridCol w:w="3416"/>
        <w:gridCol w:w="810"/>
        <w:gridCol w:w="1501"/>
      </w:tblGrid>
      <w:tr w:rsidR="005B2D8B" w:rsidRPr="005B2D8B" w:rsidTr="00322983">
        <w:trPr>
          <w:trHeight w:val="567"/>
          <w:tblHeader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szCs w:val="21"/>
              </w:rPr>
            </w:pPr>
            <w:r w:rsidRPr="005B2D8B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szCs w:val="21"/>
              </w:rPr>
            </w:pPr>
            <w:r w:rsidRPr="005B2D8B">
              <w:rPr>
                <w:rFonts w:ascii="宋体" w:hAnsi="宋体" w:hint="eastAsia"/>
                <w:szCs w:val="21"/>
              </w:rPr>
              <w:t>用户需求书条款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A077AB" w:rsidP="00906C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承包人</w:t>
            </w:r>
            <w:r w:rsidR="005B2D8B" w:rsidRPr="005B2D8B">
              <w:rPr>
                <w:rFonts w:ascii="宋体" w:hAnsi="宋体"/>
                <w:szCs w:val="21"/>
              </w:rPr>
              <w:t>响应实际参数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szCs w:val="21"/>
              </w:rPr>
            </w:pPr>
            <w:r w:rsidRPr="005B2D8B">
              <w:rPr>
                <w:rFonts w:ascii="宋体" w:hAnsi="宋体"/>
                <w:szCs w:val="21"/>
              </w:rPr>
              <w:t>是否</w:t>
            </w:r>
            <w:r w:rsidRPr="005B2D8B">
              <w:rPr>
                <w:rFonts w:ascii="宋体" w:hAnsi="宋体" w:hint="eastAsia"/>
                <w:szCs w:val="21"/>
              </w:rPr>
              <w:t>响应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szCs w:val="21"/>
              </w:rPr>
            </w:pPr>
            <w:r w:rsidRPr="005B2D8B">
              <w:rPr>
                <w:rFonts w:ascii="宋体" w:hAnsi="宋体"/>
                <w:szCs w:val="21"/>
              </w:rPr>
              <w:t>证明文件（如有）</w:t>
            </w:r>
          </w:p>
        </w:tc>
      </w:tr>
      <w:tr w:rsidR="005B2D8B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B2D8B">
              <w:rPr>
                <w:rFonts w:ascii="宋体" w:hAnsi="宋体" w:hint="eastAsia"/>
                <w:b/>
                <w:bCs/>
                <w:szCs w:val="21"/>
              </w:rPr>
              <w:t>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5B2D8B">
              <w:rPr>
                <w:rFonts w:ascii="宋体" w:hAnsi="宋体" w:hint="eastAsia"/>
                <w:b/>
                <w:bCs/>
                <w:szCs w:val="21"/>
              </w:rPr>
              <w:t>带“</w:t>
            </w:r>
            <w:r w:rsidR="00F50507" w:rsidRPr="00672E77">
              <w:rPr>
                <w:rFonts w:ascii="宋体" w:hAnsi="宋体" w:hint="eastAsia"/>
                <w:b/>
                <w:bCs/>
                <w:szCs w:val="21"/>
              </w:rPr>
              <w:t>★</w:t>
            </w:r>
            <w:r w:rsidRPr="005B2D8B">
              <w:rPr>
                <w:rFonts w:ascii="宋体" w:hAnsi="宋体" w:hint="eastAsia"/>
                <w:b/>
                <w:bCs/>
                <w:szCs w:val="21"/>
              </w:rPr>
              <w:t>”条款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F50507" w:rsidRPr="00675E78" w:rsidRDefault="00F50507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★制冷量：≥7.2kW；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F50507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★压缩机类型：变频压缩机；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A4ECC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A4ECC" w:rsidP="006A4ECC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“分体式变频空调机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A4ECC" w:rsidRDefault="006A4ECC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6A4ECC">
              <w:rPr>
                <w:rFonts w:ascii="Times New Roman" w:hAnsi="Times New Roman" w:hint="eastAsia"/>
              </w:rPr>
              <w:t>11)</w:t>
            </w:r>
            <w:r w:rsidRPr="006A4ECC">
              <w:rPr>
                <w:rFonts w:ascii="Times New Roman" w:hAnsi="Times New Roman" w:hint="eastAsia"/>
              </w:rPr>
              <w:tab/>
            </w:r>
            <w:r w:rsidRPr="006A4ECC">
              <w:rPr>
                <w:rFonts w:ascii="Times New Roman" w:hAnsi="Times New Roman" w:hint="eastAsia"/>
              </w:rPr>
              <w:t>★室内机类型：风管式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F50507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★制冷量：≥14.0kW；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F50507" w:rsidRPr="00675E78" w:rsidRDefault="00FC2037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★压缩机类型：变频压缩机；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A4ECC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A4ECC" w:rsidP="006A4ECC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“分体式变频空调机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A4ECC" w:rsidRDefault="006A4ECC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6A4ECC">
              <w:rPr>
                <w:rFonts w:ascii="Times New Roman" w:hAnsi="Times New Roman" w:hint="eastAsia"/>
              </w:rPr>
              <w:t>11)</w:t>
            </w:r>
            <w:r w:rsidRPr="006A4ECC">
              <w:rPr>
                <w:rFonts w:ascii="Times New Roman" w:hAnsi="Times New Roman" w:hint="eastAsia"/>
              </w:rPr>
              <w:tab/>
            </w:r>
            <w:r w:rsidRPr="006A4ECC">
              <w:rPr>
                <w:rFonts w:ascii="Times New Roman" w:hAnsi="Times New Roman" w:hint="eastAsia"/>
              </w:rPr>
              <w:t>★室内机类型：风管式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B2D8B">
              <w:rPr>
                <w:rFonts w:ascii="宋体" w:hAnsi="宋体" w:hint="eastAsia"/>
                <w:b/>
                <w:bCs/>
                <w:szCs w:val="21"/>
              </w:rPr>
              <w:t>带“▲”条款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▲制冷剂类型：R410A等环保制冷剂；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7F5554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▲运行范围：制冷15～48℃ DB，制热：-15～24℃ WB。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7F5554" w:rsidRDefault="00675E78" w:rsidP="00906C8D">
            <w:pPr>
              <w:widowControl/>
              <w:rPr>
                <w:rFonts w:ascii="Times New Roman" w:hAnsi="Times New Roman"/>
              </w:rPr>
            </w:pPr>
            <w:r w:rsidRPr="00F50507">
              <w:rPr>
                <w:rFonts w:ascii="Times New Roman" w:hAnsi="Times New Roman" w:hint="eastAsia"/>
              </w:rPr>
              <w:t>大金、日立、三菱重工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▲制冷剂类型：R410A等环保制冷剂；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▲运行范围：制冷15～48℃ DB，制热：-15～24℃ WB。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C2037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””</w:t>
            </w:r>
          </w:p>
          <w:p w:rsidR="00675E78" w:rsidRPr="007F5554" w:rsidRDefault="00675E78" w:rsidP="00906C8D">
            <w:pPr>
              <w:widowControl/>
              <w:rPr>
                <w:rFonts w:ascii="Times New Roman" w:hAnsi="Times New Roman"/>
              </w:rPr>
            </w:pPr>
            <w:r w:rsidRPr="00F50507">
              <w:rPr>
                <w:rFonts w:ascii="Times New Roman" w:hAnsi="Times New Roman" w:hint="eastAsia"/>
              </w:rPr>
              <w:t>大金、日立、三菱重工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▲空调系统采用高效直流变频压缩机和无级变频调速技术，压缩机转速根据实际负荷变化，进行连续自由无级调节，温度调节精度高，温差波动小。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▲机组具有较高的能效比，国家变频空调能效标准APF(全年能源消耗效率)达到二级或以上能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lastRenderedPageBreak/>
              <w:t>效等级。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▲空调室内、外机均具有智能自清洁功能，实现空调换热器上污渍的自动清洗，无需人工打开空调设备清洗。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▲长制冷剂管路连接设计，内外机管路连接最大当量长度≥20米。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▲节流装置采用480级或以上高精准调节电子膨胀阀，可实现精确控制制冷剂流量。精准控制温度。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B2D8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B2D8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一般条款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制热量：≥8.0kW；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E73A4E"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 w:rsidRPr="00E73A4E"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制冷功率：≤2.7kW；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E73A4E"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 w:rsidRPr="00E73A4E"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制热功率：≤2.4kW；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E73A4E"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 w:rsidRPr="00E73A4E"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APF(全年能源消耗率)：≥3.5W/W；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6C8D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D" w:rsidRPr="00E73A4E" w:rsidRDefault="00906C8D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  <w:r>
              <w:rPr>
                <w:rFonts w:ascii="宋体" w:hAnsi="宋体" w:cs="宋体"/>
                <w:kern w:val="0"/>
                <w:szCs w:val="21"/>
              </w:rPr>
              <w:t>6)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电源：220V～50Hz；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E73A4E"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 w:rsidRPr="00E73A4E"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室内机风量：≥1000m³/h；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制热量：≥16.0kW；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制冷功率：≤6.0kW；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制热功率：≤4.9kW；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APF(全年能源消耗率)：≥3.7W/W；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6C8D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Default="00906C8D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  <w:r>
              <w:rPr>
                <w:rFonts w:ascii="宋体" w:hAnsi="宋体" w:cs="宋体"/>
                <w:kern w:val="0"/>
                <w:szCs w:val="21"/>
              </w:rPr>
              <w:t>6)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电源：220V～50Hz；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室内机风量：≥2100m³/h；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控制系统采用微电脑控制系统和有线控器，有线控器可实现调节温度、风速，显示温度及报警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lastRenderedPageBreak/>
              <w:t>信息等多个功能。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具备智能除霜技术，多个高精度温度传感器，多点测控，实现更好的化霜效果。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0A7BA2" w:rsidRDefault="000A7BA2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拟投入本项目负责人需具有二级或以上注册建造师（机电类）并具有安全生产考核合格证（B类）。（需提供资质证书、身份证及投标单位购买的投标前3个月的社保纪录证明材料）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0A7B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安装的全过程，项目负责人须常驻现场，并接受采购人统一的管理和协调。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0A7B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项目团队各类管理及技术人员配置齐全，需配备一名或以上专职安全员。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A077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售后服务负责人需具有暖通制冷类高级技师资格证，提供响应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为其购买的社保证明。（需提供资质证书、身份证及投标单位购买的投标前3个月的社保纪录证明材料）。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0A7B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项目保修期为贰年，从产品验收合格之日起计算。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A077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所有货物保修服务方式均为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上门保修，由此产生的一切费用均由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承担。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0A7B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中标方在广州市内须设有售后服务机构，并有相应的工程技术人员，售后服务团队中应具有低压电工作业人员、制冷空调系统安装维修工。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A077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承诺的质保期内，因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责任而产生的质量问题，由其负责无偿返修。不能维修的，整件免费更换。质保期内对采购人人为原因造成的损坏，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仍应负“三包”责任，但只可收配件费，不能收人工费等其它费用。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A077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在质保期内，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需提供每月一次现场巡查检测服务；出现故障时，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在接到故障电话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lastRenderedPageBreak/>
              <w:t>后2小时内到场，并在24小时内修复。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非设备制造商投标的，获得设备制造商的售后服务承诺书。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C4C07" w:rsidRDefault="004C4C07" w:rsidP="004C4C07">
      <w:pPr>
        <w:spacing w:line="360" w:lineRule="auto"/>
        <w:rPr>
          <w:rFonts w:ascii="宋体" w:hAnsi="宋体"/>
          <w:b/>
          <w:szCs w:val="21"/>
        </w:rPr>
      </w:pPr>
      <w:r w:rsidRPr="00A077AB">
        <w:rPr>
          <w:rFonts w:ascii="宋体" w:hAnsi="宋体"/>
          <w:szCs w:val="21"/>
        </w:rPr>
        <w:t>注：表中</w:t>
      </w:r>
      <w:r w:rsidRPr="0082454B">
        <w:rPr>
          <w:rFonts w:ascii="宋体" w:hAnsi="宋体" w:hint="eastAsia"/>
          <w:szCs w:val="21"/>
        </w:rPr>
        <w:t>▲</w:t>
      </w:r>
      <w:r>
        <w:rPr>
          <w:rFonts w:ascii="宋体" w:hAnsi="宋体" w:hint="eastAsia"/>
          <w:szCs w:val="21"/>
        </w:rPr>
        <w:t>或</w:t>
      </w:r>
      <w:r w:rsidRPr="0082454B">
        <w:rPr>
          <w:rFonts w:ascii="宋体" w:hAnsi="宋体" w:hint="eastAsia"/>
          <w:szCs w:val="21"/>
        </w:rPr>
        <w:t>★</w:t>
      </w:r>
      <w:r>
        <w:rPr>
          <w:rFonts w:ascii="宋体" w:hAnsi="宋体" w:hint="eastAsia"/>
          <w:szCs w:val="21"/>
        </w:rPr>
        <w:t>号均为重要的要求参数，必须满足。</w:t>
      </w:r>
    </w:p>
    <w:p w:rsidR="005B2D8B" w:rsidRPr="004C4C07" w:rsidRDefault="005B2D8B" w:rsidP="005B2D8B">
      <w:pPr>
        <w:spacing w:line="300" w:lineRule="auto"/>
        <w:rPr>
          <w:rFonts w:ascii="宋体" w:hAnsi="宋体" w:cs="宋体"/>
          <w:szCs w:val="21"/>
        </w:rPr>
      </w:pPr>
    </w:p>
    <w:p w:rsidR="005B2D8B" w:rsidRDefault="005B2D8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Pr="0048718B" w:rsidRDefault="00A077AB" w:rsidP="005B2D8B">
      <w:pPr>
        <w:spacing w:line="300" w:lineRule="auto"/>
        <w:rPr>
          <w:rFonts w:ascii="宋体" w:hAnsi="宋体"/>
          <w:kern w:val="0"/>
          <w:sz w:val="28"/>
          <w:szCs w:val="28"/>
        </w:rPr>
      </w:pPr>
      <w:r w:rsidRPr="0048718B">
        <w:rPr>
          <w:rFonts w:ascii="宋体" w:hAnsi="宋体" w:hint="eastAsia"/>
          <w:kern w:val="0"/>
          <w:sz w:val="28"/>
          <w:szCs w:val="28"/>
        </w:rPr>
        <w:lastRenderedPageBreak/>
        <w:t>附件2：</w:t>
      </w:r>
    </w:p>
    <w:p w:rsidR="00A077AB" w:rsidRPr="0048718B" w:rsidRDefault="004C4C07" w:rsidP="0048718B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48718B">
        <w:rPr>
          <w:rFonts w:ascii="宋体" w:hAnsi="宋体" w:hint="eastAsia"/>
          <w:b/>
          <w:sz w:val="32"/>
          <w:szCs w:val="32"/>
        </w:rPr>
        <w:t>医院东一号楼13层ICU病房空调机组更换报价参考表</w:t>
      </w:r>
    </w:p>
    <w:tbl>
      <w:tblPr>
        <w:tblStyle w:val="ac"/>
        <w:tblW w:w="0" w:type="auto"/>
        <w:tblInd w:w="-176" w:type="dxa"/>
        <w:tblLook w:val="04A0"/>
      </w:tblPr>
      <w:tblGrid>
        <w:gridCol w:w="851"/>
        <w:gridCol w:w="1843"/>
        <w:gridCol w:w="2552"/>
        <w:gridCol w:w="992"/>
        <w:gridCol w:w="709"/>
        <w:gridCol w:w="705"/>
        <w:gridCol w:w="1246"/>
        <w:gridCol w:w="1246"/>
      </w:tblGrid>
      <w:tr w:rsidR="004C4C07" w:rsidTr="009246AA">
        <w:tc>
          <w:tcPr>
            <w:tcW w:w="851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55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</w:t>
            </w:r>
          </w:p>
        </w:tc>
        <w:tc>
          <w:tcPr>
            <w:tcW w:w="709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05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单价(元)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小计(元)</w:t>
            </w: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</w:tcPr>
          <w:p w:rsidR="004C4C07" w:rsidRDefault="00A955BC" w:rsidP="00A955B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</w:rPr>
              <w:t>变频型风管式</w:t>
            </w:r>
            <w:r w:rsidR="004C4C07">
              <w:rPr>
                <w:rFonts w:ascii="Times New Roman" w:hAnsi="Times New Roman" w:hint="eastAsia"/>
              </w:rPr>
              <w:t>分体空调机组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552" w:type="dxa"/>
          </w:tcPr>
          <w:p w:rsidR="00A955BC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制冷/制热：7.2/8.4kw，</w:t>
            </w:r>
          </w:p>
          <w:p w:rsidR="004C4C07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电源：220V/50Hz</w:t>
            </w: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05" w:type="dxa"/>
          </w:tcPr>
          <w:p w:rsidR="004C4C07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4C4C07" w:rsidRDefault="00A955BC" w:rsidP="00A955B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</w:rPr>
              <w:t>变频型风管式分体空调机组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552" w:type="dxa"/>
          </w:tcPr>
          <w:p w:rsidR="00A955BC" w:rsidRDefault="00A955BC" w:rsidP="00A955B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制冷/制热：14.0/16.0kw，</w:t>
            </w:r>
          </w:p>
          <w:p w:rsidR="004C4C07" w:rsidRDefault="00A955BC" w:rsidP="00A955B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电源：220V/50Hz</w:t>
            </w: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05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43" w:type="dxa"/>
          </w:tcPr>
          <w:p w:rsidR="004C4C07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空调机组1安装、管线接驳</w:t>
            </w:r>
            <w:r w:rsidR="004774C5">
              <w:rPr>
                <w:rFonts w:ascii="宋体" w:hAnsi="宋体" w:hint="eastAsia"/>
                <w:szCs w:val="21"/>
              </w:rPr>
              <w:t>、运行调试(分项列、如下)</w:t>
            </w:r>
          </w:p>
        </w:tc>
        <w:tc>
          <w:tcPr>
            <w:tcW w:w="2552" w:type="dxa"/>
          </w:tcPr>
          <w:p w:rsidR="004C4C07" w:rsidRP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相应支架、铜管、电缆、网管、保温等</w:t>
            </w: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1843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支架</w:t>
            </w:r>
          </w:p>
        </w:tc>
        <w:tc>
          <w:tcPr>
            <w:tcW w:w="255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1843" w:type="dxa"/>
          </w:tcPr>
          <w:p w:rsidR="004C4C07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铜管(各类规格)</w:t>
            </w:r>
          </w:p>
        </w:tc>
        <w:tc>
          <w:tcPr>
            <w:tcW w:w="255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1843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电缆电线(各主要型号列项)</w:t>
            </w:r>
          </w:p>
        </w:tc>
        <w:tc>
          <w:tcPr>
            <w:tcW w:w="255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</w:t>
            </w:r>
          </w:p>
        </w:tc>
        <w:tc>
          <w:tcPr>
            <w:tcW w:w="1843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风管和保温</w:t>
            </w:r>
          </w:p>
        </w:tc>
        <w:tc>
          <w:tcPr>
            <w:tcW w:w="2552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空调机组2安装、管线接驳、运行调试(分项列、如下)</w:t>
            </w:r>
          </w:p>
        </w:tc>
        <w:tc>
          <w:tcPr>
            <w:tcW w:w="2552" w:type="dxa"/>
          </w:tcPr>
          <w:p w:rsidR="004774C5" w:rsidRP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相应支架、铜管、电缆、网管、保温等</w:t>
            </w:r>
          </w:p>
        </w:tc>
        <w:tc>
          <w:tcPr>
            <w:tcW w:w="992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支架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铜管(各类规格)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电缆电线(各主要型号列项)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风管和保温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空调机组安装其它杂项、辅材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43" w:type="dxa"/>
          </w:tcPr>
          <w:p w:rsidR="004774C5" w:rsidRDefault="007F4D29" w:rsidP="009246A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旧分体空调</w:t>
            </w:r>
            <w:r w:rsidR="009246AA">
              <w:rPr>
                <w:rFonts w:ascii="宋体" w:hAnsi="宋体" w:hint="eastAsia"/>
                <w:szCs w:val="21"/>
              </w:rPr>
              <w:t>及风管</w:t>
            </w:r>
            <w:r>
              <w:rPr>
                <w:rFonts w:ascii="宋体" w:hAnsi="宋体" w:hint="eastAsia"/>
                <w:szCs w:val="21"/>
              </w:rPr>
              <w:t>拆卸及搬运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9246AA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774C5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9246AA" w:rsidTr="009246AA">
        <w:tc>
          <w:tcPr>
            <w:tcW w:w="851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387" w:type="dxa"/>
            <w:gridSpan w:val="3"/>
          </w:tcPr>
          <w:p w:rsidR="009246AA" w:rsidRDefault="009246AA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税率（  %）</w:t>
            </w:r>
          </w:p>
        </w:tc>
        <w:tc>
          <w:tcPr>
            <w:tcW w:w="709" w:type="dxa"/>
          </w:tcPr>
          <w:p w:rsidR="009246AA" w:rsidRDefault="009246AA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5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46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9246AA" w:rsidTr="009246AA">
        <w:tc>
          <w:tcPr>
            <w:tcW w:w="851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801" w:type="dxa"/>
            <w:gridSpan w:val="5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合计（元）</w:t>
            </w:r>
          </w:p>
        </w:tc>
        <w:tc>
          <w:tcPr>
            <w:tcW w:w="2492" w:type="dxa"/>
            <w:gridSpan w:val="2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:rsidR="009246AA" w:rsidRPr="009246AA" w:rsidRDefault="009246AA" w:rsidP="009246A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注：1.</w:t>
      </w:r>
      <w:r w:rsidR="00BF59BF">
        <w:rPr>
          <w:rFonts w:ascii="宋体" w:hAnsi="宋体" w:hint="eastAsia"/>
          <w:szCs w:val="21"/>
        </w:rPr>
        <w:t>以上报价已含运输、吊装、税费、加班费、保险费等一切费用。</w:t>
      </w:r>
    </w:p>
    <w:p w:rsidR="009246AA" w:rsidRPr="009246AA" w:rsidRDefault="009246AA" w:rsidP="009246AA">
      <w:pPr>
        <w:ind w:firstLineChars="200" w:firstLine="420"/>
        <w:rPr>
          <w:rFonts w:ascii="宋体" w:hAnsi="宋体"/>
          <w:szCs w:val="21"/>
        </w:rPr>
      </w:pPr>
      <w:r w:rsidRPr="009246AA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.</w:t>
      </w:r>
      <w:r w:rsidRPr="009246AA">
        <w:rPr>
          <w:rFonts w:ascii="宋体" w:hAnsi="宋体" w:hint="eastAsia"/>
          <w:szCs w:val="21"/>
        </w:rPr>
        <w:t>质保期  3  年， 备货期：     天，维修工期：      天。</w:t>
      </w:r>
    </w:p>
    <w:p w:rsidR="009246AA" w:rsidRPr="009246AA" w:rsidRDefault="009246AA" w:rsidP="009246AA">
      <w:pPr>
        <w:ind w:firstLineChars="200" w:firstLine="420"/>
        <w:rPr>
          <w:rFonts w:ascii="宋体" w:hAnsi="宋体"/>
          <w:szCs w:val="21"/>
        </w:rPr>
      </w:pPr>
      <w:r w:rsidRPr="009246AA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.</w:t>
      </w:r>
      <w:r w:rsidRPr="009246AA">
        <w:rPr>
          <w:rFonts w:ascii="宋体" w:hAnsi="宋体" w:hint="eastAsia"/>
          <w:szCs w:val="21"/>
        </w:rPr>
        <w:t>价格、结算量已实际完成工作量审核为准。</w:t>
      </w:r>
    </w:p>
    <w:p w:rsidR="004C4C07" w:rsidRPr="009246AA" w:rsidRDefault="009246AA" w:rsidP="005B2D8B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4.旧设备拆卸后搬运到采购人指定地方，旧设备的处理由采购人按固定资产方式处理。</w:t>
      </w: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8718B" w:rsidRDefault="0048718B" w:rsidP="0048718B">
      <w:pPr>
        <w:widowControl/>
        <w:jc w:val="left"/>
        <w:rPr>
          <w:rFonts w:ascii="宋体" w:hAnsi="宋体"/>
          <w:kern w:val="0"/>
          <w:szCs w:val="21"/>
        </w:rPr>
        <w:sectPr w:rsidR="0048718B" w:rsidSect="00BF59BF">
          <w:pgSz w:w="11906" w:h="16838"/>
          <w:pgMar w:top="1247" w:right="1077" w:bottom="1134" w:left="1077" w:header="851" w:footer="992" w:gutter="0"/>
          <w:cols w:space="425"/>
          <w:docGrid w:type="lines" w:linePitch="312"/>
        </w:sectPr>
      </w:pPr>
    </w:p>
    <w:p w:rsidR="0048718B" w:rsidRDefault="0048718B" w:rsidP="0048718B">
      <w:pPr>
        <w:ind w:left="7590" w:hangingChars="2100" w:hanging="7590"/>
        <w:rPr>
          <w:rFonts w:ascii="宋体" w:hAnsi="宋体" w:cs="幼圆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sz w:val="36"/>
          <w:szCs w:val="36"/>
        </w:rPr>
        <w:lastRenderedPageBreak/>
        <w:t>附件3：</w:t>
      </w:r>
    </w:p>
    <w:p w:rsidR="0048718B" w:rsidRDefault="0048718B" w:rsidP="0048718B">
      <w:pPr>
        <w:ind w:left="10963" w:hangingChars="2100" w:hanging="10963"/>
        <w:jc w:val="center"/>
        <w:rPr>
          <w:rFonts w:ascii="宋体" w:hAnsi="宋体" w:cs="幼圆"/>
          <w:b/>
          <w:bCs/>
          <w:sz w:val="52"/>
          <w:szCs w:val="52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 w:rsidR="0048718B" w:rsidRDefault="0048718B" w:rsidP="0048718B">
      <w:pPr>
        <w:rPr>
          <w:rFonts w:ascii="宋体" w:hAnsi="宋体" w:cs="幼圆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  <w:gridCol w:w="1701"/>
        <w:gridCol w:w="1592"/>
        <w:gridCol w:w="1526"/>
        <w:gridCol w:w="1026"/>
        <w:gridCol w:w="1276"/>
        <w:gridCol w:w="3260"/>
        <w:gridCol w:w="1417"/>
      </w:tblGrid>
      <w:tr w:rsidR="0048718B" w:rsidTr="0048718B">
        <w:trPr>
          <w:trHeight w:val="918"/>
        </w:trPr>
        <w:tc>
          <w:tcPr>
            <w:tcW w:w="2660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资质</w:t>
            </w:r>
          </w:p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 w:hint="eastAsia"/>
                <w:b/>
                <w:bCs/>
                <w:sz w:val="24"/>
              </w:rPr>
              <w:t>是否符合</w:t>
            </w:r>
          </w:p>
        </w:tc>
        <w:tc>
          <w:tcPr>
            <w:tcW w:w="1592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总价</w:t>
            </w:r>
            <w:r>
              <w:rPr>
                <w:rFonts w:ascii="宋体" w:hAnsi="宋体" w:cs="幼圆" w:hint="eastAsia"/>
                <w:b/>
                <w:bCs/>
                <w:sz w:val="24"/>
              </w:rPr>
              <w:t>(万元)</w:t>
            </w:r>
          </w:p>
        </w:tc>
        <w:tc>
          <w:tcPr>
            <w:tcW w:w="1526" w:type="dxa"/>
            <w:vAlign w:val="center"/>
          </w:tcPr>
          <w:p w:rsidR="0048718B" w:rsidRDefault="0048718B" w:rsidP="0048718B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品牌</w:t>
            </w:r>
          </w:p>
        </w:tc>
        <w:tc>
          <w:tcPr>
            <w:tcW w:w="1026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1276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工期</w:t>
            </w:r>
          </w:p>
        </w:tc>
        <w:tc>
          <w:tcPr>
            <w:tcW w:w="3260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公司业绩</w:t>
            </w:r>
          </w:p>
        </w:tc>
        <w:tc>
          <w:tcPr>
            <w:tcW w:w="1417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备注</w:t>
            </w:r>
          </w:p>
        </w:tc>
      </w:tr>
      <w:tr w:rsidR="0048718B" w:rsidTr="0048718B">
        <w:trPr>
          <w:trHeight w:val="1139"/>
        </w:trPr>
        <w:tc>
          <w:tcPr>
            <w:tcW w:w="2660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92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26" w:type="dxa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  <w:r>
              <w:rPr>
                <w:rFonts w:ascii="宋体" w:hAnsi="宋体" w:cs="幼圆" w:hint="eastAsia"/>
                <w:bCs/>
                <w:sz w:val="24"/>
              </w:rPr>
              <w:t>3年</w:t>
            </w:r>
          </w:p>
        </w:tc>
        <w:tc>
          <w:tcPr>
            <w:tcW w:w="1276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 w:rsidR="0048718B" w:rsidRDefault="0048718B" w:rsidP="0048718B">
      <w:pPr>
        <w:rPr>
          <w:rFonts w:ascii="宋体" w:hAnsi="宋体" w:cs="幼圆"/>
          <w:bCs/>
          <w:sz w:val="28"/>
          <w:szCs w:val="28"/>
        </w:rPr>
      </w:pPr>
    </w:p>
    <w:p w:rsidR="0048718B" w:rsidRDefault="0048718B" w:rsidP="0048718B">
      <w:pPr>
        <w:rPr>
          <w:rFonts w:ascii="宋体" w:hAnsi="宋体" w:cs="幼圆"/>
          <w:bCs/>
          <w:sz w:val="28"/>
          <w:szCs w:val="28"/>
        </w:rPr>
      </w:pPr>
    </w:p>
    <w:p w:rsidR="0048718B" w:rsidRDefault="0048718B" w:rsidP="0048718B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报价单位（名称+盖章）</w:t>
      </w:r>
    </w:p>
    <w:p w:rsidR="0048718B" w:rsidRDefault="0048718B" w:rsidP="0048718B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报价日期：2022年  月   日</w:t>
      </w:r>
    </w:p>
    <w:p w:rsidR="0048718B" w:rsidRDefault="0048718B" w:rsidP="0048718B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报价联系人：</w:t>
      </w:r>
    </w:p>
    <w:p w:rsidR="0048718B" w:rsidRDefault="0048718B" w:rsidP="0048718B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联系人电话：</w:t>
      </w:r>
    </w:p>
    <w:p w:rsidR="0048718B" w:rsidRDefault="0048718B" w:rsidP="0048718B">
      <w:pPr>
        <w:widowControl/>
        <w:jc w:val="left"/>
        <w:rPr>
          <w:rFonts w:ascii="宋体" w:hAnsi="宋体"/>
          <w:kern w:val="0"/>
          <w:szCs w:val="21"/>
        </w:rPr>
      </w:pPr>
    </w:p>
    <w:sectPr w:rsidR="0048718B" w:rsidSect="0048718B">
      <w:pgSz w:w="16838" w:h="11906" w:orient="landscape"/>
      <w:pgMar w:top="1077" w:right="113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ABF" w:rsidRDefault="004E4ABF" w:rsidP="0093358C">
      <w:r>
        <w:separator/>
      </w:r>
    </w:p>
  </w:endnote>
  <w:endnote w:type="continuationSeparator" w:id="1">
    <w:p w:rsidR="004E4ABF" w:rsidRDefault="004E4ABF" w:rsidP="0093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ABF" w:rsidRDefault="004E4ABF" w:rsidP="0093358C">
      <w:r>
        <w:separator/>
      </w:r>
    </w:p>
  </w:footnote>
  <w:footnote w:type="continuationSeparator" w:id="1">
    <w:p w:rsidR="004E4ABF" w:rsidRDefault="004E4ABF" w:rsidP="00933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743F11"/>
    <w:multiLevelType w:val="singleLevel"/>
    <w:tmpl w:val="E8743F1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1">
    <w:nsid w:val="054712F4"/>
    <w:multiLevelType w:val="multilevel"/>
    <w:tmpl w:val="054712F4"/>
    <w:lvl w:ilvl="0">
      <w:start w:val="1"/>
      <w:numFmt w:val="chineseCountingThousand"/>
      <w:lvlText w:val="（%1）"/>
      <w:lvlJc w:val="left"/>
      <w:rPr>
        <w:rFonts w:hint="eastAsia"/>
        <w:b/>
        <w:sz w:val="24"/>
        <w:szCs w:val="24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753380"/>
    <w:multiLevelType w:val="multilevel"/>
    <w:tmpl w:val="077533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C555EE"/>
    <w:multiLevelType w:val="multilevel"/>
    <w:tmpl w:val="12C555EE"/>
    <w:lvl w:ilvl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8.2.%3 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0E72EA"/>
    <w:multiLevelType w:val="multilevel"/>
    <w:tmpl w:val="077533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015E07"/>
    <w:multiLevelType w:val="multilevel"/>
    <w:tmpl w:val="33015E07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3A325F"/>
    <w:multiLevelType w:val="multilevel"/>
    <w:tmpl w:val="403A325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491485"/>
    <w:multiLevelType w:val="multilevel"/>
    <w:tmpl w:val="077533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2A28F5"/>
    <w:multiLevelType w:val="multilevel"/>
    <w:tmpl w:val="532A28F5"/>
    <w:lvl w:ilvl="0">
      <w:start w:val="1"/>
      <w:numFmt w:val="decimal"/>
      <w:lvlText w:val="%1."/>
      <w:lvlJc w:val="left"/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38F5BF5"/>
    <w:multiLevelType w:val="multilevel"/>
    <w:tmpl w:val="76CB24F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81281A"/>
    <w:multiLevelType w:val="multilevel"/>
    <w:tmpl w:val="5881281A"/>
    <w:lvl w:ilvl="0">
      <w:start w:val="1"/>
      <w:numFmt w:val="decimal"/>
      <w:lvlText w:val="%1."/>
      <w:lvlJc w:val="left"/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ABD4926"/>
    <w:multiLevelType w:val="multilevel"/>
    <w:tmpl w:val="5ABD492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6F60EF"/>
    <w:multiLevelType w:val="multilevel"/>
    <w:tmpl w:val="6E6F60EF"/>
    <w:lvl w:ilvl="0">
      <w:start w:val="1"/>
      <w:numFmt w:val="decimal"/>
      <w:lvlText w:val="%1."/>
      <w:lvlJc w:val="left"/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370"/>
        </w:tabs>
        <w:ind w:left="370" w:hanging="420"/>
      </w:pPr>
    </w:lvl>
    <w:lvl w:ilvl="2">
      <w:start w:val="1"/>
      <w:numFmt w:val="lowerRoman"/>
      <w:lvlText w:val="%3."/>
      <w:lvlJc w:val="right"/>
      <w:pPr>
        <w:tabs>
          <w:tab w:val="left" w:pos="790"/>
        </w:tabs>
        <w:ind w:left="790" w:hanging="420"/>
      </w:pPr>
    </w:lvl>
    <w:lvl w:ilvl="3">
      <w:start w:val="1"/>
      <w:numFmt w:val="decimal"/>
      <w:lvlText w:val="%4."/>
      <w:lvlJc w:val="left"/>
      <w:pPr>
        <w:tabs>
          <w:tab w:val="left" w:pos="1210"/>
        </w:tabs>
        <w:ind w:left="1210" w:hanging="420"/>
      </w:pPr>
    </w:lvl>
    <w:lvl w:ilvl="4">
      <w:start w:val="1"/>
      <w:numFmt w:val="lowerLetter"/>
      <w:lvlText w:val="%5)"/>
      <w:lvlJc w:val="left"/>
      <w:pPr>
        <w:tabs>
          <w:tab w:val="left" w:pos="1630"/>
        </w:tabs>
        <w:ind w:left="1630" w:hanging="420"/>
      </w:pPr>
    </w:lvl>
    <w:lvl w:ilvl="5">
      <w:start w:val="1"/>
      <w:numFmt w:val="lowerRoman"/>
      <w:lvlText w:val="%6."/>
      <w:lvlJc w:val="right"/>
      <w:pPr>
        <w:tabs>
          <w:tab w:val="left" w:pos="2050"/>
        </w:tabs>
        <w:ind w:left="2050" w:hanging="420"/>
      </w:pPr>
    </w:lvl>
    <w:lvl w:ilvl="6">
      <w:start w:val="1"/>
      <w:numFmt w:val="decimal"/>
      <w:lvlText w:val="%7."/>
      <w:lvlJc w:val="left"/>
      <w:pPr>
        <w:tabs>
          <w:tab w:val="left" w:pos="2470"/>
        </w:tabs>
        <w:ind w:left="2470" w:hanging="420"/>
      </w:pPr>
    </w:lvl>
    <w:lvl w:ilvl="7">
      <w:start w:val="1"/>
      <w:numFmt w:val="lowerLetter"/>
      <w:lvlText w:val="%8)"/>
      <w:lvlJc w:val="left"/>
      <w:pPr>
        <w:tabs>
          <w:tab w:val="left" w:pos="2890"/>
        </w:tabs>
        <w:ind w:left="2890" w:hanging="420"/>
      </w:pPr>
    </w:lvl>
    <w:lvl w:ilvl="8">
      <w:start w:val="1"/>
      <w:numFmt w:val="lowerRoman"/>
      <w:lvlText w:val="%9."/>
      <w:lvlJc w:val="right"/>
      <w:pPr>
        <w:tabs>
          <w:tab w:val="left" w:pos="3310"/>
        </w:tabs>
        <w:ind w:left="3310" w:hanging="420"/>
      </w:pPr>
    </w:lvl>
  </w:abstractNum>
  <w:abstractNum w:abstractNumId="13">
    <w:nsid w:val="76CB24F2"/>
    <w:multiLevelType w:val="multilevel"/>
    <w:tmpl w:val="76CB24F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3"/>
  </w:num>
  <w:num w:numId="5">
    <w:abstractNumId w:val="11"/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Y5YjIwN2E0NjFlMWE3NmI5YWE5OTIzNjlhOTNmNjcifQ=="/>
  </w:docVars>
  <w:rsids>
    <w:rsidRoot w:val="6EEB470B"/>
    <w:rsid w:val="00027FBB"/>
    <w:rsid w:val="00046CE5"/>
    <w:rsid w:val="00063EE2"/>
    <w:rsid w:val="0007469F"/>
    <w:rsid w:val="000A7BA2"/>
    <w:rsid w:val="000B1880"/>
    <w:rsid w:val="00124BBD"/>
    <w:rsid w:val="00143CB8"/>
    <w:rsid w:val="00152462"/>
    <w:rsid w:val="001F27F6"/>
    <w:rsid w:val="00230574"/>
    <w:rsid w:val="00247E2A"/>
    <w:rsid w:val="00254612"/>
    <w:rsid w:val="002627D2"/>
    <w:rsid w:val="0028319A"/>
    <w:rsid w:val="00295389"/>
    <w:rsid w:val="00322983"/>
    <w:rsid w:val="00364E03"/>
    <w:rsid w:val="003C5AEF"/>
    <w:rsid w:val="003D26B3"/>
    <w:rsid w:val="003D3EA1"/>
    <w:rsid w:val="003D769B"/>
    <w:rsid w:val="00410B2C"/>
    <w:rsid w:val="004138CD"/>
    <w:rsid w:val="00444720"/>
    <w:rsid w:val="00445116"/>
    <w:rsid w:val="004774C5"/>
    <w:rsid w:val="0048718B"/>
    <w:rsid w:val="00490D3D"/>
    <w:rsid w:val="004A0F0A"/>
    <w:rsid w:val="004A56C4"/>
    <w:rsid w:val="004C4C07"/>
    <w:rsid w:val="004D372F"/>
    <w:rsid w:val="004E4ABF"/>
    <w:rsid w:val="00510DC2"/>
    <w:rsid w:val="00514FC6"/>
    <w:rsid w:val="00525649"/>
    <w:rsid w:val="005375E0"/>
    <w:rsid w:val="00550BAD"/>
    <w:rsid w:val="00551A86"/>
    <w:rsid w:val="005560FA"/>
    <w:rsid w:val="00556AA8"/>
    <w:rsid w:val="005638C1"/>
    <w:rsid w:val="005B2D8B"/>
    <w:rsid w:val="005E2410"/>
    <w:rsid w:val="00675E78"/>
    <w:rsid w:val="0068535C"/>
    <w:rsid w:val="006A4ECC"/>
    <w:rsid w:val="006C0844"/>
    <w:rsid w:val="006D5B4E"/>
    <w:rsid w:val="006D7082"/>
    <w:rsid w:val="00714558"/>
    <w:rsid w:val="00753F3B"/>
    <w:rsid w:val="007C043F"/>
    <w:rsid w:val="007F4D29"/>
    <w:rsid w:val="00814AE6"/>
    <w:rsid w:val="00821723"/>
    <w:rsid w:val="00823925"/>
    <w:rsid w:val="0082454B"/>
    <w:rsid w:val="00825904"/>
    <w:rsid w:val="00857FB6"/>
    <w:rsid w:val="00887CB7"/>
    <w:rsid w:val="00897F1C"/>
    <w:rsid w:val="008D5044"/>
    <w:rsid w:val="008F2296"/>
    <w:rsid w:val="00906C8D"/>
    <w:rsid w:val="009111C5"/>
    <w:rsid w:val="00914262"/>
    <w:rsid w:val="009229EC"/>
    <w:rsid w:val="0092307F"/>
    <w:rsid w:val="009246AA"/>
    <w:rsid w:val="00925B5F"/>
    <w:rsid w:val="0093358C"/>
    <w:rsid w:val="009460D5"/>
    <w:rsid w:val="00961798"/>
    <w:rsid w:val="009821AE"/>
    <w:rsid w:val="00985A2C"/>
    <w:rsid w:val="009D6284"/>
    <w:rsid w:val="00A077AB"/>
    <w:rsid w:val="00A43719"/>
    <w:rsid w:val="00A955BC"/>
    <w:rsid w:val="00AA77AD"/>
    <w:rsid w:val="00AC439F"/>
    <w:rsid w:val="00AE028B"/>
    <w:rsid w:val="00AF5746"/>
    <w:rsid w:val="00B06604"/>
    <w:rsid w:val="00B13FF9"/>
    <w:rsid w:val="00B16986"/>
    <w:rsid w:val="00B2123B"/>
    <w:rsid w:val="00B41A86"/>
    <w:rsid w:val="00BB06C2"/>
    <w:rsid w:val="00BC3AC1"/>
    <w:rsid w:val="00BD1348"/>
    <w:rsid w:val="00BF59BF"/>
    <w:rsid w:val="00C13420"/>
    <w:rsid w:val="00C20DA4"/>
    <w:rsid w:val="00C36612"/>
    <w:rsid w:val="00C60C6E"/>
    <w:rsid w:val="00C74787"/>
    <w:rsid w:val="00C819D4"/>
    <w:rsid w:val="00C87D14"/>
    <w:rsid w:val="00CB0021"/>
    <w:rsid w:val="00CD738C"/>
    <w:rsid w:val="00CF06D6"/>
    <w:rsid w:val="00CF6896"/>
    <w:rsid w:val="00D023CD"/>
    <w:rsid w:val="00D12A87"/>
    <w:rsid w:val="00DA7096"/>
    <w:rsid w:val="00DB5759"/>
    <w:rsid w:val="00DC7EF8"/>
    <w:rsid w:val="00DE032E"/>
    <w:rsid w:val="00DE2562"/>
    <w:rsid w:val="00E07D16"/>
    <w:rsid w:val="00E164CE"/>
    <w:rsid w:val="00E24D51"/>
    <w:rsid w:val="00E65B4F"/>
    <w:rsid w:val="00E81E1D"/>
    <w:rsid w:val="00E91801"/>
    <w:rsid w:val="00EB4FA9"/>
    <w:rsid w:val="00EB600E"/>
    <w:rsid w:val="00EF7A51"/>
    <w:rsid w:val="00F50507"/>
    <w:rsid w:val="00F630F1"/>
    <w:rsid w:val="00F83B87"/>
    <w:rsid w:val="00FA6F25"/>
    <w:rsid w:val="00FC2037"/>
    <w:rsid w:val="00FD07CF"/>
    <w:rsid w:val="00FD0E37"/>
    <w:rsid w:val="237512A9"/>
    <w:rsid w:val="29A74027"/>
    <w:rsid w:val="2A941C2D"/>
    <w:rsid w:val="36C468A1"/>
    <w:rsid w:val="58362FAE"/>
    <w:rsid w:val="6EEB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unhideWhenUsed="1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F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27FBB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rsid w:val="00027FBB"/>
    <w:pPr>
      <w:keepNext/>
      <w:keepLines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qFormat/>
    <w:rsid w:val="00027FBB"/>
    <w:pPr>
      <w:keepNext/>
      <w:autoSpaceDE w:val="0"/>
      <w:autoSpaceDN w:val="0"/>
      <w:adjustRightInd w:val="0"/>
      <w:jc w:val="left"/>
      <w:outlineLvl w:val="2"/>
    </w:pPr>
    <w:rPr>
      <w:rFonts w:ascii="楷体_GB2312" w:eastAsia="楷体_GB2312" w:hAnsi="宋体"/>
      <w:b/>
      <w:bCs/>
      <w:kern w:val="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27FBB"/>
    <w:pPr>
      <w:widowControl/>
      <w:ind w:firstLine="420"/>
      <w:jc w:val="left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Char"/>
    <w:uiPriority w:val="99"/>
    <w:rsid w:val="00027FBB"/>
    <w:rPr>
      <w:rFonts w:ascii="Times New Roman" w:hAnsi="Times New Roman"/>
      <w:szCs w:val="24"/>
    </w:rPr>
  </w:style>
  <w:style w:type="paragraph" w:styleId="a5">
    <w:name w:val="Plain Text"/>
    <w:basedOn w:val="a"/>
    <w:link w:val="Char0"/>
    <w:qFormat/>
    <w:rsid w:val="00027FBB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unhideWhenUsed/>
    <w:qFormat/>
    <w:rsid w:val="00027FBB"/>
    <w:pPr>
      <w:ind w:leftChars="2500" w:left="100"/>
    </w:pPr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unhideWhenUsed/>
    <w:rsid w:val="00027FBB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027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rsid w:val="00027F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unhideWhenUsed/>
    <w:qFormat/>
    <w:rsid w:val="00027FB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b">
    <w:name w:val="Title"/>
    <w:basedOn w:val="a"/>
    <w:next w:val="a"/>
    <w:link w:val="Char10"/>
    <w:qFormat/>
    <w:rsid w:val="00027FBB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c">
    <w:name w:val="Table Grid"/>
    <w:basedOn w:val="a1"/>
    <w:uiPriority w:val="39"/>
    <w:qFormat/>
    <w:rsid w:val="00027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unhideWhenUsed/>
    <w:rsid w:val="00027FBB"/>
    <w:rPr>
      <w:color w:val="800080"/>
      <w:u w:val="single"/>
    </w:rPr>
  </w:style>
  <w:style w:type="character" w:styleId="ae">
    <w:name w:val="Hyperlink"/>
    <w:uiPriority w:val="99"/>
    <w:unhideWhenUsed/>
    <w:rsid w:val="00027FBB"/>
    <w:rPr>
      <w:color w:val="0000FF"/>
      <w:u w:val="single"/>
    </w:rPr>
  </w:style>
  <w:style w:type="character" w:styleId="af">
    <w:name w:val="annotation reference"/>
    <w:rsid w:val="00027FBB"/>
    <w:rPr>
      <w:rFonts w:ascii="Tahoma" w:hAnsi="Tahoma"/>
      <w:kern w:val="2"/>
      <w:sz w:val="21"/>
      <w:szCs w:val="21"/>
    </w:rPr>
  </w:style>
  <w:style w:type="character" w:customStyle="1" w:styleId="font31">
    <w:name w:val="font31"/>
    <w:basedOn w:val="a0"/>
    <w:qFormat/>
    <w:rsid w:val="00027FBB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027FB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Char">
    <w:name w:val="标题 1 Char"/>
    <w:basedOn w:val="a0"/>
    <w:link w:val="1"/>
    <w:uiPriority w:val="9"/>
    <w:rsid w:val="00027FBB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uiPriority w:val="9"/>
    <w:rsid w:val="00027FBB"/>
    <w:rPr>
      <w:rFonts w:ascii="Cambria" w:hAnsi="Cambria"/>
      <w:b/>
      <w:bCs/>
      <w:sz w:val="32"/>
      <w:szCs w:val="32"/>
      <w:lang w:eastAsia="en-US"/>
    </w:rPr>
  </w:style>
  <w:style w:type="character" w:customStyle="1" w:styleId="3Char">
    <w:name w:val="标题 3 Char"/>
    <w:basedOn w:val="a0"/>
    <w:link w:val="3"/>
    <w:rsid w:val="00027FBB"/>
    <w:rPr>
      <w:rFonts w:ascii="楷体_GB2312" w:eastAsia="楷体_GB2312" w:hAnsi="宋体"/>
      <w:b/>
      <w:bCs/>
      <w:sz w:val="32"/>
      <w:szCs w:val="21"/>
    </w:rPr>
  </w:style>
  <w:style w:type="character" w:customStyle="1" w:styleId="Char">
    <w:name w:val="批注文字 Char"/>
    <w:link w:val="a4"/>
    <w:uiPriority w:val="99"/>
    <w:qFormat/>
    <w:rsid w:val="00027FBB"/>
    <w:rPr>
      <w:kern w:val="2"/>
      <w:sz w:val="21"/>
      <w:szCs w:val="24"/>
    </w:rPr>
  </w:style>
  <w:style w:type="character" w:customStyle="1" w:styleId="Char2">
    <w:name w:val="批注框文本 Char"/>
    <w:link w:val="a7"/>
    <w:uiPriority w:val="99"/>
    <w:rsid w:val="00027FBB"/>
    <w:rPr>
      <w:kern w:val="2"/>
      <w:sz w:val="18"/>
      <w:szCs w:val="18"/>
    </w:rPr>
  </w:style>
  <w:style w:type="character" w:customStyle="1" w:styleId="Char1">
    <w:name w:val="日期 Char"/>
    <w:link w:val="a6"/>
    <w:uiPriority w:val="99"/>
    <w:qFormat/>
    <w:rsid w:val="00027FBB"/>
    <w:rPr>
      <w:kern w:val="2"/>
      <w:sz w:val="21"/>
      <w:szCs w:val="22"/>
    </w:rPr>
  </w:style>
  <w:style w:type="character" w:customStyle="1" w:styleId="10">
    <w:name w:val="批注文字 字符1"/>
    <w:uiPriority w:val="99"/>
    <w:semiHidden/>
    <w:rsid w:val="00027FBB"/>
    <w:rPr>
      <w:kern w:val="2"/>
      <w:sz w:val="21"/>
      <w:szCs w:val="22"/>
    </w:rPr>
  </w:style>
  <w:style w:type="character" w:customStyle="1" w:styleId="Char3">
    <w:name w:val="页脚 Char"/>
    <w:link w:val="a8"/>
    <w:uiPriority w:val="99"/>
    <w:rsid w:val="00027FBB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5"/>
    <w:qFormat/>
    <w:rsid w:val="00027FBB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页眉 Char"/>
    <w:link w:val="a9"/>
    <w:uiPriority w:val="99"/>
    <w:rsid w:val="00027FBB"/>
    <w:rPr>
      <w:rFonts w:ascii="Calibri" w:hAnsi="Calibri"/>
      <w:kern w:val="2"/>
      <w:sz w:val="18"/>
      <w:szCs w:val="22"/>
    </w:rPr>
  </w:style>
  <w:style w:type="character" w:customStyle="1" w:styleId="font51">
    <w:name w:val="font51"/>
    <w:rsid w:val="00027FBB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0">
    <w:name w:val="超链接_0"/>
    <w:uiPriority w:val="99"/>
    <w:unhideWhenUsed/>
    <w:rsid w:val="00027FBB"/>
    <w:rPr>
      <w:rFonts w:ascii="Calibri" w:hAnsi="Calibri"/>
      <w:color w:val="0000FF"/>
      <w:u w:val="single"/>
    </w:rPr>
  </w:style>
  <w:style w:type="character" w:customStyle="1" w:styleId="2Char">
    <w:name w:val="标题 2 Char"/>
    <w:link w:val="20"/>
    <w:rsid w:val="00027FBB"/>
    <w:rPr>
      <w:rFonts w:ascii="宋体" w:hAnsi="宋体"/>
      <w:b/>
      <w:bCs/>
      <w:sz w:val="24"/>
      <w:szCs w:val="32"/>
    </w:rPr>
  </w:style>
  <w:style w:type="paragraph" w:customStyle="1" w:styleId="20">
    <w:name w:val="标题 2_0"/>
    <w:basedOn w:val="00"/>
    <w:next w:val="00"/>
    <w:link w:val="2Char"/>
    <w:qFormat/>
    <w:rsid w:val="00027FBB"/>
    <w:pPr>
      <w:keepNext/>
      <w:keepLines/>
      <w:outlineLvl w:val="1"/>
    </w:pPr>
    <w:rPr>
      <w:rFonts w:ascii="宋体" w:hAnsi="宋体"/>
      <w:b/>
      <w:bCs/>
      <w:sz w:val="24"/>
      <w:szCs w:val="32"/>
    </w:rPr>
  </w:style>
  <w:style w:type="paragraph" w:customStyle="1" w:styleId="00">
    <w:name w:val="正文_0"/>
    <w:qFormat/>
    <w:rsid w:val="00027FBB"/>
    <w:rPr>
      <w:sz w:val="21"/>
    </w:rPr>
  </w:style>
  <w:style w:type="character" w:customStyle="1" w:styleId="font01">
    <w:name w:val="font01"/>
    <w:rsid w:val="00027FBB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Char5">
    <w:name w:val="标题 Char"/>
    <w:qFormat/>
    <w:rsid w:val="00027FBB"/>
    <w:rPr>
      <w:rFonts w:ascii="Arial" w:hAnsi="Arial" w:cs="Arial"/>
      <w:b/>
      <w:bCs/>
      <w:kern w:val="2"/>
      <w:sz w:val="32"/>
      <w:szCs w:val="32"/>
    </w:rPr>
  </w:style>
  <w:style w:type="character" w:customStyle="1" w:styleId="Char10">
    <w:name w:val="标题 Char1"/>
    <w:link w:val="ab"/>
    <w:rsid w:val="00027FBB"/>
    <w:rPr>
      <w:rFonts w:ascii="Cambria" w:hAnsi="Cambria"/>
      <w:b/>
      <w:bCs/>
      <w:sz w:val="32"/>
      <w:szCs w:val="32"/>
    </w:rPr>
  </w:style>
  <w:style w:type="character" w:customStyle="1" w:styleId="11">
    <w:name w:val="批注框文本 字符1"/>
    <w:basedOn w:val="a0"/>
    <w:rsid w:val="00027FBB"/>
    <w:rPr>
      <w:rFonts w:ascii="Calibri" w:hAnsi="Calibri"/>
      <w:kern w:val="2"/>
      <w:sz w:val="18"/>
      <w:szCs w:val="18"/>
    </w:rPr>
  </w:style>
  <w:style w:type="character" w:customStyle="1" w:styleId="12">
    <w:name w:val="日期 字符1"/>
    <w:basedOn w:val="a0"/>
    <w:rsid w:val="00027FBB"/>
    <w:rPr>
      <w:rFonts w:ascii="Calibri" w:hAnsi="Calibri"/>
      <w:kern w:val="2"/>
      <w:sz w:val="21"/>
      <w:szCs w:val="22"/>
    </w:rPr>
  </w:style>
  <w:style w:type="character" w:customStyle="1" w:styleId="13">
    <w:name w:val="纯文本 字符1"/>
    <w:basedOn w:val="a0"/>
    <w:rsid w:val="00027FBB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21">
    <w:name w:val="批注文字 字符2"/>
    <w:basedOn w:val="a0"/>
    <w:qFormat/>
    <w:rsid w:val="00027FBB"/>
    <w:rPr>
      <w:rFonts w:ascii="Calibri" w:hAnsi="Calibri"/>
      <w:kern w:val="2"/>
      <w:sz w:val="21"/>
      <w:szCs w:val="22"/>
    </w:rPr>
  </w:style>
  <w:style w:type="character" w:customStyle="1" w:styleId="14">
    <w:name w:val="标题 字符1"/>
    <w:basedOn w:val="a0"/>
    <w:rsid w:val="00027FB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Default">
    <w:name w:val="Default"/>
    <w:rsid w:val="00027FBB"/>
    <w:pPr>
      <w:widowControl w:val="0"/>
      <w:autoSpaceDE w:val="0"/>
      <w:autoSpaceDN w:val="0"/>
    </w:pPr>
    <w:rPr>
      <w:rFonts w:ascii="华文宋体" w:eastAsia="华文宋体" w:hAnsi="华文宋体" w:hint="eastAsia"/>
      <w:color w:val="000000"/>
      <w:sz w:val="24"/>
    </w:rPr>
  </w:style>
  <w:style w:type="paragraph" w:styleId="af0">
    <w:name w:val="List Paragraph"/>
    <w:basedOn w:val="a"/>
    <w:uiPriority w:val="34"/>
    <w:qFormat/>
    <w:rsid w:val="00027FBB"/>
    <w:pPr>
      <w:ind w:firstLineChars="200" w:firstLine="420"/>
    </w:pPr>
    <w:rPr>
      <w:rFonts w:ascii="Times New Roman" w:eastAsia="黑体" w:hAnsi="Times New Roman"/>
      <w:bCs/>
      <w:sz w:val="30"/>
      <w:szCs w:val="30"/>
    </w:rPr>
  </w:style>
  <w:style w:type="paragraph" w:customStyle="1" w:styleId="af1">
    <w:name w:val="图"/>
    <w:basedOn w:val="a"/>
    <w:rsid w:val="00027FBB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napToGrid w:val="0"/>
      <w:spacing w:val="20"/>
      <w:kern w:val="0"/>
      <w:sz w:val="24"/>
      <w:szCs w:val="21"/>
    </w:rPr>
  </w:style>
  <w:style w:type="paragraph" w:customStyle="1" w:styleId="Normal0">
    <w:name w:val="Normal_0"/>
    <w:uiPriority w:val="99"/>
    <w:rsid w:val="00027FBB"/>
    <w:pPr>
      <w:widowControl w:val="0"/>
      <w:jc w:val="both"/>
    </w:pPr>
    <w:rPr>
      <w:kern w:val="2"/>
      <w:sz w:val="21"/>
      <w:szCs w:val="21"/>
    </w:rPr>
  </w:style>
  <w:style w:type="paragraph" w:customStyle="1" w:styleId="NewNewNewNew">
    <w:name w:val="正文 New New New New"/>
    <w:qFormat/>
    <w:rsid w:val="00027FBB"/>
    <w:pPr>
      <w:widowControl w:val="0"/>
      <w:jc w:val="both"/>
    </w:pPr>
    <w:rPr>
      <w:kern w:val="2"/>
      <w:sz w:val="21"/>
      <w:szCs w:val="24"/>
    </w:rPr>
  </w:style>
  <w:style w:type="paragraph" w:customStyle="1" w:styleId="15">
    <w:name w:val="正文_1"/>
    <w:qFormat/>
    <w:rsid w:val="00027F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Style22">
    <w:name w:val="_Style 22"/>
    <w:basedOn w:val="a"/>
    <w:next w:val="af0"/>
    <w:uiPriority w:val="34"/>
    <w:qFormat/>
    <w:rsid w:val="00027FBB"/>
    <w:pPr>
      <w:suppressAutoHyphens/>
      <w:ind w:firstLine="420"/>
    </w:pPr>
    <w:rPr>
      <w:kern w:val="1"/>
      <w:lang w:eastAsia="ar-SA"/>
    </w:rPr>
  </w:style>
  <w:style w:type="paragraph" w:customStyle="1" w:styleId="01">
    <w:name w:val="正文缩进_0"/>
    <w:basedOn w:val="000"/>
    <w:qFormat/>
    <w:rsid w:val="00027FBB"/>
    <w:pPr>
      <w:widowControl/>
      <w:ind w:firstLine="420"/>
      <w:jc w:val="left"/>
    </w:pPr>
    <w:rPr>
      <w:szCs w:val="20"/>
      <w:lang w:val="zh-CN"/>
    </w:rPr>
  </w:style>
  <w:style w:type="paragraph" w:customStyle="1" w:styleId="000">
    <w:name w:val="正文_0_0"/>
    <w:rsid w:val="00027F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table" w:customStyle="1" w:styleId="16">
    <w:name w:val="网格型1"/>
    <w:basedOn w:val="a1"/>
    <w:uiPriority w:val="39"/>
    <w:rsid w:val="00027FBB"/>
    <w:pPr>
      <w:widowControl w:val="0"/>
      <w:spacing w:beforeLines="50" w:afterLines="50"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6731-780E-4FB8-AF79-72F246CD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WPS_1576572401</dc:creator>
  <cp:lastModifiedBy>netuser</cp:lastModifiedBy>
  <cp:revision>2</cp:revision>
  <dcterms:created xsi:type="dcterms:W3CDTF">2022-11-25T09:31:00Z</dcterms:created>
  <dcterms:modified xsi:type="dcterms:W3CDTF">2022-11-25T09:31:00Z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7C73A83D98934EA3A55B733EA17D0521</vt:lpwstr>
  </property>
</Properties>
</file>