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BDF" w:rsidRPr="000E1928" w:rsidRDefault="00882D7E" w:rsidP="002D14B3">
      <w:pPr>
        <w:spacing w:beforeLines="200" w:before="624" w:afterLines="100" w:after="312" w:line="360" w:lineRule="auto"/>
        <w:jc w:val="center"/>
        <w:rPr>
          <w:rFonts w:ascii="宋体" w:hAnsi="宋体"/>
          <w:b/>
          <w:sz w:val="44"/>
          <w:szCs w:val="30"/>
        </w:rPr>
      </w:pPr>
      <w:r w:rsidRPr="000E1928">
        <w:rPr>
          <w:rFonts w:ascii="宋体" w:hAnsi="宋体" w:hint="eastAsia"/>
          <w:b/>
          <w:sz w:val="44"/>
          <w:szCs w:val="30"/>
        </w:rPr>
        <w:t>POCT信息化管理系统项目</w:t>
      </w:r>
      <w:r w:rsidR="000757C1" w:rsidRPr="000E1928">
        <w:rPr>
          <w:rFonts w:ascii="宋体" w:hAnsi="宋体" w:hint="eastAsia"/>
          <w:b/>
          <w:sz w:val="44"/>
          <w:szCs w:val="30"/>
        </w:rPr>
        <w:t>需求</w:t>
      </w:r>
    </w:p>
    <w:p w:rsidR="00C76BDF" w:rsidRPr="000E1928" w:rsidRDefault="00C76BDF" w:rsidP="000757C1">
      <w:pPr>
        <w:pStyle w:val="1"/>
        <w:numPr>
          <w:ilvl w:val="0"/>
          <w:numId w:val="3"/>
        </w:numPr>
        <w:spacing w:before="0" w:after="0"/>
        <w:rPr>
          <w:rFonts w:ascii="宋体" w:hAnsi="宋体"/>
          <w:sz w:val="32"/>
          <w:szCs w:val="32"/>
        </w:rPr>
      </w:pPr>
      <w:r w:rsidRPr="000E1928">
        <w:rPr>
          <w:rFonts w:ascii="宋体" w:hAnsi="宋体" w:hint="eastAsia"/>
          <w:sz w:val="32"/>
          <w:szCs w:val="32"/>
        </w:rPr>
        <w:t>项目名称</w:t>
      </w:r>
    </w:p>
    <w:p w:rsidR="000757C1" w:rsidRPr="000E1928" w:rsidRDefault="00C76BDF" w:rsidP="000757C1">
      <w:pPr>
        <w:spacing w:line="360" w:lineRule="auto"/>
        <w:ind w:left="432"/>
        <w:rPr>
          <w:rFonts w:ascii="宋体" w:hAnsi="宋体"/>
          <w:sz w:val="22"/>
        </w:rPr>
      </w:pPr>
      <w:r w:rsidRPr="000E1928">
        <w:rPr>
          <w:rFonts w:ascii="宋体" w:hAnsi="宋体" w:hint="eastAsia"/>
          <w:sz w:val="22"/>
        </w:rPr>
        <w:t>项目名称：</w:t>
      </w:r>
      <w:r w:rsidR="00AE7CD1" w:rsidRPr="000E1928">
        <w:rPr>
          <w:rFonts w:ascii="宋体" w:hAnsi="宋体"/>
          <w:sz w:val="22"/>
        </w:rPr>
        <w:t>POCT</w:t>
      </w:r>
      <w:r w:rsidR="00AE7CD1" w:rsidRPr="000E1928">
        <w:rPr>
          <w:rFonts w:ascii="宋体" w:hAnsi="宋体" w:hint="eastAsia"/>
          <w:sz w:val="22"/>
        </w:rPr>
        <w:t>信息化管理</w:t>
      </w:r>
      <w:r w:rsidR="00331195" w:rsidRPr="000E1928">
        <w:rPr>
          <w:rFonts w:ascii="宋体" w:hAnsi="宋体" w:hint="eastAsia"/>
          <w:sz w:val="22"/>
        </w:rPr>
        <w:t>系统</w:t>
      </w:r>
      <w:r w:rsidR="00DB2D3A" w:rsidRPr="000E1928">
        <w:rPr>
          <w:rFonts w:ascii="宋体" w:hAnsi="宋体" w:hint="eastAsia"/>
          <w:sz w:val="22"/>
        </w:rPr>
        <w:t>项目</w:t>
      </w:r>
    </w:p>
    <w:p w:rsidR="00F63157" w:rsidRPr="000E1928" w:rsidRDefault="00F63157" w:rsidP="000757C1">
      <w:pPr>
        <w:spacing w:line="360" w:lineRule="auto"/>
        <w:ind w:left="432"/>
        <w:rPr>
          <w:rFonts w:ascii="宋体" w:hAnsi="宋体"/>
          <w:sz w:val="22"/>
        </w:rPr>
      </w:pPr>
    </w:p>
    <w:p w:rsidR="00C76BDF" w:rsidRPr="000E1928" w:rsidRDefault="00F80625" w:rsidP="000757C1">
      <w:pPr>
        <w:pStyle w:val="1"/>
        <w:numPr>
          <w:ilvl w:val="0"/>
          <w:numId w:val="3"/>
        </w:numPr>
        <w:spacing w:before="0" w:after="0"/>
        <w:rPr>
          <w:rFonts w:ascii="宋体" w:hAnsi="宋体"/>
          <w:sz w:val="32"/>
          <w:szCs w:val="32"/>
        </w:rPr>
      </w:pPr>
      <w:r w:rsidRPr="000E1928">
        <w:rPr>
          <w:rFonts w:ascii="宋体" w:hAnsi="宋体" w:hint="eastAsia"/>
          <w:sz w:val="32"/>
          <w:szCs w:val="32"/>
        </w:rPr>
        <w:t>项目内容</w:t>
      </w:r>
    </w:p>
    <w:p w:rsidR="00C76BDF" w:rsidRPr="000E1928" w:rsidRDefault="00F80625" w:rsidP="000757C1">
      <w:r w:rsidRPr="000E1928">
        <w:rPr>
          <w:rFonts w:hint="eastAsia"/>
        </w:rPr>
        <w:t>项目</w:t>
      </w:r>
      <w:r w:rsidRPr="000E1928">
        <w:t>功能</w:t>
      </w:r>
      <w:r w:rsidR="00C76BDF" w:rsidRPr="000E1928">
        <w:rPr>
          <w:rFonts w:hint="eastAsia"/>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5"/>
        <w:gridCol w:w="3828"/>
        <w:gridCol w:w="4536"/>
      </w:tblGrid>
      <w:tr w:rsidR="000E1928" w:rsidRPr="000E1928" w:rsidTr="00F80625">
        <w:tc>
          <w:tcPr>
            <w:tcW w:w="675" w:type="dxa"/>
          </w:tcPr>
          <w:p w:rsidR="00F80625" w:rsidRPr="000E1928" w:rsidRDefault="00F80625" w:rsidP="00F80625">
            <w:pPr>
              <w:jc w:val="center"/>
            </w:pPr>
            <w:r w:rsidRPr="000E1928">
              <w:rPr>
                <w:rFonts w:hint="eastAsia"/>
              </w:rPr>
              <w:t>序号</w:t>
            </w:r>
          </w:p>
        </w:tc>
        <w:tc>
          <w:tcPr>
            <w:tcW w:w="3828" w:type="dxa"/>
          </w:tcPr>
          <w:p w:rsidR="00F80625" w:rsidRPr="000E1928" w:rsidRDefault="0044060A" w:rsidP="00F80625">
            <w:pPr>
              <w:jc w:val="center"/>
            </w:pPr>
            <w:r w:rsidRPr="000E1928">
              <w:rPr>
                <w:rFonts w:hint="eastAsia"/>
              </w:rPr>
              <w:t>系统名称</w:t>
            </w:r>
          </w:p>
        </w:tc>
        <w:tc>
          <w:tcPr>
            <w:tcW w:w="4536" w:type="dxa"/>
          </w:tcPr>
          <w:p w:rsidR="00F80625" w:rsidRPr="000E1928" w:rsidRDefault="00F80625" w:rsidP="00F80625">
            <w:pPr>
              <w:jc w:val="center"/>
            </w:pPr>
            <w:r w:rsidRPr="000E1928">
              <w:rPr>
                <w:rFonts w:hint="eastAsia"/>
              </w:rPr>
              <w:t>功能</w:t>
            </w:r>
            <w:r w:rsidR="0044060A" w:rsidRPr="000E1928">
              <w:rPr>
                <w:rFonts w:hint="eastAsia"/>
              </w:rPr>
              <w:t>模块</w:t>
            </w:r>
          </w:p>
        </w:tc>
      </w:tr>
      <w:tr w:rsidR="000E1928" w:rsidRPr="000E1928" w:rsidTr="00F80625">
        <w:tc>
          <w:tcPr>
            <w:tcW w:w="675" w:type="dxa"/>
          </w:tcPr>
          <w:p w:rsidR="00F80625" w:rsidRPr="000E1928" w:rsidRDefault="00F80625" w:rsidP="000757C1">
            <w:pPr>
              <w:jc w:val="center"/>
            </w:pPr>
            <w:r w:rsidRPr="000E1928">
              <w:t>1</w:t>
            </w:r>
          </w:p>
        </w:tc>
        <w:tc>
          <w:tcPr>
            <w:tcW w:w="3828" w:type="dxa"/>
          </w:tcPr>
          <w:p w:rsidR="00F80625" w:rsidRPr="000E1928" w:rsidRDefault="00AE7CD1" w:rsidP="009322E1">
            <w:pPr>
              <w:ind w:firstLineChars="400" w:firstLine="840"/>
            </w:pPr>
            <w:r w:rsidRPr="000E1928">
              <w:rPr>
                <w:rFonts w:hint="eastAsia"/>
              </w:rPr>
              <w:t>P</w:t>
            </w:r>
            <w:r w:rsidRPr="000E1928">
              <w:t>OCT</w:t>
            </w:r>
            <w:r w:rsidR="0040212A" w:rsidRPr="000E1928">
              <w:rPr>
                <w:rFonts w:hint="eastAsia"/>
              </w:rPr>
              <w:t>质量</w:t>
            </w:r>
            <w:r w:rsidRPr="000E1928">
              <w:rPr>
                <w:rFonts w:hint="eastAsia"/>
              </w:rPr>
              <w:t>管理</w:t>
            </w:r>
          </w:p>
        </w:tc>
        <w:tc>
          <w:tcPr>
            <w:tcW w:w="4536" w:type="dxa"/>
          </w:tcPr>
          <w:p w:rsidR="00F80625" w:rsidRPr="000E1928" w:rsidRDefault="00BB6420" w:rsidP="009322E1">
            <w:r w:rsidRPr="000E1928">
              <w:rPr>
                <w:rFonts w:hint="eastAsia"/>
              </w:rPr>
              <w:t>详见</w:t>
            </w:r>
            <w:r w:rsidRPr="000E1928">
              <w:rPr>
                <w:rFonts w:hint="eastAsia"/>
              </w:rPr>
              <w:t>3.1 POCT</w:t>
            </w:r>
            <w:r w:rsidR="0040212A" w:rsidRPr="000E1928">
              <w:rPr>
                <w:rFonts w:hint="eastAsia"/>
              </w:rPr>
              <w:t>质量</w:t>
            </w:r>
            <w:r w:rsidRPr="000E1928">
              <w:t>管理系统功能</w:t>
            </w:r>
          </w:p>
        </w:tc>
      </w:tr>
      <w:tr w:rsidR="005F5B2D" w:rsidRPr="000E1928" w:rsidTr="00F80625">
        <w:tc>
          <w:tcPr>
            <w:tcW w:w="675" w:type="dxa"/>
          </w:tcPr>
          <w:p w:rsidR="005F5B2D" w:rsidRPr="000E1928" w:rsidRDefault="005F5B2D" w:rsidP="000757C1">
            <w:pPr>
              <w:jc w:val="center"/>
            </w:pPr>
            <w:r w:rsidRPr="000E1928">
              <w:rPr>
                <w:rFonts w:hint="eastAsia"/>
              </w:rPr>
              <w:t>2</w:t>
            </w:r>
          </w:p>
        </w:tc>
        <w:tc>
          <w:tcPr>
            <w:tcW w:w="3828" w:type="dxa"/>
          </w:tcPr>
          <w:p w:rsidR="005F5B2D" w:rsidRPr="000E1928" w:rsidRDefault="005F5B2D" w:rsidP="009322E1">
            <w:pPr>
              <w:ind w:firstLineChars="400" w:firstLine="840"/>
            </w:pPr>
            <w:r w:rsidRPr="000E1928">
              <w:rPr>
                <w:rFonts w:hint="eastAsia"/>
              </w:rPr>
              <w:t>POCT</w:t>
            </w:r>
            <w:r w:rsidRPr="000E1928">
              <w:rPr>
                <w:rFonts w:hint="eastAsia"/>
              </w:rPr>
              <w:t>报告</w:t>
            </w:r>
            <w:r w:rsidRPr="000E1928">
              <w:t>管理</w:t>
            </w:r>
          </w:p>
        </w:tc>
        <w:tc>
          <w:tcPr>
            <w:tcW w:w="4536" w:type="dxa"/>
          </w:tcPr>
          <w:p w:rsidR="005F5B2D" w:rsidRPr="000E1928" w:rsidRDefault="005F5B2D" w:rsidP="009322E1">
            <w:r w:rsidRPr="000E1928">
              <w:rPr>
                <w:rFonts w:hint="eastAsia"/>
              </w:rPr>
              <w:t>详见</w:t>
            </w:r>
            <w:r w:rsidRPr="000E1928">
              <w:rPr>
                <w:rFonts w:hint="eastAsia"/>
              </w:rPr>
              <w:t>3.</w:t>
            </w:r>
            <w:r w:rsidRPr="000E1928">
              <w:t xml:space="preserve">2 </w:t>
            </w:r>
            <w:r w:rsidRPr="000E1928">
              <w:rPr>
                <w:rFonts w:hint="eastAsia"/>
              </w:rPr>
              <w:t>POCT</w:t>
            </w:r>
            <w:r w:rsidRPr="000E1928">
              <w:rPr>
                <w:rFonts w:hint="eastAsia"/>
              </w:rPr>
              <w:t>报告</w:t>
            </w:r>
            <w:r w:rsidRPr="000E1928">
              <w:t>管理系统功能</w:t>
            </w:r>
          </w:p>
        </w:tc>
      </w:tr>
    </w:tbl>
    <w:p w:rsidR="00C76BDF" w:rsidRPr="000E1928" w:rsidRDefault="00C76BDF" w:rsidP="000757C1">
      <w:pPr>
        <w:pStyle w:val="af7"/>
        <w:keepNext/>
        <w:keepLines/>
        <w:numPr>
          <w:ilvl w:val="0"/>
          <w:numId w:val="1"/>
        </w:numPr>
        <w:spacing w:line="578" w:lineRule="auto"/>
        <w:ind w:firstLineChars="0"/>
        <w:outlineLvl w:val="0"/>
        <w:rPr>
          <w:rFonts w:ascii="宋体" w:eastAsia="宋体" w:hAnsi="宋体"/>
          <w:b/>
          <w:bCs/>
          <w:vanish/>
          <w:kern w:val="44"/>
          <w:sz w:val="44"/>
          <w:szCs w:val="44"/>
        </w:rPr>
      </w:pPr>
    </w:p>
    <w:p w:rsidR="00C76BDF" w:rsidRPr="000E1928" w:rsidRDefault="00C76BDF" w:rsidP="000757C1">
      <w:pPr>
        <w:pStyle w:val="af7"/>
        <w:keepNext/>
        <w:keepLines/>
        <w:numPr>
          <w:ilvl w:val="0"/>
          <w:numId w:val="1"/>
        </w:numPr>
        <w:spacing w:line="578" w:lineRule="auto"/>
        <w:ind w:firstLineChars="0"/>
        <w:outlineLvl w:val="0"/>
        <w:rPr>
          <w:rFonts w:ascii="宋体" w:eastAsia="宋体" w:hAnsi="宋体"/>
          <w:b/>
          <w:bCs/>
          <w:vanish/>
          <w:kern w:val="44"/>
          <w:sz w:val="44"/>
          <w:szCs w:val="44"/>
        </w:rPr>
      </w:pPr>
    </w:p>
    <w:p w:rsidR="00C76BDF" w:rsidRPr="000E1928" w:rsidRDefault="00C76BDF" w:rsidP="000757C1">
      <w:pPr>
        <w:pStyle w:val="af7"/>
        <w:keepNext/>
        <w:keepLines/>
        <w:numPr>
          <w:ilvl w:val="0"/>
          <w:numId w:val="1"/>
        </w:numPr>
        <w:spacing w:line="578" w:lineRule="auto"/>
        <w:ind w:firstLineChars="0"/>
        <w:outlineLvl w:val="0"/>
        <w:rPr>
          <w:rFonts w:ascii="宋体" w:eastAsia="宋体" w:hAnsi="宋体"/>
          <w:b/>
          <w:bCs/>
          <w:vanish/>
          <w:kern w:val="44"/>
          <w:sz w:val="44"/>
          <w:szCs w:val="44"/>
        </w:rPr>
      </w:pPr>
    </w:p>
    <w:p w:rsidR="00C76BDF" w:rsidRPr="000E1928" w:rsidRDefault="00C76BDF" w:rsidP="000757C1">
      <w:pPr>
        <w:pStyle w:val="af7"/>
        <w:keepNext/>
        <w:keepLines/>
        <w:numPr>
          <w:ilvl w:val="1"/>
          <w:numId w:val="1"/>
        </w:numPr>
        <w:spacing w:line="578" w:lineRule="auto"/>
        <w:ind w:firstLineChars="0"/>
        <w:outlineLvl w:val="0"/>
        <w:rPr>
          <w:rFonts w:ascii="宋体" w:eastAsia="宋体" w:hAnsi="宋体"/>
          <w:b/>
          <w:bCs/>
          <w:vanish/>
          <w:kern w:val="44"/>
          <w:sz w:val="44"/>
          <w:szCs w:val="44"/>
        </w:rPr>
      </w:pPr>
    </w:p>
    <w:p w:rsidR="00CA6604" w:rsidRPr="000E1928" w:rsidRDefault="00CA6604" w:rsidP="00CA6604">
      <w:pPr>
        <w:pStyle w:val="1"/>
        <w:numPr>
          <w:ilvl w:val="0"/>
          <w:numId w:val="0"/>
        </w:numPr>
        <w:spacing w:before="0" w:after="0"/>
        <w:rPr>
          <w:rFonts w:ascii="宋体" w:hAnsi="宋体"/>
          <w:sz w:val="32"/>
          <w:szCs w:val="32"/>
        </w:rPr>
      </w:pPr>
    </w:p>
    <w:p w:rsidR="00066371" w:rsidRPr="000E1928" w:rsidRDefault="00CA6604" w:rsidP="00CA6604">
      <w:pPr>
        <w:pStyle w:val="2"/>
        <w:spacing w:before="0" w:after="0"/>
        <w:rPr>
          <w:rFonts w:ascii="宋体" w:hAnsi="宋体"/>
        </w:rPr>
      </w:pPr>
      <w:r w:rsidRPr="000E1928">
        <w:rPr>
          <w:rFonts w:ascii="宋体" w:hAnsi="宋体" w:hint="eastAsia"/>
        </w:rPr>
        <w:t>三．</w:t>
      </w:r>
      <w:r w:rsidR="00C76BDF" w:rsidRPr="000E1928">
        <w:rPr>
          <w:rFonts w:ascii="宋体" w:hAnsi="宋体" w:hint="eastAsia"/>
        </w:rPr>
        <w:t>详细</w:t>
      </w:r>
      <w:r w:rsidR="0044060A" w:rsidRPr="000E1928">
        <w:rPr>
          <w:rFonts w:ascii="宋体" w:hAnsi="宋体" w:hint="eastAsia"/>
        </w:rPr>
        <w:t>功能描述</w:t>
      </w:r>
      <w:bookmarkStart w:id="0" w:name="_6.1.1、大数据服务器"/>
      <w:bookmarkEnd w:id="0"/>
    </w:p>
    <w:p w:rsidR="00C76BDF" w:rsidRPr="000E1928" w:rsidRDefault="006E5E07" w:rsidP="00CA6604">
      <w:pPr>
        <w:pStyle w:val="2"/>
        <w:spacing w:before="0" w:after="0"/>
        <w:rPr>
          <w:rFonts w:ascii="宋体" w:eastAsia="宋体" w:hAnsi="宋体"/>
          <w:sz w:val="24"/>
          <w:szCs w:val="24"/>
        </w:rPr>
      </w:pPr>
      <w:r w:rsidRPr="000E1928">
        <w:rPr>
          <w:rFonts w:ascii="宋体" w:eastAsia="宋体" w:hAnsi="宋体"/>
          <w:sz w:val="24"/>
          <w:szCs w:val="24"/>
        </w:rPr>
        <w:t>3</w:t>
      </w:r>
      <w:r w:rsidR="00BB6420" w:rsidRPr="000E1928">
        <w:rPr>
          <w:rFonts w:ascii="宋体" w:eastAsia="宋体" w:hAnsi="宋体"/>
          <w:sz w:val="24"/>
          <w:szCs w:val="24"/>
        </w:rPr>
        <w:t>.1</w:t>
      </w:r>
      <w:r w:rsidR="00C76BDF" w:rsidRPr="000E1928">
        <w:rPr>
          <w:rFonts w:ascii="宋体" w:eastAsia="宋体" w:hAnsi="宋体" w:hint="eastAsia"/>
          <w:sz w:val="24"/>
          <w:szCs w:val="24"/>
        </w:rPr>
        <w:t>、</w:t>
      </w:r>
      <w:r w:rsidR="005831A8" w:rsidRPr="000E1928">
        <w:rPr>
          <w:rFonts w:ascii="宋体" w:eastAsia="宋体" w:hAnsi="宋体" w:hint="eastAsia"/>
          <w:sz w:val="24"/>
          <w:szCs w:val="24"/>
        </w:rPr>
        <w:t>P</w:t>
      </w:r>
      <w:r w:rsidR="005831A8" w:rsidRPr="000E1928">
        <w:rPr>
          <w:rFonts w:ascii="宋体" w:eastAsia="宋体" w:hAnsi="宋体"/>
          <w:sz w:val="24"/>
          <w:szCs w:val="24"/>
        </w:rPr>
        <w:t>OCT</w:t>
      </w:r>
      <w:r w:rsidR="0040212A" w:rsidRPr="000E1928">
        <w:rPr>
          <w:rFonts w:ascii="宋体" w:eastAsia="宋体" w:hAnsi="宋体" w:hint="eastAsia"/>
          <w:sz w:val="24"/>
          <w:szCs w:val="24"/>
        </w:rPr>
        <w:t>质量</w:t>
      </w:r>
      <w:r w:rsidR="005831A8" w:rsidRPr="000E1928">
        <w:rPr>
          <w:rFonts w:ascii="宋体" w:eastAsia="宋体" w:hAnsi="宋体" w:hint="eastAsia"/>
          <w:sz w:val="24"/>
          <w:szCs w:val="24"/>
        </w:rPr>
        <w:t>管理系统</w:t>
      </w:r>
      <w:r w:rsidR="0044060A" w:rsidRPr="000E1928">
        <w:rPr>
          <w:rFonts w:ascii="宋体" w:eastAsia="宋体" w:hAnsi="宋体" w:hint="eastAsia"/>
          <w:sz w:val="24"/>
          <w:szCs w:val="24"/>
        </w:rPr>
        <w:t>功能</w:t>
      </w:r>
    </w:p>
    <w:tbl>
      <w:tblPr>
        <w:tblW w:w="5000" w:type="pct"/>
        <w:tblLook w:val="0000" w:firstRow="0" w:lastRow="0" w:firstColumn="0" w:lastColumn="0" w:noHBand="0" w:noVBand="0"/>
      </w:tblPr>
      <w:tblGrid>
        <w:gridCol w:w="1044"/>
        <w:gridCol w:w="2041"/>
        <w:gridCol w:w="6201"/>
      </w:tblGrid>
      <w:tr w:rsidR="000E1928" w:rsidRPr="000E1928" w:rsidTr="00DB2D3A">
        <w:trPr>
          <w:trHeight w:val="320"/>
        </w:trPr>
        <w:tc>
          <w:tcPr>
            <w:tcW w:w="562" w:type="pct"/>
            <w:tcBorders>
              <w:top w:val="single" w:sz="4" w:space="0" w:color="auto"/>
              <w:left w:val="single" w:sz="4" w:space="0" w:color="auto"/>
              <w:bottom w:val="single" w:sz="4" w:space="0" w:color="auto"/>
              <w:right w:val="single" w:sz="4" w:space="0" w:color="auto"/>
            </w:tcBorders>
            <w:vAlign w:val="center"/>
          </w:tcPr>
          <w:p w:rsidR="00C76BDF" w:rsidRPr="000E1928" w:rsidRDefault="00C76BDF" w:rsidP="000757C1">
            <w:pPr>
              <w:widowControl/>
              <w:jc w:val="center"/>
              <w:rPr>
                <w:rFonts w:ascii="宋体" w:hAnsi="宋体" w:cs="宋体"/>
                <w:b/>
                <w:bCs/>
                <w:szCs w:val="21"/>
              </w:rPr>
            </w:pPr>
            <w:r w:rsidRPr="000E1928">
              <w:rPr>
                <w:rFonts w:ascii="宋体" w:hAnsi="宋体" w:cs="宋体" w:hint="eastAsia"/>
                <w:b/>
                <w:bCs/>
                <w:szCs w:val="21"/>
              </w:rPr>
              <w:t>序号</w:t>
            </w:r>
          </w:p>
        </w:tc>
        <w:tc>
          <w:tcPr>
            <w:tcW w:w="1099" w:type="pct"/>
            <w:tcBorders>
              <w:top w:val="single" w:sz="4" w:space="0" w:color="auto"/>
              <w:left w:val="nil"/>
              <w:bottom w:val="single" w:sz="4" w:space="0" w:color="auto"/>
              <w:right w:val="single" w:sz="4" w:space="0" w:color="auto"/>
            </w:tcBorders>
            <w:vAlign w:val="center"/>
          </w:tcPr>
          <w:p w:rsidR="00C76BDF" w:rsidRPr="000E1928" w:rsidRDefault="0044060A" w:rsidP="000757C1">
            <w:pPr>
              <w:widowControl/>
              <w:jc w:val="center"/>
              <w:rPr>
                <w:rFonts w:ascii="宋体" w:hAnsi="宋体" w:cs="宋体"/>
                <w:b/>
                <w:bCs/>
                <w:szCs w:val="21"/>
              </w:rPr>
            </w:pPr>
            <w:r w:rsidRPr="000E1928">
              <w:rPr>
                <w:rFonts w:ascii="宋体" w:hAnsi="宋体" w:cs="宋体" w:hint="eastAsia"/>
                <w:b/>
                <w:bCs/>
                <w:szCs w:val="21"/>
              </w:rPr>
              <w:t>功能模块</w:t>
            </w:r>
          </w:p>
        </w:tc>
        <w:tc>
          <w:tcPr>
            <w:tcW w:w="3339" w:type="pct"/>
            <w:tcBorders>
              <w:top w:val="single" w:sz="4" w:space="0" w:color="auto"/>
              <w:left w:val="nil"/>
              <w:bottom w:val="single" w:sz="4" w:space="0" w:color="auto"/>
              <w:right w:val="single" w:sz="4" w:space="0" w:color="auto"/>
            </w:tcBorders>
            <w:vAlign w:val="center"/>
          </w:tcPr>
          <w:p w:rsidR="00C76BDF" w:rsidRPr="000E1928" w:rsidRDefault="0044060A" w:rsidP="000757C1">
            <w:pPr>
              <w:widowControl/>
              <w:jc w:val="center"/>
              <w:rPr>
                <w:rFonts w:ascii="宋体" w:hAnsi="宋体" w:cs="宋体"/>
                <w:b/>
                <w:bCs/>
                <w:szCs w:val="21"/>
              </w:rPr>
            </w:pPr>
            <w:r w:rsidRPr="000E1928">
              <w:rPr>
                <w:rFonts w:ascii="宋体" w:hAnsi="宋体" w:cs="宋体" w:hint="eastAsia"/>
                <w:b/>
                <w:bCs/>
                <w:szCs w:val="21"/>
              </w:rPr>
              <w:t>功能描述</w:t>
            </w:r>
          </w:p>
        </w:tc>
      </w:tr>
      <w:tr w:rsidR="000E1928" w:rsidRPr="000E1928" w:rsidTr="00DB2D3A">
        <w:trPr>
          <w:trHeight w:val="320"/>
        </w:trPr>
        <w:tc>
          <w:tcPr>
            <w:tcW w:w="562" w:type="pct"/>
            <w:tcBorders>
              <w:top w:val="single" w:sz="4" w:space="0" w:color="auto"/>
              <w:left w:val="single" w:sz="4" w:space="0" w:color="auto"/>
              <w:bottom w:val="single" w:sz="4" w:space="0" w:color="auto"/>
              <w:right w:val="single" w:sz="4" w:space="0" w:color="auto"/>
            </w:tcBorders>
            <w:vAlign w:val="center"/>
          </w:tcPr>
          <w:p w:rsidR="0040212A" w:rsidRPr="000E1928" w:rsidRDefault="0040212A" w:rsidP="0040212A">
            <w:pPr>
              <w:widowControl/>
              <w:jc w:val="center"/>
              <w:rPr>
                <w:rFonts w:ascii="宋体" w:hAnsi="宋体" w:cs="宋体"/>
                <w:szCs w:val="21"/>
              </w:rPr>
            </w:pPr>
            <w:r w:rsidRPr="000E1928">
              <w:rPr>
                <w:rFonts w:ascii="宋体" w:hAnsi="宋体" w:cs="宋体" w:hint="eastAsia"/>
                <w:szCs w:val="21"/>
              </w:rPr>
              <w:t>1</w:t>
            </w:r>
          </w:p>
        </w:tc>
        <w:tc>
          <w:tcPr>
            <w:tcW w:w="1099" w:type="pct"/>
            <w:tcBorders>
              <w:top w:val="single" w:sz="4" w:space="0" w:color="auto"/>
              <w:left w:val="nil"/>
              <w:bottom w:val="single" w:sz="4" w:space="0" w:color="auto"/>
              <w:right w:val="single" w:sz="4" w:space="0" w:color="auto"/>
            </w:tcBorders>
            <w:vAlign w:val="center"/>
          </w:tcPr>
          <w:p w:rsidR="0040212A" w:rsidRPr="000E1928" w:rsidRDefault="0040212A" w:rsidP="0040212A">
            <w:pPr>
              <w:widowControl/>
              <w:rPr>
                <w:rFonts w:ascii="宋体" w:hAnsi="宋体" w:cs="宋体"/>
                <w:szCs w:val="21"/>
              </w:rPr>
            </w:pPr>
            <w:r w:rsidRPr="000E1928">
              <w:rPr>
                <w:rFonts w:ascii="宋体" w:hAnsi="宋体" w:cs="宋体" w:hint="eastAsia"/>
                <w:szCs w:val="21"/>
              </w:rPr>
              <w:t>人员培训管理</w:t>
            </w:r>
          </w:p>
        </w:tc>
        <w:tc>
          <w:tcPr>
            <w:tcW w:w="3339" w:type="pct"/>
            <w:tcBorders>
              <w:top w:val="single" w:sz="4" w:space="0" w:color="auto"/>
              <w:left w:val="nil"/>
              <w:bottom w:val="single" w:sz="4" w:space="0" w:color="auto"/>
              <w:right w:val="single" w:sz="4" w:space="0" w:color="auto"/>
            </w:tcBorders>
            <w:vAlign w:val="center"/>
          </w:tcPr>
          <w:p w:rsidR="0040212A" w:rsidRPr="000E1928" w:rsidRDefault="0040212A" w:rsidP="0040212A">
            <w:pPr>
              <w:widowControl/>
              <w:rPr>
                <w:rFonts w:ascii="宋体" w:hAnsi="宋体" w:cs="宋体"/>
                <w:szCs w:val="21"/>
              </w:rPr>
            </w:pPr>
            <w:r w:rsidRPr="000E1928">
              <w:rPr>
                <w:rFonts w:ascii="宋体" w:hAnsi="宋体" w:cs="宋体" w:hint="eastAsia"/>
                <w:szCs w:val="21"/>
              </w:rPr>
              <w:t>支持人员账号角色权限管理；可向操作员分配培训课程并设置考题</w:t>
            </w:r>
            <w:r w:rsidR="00812246">
              <w:rPr>
                <w:rFonts w:ascii="宋体" w:hAnsi="宋体" w:cs="宋体" w:hint="eastAsia"/>
                <w:szCs w:val="21"/>
              </w:rPr>
              <w:t>；</w:t>
            </w:r>
          </w:p>
          <w:p w:rsidR="0040212A" w:rsidRPr="000E1928" w:rsidRDefault="0040212A" w:rsidP="0040212A">
            <w:pPr>
              <w:widowControl/>
              <w:rPr>
                <w:rFonts w:ascii="宋体" w:hAnsi="宋体" w:cs="宋体"/>
                <w:szCs w:val="21"/>
              </w:rPr>
            </w:pPr>
            <w:r w:rsidRPr="000E1928">
              <w:rPr>
                <w:rFonts w:ascii="宋体" w:hAnsi="宋体" w:cs="宋体" w:hint="eastAsia"/>
                <w:szCs w:val="21"/>
              </w:rPr>
              <w:t>可对操作员的培训完成状态及考核通过情况，进行状态标识，快速识别有资质的操作员</w:t>
            </w:r>
            <w:r w:rsidR="00812246">
              <w:rPr>
                <w:rFonts w:ascii="宋体" w:hAnsi="宋体" w:cs="宋体" w:hint="eastAsia"/>
                <w:szCs w:val="21"/>
              </w:rPr>
              <w:t>；</w:t>
            </w:r>
          </w:p>
          <w:p w:rsidR="0040212A" w:rsidRPr="000E1928" w:rsidRDefault="0040212A" w:rsidP="0040212A">
            <w:pPr>
              <w:widowControl/>
              <w:rPr>
                <w:rFonts w:ascii="宋体" w:hAnsi="宋体" w:cs="宋体"/>
                <w:szCs w:val="21"/>
              </w:rPr>
            </w:pPr>
            <w:r w:rsidRPr="000E1928">
              <w:rPr>
                <w:rFonts w:ascii="宋体" w:hAnsi="宋体" w:cs="宋体" w:hint="eastAsia"/>
                <w:szCs w:val="21"/>
              </w:rPr>
              <w:t>可对POCT在线培训课程进行添加、编辑、删除、发布、撤销与播放，并支持自定义培训课件内容</w:t>
            </w:r>
            <w:r w:rsidR="00812246">
              <w:rPr>
                <w:rFonts w:ascii="宋体" w:hAnsi="宋体" w:cs="宋体" w:hint="eastAsia"/>
                <w:szCs w:val="21"/>
              </w:rPr>
              <w:t>；</w:t>
            </w:r>
          </w:p>
          <w:p w:rsidR="0040212A" w:rsidRPr="000E1928" w:rsidRDefault="0040212A" w:rsidP="0040212A">
            <w:pPr>
              <w:widowControl/>
              <w:rPr>
                <w:rFonts w:ascii="宋体" w:hAnsi="宋体" w:cs="宋体"/>
                <w:szCs w:val="21"/>
              </w:rPr>
            </w:pPr>
            <w:r w:rsidRPr="000E1928">
              <w:rPr>
                <w:rFonts w:ascii="宋体" w:hAnsi="宋体" w:cs="宋体" w:hint="eastAsia"/>
                <w:szCs w:val="21"/>
              </w:rPr>
              <w:t>可对线下POCT的培训及考核结果进行上传，作为线下培训通过的依据</w:t>
            </w:r>
            <w:r w:rsidR="00812246">
              <w:rPr>
                <w:rFonts w:ascii="宋体" w:hAnsi="宋体" w:cs="宋体" w:hint="eastAsia"/>
                <w:szCs w:val="21"/>
              </w:rPr>
              <w:t>；</w:t>
            </w:r>
          </w:p>
          <w:p w:rsidR="0040212A" w:rsidRPr="000E1928" w:rsidRDefault="0040212A" w:rsidP="0040212A">
            <w:pPr>
              <w:widowControl/>
              <w:rPr>
                <w:rFonts w:ascii="宋体" w:hAnsi="宋体" w:cs="宋体"/>
                <w:szCs w:val="21"/>
              </w:rPr>
            </w:pPr>
            <w:r w:rsidRPr="000E1928">
              <w:rPr>
                <w:rFonts w:ascii="宋体" w:hAnsi="宋体" w:cs="宋体" w:hint="eastAsia"/>
                <w:szCs w:val="21"/>
              </w:rPr>
              <w:t>可将线上/线下考核通过结果作为操作员设备授权的依据</w:t>
            </w:r>
            <w:r w:rsidR="007A16C1" w:rsidRPr="000E1928">
              <w:rPr>
                <w:rFonts w:ascii="宋体" w:hAnsi="宋体" w:cs="宋体" w:hint="eastAsia"/>
                <w:szCs w:val="21"/>
              </w:rPr>
              <w:t>。</w:t>
            </w:r>
          </w:p>
        </w:tc>
      </w:tr>
      <w:tr w:rsidR="000E1928" w:rsidRPr="000E1928" w:rsidTr="00DB2D3A">
        <w:trPr>
          <w:trHeight w:val="320"/>
        </w:trPr>
        <w:tc>
          <w:tcPr>
            <w:tcW w:w="562" w:type="pct"/>
            <w:tcBorders>
              <w:top w:val="single" w:sz="4" w:space="0" w:color="auto"/>
              <w:left w:val="single" w:sz="4" w:space="0" w:color="auto"/>
              <w:bottom w:val="single" w:sz="4" w:space="0" w:color="auto"/>
              <w:right w:val="single" w:sz="4" w:space="0" w:color="auto"/>
            </w:tcBorders>
            <w:vAlign w:val="center"/>
          </w:tcPr>
          <w:p w:rsidR="0040212A" w:rsidRPr="000E1928" w:rsidRDefault="0040212A" w:rsidP="0040212A">
            <w:pPr>
              <w:widowControl/>
              <w:jc w:val="center"/>
              <w:rPr>
                <w:rFonts w:ascii="宋体" w:hAnsi="宋体" w:cs="宋体"/>
                <w:szCs w:val="21"/>
              </w:rPr>
            </w:pPr>
            <w:r w:rsidRPr="000E1928">
              <w:rPr>
                <w:rFonts w:ascii="宋体" w:hAnsi="宋体" w:cs="宋体" w:hint="eastAsia"/>
                <w:szCs w:val="21"/>
              </w:rPr>
              <w:t>2</w:t>
            </w:r>
          </w:p>
        </w:tc>
        <w:tc>
          <w:tcPr>
            <w:tcW w:w="1099" w:type="pct"/>
            <w:tcBorders>
              <w:top w:val="single" w:sz="4" w:space="0" w:color="auto"/>
              <w:left w:val="nil"/>
              <w:bottom w:val="single" w:sz="4" w:space="0" w:color="auto"/>
              <w:right w:val="single" w:sz="4" w:space="0" w:color="auto"/>
            </w:tcBorders>
            <w:vAlign w:val="center"/>
          </w:tcPr>
          <w:p w:rsidR="0040212A" w:rsidRPr="000E1928" w:rsidRDefault="0040212A" w:rsidP="0040212A">
            <w:pPr>
              <w:widowControl/>
              <w:rPr>
                <w:rFonts w:ascii="宋体" w:hAnsi="宋体" w:cs="宋体"/>
                <w:szCs w:val="21"/>
              </w:rPr>
            </w:pPr>
            <w:r w:rsidRPr="000E1928">
              <w:rPr>
                <w:szCs w:val="21"/>
              </w:rPr>
              <w:t>POCT</w:t>
            </w:r>
            <w:r w:rsidRPr="000E1928">
              <w:rPr>
                <w:rFonts w:ascii="宋体" w:hAnsi="宋体" w:cs="宋体" w:hint="eastAsia"/>
                <w:szCs w:val="21"/>
              </w:rPr>
              <w:t>设备管理</w:t>
            </w:r>
          </w:p>
        </w:tc>
        <w:tc>
          <w:tcPr>
            <w:tcW w:w="3339" w:type="pct"/>
            <w:tcBorders>
              <w:top w:val="single" w:sz="4" w:space="0" w:color="auto"/>
              <w:left w:val="nil"/>
              <w:bottom w:val="single" w:sz="4" w:space="0" w:color="auto"/>
              <w:right w:val="single" w:sz="4" w:space="0" w:color="auto"/>
            </w:tcBorders>
            <w:vAlign w:val="center"/>
          </w:tcPr>
          <w:p w:rsidR="0040212A" w:rsidRPr="000E1928" w:rsidRDefault="0040212A" w:rsidP="0040212A">
            <w:pPr>
              <w:rPr>
                <w:szCs w:val="21"/>
              </w:rPr>
            </w:pPr>
            <w:r w:rsidRPr="000E1928">
              <w:rPr>
                <w:rFonts w:hint="eastAsia"/>
                <w:szCs w:val="21"/>
              </w:rPr>
              <w:t>可使用自定义直观的监控中心页面提供所有设备的综合概况，方便了解重要的信息和操作</w:t>
            </w:r>
            <w:r w:rsidR="00812246">
              <w:rPr>
                <w:rFonts w:hint="eastAsia"/>
                <w:szCs w:val="21"/>
              </w:rPr>
              <w:t>；</w:t>
            </w:r>
          </w:p>
          <w:p w:rsidR="0040212A" w:rsidRPr="000E1928" w:rsidRDefault="0040212A" w:rsidP="0040212A">
            <w:pPr>
              <w:rPr>
                <w:szCs w:val="21"/>
              </w:rPr>
            </w:pPr>
            <w:r w:rsidRPr="000E1928">
              <w:rPr>
                <w:rFonts w:hint="eastAsia"/>
                <w:szCs w:val="21"/>
              </w:rPr>
              <w:t>对于具备数据传输接口、厂家开放设备传输协议的设备，</w:t>
            </w:r>
            <w:r w:rsidR="0037702A">
              <w:rPr>
                <w:rFonts w:hint="eastAsia"/>
                <w:szCs w:val="21"/>
              </w:rPr>
              <w:t>系统</w:t>
            </w:r>
            <w:r w:rsidR="0037702A">
              <w:rPr>
                <w:szCs w:val="21"/>
              </w:rPr>
              <w:t>需</w:t>
            </w:r>
            <w:r w:rsidR="0037702A">
              <w:rPr>
                <w:rFonts w:hint="eastAsia"/>
                <w:szCs w:val="21"/>
              </w:rPr>
              <w:t>支持</w:t>
            </w:r>
            <w:r w:rsidR="0037702A">
              <w:rPr>
                <w:szCs w:val="21"/>
              </w:rPr>
              <w:t>通过接口对接获得设备</w:t>
            </w:r>
            <w:r w:rsidR="0037702A">
              <w:rPr>
                <w:rFonts w:hint="eastAsia"/>
                <w:szCs w:val="21"/>
              </w:rPr>
              <w:t>质控</w:t>
            </w:r>
            <w:r w:rsidR="0037702A">
              <w:rPr>
                <w:szCs w:val="21"/>
              </w:rPr>
              <w:t>数据</w:t>
            </w:r>
            <w:r w:rsidR="00812246">
              <w:rPr>
                <w:rFonts w:hint="eastAsia"/>
                <w:szCs w:val="21"/>
              </w:rPr>
              <w:t>；</w:t>
            </w:r>
          </w:p>
          <w:p w:rsidR="0040212A" w:rsidRPr="000E1928" w:rsidRDefault="0040212A" w:rsidP="0040212A">
            <w:pPr>
              <w:rPr>
                <w:szCs w:val="21"/>
              </w:rPr>
            </w:pPr>
            <w:r w:rsidRPr="000E1928">
              <w:rPr>
                <w:rFonts w:hint="eastAsia"/>
                <w:szCs w:val="21"/>
              </w:rPr>
              <w:t>不具备数据传输接口的小型设备可通过手动录入的方式录入质控数据</w:t>
            </w:r>
            <w:r w:rsidR="00812246">
              <w:rPr>
                <w:rFonts w:hint="eastAsia"/>
                <w:szCs w:val="21"/>
              </w:rPr>
              <w:t>；</w:t>
            </w:r>
          </w:p>
          <w:p w:rsidR="00AA5B6C" w:rsidRPr="000E1928" w:rsidRDefault="00AA5B6C" w:rsidP="00812246">
            <w:pPr>
              <w:rPr>
                <w:szCs w:val="21"/>
              </w:rPr>
            </w:pPr>
            <w:r w:rsidRPr="000E1928">
              <w:rPr>
                <w:rFonts w:hint="eastAsia"/>
                <w:szCs w:val="21"/>
              </w:rPr>
              <w:t>具体设备</w:t>
            </w:r>
            <w:r w:rsidRPr="000E1928">
              <w:rPr>
                <w:szCs w:val="21"/>
              </w:rPr>
              <w:t>详见附件</w:t>
            </w:r>
            <w:r w:rsidRPr="000E1928">
              <w:rPr>
                <w:rFonts w:hint="eastAsia"/>
                <w:szCs w:val="21"/>
              </w:rPr>
              <w:t>1</w:t>
            </w:r>
            <w:r w:rsidR="00812246">
              <w:rPr>
                <w:rFonts w:hint="eastAsia"/>
                <w:szCs w:val="21"/>
              </w:rPr>
              <w:t>。</w:t>
            </w:r>
          </w:p>
        </w:tc>
      </w:tr>
      <w:tr w:rsidR="000E1928" w:rsidRPr="000E1928" w:rsidTr="00DB2D3A">
        <w:trPr>
          <w:trHeight w:val="320"/>
        </w:trPr>
        <w:tc>
          <w:tcPr>
            <w:tcW w:w="562" w:type="pct"/>
            <w:tcBorders>
              <w:top w:val="single" w:sz="4" w:space="0" w:color="auto"/>
              <w:left w:val="single" w:sz="4" w:space="0" w:color="auto"/>
              <w:bottom w:val="single" w:sz="4" w:space="0" w:color="auto"/>
              <w:right w:val="single" w:sz="4" w:space="0" w:color="auto"/>
            </w:tcBorders>
            <w:vAlign w:val="center"/>
          </w:tcPr>
          <w:p w:rsidR="0040212A" w:rsidRPr="000E1928" w:rsidRDefault="0040212A" w:rsidP="0040212A">
            <w:pPr>
              <w:widowControl/>
              <w:jc w:val="center"/>
              <w:rPr>
                <w:rFonts w:ascii="宋体" w:hAnsi="宋体" w:cs="宋体"/>
                <w:szCs w:val="21"/>
              </w:rPr>
            </w:pPr>
            <w:r w:rsidRPr="000E1928">
              <w:rPr>
                <w:rFonts w:ascii="宋体" w:hAnsi="宋体" w:cs="宋体" w:hint="eastAsia"/>
                <w:szCs w:val="21"/>
              </w:rPr>
              <w:t>3</w:t>
            </w:r>
          </w:p>
        </w:tc>
        <w:tc>
          <w:tcPr>
            <w:tcW w:w="1099" w:type="pct"/>
            <w:tcBorders>
              <w:top w:val="single" w:sz="4" w:space="0" w:color="auto"/>
              <w:left w:val="nil"/>
              <w:bottom w:val="single" w:sz="4" w:space="0" w:color="auto"/>
              <w:right w:val="single" w:sz="4" w:space="0" w:color="auto"/>
            </w:tcBorders>
            <w:vAlign w:val="center"/>
          </w:tcPr>
          <w:p w:rsidR="0040212A" w:rsidRPr="000E1928" w:rsidRDefault="0040212A" w:rsidP="0040212A">
            <w:pPr>
              <w:widowControl/>
              <w:rPr>
                <w:rFonts w:ascii="宋体" w:hAnsi="宋体" w:cs="宋体"/>
                <w:szCs w:val="21"/>
              </w:rPr>
            </w:pPr>
            <w:r w:rsidRPr="000E1928">
              <w:rPr>
                <w:rFonts w:ascii="宋体" w:hAnsi="宋体" w:cs="宋体" w:hint="eastAsia"/>
                <w:szCs w:val="21"/>
              </w:rPr>
              <w:t>质量管理</w:t>
            </w:r>
          </w:p>
        </w:tc>
        <w:tc>
          <w:tcPr>
            <w:tcW w:w="3339" w:type="pct"/>
            <w:tcBorders>
              <w:top w:val="single" w:sz="4" w:space="0" w:color="auto"/>
              <w:left w:val="nil"/>
              <w:bottom w:val="single" w:sz="4" w:space="0" w:color="auto"/>
              <w:right w:val="single" w:sz="4" w:space="0" w:color="auto"/>
            </w:tcBorders>
            <w:vAlign w:val="center"/>
          </w:tcPr>
          <w:p w:rsidR="0040212A" w:rsidRPr="000E1928" w:rsidRDefault="0040212A" w:rsidP="0040212A">
            <w:pPr>
              <w:widowControl/>
              <w:rPr>
                <w:rFonts w:ascii="宋体" w:hAnsi="宋体" w:cs="宋体"/>
                <w:szCs w:val="21"/>
              </w:rPr>
            </w:pPr>
            <w:r w:rsidRPr="000E1928">
              <w:rPr>
                <w:rFonts w:ascii="宋体" w:hAnsi="宋体" w:cs="宋体" w:hint="eastAsia"/>
                <w:szCs w:val="21"/>
              </w:rPr>
              <w:t>可支持厂家质控范围的室内质控</w:t>
            </w:r>
            <w:r w:rsidR="00812246">
              <w:rPr>
                <w:rFonts w:ascii="宋体" w:hAnsi="宋体" w:cs="宋体" w:hint="eastAsia"/>
                <w:szCs w:val="21"/>
              </w:rPr>
              <w:t>；</w:t>
            </w:r>
          </w:p>
          <w:p w:rsidR="0040212A" w:rsidRPr="000E1928" w:rsidRDefault="0040212A" w:rsidP="0040212A">
            <w:pPr>
              <w:widowControl/>
              <w:rPr>
                <w:rFonts w:ascii="宋体" w:hAnsi="宋体" w:cs="宋体"/>
                <w:szCs w:val="21"/>
              </w:rPr>
            </w:pPr>
            <w:r w:rsidRPr="000E1928">
              <w:rPr>
                <w:rFonts w:ascii="宋体" w:hAnsi="宋体" w:cs="宋体" w:hint="eastAsia"/>
                <w:szCs w:val="21"/>
              </w:rPr>
              <w:t>可支持Westgard规则的室内质控，包括1-2S，1-3S，2-2S，R-4S，4-1S，10X</w:t>
            </w:r>
            <w:r w:rsidR="00812246">
              <w:rPr>
                <w:rFonts w:ascii="宋体" w:hAnsi="宋体" w:cs="宋体" w:hint="eastAsia"/>
                <w:szCs w:val="21"/>
              </w:rPr>
              <w:t>；</w:t>
            </w:r>
          </w:p>
          <w:p w:rsidR="0040212A" w:rsidRPr="000E1928" w:rsidRDefault="0040212A" w:rsidP="0040212A">
            <w:pPr>
              <w:widowControl/>
              <w:rPr>
                <w:rFonts w:ascii="宋体" w:hAnsi="宋体" w:cs="宋体"/>
                <w:szCs w:val="21"/>
              </w:rPr>
            </w:pPr>
            <w:r w:rsidRPr="000E1928">
              <w:rPr>
                <w:rFonts w:ascii="宋体" w:hAnsi="宋体" w:cs="宋体" w:hint="eastAsia"/>
                <w:szCs w:val="21"/>
              </w:rPr>
              <w:t>可支持灵活设置Westgard质控规则的组合</w:t>
            </w:r>
            <w:r w:rsidR="00812246">
              <w:rPr>
                <w:rFonts w:ascii="宋体" w:hAnsi="宋体" w:cs="宋体" w:hint="eastAsia"/>
                <w:szCs w:val="21"/>
              </w:rPr>
              <w:t>；</w:t>
            </w:r>
          </w:p>
          <w:p w:rsidR="0040212A" w:rsidRPr="000E1928" w:rsidRDefault="0040212A" w:rsidP="0040212A">
            <w:pPr>
              <w:widowControl/>
              <w:rPr>
                <w:rFonts w:ascii="宋体" w:hAnsi="宋体" w:cs="宋体"/>
                <w:szCs w:val="21"/>
              </w:rPr>
            </w:pPr>
            <w:r w:rsidRPr="000E1928">
              <w:rPr>
                <w:rFonts w:ascii="宋体" w:hAnsi="宋体" w:cs="宋体" w:hint="eastAsia"/>
                <w:szCs w:val="21"/>
              </w:rPr>
              <w:t>可支持院内靶机比对，保证同类设备结果的一致性</w:t>
            </w:r>
            <w:r w:rsidR="00812246">
              <w:rPr>
                <w:rFonts w:ascii="宋体" w:hAnsi="宋体" w:cs="宋体" w:hint="eastAsia"/>
                <w:szCs w:val="21"/>
              </w:rPr>
              <w:t>；</w:t>
            </w:r>
          </w:p>
          <w:p w:rsidR="0040212A" w:rsidRPr="000E1928" w:rsidRDefault="0040212A" w:rsidP="0040212A">
            <w:pPr>
              <w:widowControl/>
              <w:rPr>
                <w:rFonts w:ascii="宋体" w:hAnsi="宋体" w:cs="宋体"/>
                <w:szCs w:val="21"/>
              </w:rPr>
            </w:pPr>
            <w:r w:rsidRPr="000E1928">
              <w:rPr>
                <w:rFonts w:ascii="宋体" w:hAnsi="宋体" w:cs="宋体" w:hint="eastAsia"/>
                <w:szCs w:val="21"/>
              </w:rPr>
              <w:t>可根据国家标准或行业标准，自定义设定每个参数的最大允许偏差范围，根据医院要求制定每年的比对计划</w:t>
            </w:r>
            <w:r w:rsidR="00812246">
              <w:rPr>
                <w:rFonts w:ascii="宋体" w:hAnsi="宋体" w:cs="宋体" w:hint="eastAsia"/>
                <w:szCs w:val="21"/>
              </w:rPr>
              <w:t>；</w:t>
            </w:r>
          </w:p>
          <w:p w:rsidR="0040212A" w:rsidRPr="000E1928" w:rsidRDefault="0040212A" w:rsidP="0040212A">
            <w:pPr>
              <w:widowControl/>
              <w:rPr>
                <w:rFonts w:ascii="宋体" w:hAnsi="宋体" w:cs="宋体"/>
                <w:szCs w:val="21"/>
              </w:rPr>
            </w:pPr>
            <w:r w:rsidRPr="000E1928">
              <w:rPr>
                <w:rFonts w:ascii="宋体" w:hAnsi="宋体" w:cs="宋体" w:hint="eastAsia"/>
                <w:szCs w:val="21"/>
              </w:rPr>
              <w:lastRenderedPageBreak/>
              <w:t>可自动抓取比对结果，生成比对报告，可导出并打印</w:t>
            </w:r>
            <w:r w:rsidR="00812246">
              <w:rPr>
                <w:rFonts w:ascii="宋体" w:hAnsi="宋体" w:cs="宋体" w:hint="eastAsia"/>
                <w:szCs w:val="21"/>
              </w:rPr>
              <w:t>；</w:t>
            </w:r>
          </w:p>
          <w:p w:rsidR="0040212A" w:rsidRPr="000E1928" w:rsidRDefault="0040212A" w:rsidP="0040212A">
            <w:pPr>
              <w:widowControl/>
              <w:rPr>
                <w:rFonts w:ascii="宋体" w:hAnsi="宋体" w:cs="宋体"/>
                <w:szCs w:val="21"/>
              </w:rPr>
            </w:pPr>
            <w:r w:rsidRPr="000E1928">
              <w:rPr>
                <w:rFonts w:ascii="宋体" w:hAnsi="宋体" w:cs="宋体" w:hint="eastAsia"/>
                <w:szCs w:val="21"/>
              </w:rPr>
              <w:t>可支持Levey-Jennings质控图、支持Z分数图、支持原始数据，支持质控结果的导出和打印</w:t>
            </w:r>
            <w:r w:rsidR="007A16C1" w:rsidRPr="000E1928">
              <w:rPr>
                <w:rFonts w:ascii="宋体" w:hAnsi="宋体" w:cs="宋体" w:hint="eastAsia"/>
                <w:szCs w:val="21"/>
              </w:rPr>
              <w:t>。</w:t>
            </w:r>
          </w:p>
        </w:tc>
      </w:tr>
      <w:tr w:rsidR="000E1928" w:rsidRPr="000E1928" w:rsidTr="00DB2D3A">
        <w:trPr>
          <w:trHeight w:val="320"/>
        </w:trPr>
        <w:tc>
          <w:tcPr>
            <w:tcW w:w="562" w:type="pct"/>
            <w:tcBorders>
              <w:top w:val="single" w:sz="4" w:space="0" w:color="auto"/>
              <w:left w:val="single" w:sz="4" w:space="0" w:color="auto"/>
              <w:bottom w:val="single" w:sz="4" w:space="0" w:color="auto"/>
              <w:right w:val="single" w:sz="4" w:space="0" w:color="auto"/>
            </w:tcBorders>
            <w:vAlign w:val="center"/>
          </w:tcPr>
          <w:p w:rsidR="0040212A" w:rsidRPr="000E1928" w:rsidRDefault="0040212A" w:rsidP="0040212A">
            <w:pPr>
              <w:widowControl/>
              <w:jc w:val="center"/>
              <w:rPr>
                <w:rFonts w:ascii="宋体" w:hAnsi="宋体" w:cs="宋体"/>
                <w:szCs w:val="21"/>
              </w:rPr>
            </w:pPr>
            <w:r w:rsidRPr="000E1928">
              <w:rPr>
                <w:rFonts w:ascii="宋体" w:hAnsi="宋体" w:cs="宋体" w:hint="eastAsia"/>
                <w:szCs w:val="21"/>
              </w:rPr>
              <w:lastRenderedPageBreak/>
              <w:t>4</w:t>
            </w:r>
          </w:p>
        </w:tc>
        <w:tc>
          <w:tcPr>
            <w:tcW w:w="1099" w:type="pct"/>
            <w:tcBorders>
              <w:top w:val="single" w:sz="4" w:space="0" w:color="auto"/>
              <w:left w:val="nil"/>
              <w:bottom w:val="single" w:sz="4" w:space="0" w:color="auto"/>
              <w:right w:val="single" w:sz="4" w:space="0" w:color="auto"/>
            </w:tcBorders>
            <w:vAlign w:val="center"/>
          </w:tcPr>
          <w:p w:rsidR="0040212A" w:rsidRPr="000E1928" w:rsidRDefault="0040212A" w:rsidP="0040212A">
            <w:pPr>
              <w:widowControl/>
              <w:rPr>
                <w:rFonts w:ascii="宋体" w:hAnsi="宋体" w:cs="宋体"/>
                <w:szCs w:val="21"/>
              </w:rPr>
            </w:pPr>
            <w:r w:rsidRPr="000E1928">
              <w:rPr>
                <w:rFonts w:ascii="宋体" w:hAnsi="宋体" w:cs="宋体" w:hint="eastAsia"/>
                <w:szCs w:val="21"/>
              </w:rPr>
              <w:t>报表管理</w:t>
            </w:r>
          </w:p>
        </w:tc>
        <w:tc>
          <w:tcPr>
            <w:tcW w:w="3339" w:type="pct"/>
            <w:tcBorders>
              <w:top w:val="single" w:sz="4" w:space="0" w:color="auto"/>
              <w:left w:val="nil"/>
              <w:bottom w:val="single" w:sz="4" w:space="0" w:color="auto"/>
              <w:right w:val="single" w:sz="4" w:space="0" w:color="auto"/>
            </w:tcBorders>
            <w:vAlign w:val="center"/>
          </w:tcPr>
          <w:p w:rsidR="0040212A" w:rsidRPr="000E1928" w:rsidRDefault="0040212A" w:rsidP="0040212A">
            <w:pPr>
              <w:widowControl/>
              <w:rPr>
                <w:rFonts w:ascii="宋体" w:hAnsi="宋体" w:cs="宋体"/>
                <w:szCs w:val="21"/>
              </w:rPr>
            </w:pPr>
            <w:r w:rsidRPr="000E1928">
              <w:rPr>
                <w:rFonts w:ascii="宋体" w:hAnsi="宋体" w:cs="宋体" w:hint="eastAsia"/>
                <w:szCs w:val="21"/>
              </w:rPr>
              <w:t>可提供设备的问题统计报表、参数定标报表、上机耗材使用和更换报表、样本量统计和趋势报表、操作者培训和授权等常规报表</w:t>
            </w:r>
            <w:r w:rsidR="00812246">
              <w:rPr>
                <w:rFonts w:ascii="宋体" w:hAnsi="宋体" w:cs="宋体" w:hint="eastAsia"/>
                <w:szCs w:val="21"/>
              </w:rPr>
              <w:t>；</w:t>
            </w:r>
          </w:p>
          <w:p w:rsidR="0040212A" w:rsidRPr="000E1928" w:rsidRDefault="0040212A" w:rsidP="0040212A">
            <w:pPr>
              <w:widowControl/>
              <w:rPr>
                <w:rFonts w:ascii="宋体" w:hAnsi="宋体" w:cs="宋体"/>
                <w:szCs w:val="21"/>
              </w:rPr>
            </w:pPr>
            <w:r w:rsidRPr="000E1928">
              <w:rPr>
                <w:rFonts w:ascii="宋体" w:hAnsi="宋体" w:cs="宋体" w:hint="eastAsia"/>
                <w:szCs w:val="21"/>
              </w:rPr>
              <w:t>可提供设备每日质控概览报表、L-J室内质控图、Z分数图、室内质控原始数据表、院内比对分析报表等质量报表</w:t>
            </w:r>
            <w:r w:rsidR="007A16C1" w:rsidRPr="000E1928">
              <w:rPr>
                <w:rFonts w:ascii="宋体" w:hAnsi="宋体" w:cs="宋体" w:hint="eastAsia"/>
                <w:szCs w:val="21"/>
              </w:rPr>
              <w:t>。</w:t>
            </w:r>
          </w:p>
        </w:tc>
      </w:tr>
      <w:tr w:rsidR="009524F4" w:rsidRPr="000E1928" w:rsidTr="00DB2D3A">
        <w:trPr>
          <w:trHeight w:val="320"/>
        </w:trPr>
        <w:tc>
          <w:tcPr>
            <w:tcW w:w="562" w:type="pct"/>
            <w:tcBorders>
              <w:top w:val="single" w:sz="4" w:space="0" w:color="auto"/>
              <w:left w:val="single" w:sz="4" w:space="0" w:color="auto"/>
              <w:bottom w:val="single" w:sz="4" w:space="0" w:color="auto"/>
              <w:right w:val="single" w:sz="4" w:space="0" w:color="auto"/>
            </w:tcBorders>
            <w:vAlign w:val="center"/>
          </w:tcPr>
          <w:p w:rsidR="0040212A" w:rsidRPr="000E1928" w:rsidRDefault="0040212A" w:rsidP="0040212A">
            <w:pPr>
              <w:widowControl/>
              <w:jc w:val="center"/>
              <w:rPr>
                <w:rFonts w:ascii="宋体" w:hAnsi="宋体" w:cs="宋体"/>
                <w:szCs w:val="21"/>
              </w:rPr>
            </w:pPr>
            <w:r w:rsidRPr="000E1928">
              <w:rPr>
                <w:rFonts w:ascii="宋体" w:hAnsi="宋体" w:cs="宋体" w:hint="eastAsia"/>
                <w:szCs w:val="21"/>
              </w:rPr>
              <w:t>5</w:t>
            </w:r>
          </w:p>
        </w:tc>
        <w:tc>
          <w:tcPr>
            <w:tcW w:w="1099" w:type="pct"/>
            <w:tcBorders>
              <w:top w:val="single" w:sz="4" w:space="0" w:color="auto"/>
              <w:left w:val="nil"/>
              <w:bottom w:val="single" w:sz="4" w:space="0" w:color="auto"/>
              <w:right w:val="single" w:sz="4" w:space="0" w:color="auto"/>
            </w:tcBorders>
            <w:vAlign w:val="center"/>
          </w:tcPr>
          <w:p w:rsidR="0040212A" w:rsidRPr="000E1928" w:rsidRDefault="0040212A" w:rsidP="0040212A">
            <w:pPr>
              <w:widowControl/>
              <w:rPr>
                <w:rFonts w:ascii="宋体" w:hAnsi="宋体" w:cs="宋体"/>
                <w:szCs w:val="21"/>
              </w:rPr>
            </w:pPr>
            <w:r w:rsidRPr="000E1928">
              <w:rPr>
                <w:rFonts w:ascii="宋体" w:hAnsi="宋体" w:cs="宋体" w:hint="eastAsia"/>
                <w:szCs w:val="21"/>
              </w:rPr>
              <w:t>系统数据集成</w:t>
            </w:r>
          </w:p>
        </w:tc>
        <w:tc>
          <w:tcPr>
            <w:tcW w:w="3339" w:type="pct"/>
            <w:tcBorders>
              <w:top w:val="single" w:sz="4" w:space="0" w:color="auto"/>
              <w:left w:val="nil"/>
              <w:bottom w:val="single" w:sz="4" w:space="0" w:color="auto"/>
              <w:right w:val="single" w:sz="4" w:space="0" w:color="auto"/>
            </w:tcBorders>
            <w:vAlign w:val="center"/>
          </w:tcPr>
          <w:p w:rsidR="0040212A" w:rsidRPr="000E1928" w:rsidRDefault="00E20654" w:rsidP="00E20654">
            <w:pPr>
              <w:widowControl/>
              <w:rPr>
                <w:rFonts w:ascii="宋体" w:hAnsi="宋体" w:cs="宋体"/>
                <w:szCs w:val="21"/>
              </w:rPr>
            </w:pPr>
            <w:r>
              <w:rPr>
                <w:rFonts w:ascii="宋体" w:hAnsi="宋体" w:cs="宋体" w:hint="eastAsia"/>
                <w:szCs w:val="21"/>
              </w:rPr>
              <w:t>提供开放的端口，与院内现有系统间进行数据集成，将质量数据</w:t>
            </w:r>
            <w:r w:rsidR="0040212A" w:rsidRPr="000E1928">
              <w:rPr>
                <w:rFonts w:ascii="宋体" w:hAnsi="宋体" w:cs="宋体" w:hint="eastAsia"/>
                <w:szCs w:val="21"/>
              </w:rPr>
              <w:t>从设备端接收后输出给其他系统使用，实现院内数据的互联互通</w:t>
            </w:r>
            <w:r w:rsidR="007A16C1" w:rsidRPr="000E1928">
              <w:rPr>
                <w:rFonts w:ascii="宋体" w:hAnsi="宋体" w:cs="宋体" w:hint="eastAsia"/>
                <w:szCs w:val="21"/>
              </w:rPr>
              <w:t>。</w:t>
            </w:r>
          </w:p>
        </w:tc>
      </w:tr>
    </w:tbl>
    <w:p w:rsidR="008E69C8" w:rsidRPr="009524F4" w:rsidRDefault="009524F4" w:rsidP="009524F4">
      <w:pPr>
        <w:pStyle w:val="2"/>
        <w:spacing w:beforeLines="100" w:before="312" w:after="0" w:line="415" w:lineRule="auto"/>
      </w:pPr>
      <w:bookmarkStart w:id="1" w:name="_6.1.2、容器服务器"/>
      <w:bookmarkEnd w:id="1"/>
      <w:r w:rsidRPr="000E1928">
        <w:rPr>
          <w:rFonts w:ascii="宋体" w:eastAsia="宋体" w:hAnsi="宋体"/>
          <w:sz w:val="24"/>
          <w:szCs w:val="24"/>
        </w:rPr>
        <w:t>3.</w:t>
      </w:r>
      <w:r w:rsidR="00254711">
        <w:rPr>
          <w:rFonts w:ascii="宋体" w:eastAsia="宋体" w:hAnsi="宋体"/>
          <w:sz w:val="24"/>
          <w:szCs w:val="24"/>
        </w:rPr>
        <w:t>2</w:t>
      </w:r>
      <w:r w:rsidRPr="000E1928">
        <w:rPr>
          <w:rFonts w:ascii="宋体" w:eastAsia="宋体" w:hAnsi="宋体" w:hint="eastAsia"/>
          <w:sz w:val="24"/>
          <w:szCs w:val="24"/>
        </w:rPr>
        <w:t>、P</w:t>
      </w:r>
      <w:r w:rsidRPr="000E1928">
        <w:rPr>
          <w:rFonts w:ascii="宋体" w:eastAsia="宋体" w:hAnsi="宋体"/>
          <w:sz w:val="24"/>
          <w:szCs w:val="24"/>
        </w:rPr>
        <w:t>OCT</w:t>
      </w:r>
      <w:r w:rsidR="00254711" w:rsidRPr="00254711">
        <w:rPr>
          <w:rFonts w:ascii="宋体" w:eastAsia="宋体" w:hAnsi="宋体" w:hint="eastAsia"/>
          <w:sz w:val="24"/>
          <w:szCs w:val="24"/>
        </w:rPr>
        <w:t>报告</w:t>
      </w:r>
      <w:r w:rsidR="00254711" w:rsidRPr="00254711">
        <w:rPr>
          <w:rFonts w:ascii="宋体" w:eastAsia="宋体" w:hAnsi="宋体"/>
          <w:sz w:val="24"/>
          <w:szCs w:val="24"/>
        </w:rPr>
        <w:t>管理系统功能</w:t>
      </w:r>
    </w:p>
    <w:tbl>
      <w:tblPr>
        <w:tblW w:w="5000" w:type="pct"/>
        <w:tblLook w:val="0000" w:firstRow="0" w:lastRow="0" w:firstColumn="0" w:lastColumn="0" w:noHBand="0" w:noVBand="0"/>
      </w:tblPr>
      <w:tblGrid>
        <w:gridCol w:w="1395"/>
        <w:gridCol w:w="1690"/>
        <w:gridCol w:w="6201"/>
      </w:tblGrid>
      <w:tr w:rsidR="003E2B55" w:rsidRPr="000E1928" w:rsidTr="003E2B55">
        <w:trPr>
          <w:trHeight w:val="320"/>
        </w:trPr>
        <w:tc>
          <w:tcPr>
            <w:tcW w:w="751" w:type="pct"/>
            <w:tcBorders>
              <w:top w:val="single" w:sz="4" w:space="0" w:color="auto"/>
              <w:left w:val="single" w:sz="4" w:space="0" w:color="auto"/>
              <w:bottom w:val="single" w:sz="4" w:space="0" w:color="auto"/>
              <w:right w:val="single" w:sz="4" w:space="0" w:color="auto"/>
            </w:tcBorders>
            <w:vAlign w:val="center"/>
          </w:tcPr>
          <w:p w:rsidR="003E2B55" w:rsidRPr="000E1928" w:rsidRDefault="003E2B55" w:rsidP="003454DF">
            <w:pPr>
              <w:widowControl/>
              <w:jc w:val="center"/>
              <w:rPr>
                <w:rFonts w:ascii="宋体" w:hAnsi="宋体" w:cs="宋体"/>
                <w:b/>
                <w:bCs/>
                <w:szCs w:val="21"/>
              </w:rPr>
            </w:pPr>
            <w:r w:rsidRPr="000E1928">
              <w:rPr>
                <w:rFonts w:ascii="宋体" w:hAnsi="宋体" w:cs="宋体" w:hint="eastAsia"/>
                <w:b/>
                <w:bCs/>
                <w:szCs w:val="21"/>
              </w:rPr>
              <w:t>序号</w:t>
            </w:r>
          </w:p>
        </w:tc>
        <w:tc>
          <w:tcPr>
            <w:tcW w:w="910" w:type="pct"/>
            <w:tcBorders>
              <w:top w:val="single" w:sz="4" w:space="0" w:color="auto"/>
              <w:left w:val="nil"/>
              <w:bottom w:val="single" w:sz="4" w:space="0" w:color="auto"/>
              <w:right w:val="single" w:sz="4" w:space="0" w:color="auto"/>
            </w:tcBorders>
            <w:vAlign w:val="center"/>
          </w:tcPr>
          <w:p w:rsidR="003E2B55" w:rsidRPr="000E1928" w:rsidRDefault="003E2B55" w:rsidP="003454DF">
            <w:pPr>
              <w:widowControl/>
              <w:jc w:val="center"/>
              <w:rPr>
                <w:rFonts w:ascii="宋体" w:hAnsi="宋体" w:cs="宋体"/>
                <w:b/>
                <w:bCs/>
                <w:szCs w:val="21"/>
              </w:rPr>
            </w:pPr>
            <w:r w:rsidRPr="000E1928">
              <w:rPr>
                <w:rFonts w:ascii="宋体" w:hAnsi="宋体" w:cs="宋体" w:hint="eastAsia"/>
                <w:b/>
                <w:bCs/>
                <w:szCs w:val="21"/>
              </w:rPr>
              <w:t>功能模块</w:t>
            </w:r>
          </w:p>
        </w:tc>
        <w:tc>
          <w:tcPr>
            <w:tcW w:w="3339" w:type="pct"/>
            <w:tcBorders>
              <w:top w:val="single" w:sz="4" w:space="0" w:color="auto"/>
              <w:left w:val="nil"/>
              <w:bottom w:val="single" w:sz="4" w:space="0" w:color="auto"/>
              <w:right w:val="single" w:sz="4" w:space="0" w:color="auto"/>
            </w:tcBorders>
            <w:vAlign w:val="center"/>
          </w:tcPr>
          <w:p w:rsidR="003E2B55" w:rsidRPr="000E1928" w:rsidRDefault="003E2B55" w:rsidP="003454DF">
            <w:pPr>
              <w:widowControl/>
              <w:jc w:val="center"/>
              <w:rPr>
                <w:rFonts w:ascii="宋体" w:hAnsi="宋体" w:cs="宋体"/>
                <w:b/>
                <w:bCs/>
                <w:szCs w:val="21"/>
              </w:rPr>
            </w:pPr>
            <w:r w:rsidRPr="000E1928">
              <w:rPr>
                <w:rFonts w:ascii="宋体" w:hAnsi="宋体" w:cs="宋体" w:hint="eastAsia"/>
                <w:b/>
                <w:bCs/>
                <w:szCs w:val="21"/>
              </w:rPr>
              <w:t>功能描述</w:t>
            </w:r>
          </w:p>
        </w:tc>
      </w:tr>
      <w:tr w:rsidR="00C81B99" w:rsidRPr="000E1928" w:rsidTr="003E2B55">
        <w:trPr>
          <w:trHeight w:val="320"/>
        </w:trPr>
        <w:tc>
          <w:tcPr>
            <w:tcW w:w="751" w:type="pct"/>
            <w:tcBorders>
              <w:top w:val="single" w:sz="4" w:space="0" w:color="auto"/>
              <w:left w:val="single" w:sz="4" w:space="0" w:color="auto"/>
              <w:bottom w:val="single" w:sz="4" w:space="0" w:color="auto"/>
              <w:right w:val="single" w:sz="4" w:space="0" w:color="auto"/>
            </w:tcBorders>
            <w:vAlign w:val="center"/>
          </w:tcPr>
          <w:p w:rsidR="00C81B99" w:rsidRPr="00C81B99" w:rsidRDefault="00C81B99" w:rsidP="003454DF">
            <w:pPr>
              <w:widowControl/>
              <w:jc w:val="center"/>
              <w:rPr>
                <w:rFonts w:ascii="宋体" w:hAnsi="宋体" w:cs="宋体"/>
                <w:bCs/>
                <w:szCs w:val="21"/>
              </w:rPr>
            </w:pPr>
            <w:r w:rsidRPr="00C81B99">
              <w:rPr>
                <w:rFonts w:ascii="宋体" w:hAnsi="宋体" w:cs="宋体" w:hint="eastAsia"/>
                <w:bCs/>
                <w:szCs w:val="21"/>
              </w:rPr>
              <w:t>1</w:t>
            </w:r>
          </w:p>
        </w:tc>
        <w:tc>
          <w:tcPr>
            <w:tcW w:w="910" w:type="pct"/>
            <w:tcBorders>
              <w:top w:val="single" w:sz="4" w:space="0" w:color="auto"/>
              <w:left w:val="nil"/>
              <w:bottom w:val="single" w:sz="4" w:space="0" w:color="auto"/>
              <w:right w:val="single" w:sz="4" w:space="0" w:color="auto"/>
            </w:tcBorders>
            <w:vAlign w:val="center"/>
          </w:tcPr>
          <w:p w:rsidR="00C81B99" w:rsidRPr="00C81B99" w:rsidRDefault="00C81B99" w:rsidP="002E4588">
            <w:pPr>
              <w:widowControl/>
              <w:jc w:val="left"/>
              <w:rPr>
                <w:rFonts w:ascii="宋体" w:hAnsi="宋体" w:cs="宋体"/>
                <w:bCs/>
                <w:szCs w:val="21"/>
              </w:rPr>
            </w:pPr>
            <w:r w:rsidRPr="00C81B99">
              <w:rPr>
                <w:rFonts w:ascii="宋体" w:hAnsi="宋体" w:cs="宋体" w:hint="eastAsia"/>
                <w:bCs/>
                <w:szCs w:val="21"/>
              </w:rPr>
              <w:t>申请单</w:t>
            </w:r>
          </w:p>
        </w:tc>
        <w:tc>
          <w:tcPr>
            <w:tcW w:w="3339" w:type="pct"/>
            <w:tcBorders>
              <w:top w:val="single" w:sz="4" w:space="0" w:color="auto"/>
              <w:left w:val="nil"/>
              <w:bottom w:val="single" w:sz="4" w:space="0" w:color="auto"/>
              <w:right w:val="single" w:sz="4" w:space="0" w:color="auto"/>
            </w:tcBorders>
            <w:vAlign w:val="center"/>
          </w:tcPr>
          <w:p w:rsidR="00C81B99" w:rsidRPr="002E4588" w:rsidRDefault="002E4588" w:rsidP="007202B3">
            <w:pPr>
              <w:widowControl/>
              <w:jc w:val="left"/>
              <w:rPr>
                <w:rFonts w:ascii="宋体" w:hAnsi="宋体" w:cs="宋体"/>
                <w:bCs/>
                <w:szCs w:val="21"/>
              </w:rPr>
            </w:pPr>
            <w:r w:rsidRPr="002E4588">
              <w:rPr>
                <w:rFonts w:ascii="宋体" w:hAnsi="宋体" w:cs="宋体" w:hint="eastAsia"/>
                <w:bCs/>
                <w:szCs w:val="21"/>
              </w:rPr>
              <w:t>支持</w:t>
            </w:r>
            <w:r w:rsidRPr="002E4588">
              <w:rPr>
                <w:rFonts w:ascii="宋体" w:hAnsi="宋体" w:cs="宋体"/>
                <w:bCs/>
                <w:szCs w:val="21"/>
              </w:rPr>
              <w:t>与医院his系统对接，获得</w:t>
            </w:r>
            <w:r w:rsidR="00A36017" w:rsidRPr="000E1928">
              <w:rPr>
                <w:rFonts w:hint="eastAsia"/>
              </w:rPr>
              <w:t>POCT</w:t>
            </w:r>
            <w:r w:rsidRPr="002E4588">
              <w:rPr>
                <w:rFonts w:ascii="宋体" w:hAnsi="宋体" w:cs="宋体"/>
                <w:bCs/>
                <w:szCs w:val="21"/>
              </w:rPr>
              <w:t>申请单信息</w:t>
            </w:r>
            <w:r w:rsidR="00EB6CCC">
              <w:rPr>
                <w:rFonts w:ascii="宋体" w:hAnsi="宋体" w:cs="宋体" w:hint="eastAsia"/>
                <w:bCs/>
                <w:szCs w:val="21"/>
              </w:rPr>
              <w:t>，</w:t>
            </w:r>
            <w:r w:rsidR="00EB6CCC">
              <w:rPr>
                <w:rFonts w:ascii="宋体" w:hAnsi="宋体" w:cs="宋体"/>
                <w:bCs/>
                <w:szCs w:val="21"/>
              </w:rPr>
              <w:t>本接口需支持消息队列与</w:t>
            </w:r>
            <w:r w:rsidR="00B4683C">
              <w:rPr>
                <w:rFonts w:ascii="宋体" w:hAnsi="宋体" w:cs="宋体"/>
                <w:bCs/>
                <w:szCs w:val="21"/>
              </w:rPr>
              <w:t>WebService</w:t>
            </w:r>
            <w:r w:rsidR="00EB6CCC">
              <w:rPr>
                <w:rFonts w:ascii="宋体" w:hAnsi="宋体" w:cs="宋体"/>
                <w:bCs/>
                <w:szCs w:val="21"/>
              </w:rPr>
              <w:t>两种模式。</w:t>
            </w:r>
          </w:p>
        </w:tc>
      </w:tr>
      <w:tr w:rsidR="003E2B55" w:rsidRPr="0064632C" w:rsidTr="003E2B55">
        <w:trPr>
          <w:trHeight w:val="320"/>
        </w:trPr>
        <w:tc>
          <w:tcPr>
            <w:tcW w:w="751" w:type="pct"/>
            <w:tcBorders>
              <w:top w:val="single" w:sz="4" w:space="0" w:color="auto"/>
              <w:left w:val="single" w:sz="4" w:space="0" w:color="auto"/>
              <w:bottom w:val="single" w:sz="4" w:space="0" w:color="auto"/>
              <w:right w:val="single" w:sz="4" w:space="0" w:color="auto"/>
            </w:tcBorders>
            <w:vAlign w:val="center"/>
          </w:tcPr>
          <w:p w:rsidR="003E2B55" w:rsidRPr="0064632C" w:rsidRDefault="00C81B99" w:rsidP="003454DF">
            <w:pPr>
              <w:widowControl/>
              <w:jc w:val="center"/>
              <w:rPr>
                <w:rFonts w:ascii="宋体" w:hAnsi="宋体" w:cs="宋体"/>
                <w:szCs w:val="21"/>
                <w:lang w:val="x-none"/>
              </w:rPr>
            </w:pPr>
            <w:r>
              <w:rPr>
                <w:rFonts w:ascii="宋体" w:hAnsi="宋体" w:cs="宋体"/>
                <w:szCs w:val="21"/>
                <w:lang w:val="x-none"/>
              </w:rPr>
              <w:t>2</w:t>
            </w:r>
          </w:p>
        </w:tc>
        <w:tc>
          <w:tcPr>
            <w:tcW w:w="910" w:type="pct"/>
            <w:tcBorders>
              <w:top w:val="single" w:sz="4" w:space="0" w:color="auto"/>
              <w:left w:val="nil"/>
              <w:bottom w:val="single" w:sz="4" w:space="0" w:color="auto"/>
              <w:right w:val="single" w:sz="4" w:space="0" w:color="auto"/>
            </w:tcBorders>
            <w:vAlign w:val="center"/>
          </w:tcPr>
          <w:p w:rsidR="003E2B55" w:rsidRPr="0064632C" w:rsidRDefault="003E2B55" w:rsidP="003454DF">
            <w:pPr>
              <w:widowControl/>
              <w:rPr>
                <w:rFonts w:ascii="宋体" w:hAnsi="宋体" w:cs="宋体"/>
                <w:szCs w:val="21"/>
              </w:rPr>
            </w:pPr>
            <w:r w:rsidRPr="0064632C">
              <w:rPr>
                <w:rFonts w:ascii="宋体" w:hAnsi="宋体" w:cs="宋体" w:hint="eastAsia"/>
                <w:szCs w:val="21"/>
              </w:rPr>
              <w:t>报告管理</w:t>
            </w:r>
          </w:p>
        </w:tc>
        <w:tc>
          <w:tcPr>
            <w:tcW w:w="3339" w:type="pct"/>
            <w:tcBorders>
              <w:top w:val="single" w:sz="4" w:space="0" w:color="auto"/>
              <w:left w:val="nil"/>
              <w:bottom w:val="single" w:sz="4" w:space="0" w:color="auto"/>
              <w:right w:val="single" w:sz="4" w:space="0" w:color="auto"/>
            </w:tcBorders>
            <w:vAlign w:val="center"/>
          </w:tcPr>
          <w:p w:rsidR="003E2B55" w:rsidRPr="0064632C" w:rsidRDefault="003E2B55" w:rsidP="003454DF">
            <w:pPr>
              <w:widowControl/>
              <w:rPr>
                <w:rFonts w:ascii="宋体" w:hAnsi="宋体" w:cs="宋体"/>
                <w:szCs w:val="21"/>
              </w:rPr>
            </w:pPr>
            <w:r w:rsidRPr="0064632C">
              <w:rPr>
                <w:rFonts w:ascii="宋体" w:hAnsi="宋体" w:cs="宋体" w:hint="eastAsia"/>
                <w:szCs w:val="21"/>
              </w:rPr>
              <w:t>可自动获取对应操作者账户信息；</w:t>
            </w:r>
          </w:p>
          <w:p w:rsidR="003E2B55" w:rsidRDefault="003E2B55" w:rsidP="003454DF">
            <w:pPr>
              <w:widowControl/>
              <w:rPr>
                <w:rFonts w:ascii="宋体" w:hAnsi="宋体" w:cs="宋体"/>
                <w:szCs w:val="21"/>
              </w:rPr>
            </w:pPr>
            <w:r w:rsidRPr="0064632C">
              <w:rPr>
                <w:rFonts w:ascii="宋体" w:hAnsi="宋体" w:cs="宋体" w:hint="eastAsia"/>
                <w:szCs w:val="21"/>
              </w:rPr>
              <w:t>支持报告审核、打印、生成PDF报告；</w:t>
            </w:r>
            <w:r w:rsidR="00296CF3">
              <w:rPr>
                <w:rFonts w:ascii="宋体" w:hAnsi="宋体" w:cs="宋体" w:hint="eastAsia"/>
                <w:szCs w:val="21"/>
              </w:rPr>
              <w:t>支持</w:t>
            </w:r>
            <w:r w:rsidR="00296CF3">
              <w:rPr>
                <w:rFonts w:ascii="宋体" w:hAnsi="宋体" w:cs="宋体"/>
                <w:szCs w:val="21"/>
              </w:rPr>
              <w:t>与</w:t>
            </w:r>
            <w:r w:rsidR="00296CF3">
              <w:rPr>
                <w:rFonts w:ascii="宋体" w:hAnsi="宋体" w:cs="宋体" w:hint="eastAsia"/>
                <w:szCs w:val="21"/>
              </w:rPr>
              <w:t>CA证书集成</w:t>
            </w:r>
            <w:r w:rsidR="00296CF3">
              <w:rPr>
                <w:rFonts w:ascii="宋体" w:hAnsi="宋体" w:cs="宋体"/>
                <w:szCs w:val="21"/>
              </w:rPr>
              <w:t>实现报告签名</w:t>
            </w:r>
            <w:r w:rsidR="00BA7AF2">
              <w:rPr>
                <w:rFonts w:ascii="宋体" w:hAnsi="宋体" w:cs="宋体" w:hint="eastAsia"/>
                <w:szCs w:val="21"/>
              </w:rPr>
              <w:t>；</w:t>
            </w:r>
          </w:p>
          <w:p w:rsidR="00296CF3" w:rsidRPr="00296CF3" w:rsidRDefault="00296CF3" w:rsidP="003454DF">
            <w:pPr>
              <w:widowControl/>
              <w:rPr>
                <w:rFonts w:ascii="宋体" w:hAnsi="宋体" w:cs="宋体"/>
                <w:szCs w:val="21"/>
              </w:rPr>
            </w:pPr>
            <w:r>
              <w:rPr>
                <w:rFonts w:ascii="宋体" w:hAnsi="宋体" w:cs="宋体" w:hint="eastAsia"/>
                <w:szCs w:val="21"/>
              </w:rPr>
              <w:t>支持</w:t>
            </w:r>
            <w:r>
              <w:rPr>
                <w:rFonts w:ascii="宋体" w:hAnsi="宋体" w:cs="宋体"/>
                <w:szCs w:val="21"/>
              </w:rPr>
              <w:t>与病案系统集成实现</w:t>
            </w:r>
            <w:r w:rsidR="00A36017" w:rsidRPr="000E1928">
              <w:rPr>
                <w:rFonts w:hint="eastAsia"/>
              </w:rPr>
              <w:t>POCT</w:t>
            </w:r>
            <w:r>
              <w:rPr>
                <w:rFonts w:ascii="宋体" w:hAnsi="宋体" w:cs="宋体"/>
                <w:szCs w:val="21"/>
              </w:rPr>
              <w:t>报告归档</w:t>
            </w:r>
            <w:r w:rsidR="00BA7AF2">
              <w:rPr>
                <w:rFonts w:ascii="宋体" w:hAnsi="宋体" w:cs="宋体" w:hint="eastAsia"/>
                <w:szCs w:val="21"/>
              </w:rPr>
              <w:t>；</w:t>
            </w:r>
          </w:p>
          <w:p w:rsidR="003E2B55" w:rsidRDefault="003E2B55" w:rsidP="003454DF">
            <w:pPr>
              <w:widowControl/>
              <w:rPr>
                <w:rFonts w:ascii="宋体" w:hAnsi="宋体" w:cs="宋体"/>
                <w:szCs w:val="21"/>
              </w:rPr>
            </w:pPr>
            <w:r w:rsidRPr="0064632C">
              <w:rPr>
                <w:rFonts w:ascii="宋体" w:hAnsi="宋体" w:cs="宋体" w:hint="eastAsia"/>
                <w:szCs w:val="21"/>
              </w:rPr>
              <w:t>支持定制化报告模板；</w:t>
            </w:r>
          </w:p>
          <w:p w:rsidR="00A00485" w:rsidRPr="0064632C" w:rsidRDefault="00A00485" w:rsidP="003454DF">
            <w:pPr>
              <w:widowControl/>
              <w:rPr>
                <w:rFonts w:ascii="宋体" w:hAnsi="宋体" w:cs="宋体"/>
                <w:szCs w:val="21"/>
              </w:rPr>
            </w:pPr>
            <w:r>
              <w:rPr>
                <w:rFonts w:ascii="宋体" w:hAnsi="宋体" w:cs="宋体" w:hint="eastAsia"/>
                <w:szCs w:val="21"/>
              </w:rPr>
              <w:t>支持</w:t>
            </w:r>
            <w:r>
              <w:rPr>
                <w:rFonts w:ascii="宋体" w:hAnsi="宋体" w:cs="宋体"/>
                <w:szCs w:val="21"/>
              </w:rPr>
              <w:t>报告数据回传</w:t>
            </w:r>
            <w:r>
              <w:rPr>
                <w:rFonts w:ascii="宋体" w:hAnsi="宋体" w:cs="宋体" w:hint="eastAsia"/>
                <w:szCs w:val="21"/>
              </w:rPr>
              <w:t>CDR平台</w:t>
            </w:r>
            <w:r>
              <w:rPr>
                <w:rFonts w:ascii="宋体" w:hAnsi="宋体" w:cs="宋体"/>
                <w:szCs w:val="21"/>
              </w:rPr>
              <w:t>；</w:t>
            </w:r>
          </w:p>
          <w:p w:rsidR="003E2B55" w:rsidRPr="0064632C" w:rsidRDefault="00812246" w:rsidP="003454DF">
            <w:pPr>
              <w:widowControl/>
              <w:rPr>
                <w:rFonts w:ascii="宋体" w:hAnsi="宋体" w:cs="宋体"/>
                <w:szCs w:val="21"/>
              </w:rPr>
            </w:pPr>
            <w:r>
              <w:rPr>
                <w:rFonts w:ascii="宋体" w:hAnsi="宋体" w:cs="宋体" w:hint="eastAsia"/>
                <w:szCs w:val="21"/>
              </w:rPr>
              <w:t>支持报告</w:t>
            </w:r>
            <w:r w:rsidR="003E2B55" w:rsidRPr="0064632C">
              <w:rPr>
                <w:rFonts w:ascii="宋体" w:hAnsi="宋体" w:cs="宋体" w:hint="eastAsia"/>
                <w:szCs w:val="21"/>
              </w:rPr>
              <w:t>图片签名</w:t>
            </w:r>
            <w:r w:rsidR="003E2B55">
              <w:rPr>
                <w:rFonts w:ascii="宋体" w:hAnsi="宋体" w:cs="宋体" w:hint="eastAsia"/>
                <w:szCs w:val="21"/>
              </w:rPr>
              <w:t>。</w:t>
            </w:r>
          </w:p>
        </w:tc>
      </w:tr>
      <w:tr w:rsidR="003E2B55" w:rsidRPr="0064632C" w:rsidTr="003E2B55">
        <w:trPr>
          <w:trHeight w:val="320"/>
        </w:trPr>
        <w:tc>
          <w:tcPr>
            <w:tcW w:w="751" w:type="pct"/>
            <w:tcBorders>
              <w:top w:val="single" w:sz="4" w:space="0" w:color="auto"/>
              <w:left w:val="single" w:sz="4" w:space="0" w:color="auto"/>
              <w:bottom w:val="single" w:sz="4" w:space="0" w:color="auto"/>
              <w:right w:val="single" w:sz="4" w:space="0" w:color="auto"/>
            </w:tcBorders>
            <w:vAlign w:val="center"/>
          </w:tcPr>
          <w:p w:rsidR="003E2B55" w:rsidRPr="0064632C" w:rsidRDefault="00C81B99" w:rsidP="003454DF">
            <w:pPr>
              <w:widowControl/>
              <w:jc w:val="center"/>
              <w:rPr>
                <w:rFonts w:ascii="宋体" w:hAnsi="宋体" w:cs="宋体"/>
                <w:szCs w:val="21"/>
              </w:rPr>
            </w:pPr>
            <w:r>
              <w:rPr>
                <w:rFonts w:ascii="宋体" w:hAnsi="宋体" w:cs="宋体"/>
                <w:szCs w:val="21"/>
              </w:rPr>
              <w:t>3</w:t>
            </w:r>
          </w:p>
        </w:tc>
        <w:tc>
          <w:tcPr>
            <w:tcW w:w="910" w:type="pct"/>
            <w:tcBorders>
              <w:top w:val="single" w:sz="4" w:space="0" w:color="auto"/>
              <w:left w:val="nil"/>
              <w:bottom w:val="single" w:sz="4" w:space="0" w:color="auto"/>
              <w:right w:val="single" w:sz="4" w:space="0" w:color="auto"/>
            </w:tcBorders>
            <w:vAlign w:val="center"/>
          </w:tcPr>
          <w:p w:rsidR="003E2B55" w:rsidRPr="0064632C" w:rsidRDefault="003E2B55" w:rsidP="003454DF">
            <w:pPr>
              <w:widowControl/>
              <w:rPr>
                <w:rFonts w:ascii="宋体" w:hAnsi="宋体" w:cs="宋体"/>
                <w:szCs w:val="21"/>
              </w:rPr>
            </w:pPr>
            <w:r w:rsidRPr="0064632C">
              <w:rPr>
                <w:rFonts w:ascii="宋体" w:hAnsi="宋体" w:cs="宋体" w:hint="eastAsia"/>
                <w:szCs w:val="21"/>
              </w:rPr>
              <w:t>危急值管理</w:t>
            </w:r>
          </w:p>
        </w:tc>
        <w:tc>
          <w:tcPr>
            <w:tcW w:w="3339" w:type="pct"/>
            <w:tcBorders>
              <w:top w:val="single" w:sz="4" w:space="0" w:color="auto"/>
              <w:left w:val="nil"/>
              <w:bottom w:val="single" w:sz="4" w:space="0" w:color="auto"/>
              <w:right w:val="single" w:sz="4" w:space="0" w:color="auto"/>
            </w:tcBorders>
            <w:vAlign w:val="center"/>
          </w:tcPr>
          <w:p w:rsidR="003E2B55" w:rsidRPr="0064632C" w:rsidRDefault="00812246" w:rsidP="003454DF">
            <w:pPr>
              <w:widowControl/>
              <w:rPr>
                <w:rFonts w:ascii="宋体" w:hAnsi="宋体" w:cs="宋体"/>
                <w:szCs w:val="21"/>
              </w:rPr>
            </w:pPr>
            <w:r>
              <w:rPr>
                <w:rFonts w:ascii="宋体" w:hAnsi="宋体" w:cs="宋体" w:hint="eastAsia"/>
                <w:szCs w:val="21"/>
              </w:rPr>
              <w:t>支持按</w:t>
            </w:r>
            <w:r>
              <w:rPr>
                <w:rFonts w:ascii="宋体" w:hAnsi="宋体" w:cs="宋体"/>
                <w:szCs w:val="21"/>
              </w:rPr>
              <w:t>项目设定</w:t>
            </w:r>
            <w:r w:rsidR="003E2B55" w:rsidRPr="0064632C">
              <w:rPr>
                <w:rFonts w:ascii="宋体" w:hAnsi="宋体" w:cs="宋体" w:hint="eastAsia"/>
                <w:szCs w:val="21"/>
              </w:rPr>
              <w:t>危急值标准</w:t>
            </w:r>
            <w:r w:rsidR="006B6786">
              <w:rPr>
                <w:rFonts w:ascii="宋体" w:hAnsi="宋体" w:cs="宋体" w:hint="eastAsia"/>
                <w:szCs w:val="21"/>
              </w:rPr>
              <w:t>及</w:t>
            </w:r>
            <w:r w:rsidR="006B6786">
              <w:rPr>
                <w:rFonts w:ascii="宋体" w:hAnsi="宋体" w:cs="宋体"/>
                <w:szCs w:val="21"/>
              </w:rPr>
              <w:t>颜色标识</w:t>
            </w:r>
            <w:r w:rsidR="003E2B55" w:rsidRPr="0064632C">
              <w:rPr>
                <w:rFonts w:ascii="宋体" w:hAnsi="宋体" w:cs="宋体" w:hint="eastAsia"/>
                <w:szCs w:val="21"/>
              </w:rPr>
              <w:t>；</w:t>
            </w:r>
          </w:p>
          <w:p w:rsidR="003E2B55" w:rsidRPr="0064632C" w:rsidRDefault="00812246" w:rsidP="003454DF">
            <w:pPr>
              <w:widowControl/>
              <w:rPr>
                <w:rFonts w:ascii="宋体" w:hAnsi="宋体" w:cs="宋体"/>
                <w:szCs w:val="21"/>
              </w:rPr>
            </w:pPr>
            <w:r>
              <w:rPr>
                <w:rFonts w:ascii="宋体" w:hAnsi="宋体" w:cs="宋体" w:hint="eastAsia"/>
                <w:szCs w:val="21"/>
              </w:rPr>
              <w:t>支持</w:t>
            </w:r>
            <w:r w:rsidR="003E2B55" w:rsidRPr="0064632C">
              <w:rPr>
                <w:rFonts w:ascii="宋体" w:hAnsi="宋体" w:cs="宋体" w:hint="eastAsia"/>
                <w:szCs w:val="21"/>
              </w:rPr>
              <w:t>自动识别危急值；</w:t>
            </w:r>
          </w:p>
          <w:p w:rsidR="003E2B55" w:rsidRDefault="00812246" w:rsidP="003454DF">
            <w:pPr>
              <w:widowControl/>
              <w:rPr>
                <w:rFonts w:ascii="宋体" w:hAnsi="宋体" w:cs="宋体"/>
                <w:szCs w:val="21"/>
              </w:rPr>
            </w:pPr>
            <w:r>
              <w:rPr>
                <w:rFonts w:ascii="宋体" w:hAnsi="宋体" w:cs="宋体" w:hint="eastAsia"/>
                <w:szCs w:val="21"/>
              </w:rPr>
              <w:t>支持向</w:t>
            </w:r>
            <w:r w:rsidR="003E2B55" w:rsidRPr="0064632C">
              <w:rPr>
                <w:rFonts w:ascii="宋体" w:hAnsi="宋体" w:cs="宋体" w:hint="eastAsia"/>
                <w:szCs w:val="21"/>
              </w:rPr>
              <w:t>第三方系统推送危急值消息</w:t>
            </w:r>
            <w:r w:rsidR="00296CF3">
              <w:rPr>
                <w:rFonts w:ascii="宋体" w:hAnsi="宋体" w:cs="宋体" w:hint="eastAsia"/>
                <w:szCs w:val="21"/>
              </w:rPr>
              <w:t>；</w:t>
            </w:r>
          </w:p>
          <w:p w:rsidR="00296CF3" w:rsidRPr="00296CF3" w:rsidRDefault="00812246" w:rsidP="003454DF">
            <w:pPr>
              <w:widowControl/>
              <w:rPr>
                <w:rFonts w:ascii="宋体" w:hAnsi="宋体" w:cs="宋体"/>
                <w:szCs w:val="21"/>
              </w:rPr>
            </w:pPr>
            <w:r>
              <w:rPr>
                <w:rFonts w:ascii="宋体" w:hAnsi="宋体" w:cs="宋体" w:hint="eastAsia"/>
                <w:szCs w:val="21"/>
              </w:rPr>
              <w:t>支持</w:t>
            </w:r>
            <w:r w:rsidR="00296CF3" w:rsidRPr="0064632C">
              <w:rPr>
                <w:rFonts w:ascii="宋体" w:hAnsi="宋体" w:cs="宋体" w:hint="eastAsia"/>
                <w:szCs w:val="21"/>
              </w:rPr>
              <w:t>记录临床对于危急值的处理</w:t>
            </w:r>
            <w:r w:rsidR="00296CF3">
              <w:rPr>
                <w:rFonts w:ascii="宋体" w:hAnsi="宋体" w:cs="宋体" w:hint="eastAsia"/>
                <w:szCs w:val="21"/>
              </w:rPr>
              <w:t>结果。</w:t>
            </w:r>
          </w:p>
        </w:tc>
      </w:tr>
      <w:tr w:rsidR="003E2B55" w:rsidRPr="0064632C" w:rsidTr="003E2B55">
        <w:trPr>
          <w:trHeight w:val="320"/>
        </w:trPr>
        <w:tc>
          <w:tcPr>
            <w:tcW w:w="751" w:type="pct"/>
            <w:tcBorders>
              <w:top w:val="single" w:sz="4" w:space="0" w:color="auto"/>
              <w:left w:val="single" w:sz="4" w:space="0" w:color="auto"/>
              <w:bottom w:val="single" w:sz="4" w:space="0" w:color="auto"/>
              <w:right w:val="single" w:sz="4" w:space="0" w:color="auto"/>
            </w:tcBorders>
            <w:vAlign w:val="center"/>
          </w:tcPr>
          <w:p w:rsidR="003E2B55" w:rsidRPr="0064632C" w:rsidRDefault="00C81B99" w:rsidP="003454DF">
            <w:pPr>
              <w:widowControl/>
              <w:jc w:val="center"/>
              <w:rPr>
                <w:rFonts w:ascii="宋体" w:hAnsi="宋体" w:cs="宋体"/>
                <w:szCs w:val="21"/>
              </w:rPr>
            </w:pPr>
            <w:r>
              <w:rPr>
                <w:rFonts w:ascii="宋体" w:hAnsi="宋体" w:cs="宋体"/>
                <w:szCs w:val="21"/>
              </w:rPr>
              <w:t>4</w:t>
            </w:r>
          </w:p>
        </w:tc>
        <w:tc>
          <w:tcPr>
            <w:tcW w:w="910" w:type="pct"/>
            <w:tcBorders>
              <w:top w:val="single" w:sz="4" w:space="0" w:color="auto"/>
              <w:left w:val="nil"/>
              <w:bottom w:val="single" w:sz="4" w:space="0" w:color="auto"/>
              <w:right w:val="single" w:sz="4" w:space="0" w:color="auto"/>
            </w:tcBorders>
            <w:vAlign w:val="center"/>
          </w:tcPr>
          <w:p w:rsidR="003E2B55" w:rsidRPr="0064632C" w:rsidRDefault="003E2B55" w:rsidP="003454DF">
            <w:pPr>
              <w:widowControl/>
              <w:rPr>
                <w:rFonts w:ascii="宋体" w:hAnsi="宋体" w:cs="宋体"/>
                <w:szCs w:val="21"/>
              </w:rPr>
            </w:pPr>
            <w:r w:rsidRPr="0064632C">
              <w:rPr>
                <w:rFonts w:ascii="宋体" w:hAnsi="宋体" w:cs="宋体" w:hint="eastAsia"/>
                <w:szCs w:val="21"/>
              </w:rPr>
              <w:t>临床应用支持</w:t>
            </w:r>
          </w:p>
        </w:tc>
        <w:tc>
          <w:tcPr>
            <w:tcW w:w="3339" w:type="pct"/>
            <w:tcBorders>
              <w:top w:val="single" w:sz="4" w:space="0" w:color="auto"/>
              <w:left w:val="nil"/>
              <w:bottom w:val="single" w:sz="4" w:space="0" w:color="auto"/>
              <w:right w:val="single" w:sz="4" w:space="0" w:color="auto"/>
            </w:tcBorders>
            <w:vAlign w:val="center"/>
          </w:tcPr>
          <w:p w:rsidR="003E2B55" w:rsidRPr="0064632C" w:rsidRDefault="00296CF3" w:rsidP="003454DF">
            <w:pPr>
              <w:widowControl/>
              <w:rPr>
                <w:rFonts w:ascii="宋体" w:hAnsi="宋体" w:cs="宋体"/>
                <w:szCs w:val="21"/>
              </w:rPr>
            </w:pPr>
            <w:r>
              <w:rPr>
                <w:rFonts w:ascii="宋体" w:hAnsi="宋体" w:cs="宋体" w:hint="eastAsia"/>
                <w:szCs w:val="21"/>
              </w:rPr>
              <w:t>支持通过</w:t>
            </w:r>
            <w:r>
              <w:rPr>
                <w:rFonts w:ascii="宋体" w:hAnsi="宋体" w:cs="宋体"/>
                <w:szCs w:val="21"/>
              </w:rPr>
              <w:t>数据基础、界面</w:t>
            </w:r>
            <w:r>
              <w:rPr>
                <w:rFonts w:ascii="宋体" w:hAnsi="宋体" w:cs="宋体" w:hint="eastAsia"/>
                <w:szCs w:val="21"/>
              </w:rPr>
              <w:t>集成</w:t>
            </w:r>
            <w:r>
              <w:rPr>
                <w:rFonts w:ascii="宋体" w:hAnsi="宋体" w:cs="宋体"/>
                <w:szCs w:val="21"/>
              </w:rPr>
              <w:t>等多种方式向临床提供</w:t>
            </w:r>
            <w:r w:rsidR="001B75D5" w:rsidRPr="000E1928">
              <w:rPr>
                <w:rFonts w:hint="eastAsia"/>
              </w:rPr>
              <w:t>POCT</w:t>
            </w:r>
            <w:r>
              <w:rPr>
                <w:rFonts w:ascii="宋体" w:hAnsi="宋体" w:cs="宋体"/>
                <w:szCs w:val="21"/>
              </w:rPr>
              <w:t>报告查询服务</w:t>
            </w:r>
            <w:r w:rsidR="003E2B55" w:rsidRPr="0064632C">
              <w:rPr>
                <w:rFonts w:ascii="宋体" w:hAnsi="宋体" w:cs="宋体" w:hint="eastAsia"/>
                <w:szCs w:val="21"/>
              </w:rPr>
              <w:t>；</w:t>
            </w:r>
          </w:p>
          <w:p w:rsidR="003E2B55" w:rsidRPr="0064632C" w:rsidRDefault="00296CF3" w:rsidP="00A9064C">
            <w:pPr>
              <w:widowControl/>
              <w:rPr>
                <w:rFonts w:ascii="宋体" w:hAnsi="宋体" w:cs="宋体"/>
                <w:szCs w:val="21"/>
              </w:rPr>
            </w:pPr>
            <w:r>
              <w:rPr>
                <w:rFonts w:ascii="宋体" w:hAnsi="宋体" w:cs="宋体" w:hint="eastAsia"/>
                <w:szCs w:val="21"/>
              </w:rPr>
              <w:t>支持</w:t>
            </w:r>
            <w:r w:rsidR="00812246">
              <w:rPr>
                <w:rFonts w:ascii="宋体" w:hAnsi="宋体" w:cs="宋体" w:hint="eastAsia"/>
                <w:szCs w:val="21"/>
              </w:rPr>
              <w:t>对</w:t>
            </w:r>
            <w:r w:rsidR="003E2B55" w:rsidRPr="0064632C">
              <w:rPr>
                <w:rFonts w:ascii="宋体" w:hAnsi="宋体" w:cs="宋体" w:hint="eastAsia"/>
                <w:szCs w:val="21"/>
              </w:rPr>
              <w:t>患者</w:t>
            </w:r>
            <w:r>
              <w:rPr>
                <w:rFonts w:ascii="宋体" w:hAnsi="宋体" w:cs="宋体" w:hint="eastAsia"/>
                <w:szCs w:val="21"/>
              </w:rPr>
              <w:t>同一</w:t>
            </w:r>
            <w:r>
              <w:rPr>
                <w:rFonts w:ascii="宋体" w:hAnsi="宋体" w:cs="宋体"/>
                <w:szCs w:val="21"/>
              </w:rPr>
              <w:t>指标的</w:t>
            </w:r>
            <w:r w:rsidR="00D332AF">
              <w:rPr>
                <w:rFonts w:ascii="宋体" w:hAnsi="宋体" w:cs="宋体" w:hint="eastAsia"/>
                <w:szCs w:val="21"/>
              </w:rPr>
              <w:t>结果进行</w:t>
            </w:r>
            <w:r w:rsidR="003E2B55" w:rsidRPr="0064632C">
              <w:rPr>
                <w:rFonts w:ascii="宋体" w:hAnsi="宋体" w:cs="宋体" w:hint="eastAsia"/>
                <w:szCs w:val="21"/>
              </w:rPr>
              <w:t>历史对比</w:t>
            </w:r>
            <w:r>
              <w:rPr>
                <w:rFonts w:ascii="宋体" w:hAnsi="宋体" w:cs="宋体" w:hint="eastAsia"/>
                <w:szCs w:val="21"/>
              </w:rPr>
              <w:t>与</w:t>
            </w:r>
            <w:r>
              <w:rPr>
                <w:rFonts w:ascii="宋体" w:hAnsi="宋体" w:cs="宋体"/>
                <w:szCs w:val="21"/>
              </w:rPr>
              <w:t>趋势图分析</w:t>
            </w:r>
            <w:r w:rsidR="00A9064C">
              <w:rPr>
                <w:rFonts w:ascii="宋体" w:hAnsi="宋体" w:cs="宋体" w:hint="eastAsia"/>
                <w:szCs w:val="21"/>
              </w:rPr>
              <w:t>。</w:t>
            </w:r>
          </w:p>
        </w:tc>
      </w:tr>
    </w:tbl>
    <w:p w:rsidR="009524F4" w:rsidRPr="00D332AF" w:rsidRDefault="009524F4" w:rsidP="008E69C8">
      <w:pPr>
        <w:rPr>
          <w:sz w:val="32"/>
          <w:szCs w:val="32"/>
        </w:rPr>
      </w:pPr>
    </w:p>
    <w:p w:rsidR="00C76BDF" w:rsidRPr="000E1928" w:rsidRDefault="00CA6604" w:rsidP="00CA6604">
      <w:pPr>
        <w:pStyle w:val="1"/>
        <w:numPr>
          <w:ilvl w:val="0"/>
          <w:numId w:val="0"/>
        </w:numPr>
        <w:spacing w:before="0" w:after="0"/>
        <w:rPr>
          <w:rFonts w:ascii="宋体" w:hAnsi="宋体"/>
          <w:sz w:val="21"/>
          <w:szCs w:val="21"/>
        </w:rPr>
      </w:pPr>
      <w:r w:rsidRPr="000E1928">
        <w:rPr>
          <w:rFonts w:ascii="宋体" w:hAnsi="宋体" w:hint="eastAsia"/>
          <w:sz w:val="32"/>
          <w:szCs w:val="32"/>
        </w:rPr>
        <w:t>四．</w:t>
      </w:r>
      <w:r w:rsidR="00C76BDF" w:rsidRPr="000E1928">
        <w:rPr>
          <w:rFonts w:ascii="宋体" w:hAnsi="宋体" w:hint="eastAsia"/>
          <w:sz w:val="32"/>
          <w:szCs w:val="32"/>
        </w:rPr>
        <w:t>项目工期</w:t>
      </w:r>
    </w:p>
    <w:p w:rsidR="0080529C" w:rsidRPr="000E1928" w:rsidRDefault="0080529C" w:rsidP="0080529C">
      <w:pPr>
        <w:numPr>
          <w:ilvl w:val="0"/>
          <w:numId w:val="26"/>
        </w:numPr>
        <w:tabs>
          <w:tab w:val="left" w:pos="420"/>
          <w:tab w:val="left" w:pos="780"/>
        </w:tabs>
        <w:spacing w:beforeLines="50" w:before="156" w:line="360" w:lineRule="auto"/>
        <w:outlineLvl w:val="0"/>
        <w:rPr>
          <w:rFonts w:ascii="宋体" w:hAnsi="宋体" w:cs="宋体"/>
          <w:szCs w:val="21"/>
        </w:rPr>
      </w:pPr>
      <w:r w:rsidRPr="000E1928">
        <w:rPr>
          <w:rFonts w:ascii="宋体" w:hAnsi="宋体" w:cs="宋体" w:hint="eastAsia"/>
          <w:szCs w:val="21"/>
        </w:rPr>
        <w:t>自合同签订日起，须在</w:t>
      </w:r>
      <w:r w:rsidRPr="000E1928">
        <w:rPr>
          <w:rFonts w:ascii="宋体" w:hAnsi="宋体" w:cs="宋体"/>
          <w:szCs w:val="21"/>
        </w:rPr>
        <w:t>7</w:t>
      </w:r>
      <w:r w:rsidRPr="000E1928">
        <w:rPr>
          <w:rFonts w:ascii="宋体" w:hAnsi="宋体" w:cs="宋体" w:hint="eastAsia"/>
          <w:szCs w:val="21"/>
        </w:rPr>
        <w:t>个工作日内对《用户需求说明书》进行补充、确认或提出意见。</w:t>
      </w:r>
    </w:p>
    <w:p w:rsidR="0080529C" w:rsidRPr="000E1928" w:rsidRDefault="0080529C" w:rsidP="0080529C">
      <w:pPr>
        <w:numPr>
          <w:ilvl w:val="0"/>
          <w:numId w:val="26"/>
        </w:numPr>
        <w:tabs>
          <w:tab w:val="left" w:pos="780"/>
        </w:tabs>
        <w:spacing w:beforeLines="50" w:before="156" w:line="360" w:lineRule="auto"/>
        <w:outlineLvl w:val="0"/>
        <w:rPr>
          <w:rFonts w:ascii="宋体" w:hAnsi="宋体" w:cs="宋体"/>
          <w:szCs w:val="21"/>
        </w:rPr>
      </w:pPr>
      <w:r w:rsidRPr="000E1928">
        <w:rPr>
          <w:rFonts w:ascii="宋体" w:hAnsi="宋体" w:cs="宋体" w:hint="eastAsia"/>
          <w:szCs w:val="21"/>
        </w:rPr>
        <w:t>对《用户需求说明书》提出意见后，院方组织进行用户需求调研，根据调研情况提供业务调研记录、现况分析、功能设计及说明，双方共同整理并在</w:t>
      </w:r>
      <w:r w:rsidRPr="000E1928">
        <w:rPr>
          <w:rFonts w:ascii="宋体" w:hAnsi="宋体" w:cs="宋体"/>
          <w:szCs w:val="21"/>
          <w:u w:val="single"/>
        </w:rPr>
        <w:t>10</w:t>
      </w:r>
      <w:r w:rsidRPr="000E1928">
        <w:rPr>
          <w:rFonts w:ascii="宋体" w:hAnsi="宋体" w:cs="宋体" w:hint="eastAsia"/>
          <w:szCs w:val="21"/>
        </w:rPr>
        <w:t>个工作日内确认《需求规格说明书》。</w:t>
      </w:r>
    </w:p>
    <w:p w:rsidR="0080529C" w:rsidRPr="000E1928" w:rsidRDefault="0080529C" w:rsidP="0080529C">
      <w:pPr>
        <w:numPr>
          <w:ilvl w:val="0"/>
          <w:numId w:val="26"/>
        </w:numPr>
        <w:tabs>
          <w:tab w:val="left" w:pos="780"/>
        </w:tabs>
        <w:spacing w:beforeLines="50" w:before="156" w:line="360" w:lineRule="auto"/>
        <w:outlineLvl w:val="0"/>
        <w:rPr>
          <w:rFonts w:ascii="宋体" w:hAnsi="宋体" w:cs="宋体"/>
          <w:szCs w:val="21"/>
        </w:rPr>
      </w:pPr>
      <w:r w:rsidRPr="000E1928">
        <w:rPr>
          <w:rFonts w:ascii="宋体" w:hAnsi="宋体" w:cs="宋体" w:hint="eastAsia"/>
          <w:szCs w:val="21"/>
        </w:rPr>
        <w:t>须在《需求规格说明书》确认后的</w:t>
      </w:r>
      <w:r w:rsidRPr="000E1928">
        <w:rPr>
          <w:rFonts w:ascii="宋体" w:hAnsi="宋体" w:cs="宋体"/>
          <w:szCs w:val="21"/>
        </w:rPr>
        <w:t>120</w:t>
      </w:r>
      <w:r w:rsidRPr="000E1928">
        <w:rPr>
          <w:rFonts w:ascii="宋体" w:hAnsi="宋体" w:cs="宋体" w:hint="eastAsia"/>
          <w:szCs w:val="21"/>
        </w:rPr>
        <w:t>个工作日内完成实施导入和保证系统正常工作。</w:t>
      </w:r>
    </w:p>
    <w:p w:rsidR="0080529C" w:rsidRPr="000E1928" w:rsidRDefault="0080529C" w:rsidP="0080529C">
      <w:pPr>
        <w:numPr>
          <w:ilvl w:val="0"/>
          <w:numId w:val="26"/>
        </w:numPr>
        <w:tabs>
          <w:tab w:val="left" w:pos="780"/>
        </w:tabs>
        <w:spacing w:beforeLines="50" w:before="156" w:line="360" w:lineRule="auto"/>
        <w:outlineLvl w:val="0"/>
        <w:rPr>
          <w:rFonts w:ascii="宋体" w:hAnsi="宋体" w:cs="宋体"/>
          <w:szCs w:val="21"/>
        </w:rPr>
      </w:pPr>
      <w:r w:rsidRPr="000E1928">
        <w:rPr>
          <w:rFonts w:ascii="宋体" w:hAnsi="宋体" w:cs="宋体" w:hint="eastAsia"/>
          <w:szCs w:val="21"/>
        </w:rPr>
        <w:t>完成软件实施，并根据院方提出的新需求完成修改后，系统运行</w:t>
      </w:r>
      <w:r w:rsidRPr="000E1928">
        <w:rPr>
          <w:rFonts w:ascii="宋体" w:hAnsi="宋体" w:cs="宋体"/>
          <w:szCs w:val="21"/>
        </w:rPr>
        <w:t>3</w:t>
      </w:r>
      <w:r w:rsidRPr="000E1928">
        <w:rPr>
          <w:rFonts w:ascii="宋体" w:hAnsi="宋体" w:cs="宋体" w:hint="eastAsia"/>
          <w:szCs w:val="21"/>
        </w:rPr>
        <w:t>个月以上无软件故障出现，则向院方申请验收。</w:t>
      </w:r>
    </w:p>
    <w:p w:rsidR="000757C1" w:rsidRPr="000E1928" w:rsidRDefault="000757C1" w:rsidP="000757C1"/>
    <w:p w:rsidR="006E5E07" w:rsidRPr="000E1928" w:rsidRDefault="00C76BDF" w:rsidP="00CA6604">
      <w:pPr>
        <w:pStyle w:val="1"/>
        <w:numPr>
          <w:ilvl w:val="0"/>
          <w:numId w:val="30"/>
        </w:numPr>
        <w:spacing w:before="0" w:after="0"/>
        <w:rPr>
          <w:rFonts w:ascii="宋体" w:hAnsi="宋体"/>
          <w:sz w:val="32"/>
          <w:szCs w:val="32"/>
        </w:rPr>
      </w:pPr>
      <w:r w:rsidRPr="000E1928">
        <w:rPr>
          <w:rFonts w:ascii="宋体" w:hAnsi="宋体" w:hint="eastAsia"/>
          <w:sz w:val="32"/>
          <w:szCs w:val="32"/>
        </w:rPr>
        <w:lastRenderedPageBreak/>
        <w:t>集成技术及实施</w:t>
      </w:r>
      <w:r w:rsidRPr="000E1928">
        <w:rPr>
          <w:rFonts w:ascii="宋体" w:hAnsi="宋体"/>
          <w:sz w:val="32"/>
          <w:szCs w:val="32"/>
        </w:rPr>
        <w:t>服务要求</w:t>
      </w:r>
    </w:p>
    <w:p w:rsidR="00C20730" w:rsidRPr="000E1928" w:rsidRDefault="00C20730" w:rsidP="002D14B3">
      <w:pPr>
        <w:tabs>
          <w:tab w:val="left" w:pos="780"/>
        </w:tabs>
        <w:spacing w:beforeLines="50" w:before="156" w:line="360" w:lineRule="auto"/>
        <w:ind w:firstLineChars="200" w:firstLine="420"/>
        <w:outlineLvl w:val="0"/>
        <w:rPr>
          <w:rFonts w:ascii="宋体" w:hAnsi="宋体" w:cs="宋体"/>
          <w:szCs w:val="21"/>
        </w:rPr>
      </w:pPr>
      <w:r w:rsidRPr="000E1928">
        <w:rPr>
          <w:rFonts w:ascii="宋体" w:hAnsi="宋体" w:cs="宋体" w:hint="eastAsia"/>
          <w:szCs w:val="21"/>
        </w:rPr>
        <w:t>项目实施</w:t>
      </w:r>
      <w:r w:rsidRPr="000E1928">
        <w:rPr>
          <w:rFonts w:ascii="宋体" w:hAnsi="宋体" w:cs="宋体"/>
          <w:szCs w:val="21"/>
        </w:rPr>
        <w:t>期</w:t>
      </w:r>
      <w:r w:rsidRPr="000E1928">
        <w:rPr>
          <w:rFonts w:ascii="宋体" w:hAnsi="宋体" w:cs="宋体" w:hint="eastAsia"/>
          <w:szCs w:val="21"/>
        </w:rPr>
        <w:t>内</w:t>
      </w:r>
      <w:r w:rsidR="00042DAC" w:rsidRPr="000E1928">
        <w:rPr>
          <w:rFonts w:ascii="宋体" w:hAnsi="宋体" w:cs="宋体" w:hint="eastAsia"/>
          <w:szCs w:val="21"/>
        </w:rPr>
        <w:t>承建商</w:t>
      </w:r>
      <w:r w:rsidRPr="000E1928">
        <w:rPr>
          <w:rFonts w:ascii="宋体" w:hAnsi="宋体" w:cs="宋体" w:hint="eastAsia"/>
          <w:szCs w:val="21"/>
        </w:rPr>
        <w:t>提供专职工程师提供7*24小时响应服务。</w:t>
      </w:r>
    </w:p>
    <w:p w:rsidR="00D30FA6" w:rsidRPr="000E1928" w:rsidRDefault="00941F0C" w:rsidP="002D14B3">
      <w:pPr>
        <w:tabs>
          <w:tab w:val="left" w:pos="780"/>
        </w:tabs>
        <w:spacing w:beforeLines="50" w:before="156" w:line="360" w:lineRule="auto"/>
        <w:ind w:firstLineChars="200" w:firstLine="420"/>
        <w:outlineLvl w:val="0"/>
        <w:rPr>
          <w:rFonts w:ascii="宋体" w:hAnsi="宋体" w:cs="宋体"/>
          <w:szCs w:val="21"/>
        </w:rPr>
      </w:pPr>
      <w:r w:rsidRPr="000E1928">
        <w:rPr>
          <w:rFonts w:ascii="宋体" w:hAnsi="宋体" w:cs="宋体" w:hint="eastAsia"/>
          <w:szCs w:val="21"/>
        </w:rPr>
        <w:t>在项目实施前，</w:t>
      </w:r>
      <w:r w:rsidR="0009064D" w:rsidRPr="000E1928">
        <w:rPr>
          <w:rFonts w:ascii="宋体" w:hAnsi="宋体" w:cs="宋体" w:hint="eastAsia"/>
          <w:szCs w:val="21"/>
        </w:rPr>
        <w:t>结合院方项目需求，根据《网络安全等级保护制度》自评等保级别。</w:t>
      </w:r>
      <w:r w:rsidRPr="000E1928">
        <w:rPr>
          <w:rFonts w:ascii="宋体" w:hAnsi="宋体" w:cs="宋体" w:hint="eastAsia"/>
          <w:szCs w:val="21"/>
        </w:rPr>
        <w:t>需向医院提交设计方案进行安全评审，保证安全技术措施同步规划，系统建设根据信息系统安全等级保护要求进行建设。</w:t>
      </w:r>
    </w:p>
    <w:p w:rsidR="000757C1" w:rsidRPr="000E1928" w:rsidRDefault="00D30FA6" w:rsidP="002D14B3">
      <w:pPr>
        <w:tabs>
          <w:tab w:val="left" w:pos="780"/>
        </w:tabs>
        <w:spacing w:beforeLines="50" w:before="156" w:line="360" w:lineRule="auto"/>
        <w:ind w:firstLineChars="200" w:firstLine="420"/>
        <w:outlineLvl w:val="0"/>
        <w:rPr>
          <w:rFonts w:ascii="宋体" w:hAnsi="宋体" w:cs="宋体"/>
          <w:szCs w:val="21"/>
        </w:rPr>
      </w:pPr>
      <w:r w:rsidRPr="000E1928">
        <w:rPr>
          <w:rFonts w:ascii="宋体" w:hAnsi="宋体" w:cs="宋体" w:hint="eastAsia"/>
          <w:szCs w:val="21"/>
        </w:rPr>
        <w:t>软件需通过院方信息部门组织的信息系统安全等级定级要求，项目承建商需依据国家最新等级保护标准完成系统功能建设。</w:t>
      </w:r>
    </w:p>
    <w:p w:rsidR="00370A5D" w:rsidRPr="000E1928" w:rsidRDefault="00370A5D" w:rsidP="002D14B3">
      <w:pPr>
        <w:tabs>
          <w:tab w:val="left" w:pos="780"/>
        </w:tabs>
        <w:spacing w:beforeLines="50" w:before="156" w:line="360" w:lineRule="auto"/>
        <w:ind w:firstLineChars="200" w:firstLine="420"/>
        <w:outlineLvl w:val="0"/>
        <w:rPr>
          <w:rFonts w:ascii="宋体" w:hAnsi="宋体" w:cs="宋体"/>
          <w:szCs w:val="21"/>
        </w:rPr>
      </w:pPr>
      <w:r w:rsidRPr="000E1928">
        <w:rPr>
          <w:rFonts w:ascii="宋体" w:hAnsi="宋体" w:cs="宋体" w:hint="eastAsia"/>
          <w:szCs w:val="21"/>
        </w:rPr>
        <w:t>项目</w:t>
      </w:r>
      <w:r w:rsidR="001161EB" w:rsidRPr="000E1928">
        <w:rPr>
          <w:rFonts w:ascii="宋体" w:hAnsi="宋体" w:cs="宋体" w:hint="eastAsia"/>
          <w:szCs w:val="21"/>
        </w:rPr>
        <w:t>承建商</w:t>
      </w:r>
      <w:r w:rsidRPr="000E1928">
        <w:rPr>
          <w:rFonts w:ascii="宋体" w:hAnsi="宋体" w:cs="宋体" w:hint="eastAsia"/>
          <w:szCs w:val="21"/>
        </w:rPr>
        <w:t>需根据院方的详细需求，提交项目系统的安装、调试及培训实施方案，方案得到院方确认后实施，保证系统按时、正常地投入运行。</w:t>
      </w:r>
    </w:p>
    <w:p w:rsidR="001161EB" w:rsidRPr="000E1928" w:rsidRDefault="001161EB" w:rsidP="002D14B3">
      <w:pPr>
        <w:tabs>
          <w:tab w:val="left" w:pos="780"/>
        </w:tabs>
        <w:spacing w:beforeLines="50" w:before="156" w:line="360" w:lineRule="auto"/>
        <w:ind w:firstLineChars="200" w:firstLine="420"/>
        <w:outlineLvl w:val="0"/>
        <w:rPr>
          <w:rFonts w:ascii="宋体" w:hAnsi="宋体" w:cs="宋体"/>
          <w:szCs w:val="21"/>
        </w:rPr>
      </w:pPr>
      <w:r w:rsidRPr="000E1928">
        <w:rPr>
          <w:rFonts w:ascii="宋体" w:hAnsi="宋体" w:cs="宋体" w:hint="eastAsia"/>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1161EB" w:rsidRPr="000E1928" w:rsidRDefault="001161EB" w:rsidP="002D14B3">
      <w:pPr>
        <w:tabs>
          <w:tab w:val="left" w:pos="780"/>
        </w:tabs>
        <w:spacing w:beforeLines="50" w:before="156" w:line="360" w:lineRule="auto"/>
        <w:ind w:firstLineChars="200" w:firstLine="420"/>
        <w:outlineLvl w:val="0"/>
        <w:rPr>
          <w:rFonts w:ascii="宋体" w:hAnsi="宋体" w:cs="宋体"/>
          <w:szCs w:val="21"/>
        </w:rPr>
      </w:pPr>
      <w:r w:rsidRPr="000E1928">
        <w:rPr>
          <w:rFonts w:ascii="宋体" w:hAnsi="宋体" w:cs="宋体" w:hint="eastAsia"/>
          <w:szCs w:val="21"/>
        </w:rPr>
        <w:t>验收由承建商给出具体的验收计划、测试的内容和方法，经院方审核通过后，方可进行验收测试。</w:t>
      </w:r>
    </w:p>
    <w:p w:rsidR="00941F0C" w:rsidRPr="000E1928" w:rsidRDefault="00941F0C" w:rsidP="000757C1"/>
    <w:p w:rsidR="006E5E07" w:rsidRPr="000E1928" w:rsidRDefault="00CA6604" w:rsidP="00CA6604">
      <w:pPr>
        <w:pStyle w:val="1"/>
        <w:numPr>
          <w:ilvl w:val="0"/>
          <w:numId w:val="0"/>
        </w:numPr>
        <w:spacing w:before="0" w:after="0"/>
        <w:rPr>
          <w:rFonts w:ascii="宋体" w:hAnsi="宋体"/>
          <w:sz w:val="32"/>
          <w:szCs w:val="32"/>
        </w:rPr>
      </w:pPr>
      <w:r w:rsidRPr="000E1928">
        <w:rPr>
          <w:rFonts w:ascii="宋体" w:hAnsi="宋体" w:hint="eastAsia"/>
          <w:sz w:val="32"/>
          <w:szCs w:val="32"/>
        </w:rPr>
        <w:t>六．</w:t>
      </w:r>
      <w:r w:rsidR="00F80625" w:rsidRPr="000E1928">
        <w:rPr>
          <w:rFonts w:ascii="宋体" w:hAnsi="宋体" w:hint="eastAsia"/>
          <w:sz w:val="32"/>
          <w:szCs w:val="32"/>
        </w:rPr>
        <w:t>后续维护服务</w:t>
      </w:r>
    </w:p>
    <w:p w:rsidR="001161EB" w:rsidRPr="000E1928" w:rsidRDefault="00F80625" w:rsidP="002D14B3">
      <w:pPr>
        <w:tabs>
          <w:tab w:val="left" w:pos="780"/>
        </w:tabs>
        <w:spacing w:beforeLines="50" w:before="156" w:line="360" w:lineRule="auto"/>
        <w:ind w:firstLineChars="200" w:firstLine="420"/>
        <w:outlineLvl w:val="0"/>
        <w:rPr>
          <w:rFonts w:ascii="宋体" w:hAnsi="宋体" w:cs="宋体"/>
          <w:szCs w:val="21"/>
        </w:rPr>
      </w:pPr>
      <w:r w:rsidRPr="000E1928">
        <w:rPr>
          <w:rFonts w:ascii="宋体" w:hAnsi="宋体" w:cs="宋体" w:hint="eastAsia"/>
          <w:szCs w:val="21"/>
        </w:rPr>
        <w:t>软件免费维护期从合同标的验收合格之日算起，期限为</w:t>
      </w:r>
      <w:r w:rsidR="00BD5EF9" w:rsidRPr="000E1928">
        <w:rPr>
          <w:rFonts w:ascii="宋体" w:hAnsi="宋体" w:cs="宋体"/>
          <w:szCs w:val="21"/>
          <w:u w:val="single"/>
        </w:rPr>
        <w:t>36</w:t>
      </w:r>
      <w:r w:rsidRPr="000E1928">
        <w:rPr>
          <w:rFonts w:ascii="宋体" w:hAnsi="宋体" w:cs="宋体" w:hint="eastAsia"/>
          <w:szCs w:val="21"/>
        </w:rPr>
        <w:t>个月。</w:t>
      </w:r>
      <w:r w:rsidR="00C20730" w:rsidRPr="000E1928">
        <w:rPr>
          <w:rFonts w:ascii="宋体" w:hAnsi="宋体" w:cs="宋体" w:hint="eastAsia"/>
          <w:szCs w:val="21"/>
        </w:rPr>
        <w:t>在免费维护期内，承建商提供技术支持和指导，以及软件的局部改进完善以及故障情况下的现场问题解决。</w:t>
      </w:r>
    </w:p>
    <w:p w:rsidR="00314487" w:rsidRPr="000E1928" w:rsidRDefault="00314487" w:rsidP="002D14B3">
      <w:pPr>
        <w:tabs>
          <w:tab w:val="left" w:pos="780"/>
        </w:tabs>
        <w:spacing w:beforeLines="50" w:before="156" w:line="360" w:lineRule="auto"/>
        <w:ind w:firstLineChars="200" w:firstLine="420"/>
        <w:outlineLvl w:val="0"/>
        <w:rPr>
          <w:rFonts w:ascii="宋体" w:hAnsi="宋体" w:cs="宋体"/>
          <w:szCs w:val="21"/>
        </w:rPr>
      </w:pPr>
      <w:r w:rsidRPr="000E1928">
        <w:rPr>
          <w:rFonts w:ascii="宋体" w:hAnsi="宋体" w:cs="宋体" w:hint="eastAsia"/>
          <w:szCs w:val="21"/>
        </w:rPr>
        <w:t>免费维保期内</w:t>
      </w:r>
      <w:r w:rsidR="00A824B9" w:rsidRPr="000E1928">
        <w:rPr>
          <w:rFonts w:ascii="宋体" w:hAnsi="宋体" w:cs="宋体" w:hint="eastAsia"/>
          <w:szCs w:val="21"/>
        </w:rPr>
        <w:t>承建商</w:t>
      </w:r>
      <w:r w:rsidRPr="000E1928">
        <w:rPr>
          <w:rFonts w:ascii="宋体" w:hAnsi="宋体" w:cs="宋体" w:hint="eastAsia"/>
          <w:szCs w:val="21"/>
        </w:rPr>
        <w:t>为</w:t>
      </w:r>
      <w:r w:rsidR="00A824B9" w:rsidRPr="000E1928">
        <w:rPr>
          <w:rFonts w:ascii="宋体" w:hAnsi="宋体" w:cs="宋体" w:hint="eastAsia"/>
          <w:szCs w:val="21"/>
        </w:rPr>
        <w:t>院</w:t>
      </w:r>
      <w:r w:rsidRPr="000E1928">
        <w:rPr>
          <w:rFonts w:ascii="宋体" w:hAnsi="宋体" w:cs="宋体" w:hint="eastAsia"/>
          <w:szCs w:val="21"/>
        </w:rPr>
        <w:t>方提供维护及服务的部门及固定的专职技术人员。</w:t>
      </w:r>
      <w:r w:rsidR="00A824B9" w:rsidRPr="000E1928">
        <w:rPr>
          <w:rFonts w:ascii="宋体" w:hAnsi="宋体" w:cs="宋体" w:hint="eastAsia"/>
          <w:szCs w:val="21"/>
        </w:rPr>
        <w:t>承建商</w:t>
      </w:r>
      <w:r w:rsidRPr="000E1928">
        <w:rPr>
          <w:rFonts w:ascii="宋体" w:hAnsi="宋体" w:cs="宋体" w:hint="eastAsia"/>
          <w:szCs w:val="21"/>
        </w:rPr>
        <w:t>提供专职工程师提供7*24小时响应服务。</w:t>
      </w:r>
    </w:p>
    <w:p w:rsidR="001161EB" w:rsidRPr="000E1928" w:rsidRDefault="001161EB" w:rsidP="002D14B3">
      <w:pPr>
        <w:tabs>
          <w:tab w:val="left" w:pos="780"/>
        </w:tabs>
        <w:spacing w:beforeLines="50" w:before="156" w:line="360" w:lineRule="auto"/>
        <w:ind w:firstLineChars="200" w:firstLine="420"/>
        <w:outlineLvl w:val="0"/>
        <w:rPr>
          <w:rFonts w:ascii="宋体" w:hAnsi="宋体" w:cs="宋体"/>
          <w:szCs w:val="21"/>
        </w:rPr>
      </w:pPr>
      <w:r w:rsidRPr="000E1928">
        <w:rPr>
          <w:rFonts w:ascii="宋体" w:hAnsi="宋体" w:cs="宋体" w:hint="eastAsia"/>
          <w:szCs w:val="21"/>
        </w:rPr>
        <w:t>在免费维护期结束前，须由承建商和院方进行一次全面检查，任何缺陷必须由承建商负责修复，在修复之后，承建商应将缺陷原因、修复内容、完成修理及恢复正常的时间和日期等报告给院方，形成项目总结报告。</w:t>
      </w:r>
    </w:p>
    <w:p w:rsidR="00360458" w:rsidRPr="000E1928" w:rsidRDefault="00941F0C" w:rsidP="002D14B3">
      <w:pPr>
        <w:tabs>
          <w:tab w:val="left" w:pos="780"/>
        </w:tabs>
        <w:spacing w:beforeLines="50" w:before="156" w:line="360" w:lineRule="auto"/>
        <w:ind w:firstLineChars="200" w:firstLine="420"/>
        <w:outlineLvl w:val="0"/>
        <w:rPr>
          <w:rFonts w:ascii="宋体" w:hAnsi="宋体" w:cs="宋体"/>
          <w:szCs w:val="21"/>
        </w:rPr>
      </w:pPr>
      <w:r w:rsidRPr="000E1928">
        <w:rPr>
          <w:rFonts w:ascii="宋体" w:hAnsi="宋体" w:cs="宋体" w:hint="eastAsia"/>
          <w:szCs w:val="21"/>
        </w:rPr>
        <w:t>超过免费维护期的，双方另行协商签订维护合同，服务方报价不超过合同软件部分金额的8%。</w:t>
      </w:r>
    </w:p>
    <w:p w:rsidR="00123CDF" w:rsidRPr="000E1928" w:rsidRDefault="00CA6604" w:rsidP="00CA6604">
      <w:pPr>
        <w:pStyle w:val="1"/>
        <w:numPr>
          <w:ilvl w:val="0"/>
          <w:numId w:val="0"/>
        </w:numPr>
        <w:spacing w:before="0" w:after="0"/>
        <w:rPr>
          <w:rFonts w:ascii="宋体" w:hAnsi="宋体"/>
          <w:sz w:val="32"/>
          <w:szCs w:val="32"/>
        </w:rPr>
      </w:pPr>
      <w:r w:rsidRPr="000E1928">
        <w:rPr>
          <w:rFonts w:ascii="宋体" w:hAnsi="宋体" w:hint="eastAsia"/>
          <w:sz w:val="32"/>
          <w:szCs w:val="32"/>
        </w:rPr>
        <w:t>七．</w:t>
      </w:r>
      <w:r w:rsidR="00123CDF" w:rsidRPr="000E1928">
        <w:rPr>
          <w:rFonts w:ascii="宋体" w:hAnsi="宋体" w:hint="eastAsia"/>
          <w:sz w:val="32"/>
          <w:szCs w:val="32"/>
        </w:rPr>
        <w:t>合同款支付方式</w:t>
      </w:r>
    </w:p>
    <w:p w:rsidR="00123CDF" w:rsidRPr="000E1928" w:rsidRDefault="00123CDF" w:rsidP="00123CDF">
      <w:pPr>
        <w:spacing w:line="360" w:lineRule="auto"/>
        <w:ind w:firstLineChars="300" w:firstLine="630"/>
        <w:rPr>
          <w:rFonts w:ascii="宋体" w:hAnsi="宋体" w:cs="宋体"/>
          <w:szCs w:val="21"/>
        </w:rPr>
      </w:pPr>
      <w:r w:rsidRPr="000E1928">
        <w:rPr>
          <w:rFonts w:ascii="宋体" w:hAnsi="宋体" w:cs="宋体" w:hint="eastAsia"/>
          <w:szCs w:val="21"/>
        </w:rPr>
        <w:t>(一)合同签订后，在收到承建商开具相应金额正式发票后，支付合同总金额的30%。</w:t>
      </w:r>
    </w:p>
    <w:p w:rsidR="00123CDF" w:rsidRPr="000E1928" w:rsidRDefault="00123CDF" w:rsidP="00123CDF">
      <w:pPr>
        <w:spacing w:line="360" w:lineRule="auto"/>
        <w:ind w:firstLineChars="300" w:firstLine="630"/>
        <w:rPr>
          <w:rFonts w:ascii="宋体" w:hAnsi="宋体" w:cs="宋体"/>
          <w:szCs w:val="21"/>
        </w:rPr>
      </w:pPr>
      <w:r w:rsidRPr="000E1928">
        <w:rPr>
          <w:rFonts w:ascii="宋体" w:hAnsi="宋体" w:cs="宋体" w:hint="eastAsia"/>
          <w:szCs w:val="21"/>
        </w:rPr>
        <w:t>(二)软件验收通过后，在收到承建商开具相应金额正式发票后，支付合同总金额的65%。</w:t>
      </w:r>
    </w:p>
    <w:p w:rsidR="00123CDF" w:rsidRDefault="00123CDF" w:rsidP="00123CDF">
      <w:pPr>
        <w:spacing w:line="360" w:lineRule="auto"/>
        <w:ind w:firstLineChars="300" w:firstLine="630"/>
        <w:rPr>
          <w:rFonts w:ascii="宋体" w:hAnsi="宋体" w:cs="宋体"/>
          <w:szCs w:val="21"/>
        </w:rPr>
      </w:pPr>
      <w:r w:rsidRPr="000E1928">
        <w:rPr>
          <w:rFonts w:ascii="宋体" w:hAnsi="宋体" w:cs="宋体" w:hint="eastAsia"/>
          <w:szCs w:val="21"/>
        </w:rPr>
        <w:lastRenderedPageBreak/>
        <w:t>(三)维护期结束后，由院方对承建商在服务期内应完成任务进行确认并通过后1个月内，支付最后一笔尾款。</w:t>
      </w:r>
    </w:p>
    <w:p w:rsidR="00F95285" w:rsidRDefault="00F95285" w:rsidP="00123CDF">
      <w:pPr>
        <w:spacing w:line="360" w:lineRule="auto"/>
        <w:ind w:firstLineChars="300" w:firstLine="630"/>
        <w:rPr>
          <w:rFonts w:ascii="宋体" w:hAnsi="宋体" w:cs="宋体"/>
          <w:szCs w:val="21"/>
        </w:rPr>
      </w:pPr>
    </w:p>
    <w:p w:rsidR="00F95285" w:rsidRDefault="00F95285" w:rsidP="00123CDF">
      <w:pPr>
        <w:spacing w:line="360" w:lineRule="auto"/>
        <w:ind w:firstLineChars="300" w:firstLine="630"/>
        <w:rPr>
          <w:rFonts w:ascii="宋体" w:hAnsi="宋体" w:cs="宋体"/>
          <w:szCs w:val="21"/>
        </w:rPr>
      </w:pPr>
    </w:p>
    <w:p w:rsidR="00F95285" w:rsidRDefault="00F95285" w:rsidP="00123CDF">
      <w:pPr>
        <w:spacing w:line="360" w:lineRule="auto"/>
        <w:ind w:firstLineChars="300" w:firstLine="630"/>
        <w:rPr>
          <w:rFonts w:ascii="宋体" w:hAnsi="宋体" w:cs="宋体"/>
          <w:szCs w:val="21"/>
        </w:rPr>
      </w:pPr>
    </w:p>
    <w:p w:rsidR="00F95285" w:rsidRPr="000E1928" w:rsidRDefault="00F95285" w:rsidP="00123CDF">
      <w:pPr>
        <w:spacing w:line="360" w:lineRule="auto"/>
        <w:ind w:firstLineChars="300" w:firstLine="630"/>
        <w:rPr>
          <w:rFonts w:ascii="宋体" w:hAnsi="宋体" w:cs="宋体"/>
          <w:szCs w:val="21"/>
        </w:rPr>
      </w:pPr>
    </w:p>
    <w:p w:rsidR="00DE1A43" w:rsidRDefault="00DE1A43">
      <w:pPr>
        <w:widowControl/>
        <w:jc w:val="left"/>
        <w:rPr>
          <w:rFonts w:ascii="宋体" w:hAnsi="宋体" w:cs="宋体"/>
          <w:b/>
          <w:sz w:val="30"/>
          <w:szCs w:val="30"/>
        </w:rPr>
      </w:pPr>
      <w:r>
        <w:rPr>
          <w:rFonts w:ascii="宋体" w:hAnsi="宋体" w:cs="宋体"/>
          <w:b/>
          <w:sz w:val="30"/>
          <w:szCs w:val="30"/>
        </w:rPr>
        <w:br w:type="page"/>
      </w:r>
    </w:p>
    <w:p w:rsidR="00BD5EF9" w:rsidRPr="000E1928" w:rsidRDefault="00BD5EF9" w:rsidP="00BD5EF9">
      <w:pPr>
        <w:tabs>
          <w:tab w:val="left" w:pos="780"/>
        </w:tabs>
        <w:spacing w:beforeLines="50" w:before="156" w:line="360" w:lineRule="auto"/>
        <w:outlineLvl w:val="0"/>
        <w:rPr>
          <w:rFonts w:ascii="宋体" w:hAnsi="宋体" w:cs="宋体"/>
          <w:b/>
          <w:sz w:val="30"/>
          <w:szCs w:val="30"/>
        </w:rPr>
      </w:pPr>
      <w:r w:rsidRPr="000E1928">
        <w:rPr>
          <w:rFonts w:ascii="宋体" w:hAnsi="宋体" w:cs="宋体" w:hint="eastAsia"/>
          <w:b/>
          <w:sz w:val="30"/>
          <w:szCs w:val="30"/>
        </w:rPr>
        <w:lastRenderedPageBreak/>
        <w:t>附件一</w:t>
      </w:r>
      <w:r w:rsidR="00483AF3" w:rsidRPr="000E1928">
        <w:rPr>
          <w:rFonts w:ascii="宋体" w:hAnsi="宋体" w:cs="宋体" w:hint="eastAsia"/>
          <w:b/>
          <w:sz w:val="30"/>
          <w:szCs w:val="30"/>
        </w:rPr>
        <w:t>：设备</w:t>
      </w:r>
      <w:r w:rsidRPr="000E1928">
        <w:rPr>
          <w:rFonts w:ascii="宋体" w:hAnsi="宋体" w:cs="宋体" w:hint="eastAsia"/>
          <w:b/>
          <w:sz w:val="30"/>
          <w:szCs w:val="30"/>
        </w:rPr>
        <w:t>清单</w:t>
      </w:r>
    </w:p>
    <w:tbl>
      <w:tblPr>
        <w:tblStyle w:val="af0"/>
        <w:tblW w:w="9290" w:type="dxa"/>
        <w:tblLook w:val="04A0" w:firstRow="1" w:lastRow="0" w:firstColumn="1" w:lastColumn="0" w:noHBand="0" w:noVBand="1"/>
      </w:tblPr>
      <w:tblGrid>
        <w:gridCol w:w="1408"/>
        <w:gridCol w:w="1595"/>
        <w:gridCol w:w="986"/>
        <w:gridCol w:w="1729"/>
        <w:gridCol w:w="656"/>
        <w:gridCol w:w="2916"/>
      </w:tblGrid>
      <w:tr w:rsidR="000E1928" w:rsidRPr="000E1928" w:rsidTr="004D0FA3">
        <w:trPr>
          <w:trHeight w:val="930"/>
        </w:trPr>
        <w:tc>
          <w:tcPr>
            <w:tcW w:w="1408" w:type="dxa"/>
            <w:noWrap/>
            <w:hideMark/>
          </w:tcPr>
          <w:p w:rsidR="00BD5EF9" w:rsidRPr="000E1928" w:rsidRDefault="00BD5EF9" w:rsidP="00AF2666">
            <w:pPr>
              <w:widowControl/>
              <w:jc w:val="center"/>
              <w:rPr>
                <w:rFonts w:ascii="等线" w:eastAsia="等线" w:hAnsi="等线" w:cs="宋体"/>
                <w:b/>
                <w:bCs/>
                <w:kern w:val="0"/>
                <w:sz w:val="18"/>
                <w:szCs w:val="18"/>
              </w:rPr>
            </w:pPr>
            <w:r w:rsidRPr="000E1928">
              <w:rPr>
                <w:rFonts w:ascii="等线" w:eastAsia="等线" w:hAnsi="等线" w:cs="宋体" w:hint="eastAsia"/>
                <w:b/>
                <w:bCs/>
                <w:kern w:val="0"/>
                <w:sz w:val="18"/>
                <w:szCs w:val="18"/>
              </w:rPr>
              <w:t>项目目标</w:t>
            </w:r>
          </w:p>
        </w:tc>
        <w:tc>
          <w:tcPr>
            <w:tcW w:w="1595" w:type="dxa"/>
            <w:hideMark/>
          </w:tcPr>
          <w:p w:rsidR="00BD5EF9" w:rsidRPr="000E1928" w:rsidRDefault="00BD5EF9" w:rsidP="00AF2666">
            <w:pPr>
              <w:widowControl/>
              <w:jc w:val="center"/>
              <w:rPr>
                <w:rFonts w:ascii="等线" w:eastAsia="等线" w:hAnsi="等线" w:cs="宋体"/>
                <w:b/>
                <w:bCs/>
                <w:kern w:val="0"/>
                <w:sz w:val="18"/>
                <w:szCs w:val="18"/>
              </w:rPr>
            </w:pPr>
            <w:r w:rsidRPr="000E1928">
              <w:rPr>
                <w:rFonts w:ascii="等线" w:eastAsia="等线" w:hAnsi="等线" w:cs="宋体" w:hint="eastAsia"/>
                <w:b/>
                <w:bCs/>
                <w:kern w:val="0"/>
                <w:sz w:val="18"/>
                <w:szCs w:val="18"/>
              </w:rPr>
              <w:t>设备名称</w:t>
            </w:r>
          </w:p>
        </w:tc>
        <w:tc>
          <w:tcPr>
            <w:tcW w:w="986" w:type="dxa"/>
            <w:hideMark/>
          </w:tcPr>
          <w:p w:rsidR="00BD5EF9" w:rsidRPr="000E1928" w:rsidRDefault="00BD5EF9" w:rsidP="00AF2666">
            <w:pPr>
              <w:widowControl/>
              <w:jc w:val="center"/>
              <w:rPr>
                <w:rFonts w:ascii="等线" w:eastAsia="等线" w:hAnsi="等线" w:cs="宋体"/>
                <w:b/>
                <w:bCs/>
                <w:kern w:val="0"/>
                <w:sz w:val="18"/>
                <w:szCs w:val="18"/>
              </w:rPr>
            </w:pPr>
            <w:r w:rsidRPr="000E1928">
              <w:rPr>
                <w:rFonts w:ascii="等线" w:eastAsia="等线" w:hAnsi="等线" w:cs="宋体" w:hint="eastAsia"/>
                <w:b/>
                <w:bCs/>
                <w:kern w:val="0"/>
                <w:sz w:val="18"/>
                <w:szCs w:val="18"/>
              </w:rPr>
              <w:t>Brand</w:t>
            </w:r>
          </w:p>
        </w:tc>
        <w:tc>
          <w:tcPr>
            <w:tcW w:w="1729" w:type="dxa"/>
            <w:hideMark/>
          </w:tcPr>
          <w:p w:rsidR="00BD5EF9" w:rsidRPr="000E1928" w:rsidRDefault="00BD5EF9" w:rsidP="00AF2666">
            <w:pPr>
              <w:widowControl/>
              <w:jc w:val="center"/>
              <w:rPr>
                <w:rFonts w:ascii="等线" w:eastAsia="等线" w:hAnsi="等线" w:cs="宋体"/>
                <w:b/>
                <w:bCs/>
                <w:kern w:val="0"/>
                <w:sz w:val="18"/>
                <w:szCs w:val="18"/>
              </w:rPr>
            </w:pPr>
            <w:r w:rsidRPr="000E1928">
              <w:rPr>
                <w:rFonts w:ascii="等线" w:eastAsia="等线" w:hAnsi="等线" w:cs="宋体" w:hint="eastAsia"/>
                <w:b/>
                <w:bCs/>
                <w:kern w:val="0"/>
                <w:sz w:val="18"/>
                <w:szCs w:val="18"/>
              </w:rPr>
              <w:t>Model</w:t>
            </w:r>
          </w:p>
        </w:tc>
        <w:tc>
          <w:tcPr>
            <w:tcW w:w="656" w:type="dxa"/>
            <w:hideMark/>
          </w:tcPr>
          <w:p w:rsidR="00BD5EF9" w:rsidRPr="000E1928" w:rsidRDefault="00BD5EF9" w:rsidP="00AF2666">
            <w:pPr>
              <w:widowControl/>
              <w:jc w:val="center"/>
              <w:rPr>
                <w:rFonts w:ascii="等线" w:eastAsia="等线" w:hAnsi="等线" w:cs="宋体"/>
                <w:b/>
                <w:bCs/>
                <w:kern w:val="0"/>
                <w:sz w:val="18"/>
                <w:szCs w:val="18"/>
              </w:rPr>
            </w:pPr>
            <w:r w:rsidRPr="000E1928">
              <w:rPr>
                <w:rFonts w:ascii="等线" w:eastAsia="等线" w:hAnsi="等线" w:cs="宋体" w:hint="eastAsia"/>
                <w:b/>
                <w:bCs/>
                <w:kern w:val="0"/>
                <w:sz w:val="18"/>
                <w:szCs w:val="18"/>
              </w:rPr>
              <w:t>QTY</w:t>
            </w:r>
          </w:p>
        </w:tc>
        <w:tc>
          <w:tcPr>
            <w:tcW w:w="2916" w:type="dxa"/>
            <w:hideMark/>
          </w:tcPr>
          <w:p w:rsidR="00BD5EF9" w:rsidRPr="000E1928" w:rsidRDefault="00BD5EF9" w:rsidP="00AF2666">
            <w:pPr>
              <w:widowControl/>
              <w:jc w:val="center"/>
              <w:rPr>
                <w:rFonts w:ascii="等线" w:eastAsia="等线" w:hAnsi="等线" w:cs="宋体"/>
                <w:b/>
                <w:bCs/>
                <w:kern w:val="0"/>
                <w:sz w:val="18"/>
                <w:szCs w:val="18"/>
              </w:rPr>
            </w:pPr>
            <w:r w:rsidRPr="000E1928">
              <w:rPr>
                <w:rFonts w:ascii="等线" w:eastAsia="等线" w:hAnsi="等线" w:cs="宋体" w:hint="eastAsia"/>
                <w:b/>
                <w:bCs/>
                <w:kern w:val="0"/>
                <w:sz w:val="18"/>
                <w:szCs w:val="18"/>
              </w:rPr>
              <w:t>所在科室</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直接连接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干式免疫分析仪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艾瑞德</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i-Reader</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新生儿科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直接连接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干式免疫分析仪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艾瑞德</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i-Reader</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儿科重症监护室</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直接连接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干式免疫分析仪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艾瑞德</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i-Reader</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普通儿科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直接连接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干式免疫分析仪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艾瑞德</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i-Reader</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儿童血液科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停用</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干式免疫分析仪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 xml:space="preserve">　</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AT800</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急诊科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化学发光/荧光检测仪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北京赛智</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ChampChemi910</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骨肿瘤科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通过基座连接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肌钙蛋白定量仪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Roche</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COBAS H232</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心内七科（心力衰竭科）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通过基座连接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肌钙蛋白定量仪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Roche</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COBAS H232</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急诊科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通过基座连接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肌钙蛋白定量仪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Roche</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COBAS H232</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肾内科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通过基座连接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肌钙蛋白定量仪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Roche</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COBAS H232</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心内六科（高血压科)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通过基座连接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肌钙蛋白定量仪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Roche</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COBAS H232</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心内一科（心律失常科)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通过基座连接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肌钙蛋白定量仪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Roche</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COBAS H232</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心内五科（结构性心脏病科)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通过基座连接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肌钙蛋白定量仪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Roche</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COBAS H232</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心内三科（心血管代谢肺血管科)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通过基座连接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肌钙蛋白定量仪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Roche</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COBAS H232</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心内二科（冠心病科)</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通过基座连接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肌钙蛋白定量仪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Roche</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COBAS H232</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心血管门诊部</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通过基座连接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肌钙蛋白定量仪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Roche</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COBAS H232</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急诊科</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肌钙蛋白定量仪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Roche</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CARDIAC READER</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心脏急危重症监护室</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凝血时间测定仪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SIENCO</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美国SIENCO SCP1</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心脏急危重症监护室</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凝血时间测定仪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Viscell</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Viscell SCPI</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老年重症医学科</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凝血时间测定仪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艾科瑞瓦</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Hemochron Jr Signature</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体外循环室</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凝血时间测定仪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艾科瑞瓦</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Hemochron Jr.Signatuye+</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体外循环室</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凝血时间测定仪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艾科瑞瓦</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Hemochron Jr.Signatuye+</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体外循环室</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凝血时间测定仪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艾科瑞瓦</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Hemochron Jr.Signatuye+</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体外循环室</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凝血时间测定仪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艾科瑞瓦</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Hemochron Jr.Signatuye+</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体外循环室</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凝血时间测定仪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艾科瑞瓦</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Hemochron Jr.Signatuye+</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体外循环室</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凝血时间测定仪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艾科瑞瓦</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Hemochron Signature Elite</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体外循环室</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凝血时间测定仪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艾科瑞瓦</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Hemochron Signature Elite</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体外循环室</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凝血时间测定仪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艾科瑞瓦</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Hemochron Signature Elite</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体外循环室</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凝血时间测定仪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艾科瑞瓦</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Hemochron Signature Elite</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体外循环室</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凝血时间测定仪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艾科瑞瓦</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Hemochron Signature Elite</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心外重症监护二科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lastRenderedPageBreak/>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凝血时间测定仪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艾科瑞瓦</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Hemochron Signature Elite</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心外重症监护一科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凝血时间测定仪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广州万孚</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0CG-102</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急诊科</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凝血时间测定仪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广州万孚</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0CG-102</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体外循环室</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凝血时间测定仪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罗氏</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CoaguChek xs</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心血管门诊部</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凝血时间测定仪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美敦力</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ACT 200</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儿科重症监护室</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凝血时间测定仪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美敦力</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ACT II</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心脏急危重症监护室</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凝血时间测定仪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美敦力</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ACT II</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心脏急危重症监护室</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凝血时间测定仪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苏州赫安仕</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HAS-100</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麻醉一科</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凝血时间测定仪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血液技术</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TEG5000</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神经三科（脑血管病）</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血红蛋白仪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无锡博慧斯</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AIC EZ 2.0</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2</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内分泌科</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血红蛋白仪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 xml:space="preserve">　</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Hb201+</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麻醉一科</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直接连接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血气分析仪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宝石</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GEM PREMIER 3000</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心外重症监护二科</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直接连接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血气分析仪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宝石</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GEM PREMIER 3000</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儿科重症监护室</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直接连接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血气分析仪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宝石</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GEM PREMIER 3000</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心导管室</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直接连接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血气分析仪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宝石</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GEM PREMIER 3000</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心外重症监护一科</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直接连接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血气分析仪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宝石</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GEM PREMIER 3000</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新生儿科</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直接连接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血气分析仪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宝石</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GEM PREMIER 3000</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重症监护二科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直接连接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血气分析仪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宝石</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GEM PREMIER 3000</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心外手术室</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直接连接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血气分析仪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宝石</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GEM PREMIER 3000</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心外手术室</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直接连接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血气分析仪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宝石</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GEM PREMIER 3000</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心脏急危重症监护室</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直接连接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血气分析仪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宝石</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GEMI</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心外重症监护一科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直接连接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血气分析仪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广州万孚</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BGA-102</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急诊科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直接连接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血气分析仪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广州万孚</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BGA-102</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急诊重症监护室</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直接连接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血气分析仪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雷度</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ABL800</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老年重症医学科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直接连接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血气分析仪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雷度</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ABL800</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重症监护一科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直接连接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血气分析仪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雷度</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ABL90</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麻醉一科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血气分析仪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美国TERUMO</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CDI-500 4发票</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体外循环室</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血气分析仪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沃芬</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GEM 5700</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心脏移植与辅助外科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直接连接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血气分析仪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沃芬</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GEM 3500</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心外重症监护二科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血气分析仪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雅培</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300-G</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急诊科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血气分析仪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雅培</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300-G</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麻醉一科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拜耳</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微量 Bayer</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眼科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美敦力</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MMT-7102</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老年内分泌科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lastRenderedPageBreak/>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美敦力</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MMT-7102</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肾内科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美敦力</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MMT-7102W</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老年内分泌科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ONE TOUCH</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心脏急危重症监护室</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老年神经科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老年消化科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老年心血管科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综合二区</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 NOVA</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2</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内分泌科病区</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稳步</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协和二区(全科医学二科)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稳步</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协和二区(全科医学二科)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稳豪</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5</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东川急诊室</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稳豪</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3</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东川急诊室</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稳豪</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2</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急诊综合病区</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稳豪</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神经三科（脑血管病）</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稳豪</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3</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心内五科（结构性心脏病科)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稳豪</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血液内科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稳豪倍优型</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2</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东川急诊室</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稳豪倍优型</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2</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东川急诊室</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稳豪倍优型</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2</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儿科重症监护室</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稳豪倍优型</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放射CT室</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稳豪倍优型</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乳腺肿瘤科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稳豪倍优型</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神经二科（神经免疫病）</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稳豪倍优型</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2</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胃肠外科病区</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稳豪倍优型</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血管与整形外科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稳豪倍优型</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2</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胰腺中心（胰腺外科）病区</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稳豪倍优型</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综合三区一组</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血糖测定仪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稳豪倍优型</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综合三区一组</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OneTouchVerioVue</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PET中心</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OneTouchVerioVue</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放射治疗科</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OneTouchVerioVue</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呼吸与危重症医学科</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OneTouchVerioVue</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4</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急诊综合病区</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OneTouchVerioVue</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2</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普通儿科</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OneTouchVerioVue</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全科医学科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OneTouchVeriovue</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神经外科</w:t>
            </w:r>
          </w:p>
        </w:tc>
      </w:tr>
      <w:tr w:rsidR="000E1928" w:rsidRPr="000E1928" w:rsidTr="004D0FA3">
        <w:trPr>
          <w:trHeight w:val="229"/>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通过系统连接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血糖仪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强生</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OneTouchVerioVue</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支纤镜室</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直接连接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荧光免疫测试仪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美艾利尔</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Triage Meterpro</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急诊科</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直接连接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荧光免疫测试仪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美艾利尔</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Triage MeterPro</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急诊综合病区</w:t>
            </w:r>
          </w:p>
        </w:tc>
      </w:tr>
      <w:tr w:rsidR="000E1928" w:rsidRPr="000E1928" w:rsidTr="004D0FA3">
        <w:trPr>
          <w:trHeight w:val="465"/>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直接连接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荧光免疫测试仪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美艾利尔</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Triage MeterPro785</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心内五科（结构性心脏病科)</w:t>
            </w:r>
          </w:p>
        </w:tc>
      </w:tr>
      <w:tr w:rsidR="000E1928"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荧光免疫测试仪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微点</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微点 M-101</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老年重症医学科</w:t>
            </w:r>
          </w:p>
        </w:tc>
      </w:tr>
      <w:tr w:rsidR="00746262" w:rsidRPr="000E1928" w:rsidTr="004D0FA3">
        <w:trPr>
          <w:trHeight w:val="233"/>
        </w:trPr>
        <w:tc>
          <w:tcPr>
            <w:tcW w:w="1408" w:type="dxa"/>
            <w:noWrap/>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手工连接</w:t>
            </w:r>
          </w:p>
        </w:tc>
        <w:tc>
          <w:tcPr>
            <w:tcW w:w="1595"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荧光免疫测试仪</w:t>
            </w:r>
          </w:p>
        </w:tc>
        <w:tc>
          <w:tcPr>
            <w:tcW w:w="98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微点</w:t>
            </w:r>
          </w:p>
        </w:tc>
        <w:tc>
          <w:tcPr>
            <w:tcW w:w="1729"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微点 mLabs</w:t>
            </w:r>
          </w:p>
        </w:tc>
        <w:tc>
          <w:tcPr>
            <w:tcW w:w="656" w:type="dxa"/>
            <w:hideMark/>
          </w:tcPr>
          <w:p w:rsidR="00BD5EF9" w:rsidRPr="000E1928" w:rsidRDefault="00BD5EF9" w:rsidP="0080529C">
            <w:pPr>
              <w:widowControl/>
              <w:jc w:val="center"/>
              <w:rPr>
                <w:rFonts w:ascii="等线" w:eastAsia="等线" w:hAnsi="等线" w:cs="宋体"/>
                <w:kern w:val="0"/>
                <w:sz w:val="18"/>
                <w:szCs w:val="18"/>
              </w:rPr>
            </w:pPr>
            <w:r w:rsidRPr="000E1928">
              <w:rPr>
                <w:rFonts w:ascii="等线" w:eastAsia="等线" w:hAnsi="等线" w:cs="宋体" w:hint="eastAsia"/>
                <w:kern w:val="0"/>
                <w:sz w:val="18"/>
                <w:szCs w:val="18"/>
              </w:rPr>
              <w:t>1</w:t>
            </w:r>
          </w:p>
        </w:tc>
        <w:tc>
          <w:tcPr>
            <w:tcW w:w="2916" w:type="dxa"/>
            <w:hideMark/>
          </w:tcPr>
          <w:p w:rsidR="00BD5EF9" w:rsidRPr="000E1928" w:rsidRDefault="00BD5EF9" w:rsidP="0080529C">
            <w:pPr>
              <w:widowControl/>
              <w:jc w:val="left"/>
              <w:rPr>
                <w:rFonts w:ascii="等线" w:eastAsia="等线" w:hAnsi="等线" w:cs="宋体"/>
                <w:kern w:val="0"/>
                <w:sz w:val="18"/>
                <w:szCs w:val="18"/>
              </w:rPr>
            </w:pPr>
            <w:r w:rsidRPr="000E1928">
              <w:rPr>
                <w:rFonts w:ascii="等线" w:eastAsia="等线" w:hAnsi="等线" w:cs="宋体" w:hint="eastAsia"/>
                <w:kern w:val="0"/>
                <w:sz w:val="18"/>
                <w:szCs w:val="18"/>
              </w:rPr>
              <w:t>淋巴瘤科</w:t>
            </w:r>
          </w:p>
        </w:tc>
      </w:tr>
    </w:tbl>
    <w:p w:rsidR="00066371" w:rsidRPr="000E1928" w:rsidRDefault="00066371" w:rsidP="00746262">
      <w:pPr>
        <w:tabs>
          <w:tab w:val="left" w:pos="780"/>
        </w:tabs>
        <w:spacing w:beforeLines="50" w:before="156" w:line="360" w:lineRule="auto"/>
        <w:outlineLvl w:val="0"/>
        <w:rPr>
          <w:rFonts w:ascii="宋体" w:hAnsi="宋体" w:cs="宋体" w:hint="eastAsia"/>
          <w:b/>
          <w:sz w:val="30"/>
          <w:szCs w:val="30"/>
        </w:rPr>
      </w:pPr>
      <w:bookmarkStart w:id="2" w:name="_GoBack"/>
      <w:bookmarkEnd w:id="2"/>
    </w:p>
    <w:sectPr w:rsidR="00066371" w:rsidRPr="000E1928" w:rsidSect="00851C51">
      <w:footerReference w:type="default" r:id="rId7"/>
      <w:pgSz w:w="11906" w:h="16838"/>
      <w:pgMar w:top="426"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448" w:rsidRDefault="00EC0448" w:rsidP="00C76BDF">
      <w:r>
        <w:separator/>
      </w:r>
    </w:p>
  </w:endnote>
  <w:endnote w:type="continuationSeparator" w:id="0">
    <w:p w:rsidR="00EC0448" w:rsidRDefault="00EC0448" w:rsidP="00C7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4DF" w:rsidRDefault="003454DF">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851C51" w:rsidRPr="00851C51">
      <w:rPr>
        <w:caps/>
        <w:noProof/>
        <w:color w:val="5B9BD5"/>
        <w:lang w:val="zh-CN"/>
      </w:rPr>
      <w:t>7</w:t>
    </w:r>
    <w:r>
      <w:rPr>
        <w:caps/>
        <w:color w:val="5B9BD5"/>
      </w:rPr>
      <w:fldChar w:fldCharType="end"/>
    </w:r>
  </w:p>
  <w:p w:rsidR="003454DF" w:rsidRDefault="003454D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448" w:rsidRDefault="00EC0448" w:rsidP="00C76BDF">
      <w:r>
        <w:separator/>
      </w:r>
    </w:p>
  </w:footnote>
  <w:footnote w:type="continuationSeparator" w:id="0">
    <w:p w:rsidR="00EC0448" w:rsidRDefault="00EC0448" w:rsidP="00C76B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212C"/>
    <w:multiLevelType w:val="hybridMultilevel"/>
    <w:tmpl w:val="8AB6E9E4"/>
    <w:lvl w:ilvl="0" w:tplc="04090013">
      <w:start w:val="1"/>
      <w:numFmt w:val="chineseCountingThousand"/>
      <w:lvlText w:val="%1、"/>
      <w:lvlJc w:val="left"/>
      <w:pPr>
        <w:ind w:left="744" w:hanging="420"/>
      </w:pPr>
    </w:lvl>
    <w:lvl w:ilvl="1" w:tplc="04090019" w:tentative="1">
      <w:start w:val="1"/>
      <w:numFmt w:val="lowerLetter"/>
      <w:lvlText w:val="%2)"/>
      <w:lvlJc w:val="left"/>
      <w:pPr>
        <w:ind w:left="1164" w:hanging="420"/>
      </w:pPr>
    </w:lvl>
    <w:lvl w:ilvl="2" w:tplc="0409001B" w:tentative="1">
      <w:start w:val="1"/>
      <w:numFmt w:val="lowerRoman"/>
      <w:lvlText w:val="%3."/>
      <w:lvlJc w:val="right"/>
      <w:pPr>
        <w:ind w:left="1584" w:hanging="420"/>
      </w:pPr>
    </w:lvl>
    <w:lvl w:ilvl="3" w:tplc="0409000F" w:tentative="1">
      <w:start w:val="1"/>
      <w:numFmt w:val="decimal"/>
      <w:lvlText w:val="%4."/>
      <w:lvlJc w:val="left"/>
      <w:pPr>
        <w:ind w:left="2004" w:hanging="420"/>
      </w:pPr>
    </w:lvl>
    <w:lvl w:ilvl="4" w:tplc="04090019" w:tentative="1">
      <w:start w:val="1"/>
      <w:numFmt w:val="lowerLetter"/>
      <w:lvlText w:val="%5)"/>
      <w:lvlJc w:val="left"/>
      <w:pPr>
        <w:ind w:left="2424" w:hanging="420"/>
      </w:pPr>
    </w:lvl>
    <w:lvl w:ilvl="5" w:tplc="0409001B" w:tentative="1">
      <w:start w:val="1"/>
      <w:numFmt w:val="lowerRoman"/>
      <w:lvlText w:val="%6."/>
      <w:lvlJc w:val="right"/>
      <w:pPr>
        <w:ind w:left="2844" w:hanging="420"/>
      </w:pPr>
    </w:lvl>
    <w:lvl w:ilvl="6" w:tplc="0409000F" w:tentative="1">
      <w:start w:val="1"/>
      <w:numFmt w:val="decimal"/>
      <w:lvlText w:val="%7."/>
      <w:lvlJc w:val="left"/>
      <w:pPr>
        <w:ind w:left="3264" w:hanging="420"/>
      </w:pPr>
    </w:lvl>
    <w:lvl w:ilvl="7" w:tplc="04090019" w:tentative="1">
      <w:start w:val="1"/>
      <w:numFmt w:val="lowerLetter"/>
      <w:lvlText w:val="%8)"/>
      <w:lvlJc w:val="left"/>
      <w:pPr>
        <w:ind w:left="3684" w:hanging="420"/>
      </w:pPr>
    </w:lvl>
    <w:lvl w:ilvl="8" w:tplc="0409001B" w:tentative="1">
      <w:start w:val="1"/>
      <w:numFmt w:val="lowerRoman"/>
      <w:lvlText w:val="%9."/>
      <w:lvlJc w:val="right"/>
      <w:pPr>
        <w:ind w:left="4104" w:hanging="420"/>
      </w:pPr>
    </w:lvl>
  </w:abstractNum>
  <w:abstractNum w:abstractNumId="1" w15:restartNumberingAfterBreak="0">
    <w:nsid w:val="059E3DDC"/>
    <w:multiLevelType w:val="multilevel"/>
    <w:tmpl w:val="059E3DDC"/>
    <w:lvl w:ilvl="0">
      <w:start w:val="1"/>
      <w:numFmt w:val="chineseCountingThousand"/>
      <w:lvlText w:val="%1、"/>
      <w:lvlJc w:val="left"/>
      <w:pPr>
        <w:ind w:left="900" w:hanging="42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2" w15:restartNumberingAfterBreak="0">
    <w:nsid w:val="0DF80E1E"/>
    <w:multiLevelType w:val="multilevel"/>
    <w:tmpl w:val="0DF80E1E"/>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3E152B2"/>
    <w:multiLevelType w:val="multilevel"/>
    <w:tmpl w:val="5540FE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1B8D17D9"/>
    <w:multiLevelType w:val="multilevel"/>
    <w:tmpl w:val="1B8D17D9"/>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46B4BBE"/>
    <w:multiLevelType w:val="hybridMultilevel"/>
    <w:tmpl w:val="C7823B62"/>
    <w:lvl w:ilvl="0" w:tplc="0068D4B6">
      <w:start w:val="5"/>
      <w:numFmt w:val="japaneseCounting"/>
      <w:lvlText w:val="%1．"/>
      <w:lvlJc w:val="left"/>
      <w:pPr>
        <w:ind w:left="720" w:hanging="7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2C0272EE"/>
    <w:multiLevelType w:val="multilevel"/>
    <w:tmpl w:val="2C0272EE"/>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8" w15:restartNumberingAfterBreak="0">
    <w:nsid w:val="30EB5813"/>
    <w:multiLevelType w:val="multilevel"/>
    <w:tmpl w:val="30EB5813"/>
    <w:lvl w:ilvl="0">
      <w:start w:val="1"/>
      <w:numFmt w:val="decimal"/>
      <w:lvlText w:val="%1"/>
      <w:lvlJc w:val="center"/>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A10D81"/>
    <w:multiLevelType w:val="multilevel"/>
    <w:tmpl w:val="35A10D81"/>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69403C1"/>
    <w:multiLevelType w:val="multilevel"/>
    <w:tmpl w:val="369403C1"/>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757448A"/>
    <w:multiLevelType w:val="multilevel"/>
    <w:tmpl w:val="3757448A"/>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12" w15:restartNumberingAfterBreak="0">
    <w:nsid w:val="3A8E134F"/>
    <w:multiLevelType w:val="multilevel"/>
    <w:tmpl w:val="3A8E134F"/>
    <w:lvl w:ilvl="0">
      <w:start w:val="1"/>
      <w:numFmt w:val="decimal"/>
      <w:lvlText w:val="5.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4" w15:restartNumberingAfterBreak="0">
    <w:nsid w:val="424A4138"/>
    <w:multiLevelType w:val="multilevel"/>
    <w:tmpl w:val="6C28B1C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5" w15:restartNumberingAfterBreak="0">
    <w:nsid w:val="5100438B"/>
    <w:multiLevelType w:val="multilevel"/>
    <w:tmpl w:val="5100438B"/>
    <w:lvl w:ilvl="0">
      <w:start w:val="1"/>
      <w:numFmt w:val="chineseCountingThousand"/>
      <w:lvlText w:val="(%1)"/>
      <w:lvlJc w:val="left"/>
      <w:pPr>
        <w:tabs>
          <w:tab w:val="num" w:pos="780"/>
        </w:tabs>
        <w:ind w:left="780" w:hanging="360"/>
      </w:pPr>
      <w:rPr>
        <w:rFonts w:hint="default"/>
      </w:rPr>
    </w:lvl>
    <w:lvl w:ilvl="1">
      <w:start w:val="1"/>
      <w:numFmt w:val="decimal"/>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6" w15:restartNumberingAfterBreak="0">
    <w:nsid w:val="56F821C4"/>
    <w:multiLevelType w:val="multilevel"/>
    <w:tmpl w:val="56F821C4"/>
    <w:lvl w:ilvl="0">
      <w:start w:val="1"/>
      <w:numFmt w:val="decimal"/>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5.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6"/>
  </w:num>
  <w:num w:numId="2">
    <w:abstractNumId w:val="13"/>
  </w:num>
  <w:num w:numId="3">
    <w:abstractNumId w:val="14"/>
  </w:num>
  <w:num w:numId="4">
    <w:abstractNumId w:val="9"/>
  </w:num>
  <w:num w:numId="5">
    <w:abstractNumId w:val="12"/>
  </w:num>
  <w:num w:numId="6">
    <w:abstractNumId w:val="16"/>
  </w:num>
  <w:num w:numId="7">
    <w:abstractNumId w:val="4"/>
  </w:num>
  <w:num w:numId="8">
    <w:abstractNumId w:val="7"/>
  </w:num>
  <w:num w:numId="9">
    <w:abstractNumId w:val="11"/>
  </w:num>
  <w:num w:numId="10">
    <w:abstractNumId w:val="8"/>
  </w:num>
  <w:num w:numId="11">
    <w:abstractNumId w:val="2"/>
  </w:num>
  <w:num w:numId="12">
    <w:abstractNumId w:val="10"/>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1"/>
  </w:num>
  <w:num w:numId="25">
    <w:abstractNumId w:val="15"/>
  </w:num>
  <w:num w:numId="26">
    <w:abstractNumId w:val="3"/>
  </w:num>
  <w:num w:numId="27">
    <w:abstractNumId w:val="6"/>
  </w:num>
  <w:num w:numId="28">
    <w:abstractNumId w:val="6"/>
  </w:num>
  <w:num w:numId="29">
    <w:abstractNumId w:val="0"/>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3343"/>
    <w:rsid w:val="000051D2"/>
    <w:rsid w:val="000079DD"/>
    <w:rsid w:val="00012DCC"/>
    <w:rsid w:val="00012EDD"/>
    <w:rsid w:val="00016B63"/>
    <w:rsid w:val="00042DAC"/>
    <w:rsid w:val="0004334E"/>
    <w:rsid w:val="00046B39"/>
    <w:rsid w:val="00054706"/>
    <w:rsid w:val="00066371"/>
    <w:rsid w:val="00066DE7"/>
    <w:rsid w:val="00074EDD"/>
    <w:rsid w:val="000757C1"/>
    <w:rsid w:val="00086AE0"/>
    <w:rsid w:val="0009064D"/>
    <w:rsid w:val="00090A18"/>
    <w:rsid w:val="000A6B38"/>
    <w:rsid w:val="000B41B7"/>
    <w:rsid w:val="000D5317"/>
    <w:rsid w:val="000E1928"/>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5DB2"/>
    <w:rsid w:val="001B75D5"/>
    <w:rsid w:val="001B7966"/>
    <w:rsid w:val="001B7D79"/>
    <w:rsid w:val="001C19B8"/>
    <w:rsid w:val="001C23B3"/>
    <w:rsid w:val="001C5CC8"/>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54711"/>
    <w:rsid w:val="00261CBC"/>
    <w:rsid w:val="00265DE7"/>
    <w:rsid w:val="00270260"/>
    <w:rsid w:val="002722CA"/>
    <w:rsid w:val="002834D3"/>
    <w:rsid w:val="00284D3F"/>
    <w:rsid w:val="002853BF"/>
    <w:rsid w:val="00292528"/>
    <w:rsid w:val="00296CF3"/>
    <w:rsid w:val="002A01D6"/>
    <w:rsid w:val="002A4778"/>
    <w:rsid w:val="002C53D1"/>
    <w:rsid w:val="002D14B3"/>
    <w:rsid w:val="002D6BE1"/>
    <w:rsid w:val="002E4588"/>
    <w:rsid w:val="002E4B70"/>
    <w:rsid w:val="002F22CE"/>
    <w:rsid w:val="002F31F1"/>
    <w:rsid w:val="003024F8"/>
    <w:rsid w:val="00303343"/>
    <w:rsid w:val="00303CAB"/>
    <w:rsid w:val="003042A2"/>
    <w:rsid w:val="00304636"/>
    <w:rsid w:val="00311322"/>
    <w:rsid w:val="00314487"/>
    <w:rsid w:val="00314A5A"/>
    <w:rsid w:val="00321773"/>
    <w:rsid w:val="00322973"/>
    <w:rsid w:val="00331195"/>
    <w:rsid w:val="003325F0"/>
    <w:rsid w:val="00341038"/>
    <w:rsid w:val="003439CB"/>
    <w:rsid w:val="003454DF"/>
    <w:rsid w:val="00352E7C"/>
    <w:rsid w:val="00353276"/>
    <w:rsid w:val="00360458"/>
    <w:rsid w:val="00366980"/>
    <w:rsid w:val="00370A5D"/>
    <w:rsid w:val="0037702A"/>
    <w:rsid w:val="003802E2"/>
    <w:rsid w:val="00385E95"/>
    <w:rsid w:val="00385FED"/>
    <w:rsid w:val="00397B7E"/>
    <w:rsid w:val="003A7269"/>
    <w:rsid w:val="003C0FB7"/>
    <w:rsid w:val="003C6D81"/>
    <w:rsid w:val="003D0F80"/>
    <w:rsid w:val="003D2595"/>
    <w:rsid w:val="003D33AC"/>
    <w:rsid w:val="003E2B55"/>
    <w:rsid w:val="003E7083"/>
    <w:rsid w:val="003F3286"/>
    <w:rsid w:val="003F629F"/>
    <w:rsid w:val="0040212A"/>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83AF3"/>
    <w:rsid w:val="00495574"/>
    <w:rsid w:val="004A44FF"/>
    <w:rsid w:val="004A76E3"/>
    <w:rsid w:val="004C2C5B"/>
    <w:rsid w:val="004D0FA3"/>
    <w:rsid w:val="004E084D"/>
    <w:rsid w:val="004E2D8F"/>
    <w:rsid w:val="004E5E61"/>
    <w:rsid w:val="004F1410"/>
    <w:rsid w:val="00500264"/>
    <w:rsid w:val="00510B1E"/>
    <w:rsid w:val="005120A9"/>
    <w:rsid w:val="00517D7C"/>
    <w:rsid w:val="00520646"/>
    <w:rsid w:val="0052176F"/>
    <w:rsid w:val="0052604B"/>
    <w:rsid w:val="00530593"/>
    <w:rsid w:val="0053088D"/>
    <w:rsid w:val="00534BF6"/>
    <w:rsid w:val="00537CDE"/>
    <w:rsid w:val="005409FC"/>
    <w:rsid w:val="00543AE0"/>
    <w:rsid w:val="005457BF"/>
    <w:rsid w:val="005563D3"/>
    <w:rsid w:val="00575F76"/>
    <w:rsid w:val="005766CE"/>
    <w:rsid w:val="005777CB"/>
    <w:rsid w:val="00580F0E"/>
    <w:rsid w:val="005831A8"/>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5B2D"/>
    <w:rsid w:val="005F73BC"/>
    <w:rsid w:val="00600923"/>
    <w:rsid w:val="006053FC"/>
    <w:rsid w:val="00612F3F"/>
    <w:rsid w:val="00615282"/>
    <w:rsid w:val="00620E68"/>
    <w:rsid w:val="00623637"/>
    <w:rsid w:val="006279C6"/>
    <w:rsid w:val="00644F1D"/>
    <w:rsid w:val="00646B59"/>
    <w:rsid w:val="006604C2"/>
    <w:rsid w:val="0066719D"/>
    <w:rsid w:val="006861F5"/>
    <w:rsid w:val="00697FBB"/>
    <w:rsid w:val="006B2085"/>
    <w:rsid w:val="006B21B8"/>
    <w:rsid w:val="006B6786"/>
    <w:rsid w:val="006B7B58"/>
    <w:rsid w:val="006C36EB"/>
    <w:rsid w:val="006D4B15"/>
    <w:rsid w:val="006D59F7"/>
    <w:rsid w:val="006E5E07"/>
    <w:rsid w:val="006F0434"/>
    <w:rsid w:val="00701D12"/>
    <w:rsid w:val="0070239F"/>
    <w:rsid w:val="00711BF2"/>
    <w:rsid w:val="007202B3"/>
    <w:rsid w:val="0072309C"/>
    <w:rsid w:val="0072695B"/>
    <w:rsid w:val="0074224C"/>
    <w:rsid w:val="00746262"/>
    <w:rsid w:val="00750A70"/>
    <w:rsid w:val="00752912"/>
    <w:rsid w:val="007556BE"/>
    <w:rsid w:val="007621CC"/>
    <w:rsid w:val="0076668A"/>
    <w:rsid w:val="00771C9C"/>
    <w:rsid w:val="00784C08"/>
    <w:rsid w:val="00785EDF"/>
    <w:rsid w:val="00786A29"/>
    <w:rsid w:val="00795DA1"/>
    <w:rsid w:val="00795F59"/>
    <w:rsid w:val="007A16C1"/>
    <w:rsid w:val="007C0A5B"/>
    <w:rsid w:val="007D22AB"/>
    <w:rsid w:val="007E71E6"/>
    <w:rsid w:val="007F5726"/>
    <w:rsid w:val="0080529C"/>
    <w:rsid w:val="00812246"/>
    <w:rsid w:val="008168FB"/>
    <w:rsid w:val="00820B7A"/>
    <w:rsid w:val="00822BA6"/>
    <w:rsid w:val="008419E9"/>
    <w:rsid w:val="00851C51"/>
    <w:rsid w:val="00853FA9"/>
    <w:rsid w:val="008548FB"/>
    <w:rsid w:val="00856E9F"/>
    <w:rsid w:val="008623FD"/>
    <w:rsid w:val="00866774"/>
    <w:rsid w:val="00873B97"/>
    <w:rsid w:val="00882D7E"/>
    <w:rsid w:val="008A62AC"/>
    <w:rsid w:val="008B2206"/>
    <w:rsid w:val="008C255D"/>
    <w:rsid w:val="008D3291"/>
    <w:rsid w:val="008D59AA"/>
    <w:rsid w:val="008E145D"/>
    <w:rsid w:val="008E2B56"/>
    <w:rsid w:val="008E69C8"/>
    <w:rsid w:val="00900232"/>
    <w:rsid w:val="00900BAA"/>
    <w:rsid w:val="00901FE8"/>
    <w:rsid w:val="00903734"/>
    <w:rsid w:val="00903878"/>
    <w:rsid w:val="00903CF6"/>
    <w:rsid w:val="009052C7"/>
    <w:rsid w:val="00905FFA"/>
    <w:rsid w:val="0092017A"/>
    <w:rsid w:val="00922032"/>
    <w:rsid w:val="00925C23"/>
    <w:rsid w:val="00927E08"/>
    <w:rsid w:val="009303FA"/>
    <w:rsid w:val="009322E1"/>
    <w:rsid w:val="00941F0C"/>
    <w:rsid w:val="00943004"/>
    <w:rsid w:val="009524F4"/>
    <w:rsid w:val="00966A88"/>
    <w:rsid w:val="00973042"/>
    <w:rsid w:val="00973A47"/>
    <w:rsid w:val="0097453E"/>
    <w:rsid w:val="00980674"/>
    <w:rsid w:val="00981ED8"/>
    <w:rsid w:val="009822C7"/>
    <w:rsid w:val="0098291C"/>
    <w:rsid w:val="00982AA3"/>
    <w:rsid w:val="009863EF"/>
    <w:rsid w:val="00986A41"/>
    <w:rsid w:val="0098719A"/>
    <w:rsid w:val="00991FF2"/>
    <w:rsid w:val="0099315B"/>
    <w:rsid w:val="00993BB0"/>
    <w:rsid w:val="00995DD9"/>
    <w:rsid w:val="009B4476"/>
    <w:rsid w:val="009C1F02"/>
    <w:rsid w:val="009C3783"/>
    <w:rsid w:val="009C4E7E"/>
    <w:rsid w:val="009D6951"/>
    <w:rsid w:val="009D7DD1"/>
    <w:rsid w:val="009E0351"/>
    <w:rsid w:val="009E214B"/>
    <w:rsid w:val="009E53AF"/>
    <w:rsid w:val="009F0270"/>
    <w:rsid w:val="009F61FA"/>
    <w:rsid w:val="00A00485"/>
    <w:rsid w:val="00A05796"/>
    <w:rsid w:val="00A05D6F"/>
    <w:rsid w:val="00A13CB0"/>
    <w:rsid w:val="00A14FD8"/>
    <w:rsid w:val="00A22CA1"/>
    <w:rsid w:val="00A36017"/>
    <w:rsid w:val="00A4595D"/>
    <w:rsid w:val="00A51146"/>
    <w:rsid w:val="00A61D3A"/>
    <w:rsid w:val="00A66833"/>
    <w:rsid w:val="00A70DCF"/>
    <w:rsid w:val="00A72437"/>
    <w:rsid w:val="00A73FDF"/>
    <w:rsid w:val="00A824B9"/>
    <w:rsid w:val="00A870DD"/>
    <w:rsid w:val="00A9064C"/>
    <w:rsid w:val="00A96157"/>
    <w:rsid w:val="00A969AF"/>
    <w:rsid w:val="00A9729E"/>
    <w:rsid w:val="00AA1F69"/>
    <w:rsid w:val="00AA5B6C"/>
    <w:rsid w:val="00AB348F"/>
    <w:rsid w:val="00AB7D36"/>
    <w:rsid w:val="00AC1390"/>
    <w:rsid w:val="00AC4663"/>
    <w:rsid w:val="00AE1DD2"/>
    <w:rsid w:val="00AE4106"/>
    <w:rsid w:val="00AE7CD1"/>
    <w:rsid w:val="00AF2666"/>
    <w:rsid w:val="00B01F39"/>
    <w:rsid w:val="00B12138"/>
    <w:rsid w:val="00B17749"/>
    <w:rsid w:val="00B17AE9"/>
    <w:rsid w:val="00B17C05"/>
    <w:rsid w:val="00B20334"/>
    <w:rsid w:val="00B20819"/>
    <w:rsid w:val="00B225B9"/>
    <w:rsid w:val="00B24AB1"/>
    <w:rsid w:val="00B36BD9"/>
    <w:rsid w:val="00B41A4C"/>
    <w:rsid w:val="00B43095"/>
    <w:rsid w:val="00B446CA"/>
    <w:rsid w:val="00B4683C"/>
    <w:rsid w:val="00B46BF5"/>
    <w:rsid w:val="00B5093C"/>
    <w:rsid w:val="00B54356"/>
    <w:rsid w:val="00B55FE5"/>
    <w:rsid w:val="00B62917"/>
    <w:rsid w:val="00B74609"/>
    <w:rsid w:val="00B752B2"/>
    <w:rsid w:val="00B80E39"/>
    <w:rsid w:val="00B824A5"/>
    <w:rsid w:val="00B841F4"/>
    <w:rsid w:val="00B8588F"/>
    <w:rsid w:val="00B858F1"/>
    <w:rsid w:val="00B8684C"/>
    <w:rsid w:val="00BA5A2D"/>
    <w:rsid w:val="00BA5B8F"/>
    <w:rsid w:val="00BA7AF2"/>
    <w:rsid w:val="00BB2B54"/>
    <w:rsid w:val="00BB6420"/>
    <w:rsid w:val="00BC19BB"/>
    <w:rsid w:val="00BC3CA1"/>
    <w:rsid w:val="00BC49E5"/>
    <w:rsid w:val="00BC6DB1"/>
    <w:rsid w:val="00BD22C1"/>
    <w:rsid w:val="00BD3194"/>
    <w:rsid w:val="00BD5EF9"/>
    <w:rsid w:val="00BD5FA8"/>
    <w:rsid w:val="00BE23E5"/>
    <w:rsid w:val="00BE31E6"/>
    <w:rsid w:val="00BF3740"/>
    <w:rsid w:val="00BF757E"/>
    <w:rsid w:val="00BF7C0E"/>
    <w:rsid w:val="00BF7F5A"/>
    <w:rsid w:val="00C03605"/>
    <w:rsid w:val="00C17719"/>
    <w:rsid w:val="00C20730"/>
    <w:rsid w:val="00C2470A"/>
    <w:rsid w:val="00C335D8"/>
    <w:rsid w:val="00C50E12"/>
    <w:rsid w:val="00C54491"/>
    <w:rsid w:val="00C71B43"/>
    <w:rsid w:val="00C74D8F"/>
    <w:rsid w:val="00C751A9"/>
    <w:rsid w:val="00C766DD"/>
    <w:rsid w:val="00C76BDF"/>
    <w:rsid w:val="00C775CE"/>
    <w:rsid w:val="00C8030E"/>
    <w:rsid w:val="00C81438"/>
    <w:rsid w:val="00C81B99"/>
    <w:rsid w:val="00C8246B"/>
    <w:rsid w:val="00C91697"/>
    <w:rsid w:val="00C92EAA"/>
    <w:rsid w:val="00CA056C"/>
    <w:rsid w:val="00CA148F"/>
    <w:rsid w:val="00CA29F9"/>
    <w:rsid w:val="00CA6604"/>
    <w:rsid w:val="00CB6B73"/>
    <w:rsid w:val="00CC218D"/>
    <w:rsid w:val="00CC6334"/>
    <w:rsid w:val="00CC677A"/>
    <w:rsid w:val="00CD008E"/>
    <w:rsid w:val="00CD49B4"/>
    <w:rsid w:val="00CD6EDC"/>
    <w:rsid w:val="00CD7C39"/>
    <w:rsid w:val="00CE2D1F"/>
    <w:rsid w:val="00CF1561"/>
    <w:rsid w:val="00CF1A40"/>
    <w:rsid w:val="00CF36EF"/>
    <w:rsid w:val="00CF4AE2"/>
    <w:rsid w:val="00D1110F"/>
    <w:rsid w:val="00D15B10"/>
    <w:rsid w:val="00D23E20"/>
    <w:rsid w:val="00D30FA6"/>
    <w:rsid w:val="00D32842"/>
    <w:rsid w:val="00D332AF"/>
    <w:rsid w:val="00D407EB"/>
    <w:rsid w:val="00D454AB"/>
    <w:rsid w:val="00D536AB"/>
    <w:rsid w:val="00D54E0C"/>
    <w:rsid w:val="00D5537A"/>
    <w:rsid w:val="00D71136"/>
    <w:rsid w:val="00D77F36"/>
    <w:rsid w:val="00D9057D"/>
    <w:rsid w:val="00DA026E"/>
    <w:rsid w:val="00DA3369"/>
    <w:rsid w:val="00DA576E"/>
    <w:rsid w:val="00DB065C"/>
    <w:rsid w:val="00DB0A86"/>
    <w:rsid w:val="00DB2D3A"/>
    <w:rsid w:val="00DB57B7"/>
    <w:rsid w:val="00DC33CF"/>
    <w:rsid w:val="00DC3415"/>
    <w:rsid w:val="00DD3DE6"/>
    <w:rsid w:val="00DE1A43"/>
    <w:rsid w:val="00DE4534"/>
    <w:rsid w:val="00DF3D3A"/>
    <w:rsid w:val="00DF41EF"/>
    <w:rsid w:val="00DF4228"/>
    <w:rsid w:val="00E06670"/>
    <w:rsid w:val="00E17266"/>
    <w:rsid w:val="00E20654"/>
    <w:rsid w:val="00E274EE"/>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B6CCC"/>
    <w:rsid w:val="00EC0448"/>
    <w:rsid w:val="00EC0483"/>
    <w:rsid w:val="00EC33A4"/>
    <w:rsid w:val="00EC729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47626"/>
    <w:rsid w:val="00F54D29"/>
    <w:rsid w:val="00F62BCD"/>
    <w:rsid w:val="00F63157"/>
    <w:rsid w:val="00F74B77"/>
    <w:rsid w:val="00F764FE"/>
    <w:rsid w:val="00F80625"/>
    <w:rsid w:val="00F827B6"/>
    <w:rsid w:val="00F92BE5"/>
    <w:rsid w:val="00F95285"/>
    <w:rsid w:val="00FA0574"/>
    <w:rsid w:val="00FB68D3"/>
    <w:rsid w:val="00FC4B75"/>
    <w:rsid w:val="00FE7554"/>
    <w:rsid w:val="00FF17FE"/>
    <w:rsid w:val="42200080"/>
    <w:rsid w:val="488C51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CBAADC"/>
  <w15:docId w15:val="{67E49358-2833-4773-ACD9-5281B1C3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8246B"/>
    <w:pPr>
      <w:widowControl w:val="0"/>
      <w:jc w:val="both"/>
    </w:pPr>
    <w:rPr>
      <w:kern w:val="2"/>
      <w:sz w:val="21"/>
      <w:szCs w:val="24"/>
    </w:rPr>
  </w:style>
  <w:style w:type="paragraph" w:styleId="1">
    <w:name w:val="heading 1"/>
    <w:basedOn w:val="a1"/>
    <w:next w:val="a1"/>
    <w:link w:val="10"/>
    <w:qFormat/>
    <w:rsid w:val="00C8246B"/>
    <w:pPr>
      <w:keepNext/>
      <w:keepLines/>
      <w:numPr>
        <w:numId w:val="1"/>
      </w:numPr>
      <w:spacing w:before="340" w:after="330" w:line="578" w:lineRule="auto"/>
      <w:outlineLvl w:val="0"/>
    </w:pPr>
    <w:rPr>
      <w:b/>
      <w:bCs/>
      <w:kern w:val="44"/>
      <w:sz w:val="44"/>
      <w:szCs w:val="44"/>
    </w:rPr>
  </w:style>
  <w:style w:type="paragraph" w:styleId="2">
    <w:name w:val="heading 2"/>
    <w:basedOn w:val="a1"/>
    <w:next w:val="a1"/>
    <w:link w:val="20"/>
    <w:qFormat/>
    <w:rsid w:val="00C8246B"/>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1"/>
    <w:next w:val="a1"/>
    <w:link w:val="30"/>
    <w:qFormat/>
    <w:rsid w:val="00C8246B"/>
    <w:pPr>
      <w:keepNext/>
      <w:keepLines/>
      <w:spacing w:before="260" w:after="260" w:line="416" w:lineRule="auto"/>
      <w:outlineLvl w:val="2"/>
    </w:pPr>
    <w:rPr>
      <w:b/>
      <w:bCs/>
      <w:sz w:val="30"/>
      <w:szCs w:val="30"/>
    </w:rPr>
  </w:style>
  <w:style w:type="paragraph" w:styleId="4">
    <w:name w:val="heading 4"/>
    <w:basedOn w:val="a1"/>
    <w:next w:val="a1"/>
    <w:link w:val="40"/>
    <w:qFormat/>
    <w:rsid w:val="00C8246B"/>
    <w:pPr>
      <w:keepNext/>
      <w:keepLines/>
      <w:numPr>
        <w:ilvl w:val="3"/>
        <w:numId w:val="1"/>
      </w:numPr>
      <w:spacing w:before="280" w:after="290" w:line="376" w:lineRule="auto"/>
      <w:outlineLvl w:val="3"/>
    </w:pPr>
    <w:rPr>
      <w:rFonts w:ascii="宋体" w:hAnsi="宋体"/>
      <w:b/>
      <w:bCs/>
      <w:sz w:val="28"/>
      <w:szCs w:val="28"/>
    </w:rPr>
  </w:style>
  <w:style w:type="paragraph" w:styleId="5">
    <w:name w:val="heading 5"/>
    <w:basedOn w:val="a1"/>
    <w:next w:val="a1"/>
    <w:link w:val="51"/>
    <w:qFormat/>
    <w:rsid w:val="00C8246B"/>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1"/>
    <w:qFormat/>
    <w:rsid w:val="00C8246B"/>
    <w:pPr>
      <w:keepNext/>
      <w:keepLines/>
      <w:numPr>
        <w:ilvl w:val="5"/>
        <w:numId w:val="1"/>
      </w:numPr>
      <w:spacing w:before="240" w:after="64" w:line="320" w:lineRule="auto"/>
      <w:outlineLvl w:val="5"/>
    </w:pPr>
    <w:rPr>
      <w:rFonts w:ascii="等线 Light" w:eastAsia="等线 Light" w:hAnsi="等线 Light"/>
      <w:b/>
      <w:bCs/>
      <w:sz w:val="24"/>
    </w:rPr>
  </w:style>
  <w:style w:type="paragraph" w:styleId="7">
    <w:name w:val="heading 7"/>
    <w:basedOn w:val="a1"/>
    <w:next w:val="a1"/>
    <w:link w:val="70"/>
    <w:qFormat/>
    <w:rsid w:val="00C8246B"/>
    <w:pPr>
      <w:keepNext/>
      <w:keepLines/>
      <w:numPr>
        <w:ilvl w:val="6"/>
        <w:numId w:val="1"/>
      </w:numPr>
      <w:spacing w:before="240" w:after="64" w:line="320" w:lineRule="auto"/>
      <w:outlineLvl w:val="6"/>
    </w:pPr>
    <w:rPr>
      <w:b/>
      <w:bCs/>
      <w:sz w:val="24"/>
    </w:rPr>
  </w:style>
  <w:style w:type="paragraph" w:styleId="8">
    <w:name w:val="heading 8"/>
    <w:basedOn w:val="a1"/>
    <w:next w:val="a1"/>
    <w:link w:val="80"/>
    <w:qFormat/>
    <w:rsid w:val="00C8246B"/>
    <w:pPr>
      <w:keepNext/>
      <w:keepLines/>
      <w:numPr>
        <w:ilvl w:val="7"/>
        <w:numId w:val="1"/>
      </w:numPr>
      <w:spacing w:before="240" w:after="64" w:line="320" w:lineRule="auto"/>
      <w:outlineLvl w:val="7"/>
    </w:pPr>
    <w:rPr>
      <w:rFonts w:ascii="等线 Light" w:eastAsia="等线 Light" w:hAnsi="等线 Light"/>
      <w:sz w:val="24"/>
    </w:rPr>
  </w:style>
  <w:style w:type="paragraph" w:styleId="9">
    <w:name w:val="heading 9"/>
    <w:basedOn w:val="a1"/>
    <w:next w:val="a1"/>
    <w:link w:val="90"/>
    <w:qFormat/>
    <w:rsid w:val="00C8246B"/>
    <w:pPr>
      <w:keepNext/>
      <w:keepLines/>
      <w:numPr>
        <w:ilvl w:val="8"/>
        <w:numId w:val="1"/>
      </w:numPr>
      <w:spacing w:before="240" w:after="64" w:line="320" w:lineRule="auto"/>
      <w:outlineLvl w:val="8"/>
    </w:pPr>
    <w:rPr>
      <w:rFonts w:ascii="等线 Light" w:eastAsia="等线 Light" w:hAnsi="等线 Light"/>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rsid w:val="00C8246B"/>
    <w:rPr>
      <w:b/>
      <w:bCs/>
      <w:kern w:val="44"/>
      <w:sz w:val="44"/>
      <w:szCs w:val="44"/>
    </w:rPr>
  </w:style>
  <w:style w:type="character" w:customStyle="1" w:styleId="20">
    <w:name w:val="标题 2 字符"/>
    <w:link w:val="2"/>
    <w:rsid w:val="00C8246B"/>
    <w:rPr>
      <w:rFonts w:ascii="等线 Light" w:eastAsia="等线 Light" w:hAnsi="等线 Light" w:cs="Times New Roman"/>
      <w:b/>
      <w:bCs/>
      <w:kern w:val="2"/>
      <w:sz w:val="32"/>
      <w:szCs w:val="32"/>
    </w:rPr>
  </w:style>
  <w:style w:type="character" w:customStyle="1" w:styleId="30">
    <w:name w:val="标题 3 字符"/>
    <w:link w:val="3"/>
    <w:rsid w:val="00C8246B"/>
    <w:rPr>
      <w:b/>
      <w:bCs/>
      <w:kern w:val="2"/>
      <w:sz w:val="30"/>
      <w:szCs w:val="30"/>
    </w:rPr>
  </w:style>
  <w:style w:type="character" w:customStyle="1" w:styleId="40">
    <w:name w:val="标题 4 字符"/>
    <w:link w:val="4"/>
    <w:rsid w:val="00C8246B"/>
    <w:rPr>
      <w:rFonts w:ascii="宋体" w:hAnsi="宋体"/>
      <w:b/>
      <w:bCs/>
      <w:kern w:val="2"/>
      <w:sz w:val="28"/>
      <w:szCs w:val="28"/>
    </w:rPr>
  </w:style>
  <w:style w:type="character" w:customStyle="1" w:styleId="51">
    <w:name w:val="标题 5 字符"/>
    <w:link w:val="5"/>
    <w:rsid w:val="00C8246B"/>
    <w:rPr>
      <w:b/>
      <w:bCs/>
      <w:kern w:val="2"/>
      <w:sz w:val="28"/>
      <w:szCs w:val="28"/>
    </w:rPr>
  </w:style>
  <w:style w:type="character" w:customStyle="1" w:styleId="61">
    <w:name w:val="标题 6 字符"/>
    <w:link w:val="6"/>
    <w:semiHidden/>
    <w:rsid w:val="00C8246B"/>
    <w:rPr>
      <w:rFonts w:ascii="等线 Light" w:eastAsia="等线 Light" w:hAnsi="等线 Light"/>
      <w:b/>
      <w:bCs/>
      <w:kern w:val="2"/>
      <w:sz w:val="24"/>
      <w:szCs w:val="24"/>
    </w:rPr>
  </w:style>
  <w:style w:type="character" w:customStyle="1" w:styleId="70">
    <w:name w:val="标题 7 字符"/>
    <w:link w:val="7"/>
    <w:semiHidden/>
    <w:rsid w:val="00C8246B"/>
    <w:rPr>
      <w:b/>
      <w:bCs/>
      <w:kern w:val="2"/>
      <w:sz w:val="24"/>
      <w:szCs w:val="24"/>
    </w:rPr>
  </w:style>
  <w:style w:type="character" w:customStyle="1" w:styleId="80">
    <w:name w:val="标题 8 字符"/>
    <w:link w:val="8"/>
    <w:semiHidden/>
    <w:rsid w:val="00C8246B"/>
    <w:rPr>
      <w:rFonts w:ascii="等线 Light" w:eastAsia="等线 Light" w:hAnsi="等线 Light"/>
      <w:kern w:val="2"/>
      <w:sz w:val="24"/>
      <w:szCs w:val="24"/>
    </w:rPr>
  </w:style>
  <w:style w:type="character" w:customStyle="1" w:styleId="90">
    <w:name w:val="标题 9 字符"/>
    <w:link w:val="9"/>
    <w:semiHidden/>
    <w:rsid w:val="00C8246B"/>
    <w:rPr>
      <w:rFonts w:ascii="等线 Light" w:eastAsia="等线 Light" w:hAnsi="等线 Light"/>
      <w:kern w:val="2"/>
      <w:sz w:val="21"/>
      <w:szCs w:val="21"/>
    </w:rPr>
  </w:style>
  <w:style w:type="paragraph" w:styleId="a5">
    <w:name w:val="Normal Indent"/>
    <w:basedOn w:val="a1"/>
    <w:link w:val="a6"/>
    <w:uiPriority w:val="99"/>
    <w:qFormat/>
    <w:rsid w:val="00C8246B"/>
    <w:pPr>
      <w:spacing w:beforeLines="50" w:line="360" w:lineRule="auto"/>
      <w:ind w:firstLineChars="200" w:firstLine="512"/>
    </w:pPr>
    <w:rPr>
      <w:spacing w:val="8"/>
      <w:sz w:val="24"/>
      <w:szCs w:val="20"/>
    </w:rPr>
  </w:style>
  <w:style w:type="character" w:customStyle="1" w:styleId="a6">
    <w:name w:val="正文缩进 字符"/>
    <w:link w:val="a5"/>
    <w:uiPriority w:val="99"/>
    <w:qFormat/>
    <w:rsid w:val="00C8246B"/>
    <w:rPr>
      <w:spacing w:val="8"/>
      <w:kern w:val="2"/>
      <w:sz w:val="24"/>
      <w:lang w:val="en-US" w:eastAsia="zh-CN"/>
    </w:rPr>
  </w:style>
  <w:style w:type="paragraph" w:styleId="a7">
    <w:name w:val="annotation text"/>
    <w:basedOn w:val="a1"/>
    <w:link w:val="11"/>
    <w:unhideWhenUsed/>
    <w:qFormat/>
    <w:rsid w:val="00C8246B"/>
    <w:pPr>
      <w:jc w:val="left"/>
    </w:pPr>
    <w:rPr>
      <w:kern w:val="0"/>
      <w:sz w:val="20"/>
    </w:rPr>
  </w:style>
  <w:style w:type="character" w:customStyle="1" w:styleId="11">
    <w:name w:val="批注文字 字符1"/>
    <w:link w:val="a7"/>
    <w:rsid w:val="00C8246B"/>
    <w:rPr>
      <w:szCs w:val="24"/>
    </w:rPr>
  </w:style>
  <w:style w:type="paragraph" w:styleId="a8">
    <w:name w:val="Plain Text"/>
    <w:basedOn w:val="a1"/>
    <w:link w:val="a9"/>
    <w:rsid w:val="00C8246B"/>
    <w:rPr>
      <w:rFonts w:ascii="Calibri" w:hAnsi="Courier New"/>
      <w:szCs w:val="20"/>
    </w:rPr>
  </w:style>
  <w:style w:type="character" w:customStyle="1" w:styleId="a9">
    <w:name w:val="纯文本 字符"/>
    <w:link w:val="a8"/>
    <w:rsid w:val="00C8246B"/>
    <w:rPr>
      <w:rFonts w:ascii="Calibri" w:hAnsi="Courier New"/>
      <w:kern w:val="2"/>
      <w:sz w:val="21"/>
    </w:rPr>
  </w:style>
  <w:style w:type="paragraph" w:styleId="aa">
    <w:name w:val="Balloon Text"/>
    <w:basedOn w:val="a1"/>
    <w:link w:val="ab"/>
    <w:rsid w:val="00C8246B"/>
    <w:rPr>
      <w:sz w:val="18"/>
      <w:szCs w:val="18"/>
    </w:rPr>
  </w:style>
  <w:style w:type="character" w:customStyle="1" w:styleId="ab">
    <w:name w:val="批注框文本 字符"/>
    <w:link w:val="aa"/>
    <w:rsid w:val="00C8246B"/>
    <w:rPr>
      <w:kern w:val="2"/>
      <w:sz w:val="18"/>
      <w:szCs w:val="18"/>
    </w:rPr>
  </w:style>
  <w:style w:type="paragraph" w:styleId="ac">
    <w:name w:val="footer"/>
    <w:basedOn w:val="a1"/>
    <w:link w:val="12"/>
    <w:rsid w:val="00C8246B"/>
    <w:pPr>
      <w:tabs>
        <w:tab w:val="center" w:pos="4153"/>
        <w:tab w:val="right" w:pos="8306"/>
      </w:tabs>
      <w:snapToGrid w:val="0"/>
      <w:jc w:val="left"/>
    </w:pPr>
    <w:rPr>
      <w:sz w:val="18"/>
      <w:szCs w:val="18"/>
    </w:rPr>
  </w:style>
  <w:style w:type="character" w:customStyle="1" w:styleId="12">
    <w:name w:val="页脚 字符1"/>
    <w:link w:val="ac"/>
    <w:rsid w:val="00C8246B"/>
    <w:rPr>
      <w:kern w:val="2"/>
      <w:sz w:val="18"/>
      <w:szCs w:val="18"/>
    </w:rPr>
  </w:style>
  <w:style w:type="paragraph" w:styleId="ad">
    <w:name w:val="header"/>
    <w:basedOn w:val="a1"/>
    <w:link w:val="ae"/>
    <w:rsid w:val="00C8246B"/>
    <w:pPr>
      <w:pBdr>
        <w:bottom w:val="single" w:sz="6" w:space="1" w:color="auto"/>
      </w:pBdr>
      <w:tabs>
        <w:tab w:val="center" w:pos="4153"/>
        <w:tab w:val="right" w:pos="8306"/>
      </w:tabs>
      <w:snapToGrid w:val="0"/>
      <w:jc w:val="center"/>
    </w:pPr>
    <w:rPr>
      <w:sz w:val="18"/>
      <w:szCs w:val="18"/>
    </w:rPr>
  </w:style>
  <w:style w:type="character" w:customStyle="1" w:styleId="ae">
    <w:name w:val="页眉 字符"/>
    <w:link w:val="ad"/>
    <w:rsid w:val="00C8246B"/>
    <w:rPr>
      <w:kern w:val="2"/>
      <w:sz w:val="18"/>
      <w:szCs w:val="18"/>
    </w:rPr>
  </w:style>
  <w:style w:type="paragraph" w:styleId="af">
    <w:name w:val="Normal (Web)"/>
    <w:basedOn w:val="a1"/>
    <w:uiPriority w:val="99"/>
    <w:unhideWhenUsed/>
    <w:rsid w:val="00C8246B"/>
    <w:pPr>
      <w:widowControl/>
      <w:spacing w:before="100" w:beforeAutospacing="1" w:after="100" w:afterAutospacing="1"/>
      <w:jc w:val="left"/>
    </w:pPr>
    <w:rPr>
      <w:rFonts w:ascii="宋体" w:hAnsi="宋体" w:cs="宋体"/>
      <w:kern w:val="0"/>
      <w:sz w:val="24"/>
    </w:rPr>
  </w:style>
  <w:style w:type="table" w:styleId="af0">
    <w:name w:val="Table Grid"/>
    <w:basedOn w:val="a3"/>
    <w:rsid w:val="00C824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
    <w:name w:val="已访问的超链接1"/>
    <w:rsid w:val="00C8246B"/>
    <w:rPr>
      <w:color w:val="800080"/>
      <w:u w:val="single"/>
    </w:rPr>
  </w:style>
  <w:style w:type="character" w:styleId="af1">
    <w:name w:val="Hyperlink"/>
    <w:rsid w:val="00C8246B"/>
    <w:rPr>
      <w:color w:val="0563C1"/>
      <w:u w:val="single"/>
    </w:rPr>
  </w:style>
  <w:style w:type="character" w:styleId="af2">
    <w:name w:val="annotation reference"/>
    <w:uiPriority w:val="99"/>
    <w:unhideWhenUsed/>
    <w:qFormat/>
    <w:rsid w:val="00C8246B"/>
    <w:rPr>
      <w:sz w:val="21"/>
      <w:szCs w:val="21"/>
    </w:rPr>
  </w:style>
  <w:style w:type="character" w:customStyle="1" w:styleId="2Char">
    <w:name w:val="正文（首行缩进2字符） Char"/>
    <w:link w:val="21"/>
    <w:rsid w:val="00C8246B"/>
    <w:rPr>
      <w:kern w:val="2"/>
      <w:sz w:val="24"/>
      <w:szCs w:val="24"/>
    </w:rPr>
  </w:style>
  <w:style w:type="paragraph" w:customStyle="1" w:styleId="21">
    <w:name w:val="正文（首行缩进2字符）"/>
    <w:basedOn w:val="a1"/>
    <w:link w:val="2Char"/>
    <w:qFormat/>
    <w:rsid w:val="00C8246B"/>
    <w:pPr>
      <w:spacing w:line="360" w:lineRule="auto"/>
      <w:ind w:firstLineChars="200" w:firstLine="480"/>
    </w:pPr>
    <w:rPr>
      <w:sz w:val="24"/>
    </w:rPr>
  </w:style>
  <w:style w:type="character" w:customStyle="1" w:styleId="Char1">
    <w:name w:val="段落 Char1"/>
    <w:link w:val="af3"/>
    <w:rsid w:val="00C8246B"/>
    <w:rPr>
      <w:rFonts w:eastAsia="仿宋_GB2312"/>
      <w:sz w:val="24"/>
      <w:szCs w:val="24"/>
      <w:lang w:val="en-US" w:eastAsia="zh-CN" w:bidi="ar-SA"/>
    </w:rPr>
  </w:style>
  <w:style w:type="paragraph" w:customStyle="1" w:styleId="af3">
    <w:name w:val="段落"/>
    <w:link w:val="Char1"/>
    <w:qFormat/>
    <w:rsid w:val="00C8246B"/>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4"/>
    <w:qFormat/>
    <w:rsid w:val="00C8246B"/>
    <w:rPr>
      <w:rFonts w:ascii="Arial" w:hAnsi="Arial"/>
      <w:sz w:val="21"/>
      <w:szCs w:val="21"/>
      <w:lang w:val="en-US" w:eastAsia="zh-CN" w:bidi="ar-SA"/>
    </w:rPr>
  </w:style>
  <w:style w:type="paragraph" w:customStyle="1" w:styleId="af4">
    <w:name w:val="正文（安华金和）"/>
    <w:link w:val="Char"/>
    <w:qFormat/>
    <w:rsid w:val="00C8246B"/>
    <w:pPr>
      <w:widowControl w:val="0"/>
      <w:spacing w:line="360" w:lineRule="auto"/>
      <w:ind w:firstLine="200"/>
    </w:pPr>
    <w:rPr>
      <w:rFonts w:ascii="Arial" w:hAnsi="Arial"/>
      <w:sz w:val="21"/>
      <w:szCs w:val="21"/>
    </w:rPr>
  </w:style>
  <w:style w:type="character" w:customStyle="1" w:styleId="af5">
    <w:name w:val="页脚 字符"/>
    <w:uiPriority w:val="99"/>
    <w:rsid w:val="00C8246B"/>
  </w:style>
  <w:style w:type="character" w:customStyle="1" w:styleId="af6">
    <w:name w:val="列出段落 字符"/>
    <w:link w:val="af7"/>
    <w:uiPriority w:val="34"/>
    <w:qFormat/>
    <w:rsid w:val="00C8246B"/>
    <w:rPr>
      <w:rFonts w:ascii="等线" w:eastAsia="等线" w:hAnsi="等线"/>
      <w:kern w:val="2"/>
      <w:sz w:val="21"/>
      <w:szCs w:val="22"/>
    </w:rPr>
  </w:style>
  <w:style w:type="paragraph" w:styleId="af7">
    <w:name w:val="List Paragraph"/>
    <w:basedOn w:val="a1"/>
    <w:link w:val="af6"/>
    <w:uiPriority w:val="34"/>
    <w:qFormat/>
    <w:rsid w:val="00C8246B"/>
    <w:pPr>
      <w:ind w:firstLineChars="200" w:firstLine="420"/>
    </w:pPr>
    <w:rPr>
      <w:rFonts w:ascii="等线" w:eastAsia="等线" w:hAnsi="等线"/>
      <w:szCs w:val="22"/>
    </w:rPr>
  </w:style>
  <w:style w:type="paragraph" w:customStyle="1" w:styleId="a">
    <w:name w:val="插图标注（安华金和）"/>
    <w:next w:val="a1"/>
    <w:qFormat/>
    <w:rsid w:val="00C8246B"/>
    <w:pPr>
      <w:numPr>
        <w:ilvl w:val="6"/>
        <w:numId w:val="2"/>
      </w:numPr>
      <w:spacing w:after="156"/>
      <w:jc w:val="center"/>
    </w:pPr>
    <w:rPr>
      <w:rFonts w:ascii="Arial" w:hAnsi="Arial" w:cs="Arial"/>
      <w:sz w:val="21"/>
      <w:szCs w:val="21"/>
    </w:rPr>
  </w:style>
  <w:style w:type="paragraph" w:customStyle="1" w:styleId="2DBSec">
    <w:name w:val="标题 2（DBSec）"/>
    <w:basedOn w:val="2"/>
    <w:next w:val="a1"/>
    <w:qFormat/>
    <w:rsid w:val="00C8246B"/>
    <w:pPr>
      <w:numPr>
        <w:ilvl w:val="1"/>
        <w:numId w:val="2"/>
      </w:numPr>
      <w:spacing w:line="415" w:lineRule="auto"/>
      <w:ind w:leftChars="200" w:left="794"/>
      <w:jc w:val="left"/>
    </w:pPr>
    <w:rPr>
      <w:rFonts w:ascii="Arial" w:eastAsia="黑体" w:hAnsi="Arial"/>
      <w:bCs w:val="0"/>
    </w:rPr>
  </w:style>
  <w:style w:type="paragraph" w:customStyle="1" w:styleId="Default">
    <w:name w:val="Default"/>
    <w:qFormat/>
    <w:rsid w:val="00C8246B"/>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7"/>
    <w:uiPriority w:val="34"/>
    <w:qFormat/>
    <w:rsid w:val="00C8246B"/>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rsid w:val="00C8246B"/>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rsid w:val="00C8246B"/>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rsid w:val="00C8246B"/>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rsid w:val="00C8246B"/>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rsid w:val="00C8246B"/>
    <w:pPr>
      <w:pageBreakBefore/>
      <w:numPr>
        <w:numId w:val="2"/>
      </w:numPr>
      <w:pBdr>
        <w:bottom w:val="single" w:sz="48" w:space="1" w:color="auto"/>
      </w:pBdr>
      <w:spacing w:before="600" w:line="576" w:lineRule="auto"/>
      <w:ind w:leftChars="200" w:left="200"/>
      <w:jc w:val="left"/>
    </w:pPr>
    <w:rPr>
      <w:rFonts w:ascii="Arial" w:eastAsia="黑体" w:hAnsi="Arial"/>
    </w:rPr>
  </w:style>
  <w:style w:type="paragraph" w:customStyle="1" w:styleId="-11">
    <w:name w:val="彩色列表 - 着色 11"/>
    <w:basedOn w:val="a1"/>
    <w:uiPriority w:val="34"/>
    <w:qFormat/>
    <w:rsid w:val="00C8246B"/>
    <w:pPr>
      <w:spacing w:line="360" w:lineRule="auto"/>
      <w:ind w:firstLineChars="200" w:firstLine="420"/>
    </w:pPr>
    <w:rPr>
      <w:rFonts w:ascii="Arial" w:hAnsi="Arial"/>
      <w:szCs w:val="21"/>
    </w:rPr>
  </w:style>
  <w:style w:type="paragraph" w:customStyle="1" w:styleId="a0">
    <w:name w:val="表格标注（安华金和）"/>
    <w:basedOn w:val="a"/>
    <w:next w:val="a1"/>
    <w:qFormat/>
    <w:rsid w:val="00C8246B"/>
    <w:pPr>
      <w:numPr>
        <w:ilvl w:val="7"/>
      </w:numPr>
    </w:pPr>
  </w:style>
  <w:style w:type="paragraph" w:customStyle="1" w:styleId="50">
    <w:name w:val="标题 5（有编号）（安华金和）"/>
    <w:basedOn w:val="a1"/>
    <w:next w:val="a1"/>
    <w:qFormat/>
    <w:rsid w:val="00C8246B"/>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rsid w:val="00C8246B"/>
    <w:pPr>
      <w:spacing w:line="360" w:lineRule="auto"/>
      <w:ind w:firstLineChars="200" w:firstLine="420"/>
    </w:pPr>
    <w:rPr>
      <w:rFonts w:ascii="Verdana" w:hAnsi="Verdana"/>
      <w:color w:val="000000"/>
      <w:sz w:val="20"/>
      <w:szCs w:val="20"/>
    </w:rPr>
  </w:style>
  <w:style w:type="character" w:customStyle="1" w:styleId="af8">
    <w:name w:val="批注文字 字符"/>
    <w:uiPriority w:val="99"/>
    <w:qFormat/>
    <w:rsid w:val="00C8246B"/>
    <w:rPr>
      <w:kern w:val="2"/>
      <w:sz w:val="21"/>
      <w:szCs w:val="24"/>
    </w:rPr>
  </w:style>
  <w:style w:type="paragraph" w:styleId="af9">
    <w:name w:val="Subtitle"/>
    <w:basedOn w:val="a1"/>
    <w:next w:val="a1"/>
    <w:link w:val="afa"/>
    <w:qFormat/>
    <w:rsid w:val="00E847A3"/>
    <w:pPr>
      <w:spacing w:beforeLines="50" w:after="60" w:line="312" w:lineRule="auto"/>
      <w:ind w:firstLineChars="200" w:firstLine="200"/>
      <w:jc w:val="center"/>
      <w:outlineLvl w:val="1"/>
    </w:pPr>
    <w:rPr>
      <w:rFonts w:ascii="Cambria" w:hAnsi="Cambria"/>
      <w:b/>
      <w:bCs/>
      <w:kern w:val="28"/>
      <w:sz w:val="32"/>
      <w:szCs w:val="32"/>
      <w:lang w:eastAsia="en-US"/>
    </w:rPr>
  </w:style>
  <w:style w:type="character" w:customStyle="1" w:styleId="afa">
    <w:name w:val="副标题 字符"/>
    <w:link w:val="af9"/>
    <w:rsid w:val="00E847A3"/>
    <w:rPr>
      <w:rFonts w:ascii="Cambria" w:hAnsi="Cambria"/>
      <w:b/>
      <w:bCs/>
      <w:kern w:val="28"/>
      <w:sz w:val="32"/>
      <w:szCs w:val="32"/>
      <w:lang w:eastAsia="en-US"/>
    </w:rPr>
  </w:style>
  <w:style w:type="paragraph" w:styleId="afb">
    <w:name w:val="annotation subject"/>
    <w:basedOn w:val="a7"/>
    <w:next w:val="a7"/>
    <w:link w:val="afc"/>
    <w:semiHidden/>
    <w:unhideWhenUsed/>
    <w:rsid w:val="00CA6604"/>
    <w:rPr>
      <w:b/>
      <w:bCs/>
      <w:kern w:val="2"/>
      <w:sz w:val="21"/>
    </w:rPr>
  </w:style>
  <w:style w:type="character" w:customStyle="1" w:styleId="afc">
    <w:name w:val="批注主题 字符"/>
    <w:basedOn w:val="11"/>
    <w:link w:val="afb"/>
    <w:semiHidden/>
    <w:rsid w:val="00CA660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196266">
      <w:bodyDiv w:val="1"/>
      <w:marLeft w:val="0"/>
      <w:marRight w:val="0"/>
      <w:marTop w:val="0"/>
      <w:marBottom w:val="0"/>
      <w:divBdr>
        <w:top w:val="none" w:sz="0" w:space="0" w:color="auto"/>
        <w:left w:val="none" w:sz="0" w:space="0" w:color="auto"/>
        <w:bottom w:val="none" w:sz="0" w:space="0" w:color="auto"/>
        <w:right w:val="none" w:sz="0" w:space="0" w:color="auto"/>
      </w:divBdr>
    </w:div>
    <w:div w:id="634792299">
      <w:bodyDiv w:val="1"/>
      <w:marLeft w:val="0"/>
      <w:marRight w:val="0"/>
      <w:marTop w:val="0"/>
      <w:marBottom w:val="0"/>
      <w:divBdr>
        <w:top w:val="none" w:sz="0" w:space="0" w:color="auto"/>
        <w:left w:val="none" w:sz="0" w:space="0" w:color="auto"/>
        <w:bottom w:val="none" w:sz="0" w:space="0" w:color="auto"/>
        <w:right w:val="none" w:sz="0" w:space="0" w:color="auto"/>
      </w:divBdr>
    </w:div>
    <w:div w:id="640966916">
      <w:bodyDiv w:val="1"/>
      <w:marLeft w:val="0"/>
      <w:marRight w:val="0"/>
      <w:marTop w:val="0"/>
      <w:marBottom w:val="0"/>
      <w:divBdr>
        <w:top w:val="none" w:sz="0" w:space="0" w:color="auto"/>
        <w:left w:val="none" w:sz="0" w:space="0" w:color="auto"/>
        <w:bottom w:val="none" w:sz="0" w:space="0" w:color="auto"/>
        <w:right w:val="none" w:sz="0" w:space="0" w:color="auto"/>
      </w:divBdr>
    </w:div>
    <w:div w:id="1358311335">
      <w:bodyDiv w:val="1"/>
      <w:marLeft w:val="0"/>
      <w:marRight w:val="0"/>
      <w:marTop w:val="0"/>
      <w:marBottom w:val="0"/>
      <w:divBdr>
        <w:top w:val="none" w:sz="0" w:space="0" w:color="auto"/>
        <w:left w:val="none" w:sz="0" w:space="0" w:color="auto"/>
        <w:bottom w:val="none" w:sz="0" w:space="0" w:color="auto"/>
        <w:right w:val="none" w:sz="0" w:space="0" w:color="auto"/>
      </w:divBdr>
    </w:div>
    <w:div w:id="142121691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TotalTime>
  <Pages>7</Pages>
  <Words>951</Words>
  <Characters>5423</Characters>
  <Application>Microsoft Office Word</Application>
  <DocSecurity>0</DocSecurity>
  <Lines>45</Lines>
  <Paragraphs>12</Paragraphs>
  <ScaleCrop>false</ScaleCrop>
  <Company/>
  <LinksUpToDate>false</LinksUpToDate>
  <CharactersWithSpaces>6362</CharactersWithSpaces>
  <SharedDoc>false</SharedDoc>
  <HLinks>
    <vt:vector size="6" baseType="variant">
      <vt:variant>
        <vt:i4>1759392291</vt:i4>
      </vt:variant>
      <vt:variant>
        <vt:i4>0</vt:i4>
      </vt:variant>
      <vt:variant>
        <vt:i4>0</vt:i4>
      </vt:variant>
      <vt:variant>
        <vt:i4>5</vt:i4>
      </vt:variant>
      <vt:variant>
        <vt:lpwstr/>
      </vt:variant>
      <vt:variant>
        <vt:lpwstr>_6.1.1、大数据服务器</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陈永辉</dc:creator>
  <cp:keywords/>
  <cp:lastModifiedBy>雷鸿飞</cp:lastModifiedBy>
  <cp:revision>57</cp:revision>
  <dcterms:created xsi:type="dcterms:W3CDTF">2022-07-19T01:46:00Z</dcterms:created>
  <dcterms:modified xsi:type="dcterms:W3CDTF">2022-12-26T03:01:00Z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E6BF652D54F944798887341195E59480</vt:lpwstr>
  </property>
  <property fmtid="{D5CDD505-2E9C-101B-9397-08002B2CF9AE}" pid="4" name="MSIP_Label_f48041ff-f5de-4583-8841-e2a1851ee5d2_Enabled">
    <vt:lpwstr>true</vt:lpwstr>
  </property>
  <property fmtid="{D5CDD505-2E9C-101B-9397-08002B2CF9AE}" pid="5" name="MSIP_Label_f48041ff-f5de-4583-8841-e2a1851ee5d2_SetDate">
    <vt:lpwstr>2022-07-18T17:22:28Z</vt:lpwstr>
  </property>
  <property fmtid="{D5CDD505-2E9C-101B-9397-08002B2CF9AE}" pid="6" name="MSIP_Label_f48041ff-f5de-4583-8841-e2a1851ee5d2_Method">
    <vt:lpwstr>Privileged</vt:lpwstr>
  </property>
  <property fmtid="{D5CDD505-2E9C-101B-9397-08002B2CF9AE}" pid="7" name="MSIP_Label_f48041ff-f5de-4583-8841-e2a1851ee5d2_Name">
    <vt:lpwstr>Confidential</vt:lpwstr>
  </property>
  <property fmtid="{D5CDD505-2E9C-101B-9397-08002B2CF9AE}" pid="8" name="MSIP_Label_f48041ff-f5de-4583-8841-e2a1851ee5d2_SiteId">
    <vt:lpwstr>771c9c47-7f24-44dc-958e-34f8713a8394</vt:lpwstr>
  </property>
  <property fmtid="{D5CDD505-2E9C-101B-9397-08002B2CF9AE}" pid="9" name="MSIP_Label_f48041ff-f5de-4583-8841-e2a1851ee5d2_ActionId">
    <vt:lpwstr>a0bf502f-48d0-4e1e-a624-0dde8351cc7e</vt:lpwstr>
  </property>
  <property fmtid="{D5CDD505-2E9C-101B-9397-08002B2CF9AE}" pid="10" name="MSIP_Label_f48041ff-f5de-4583-8841-e2a1851ee5d2_ContentBits">
    <vt:lpwstr>2</vt:lpwstr>
  </property>
</Properties>
</file>