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全体在站博后，在站满一年必须于</w:t>
      </w:r>
      <w:r>
        <w:rPr>
          <w:rFonts w:hint="eastAsia" w:ascii="宋体" w:hAnsi="宋体" w:eastAsia="宋体" w:cs="宋体"/>
          <w:b/>
          <w:bCs/>
          <w:color w:val="0000FF"/>
          <w:sz w:val="28"/>
          <w:szCs w:val="36"/>
          <w:lang w:val="en-US" w:eastAsia="zh-CN"/>
        </w:rPr>
        <w:t>第12-14月内</w:t>
      </w:r>
      <w:r>
        <w:rPr>
          <w:rFonts w:hint="eastAsia" w:ascii="宋体" w:hAnsi="宋体" w:eastAsia="宋体" w:cs="宋体"/>
          <w:sz w:val="28"/>
          <w:szCs w:val="36"/>
          <w:lang w:val="en-US" w:eastAsia="zh-CN"/>
        </w:rPr>
        <w:t>进行中期考核，如需延期进行，请写情况说明并请导师签字后，交于科研处博管办王梦瑶处。中期考核材料包在我院官网，链接如下：</w:t>
      </w:r>
      <w:r>
        <w:rPr>
          <w:rFonts w:hint="eastAsia" w:ascii="宋体" w:hAnsi="宋体" w:eastAsia="宋体" w:cs="宋体"/>
          <w:sz w:val="28"/>
          <w:szCs w:val="36"/>
          <w:lang w:val="en-US" w:eastAsia="zh-CN"/>
        </w:rPr>
        <w:fldChar w:fldCharType="begin"/>
      </w:r>
      <w:r>
        <w:rPr>
          <w:rFonts w:hint="eastAsia" w:ascii="宋体" w:hAnsi="宋体" w:eastAsia="宋体" w:cs="宋体"/>
          <w:sz w:val="28"/>
          <w:szCs w:val="36"/>
          <w:lang w:val="en-US" w:eastAsia="zh-CN"/>
        </w:rPr>
        <w:instrText xml:space="preserve"> HYPERLINK "https://www.gdghospital.org.cn/ManageAtTheStation/info_itemid_35312.html" </w:instrText>
      </w:r>
      <w:r>
        <w:rPr>
          <w:rFonts w:hint="eastAsia" w:ascii="宋体" w:hAnsi="宋体" w:eastAsia="宋体" w:cs="宋体"/>
          <w:sz w:val="28"/>
          <w:szCs w:val="36"/>
          <w:lang w:val="en-US" w:eastAsia="zh-CN"/>
        </w:rPr>
        <w:fldChar w:fldCharType="separate"/>
      </w:r>
      <w:r>
        <w:rPr>
          <w:rStyle w:val="4"/>
          <w:rFonts w:hint="eastAsia" w:ascii="宋体" w:hAnsi="宋体" w:eastAsia="宋体" w:cs="宋体"/>
          <w:sz w:val="28"/>
          <w:szCs w:val="36"/>
          <w:lang w:val="en-US" w:eastAsia="zh-CN"/>
        </w:rPr>
        <w:t>https://www.gdghospital.org.cn/ManageAtTheStation/info_itemid_35312.html</w:t>
      </w:r>
      <w:r>
        <w:rPr>
          <w:rFonts w:hint="eastAsia" w:ascii="宋体" w:hAnsi="宋体" w:eastAsia="宋体" w:cs="宋体"/>
          <w:sz w:val="28"/>
          <w:szCs w:val="36"/>
          <w:lang w:val="en-US" w:eastAsia="zh-CN"/>
        </w:rPr>
        <w:fldChar w:fldCharType="end"/>
      </w:r>
      <w:r>
        <w:rPr>
          <w:rFonts w:hint="eastAsia" w:ascii="宋体" w:hAnsi="宋体" w:eastAsia="宋体" w:cs="宋体"/>
          <w:sz w:val="28"/>
          <w:szCs w:val="36"/>
          <w:lang w:val="en-US" w:eastAsia="zh-CN"/>
        </w:rPr>
        <w:t xml:space="preserve"> ，内外网皆可登录。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中期考核专家组成员为</w:t>
      </w:r>
      <w:r>
        <w:rPr>
          <w:rFonts w:hint="eastAsia" w:ascii="宋体" w:hAnsi="宋体" w:eastAsia="宋体" w:cs="宋体"/>
          <w:b/>
          <w:bCs/>
          <w:color w:val="0000FF"/>
          <w:sz w:val="28"/>
          <w:szCs w:val="36"/>
          <w:lang w:val="en-US" w:eastAsia="zh-CN"/>
        </w:rPr>
        <w:t>3-5人（可包含导师在内）</w:t>
      </w:r>
      <w:r>
        <w:rPr>
          <w:rFonts w:hint="eastAsia" w:ascii="宋体" w:hAnsi="宋体" w:eastAsia="宋体" w:cs="宋体"/>
          <w:sz w:val="28"/>
          <w:szCs w:val="36"/>
          <w:lang w:val="en-US" w:eastAsia="zh-CN"/>
        </w:rPr>
        <w:t>，须具有高级职称，院外专家1-2人（如学科情况特殊暂时请不到院外专家，也可以全部为院内高级职称专家）。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在进行中期的同时，</w:t>
      </w:r>
      <w:r>
        <w:rPr>
          <w:rFonts w:hint="eastAsia" w:ascii="宋体" w:hAnsi="宋体" w:eastAsia="宋体" w:cs="宋体"/>
          <w:b/>
          <w:bCs/>
          <w:color w:val="0000FF"/>
          <w:sz w:val="28"/>
          <w:szCs w:val="36"/>
          <w:lang w:val="en-US" w:eastAsia="zh-CN"/>
        </w:rPr>
        <w:t>请及时登录医院财务一体化系统，再次确认本人的博士后启动经费是否已被追加</w:t>
      </w:r>
      <w:r>
        <w:rPr>
          <w:rFonts w:hint="eastAsia" w:ascii="宋体" w:hAnsi="宋体" w:eastAsia="宋体" w:cs="宋体"/>
          <w:sz w:val="28"/>
          <w:szCs w:val="36"/>
          <w:lang w:val="en-US" w:eastAsia="zh-CN"/>
        </w:rPr>
        <w:t>（追加后的启动经费总额为8-10万不等）。如已被追加，不要提供【博士后院内经费追加经费申请表】；如未被追加（即，博士后启动经费总额为5万元），并需要追加博后经费者，则需要同时提供【博士后院内经费追加经费申请表】作为附件材料，链接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fldChar w:fldCharType="begin"/>
      </w:r>
      <w:r>
        <w:rPr>
          <w:rFonts w:hint="eastAsia" w:ascii="宋体" w:hAnsi="宋体" w:eastAsia="宋体" w:cs="宋体"/>
          <w:sz w:val="28"/>
          <w:szCs w:val="36"/>
          <w:lang w:val="en-US" w:eastAsia="zh-CN"/>
        </w:rPr>
        <w:instrText xml:space="preserve"> HYPERLINK "https://www.gdghospital.org.cn/manageatthestation/info_itemid_35311.html" </w:instrText>
      </w:r>
      <w:r>
        <w:rPr>
          <w:rFonts w:hint="eastAsia" w:ascii="宋体" w:hAnsi="宋体" w:eastAsia="宋体" w:cs="宋体"/>
          <w:sz w:val="28"/>
          <w:szCs w:val="36"/>
          <w:lang w:val="en-US" w:eastAsia="zh-CN"/>
        </w:rPr>
        <w:fldChar w:fldCharType="separate"/>
      </w:r>
      <w:r>
        <w:rPr>
          <w:rStyle w:val="4"/>
          <w:rFonts w:hint="eastAsia" w:ascii="宋体" w:hAnsi="宋体" w:eastAsia="宋体" w:cs="宋体"/>
          <w:sz w:val="28"/>
          <w:szCs w:val="36"/>
          <w:lang w:val="en-US" w:eastAsia="zh-CN"/>
        </w:rPr>
        <w:t>https://www.gdghospital.org.cn/manageatthestation/info_itemid_35311.html</w:t>
      </w:r>
      <w:r>
        <w:rPr>
          <w:rFonts w:hint="eastAsia" w:ascii="宋体" w:hAnsi="宋体" w:eastAsia="宋体" w:cs="宋体"/>
          <w:sz w:val="28"/>
          <w:szCs w:val="36"/>
          <w:lang w:val="en-US" w:eastAsia="zh-CN"/>
        </w:rPr>
        <w:fldChar w:fldCharType="end"/>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36"/>
          <w:lang w:val="en-US" w:eastAsia="zh-CN"/>
        </w:rPr>
      </w:pPr>
      <w:r>
        <w:rPr>
          <w:rFonts w:hint="eastAsia" w:ascii="宋体" w:hAnsi="宋体" w:eastAsia="宋体" w:cs="宋体"/>
          <w:b/>
          <w:bCs/>
          <w:color w:val="0000FF"/>
          <w:sz w:val="28"/>
          <w:szCs w:val="36"/>
          <w:lang w:val="en-US" w:eastAsia="zh-CN"/>
        </w:rPr>
        <w:t>中期考核等级良好及其以上者，追加经费4-5万元；合格者追加经费3万元</w:t>
      </w:r>
      <w:r>
        <w:rPr>
          <w:rFonts w:hint="eastAsia" w:ascii="宋体" w:hAnsi="宋体" w:eastAsia="宋体" w:cs="宋体"/>
          <w:sz w:val="28"/>
          <w:szCs w:val="36"/>
          <w:lang w:val="en-US" w:eastAsia="zh-CN"/>
        </w:rPr>
        <w:t>。具体评定办法请依照博士后中期考核表（2023版）执行。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8"/>
          <w:szCs w:val="36"/>
          <w:lang w:val="en-US" w:eastAsia="zh-CN"/>
        </w:rPr>
      </w:pPr>
      <w:r>
        <w:rPr>
          <w:rFonts w:hint="eastAsia" w:ascii="宋体" w:hAnsi="宋体" w:eastAsia="宋体" w:cs="宋体"/>
          <w:b/>
          <w:bCs/>
          <w:color w:val="0000FF"/>
          <w:sz w:val="28"/>
          <w:szCs w:val="36"/>
          <w:lang w:val="en-US" w:eastAsia="zh-CN"/>
        </w:rPr>
        <w:t>中期考核需同时提交科研成果佐证材料电子版至科研处王梦瑶老师的邮箱（wangmengyao@gdph.org.cn）</w:t>
      </w:r>
      <w:r>
        <w:rPr>
          <w:rFonts w:hint="eastAsia" w:ascii="宋体" w:hAnsi="宋体" w:eastAsia="宋体" w:cs="宋体"/>
          <w:sz w:val="28"/>
          <w:szCs w:val="36"/>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科研论文需要提供全文（作者单位必须含有广东省人民医院），并标注作者排名；</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各类科研项目需已广东省人民医院为单位申报并或者立项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专利、软著、获奖必须以广东省人民医院为单位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36"/>
          <w:lang w:val="en-US" w:eastAsia="zh-CN"/>
        </w:rPr>
      </w:pPr>
      <w:r>
        <w:rPr>
          <w:rFonts w:hint="eastAsia" w:ascii="宋体" w:hAnsi="宋体" w:eastAsia="宋体" w:cs="宋体"/>
          <w:b/>
          <w:bCs/>
          <w:color w:val="0000FF"/>
          <w:sz w:val="28"/>
          <w:szCs w:val="36"/>
          <w:lang w:val="en-US" w:eastAsia="zh-CN"/>
        </w:rPr>
        <w:t>如中期考核课题方向和开题方向不一致时，</w:t>
      </w:r>
      <w:r>
        <w:rPr>
          <w:rFonts w:hint="eastAsia" w:ascii="宋体" w:hAnsi="宋体" w:eastAsia="宋体" w:cs="宋体"/>
          <w:sz w:val="28"/>
          <w:szCs w:val="36"/>
          <w:lang w:val="en-US" w:eastAsia="zh-CN"/>
        </w:rPr>
        <w:t>需写详细的情况说明，并请导师签字，另需说明出站时的课题方向为哪一个。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36"/>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36"/>
          <w:u w:val="double"/>
          <w:lang w:val="en-US" w:eastAsia="zh-CN"/>
        </w:rPr>
      </w:pPr>
      <w:r>
        <w:rPr>
          <w:rFonts w:hint="eastAsia" w:ascii="宋体" w:hAnsi="宋体" w:eastAsia="宋体" w:cs="宋体"/>
          <w:b/>
          <w:bCs/>
          <w:color w:val="0000FF"/>
          <w:sz w:val="28"/>
          <w:szCs w:val="36"/>
          <w:u w:val="double"/>
          <w:lang w:val="en-US" w:eastAsia="zh-CN"/>
        </w:rPr>
        <w:t>再次强调：我院博士后在站期间需申报国自然青年项目或中国博士后科学基金项目（面上、站前、站中、博士后创新人才支持计划），同时鼓励申报各类各级别项目。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本答疑持续更新。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3D3D2"/>
    <w:multiLevelType w:val="singleLevel"/>
    <w:tmpl w:val="FCA3D3D2"/>
    <w:lvl w:ilvl="0" w:tentative="0">
      <w:start w:val="1"/>
      <w:numFmt w:val="decimal"/>
      <w:suff w:val="nothing"/>
      <w:lvlText w:val="%1、"/>
      <w:lvlJc w:val="left"/>
    </w:lvl>
  </w:abstractNum>
  <w:abstractNum w:abstractNumId="1">
    <w:nsid w:val="77F4DAE8"/>
    <w:multiLevelType w:val="singleLevel"/>
    <w:tmpl w:val="77F4DAE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MzgyMDI3OWMzNmM5NDU5ZGM4NzViMTJlN2M3N2MifQ=="/>
  </w:docVars>
  <w:rsids>
    <w:rsidRoot w:val="00000000"/>
    <w:rsid w:val="48937C53"/>
    <w:rsid w:val="5C360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573</Words>
  <Characters>753</Characters>
  <Lines>0</Lines>
  <Paragraphs>0</Paragraphs>
  <TotalTime>2</TotalTime>
  <ScaleCrop>false</ScaleCrop>
  <LinksUpToDate>false</LinksUpToDate>
  <CharactersWithSpaces>754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2023-01-04T03:09:00Z</dcterms:created>
  <dc:creator>doctor</dc:creator>
  <cp:lastModifiedBy>亓俞清</cp:lastModifiedBy>
  <dcterms:modified xsi:type="dcterms:W3CDTF">2023-01-04T03:45:26Z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C6528CCCD0B4474B9E6F246A4A195149</vt:lpwstr>
  </property>
</Properties>
</file>