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pacing w:line="400" w:lineRule="exact"/>
        <w:rPr>
          <w:rFonts w:ascii="Tahoma" w:hAnsi="Tahoma" w:cs="Tahoma"/>
          <w:b/>
          <w:color w:val="000000"/>
          <w:sz w:val="28"/>
          <w:szCs w:val="28"/>
        </w:rPr>
      </w:pPr>
      <w:r>
        <w:rPr>
          <w:rFonts w:hint="eastAsia" w:ascii="Tahoma" w:hAnsi="Tahoma" w:cs="Tahoma"/>
          <w:b/>
          <w:color w:val="000000"/>
          <w:sz w:val="28"/>
          <w:szCs w:val="28"/>
        </w:rPr>
        <w:t>附件1：</w:t>
      </w:r>
    </w:p>
    <w:p>
      <w:pPr>
        <w:spacing w:line="360" w:lineRule="auto"/>
        <w:jc w:val="center"/>
        <w:rPr>
          <w:b/>
          <w:bCs/>
          <w:sz w:val="32"/>
          <w:szCs w:val="32"/>
        </w:rPr>
      </w:pPr>
      <w:r>
        <w:rPr>
          <w:rFonts w:hint="eastAsia" w:ascii="等线" w:hAnsi="等线" w:eastAsia="等线" w:cs="Times New Roman"/>
          <w:b/>
          <w:bCs/>
          <w:sz w:val="32"/>
          <w:szCs w:val="32"/>
        </w:rPr>
        <w:t>医院液氧站排风机</w:t>
      </w:r>
      <w:r>
        <w:rPr>
          <w:rFonts w:hint="eastAsia"/>
          <w:b/>
          <w:bCs/>
          <w:sz w:val="32"/>
          <w:szCs w:val="32"/>
        </w:rPr>
        <w:t>更换改造工程量参考表</w:t>
      </w:r>
    </w:p>
    <w:p>
      <w:pPr>
        <w:spacing w:line="360" w:lineRule="auto"/>
        <w:rPr>
          <w:rFonts w:ascii="宋体" w:hAnsi="宋体" w:eastAsia="宋体" w:cs="幼圆"/>
          <w:bCs/>
          <w:sz w:val="28"/>
          <w:szCs w:val="28"/>
        </w:rPr>
      </w:pPr>
      <w:r>
        <w:rPr>
          <w:rFonts w:hint="eastAsia" w:ascii="Tahoma" w:hAnsi="Tahoma" w:cs="Tahoma"/>
          <w:sz w:val="28"/>
          <w:szCs w:val="28"/>
        </w:rPr>
        <w:t>1、排风机数量与规格：</w:t>
      </w:r>
    </w:p>
    <w:tbl>
      <w:tblPr>
        <w:tblStyle w:val="10"/>
        <w:tblW w:w="97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1619"/>
        <w:gridCol w:w="3686"/>
        <w:gridCol w:w="831"/>
        <w:gridCol w:w="870"/>
        <w:gridCol w:w="19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80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序号</w:t>
            </w:r>
          </w:p>
        </w:tc>
        <w:tc>
          <w:tcPr>
            <w:tcW w:w="1619" w:type="dxa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项目名称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规格、型号</w:t>
            </w:r>
          </w:p>
        </w:tc>
        <w:tc>
          <w:tcPr>
            <w:tcW w:w="831" w:type="dxa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单位</w:t>
            </w:r>
          </w:p>
        </w:tc>
        <w:tc>
          <w:tcPr>
            <w:tcW w:w="870" w:type="dxa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数量</w:t>
            </w:r>
          </w:p>
        </w:tc>
        <w:tc>
          <w:tcPr>
            <w:tcW w:w="1965" w:type="dxa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80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1</w:t>
            </w:r>
          </w:p>
        </w:tc>
        <w:tc>
          <w:tcPr>
            <w:tcW w:w="1619" w:type="dxa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防爆款静音风机</w:t>
            </w:r>
          </w:p>
        </w:tc>
        <w:tc>
          <w:tcPr>
            <w:tcW w:w="3686" w:type="dxa"/>
            <w:vAlign w:val="center"/>
          </w:tcPr>
          <w:p>
            <w:pPr>
              <w:ind w:right="7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1.防水防冻防爆电机</w:t>
            </w:r>
          </w:p>
          <w:p>
            <w:pPr>
              <w:ind w:right="7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2.电压和功率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380V/0.75KW</w:t>
            </w:r>
          </w:p>
          <w:p>
            <w:pPr>
              <w:ind w:right="7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3.风量≥37000m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/h</w:t>
            </w:r>
          </w:p>
          <w:p>
            <w:pPr>
              <w:ind w:right="7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4.噪声≤65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Db</w:t>
            </w:r>
          </w:p>
          <w:p>
            <w:pPr>
              <w:ind w:right="7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5.参考尺寸1220*400*1220</w:t>
            </w:r>
          </w:p>
        </w:tc>
        <w:tc>
          <w:tcPr>
            <w:tcW w:w="831" w:type="dxa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台</w:t>
            </w:r>
          </w:p>
        </w:tc>
        <w:tc>
          <w:tcPr>
            <w:tcW w:w="870" w:type="dxa"/>
            <w:vAlign w:val="center"/>
          </w:tcPr>
          <w:p>
            <w:pPr>
              <w:ind w:right="7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2</w:t>
            </w:r>
          </w:p>
        </w:tc>
        <w:tc>
          <w:tcPr>
            <w:tcW w:w="1965" w:type="dxa"/>
            <w:vMerge w:val="restart"/>
            <w:vAlign w:val="center"/>
          </w:tcPr>
          <w:p>
            <w:pPr>
              <w:wordWrap w:val="0"/>
              <w:ind w:right="7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参考品牌：德通、</w:t>
            </w:r>
          </w:p>
          <w:p>
            <w:pPr>
              <w:wordWrap w:val="0"/>
              <w:ind w:right="7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绿岛风、德国博乐等。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80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2</w:t>
            </w:r>
          </w:p>
        </w:tc>
        <w:tc>
          <w:tcPr>
            <w:tcW w:w="1619" w:type="dxa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防爆款静音风机</w:t>
            </w:r>
          </w:p>
        </w:tc>
        <w:tc>
          <w:tcPr>
            <w:tcW w:w="3686" w:type="dxa"/>
            <w:vAlign w:val="center"/>
          </w:tcPr>
          <w:p>
            <w:pPr>
              <w:ind w:right="7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1.防水防冻防爆电机</w:t>
            </w:r>
          </w:p>
          <w:p>
            <w:pPr>
              <w:ind w:right="7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2.电压和功率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380V/0.37KW </w:t>
            </w:r>
          </w:p>
          <w:p>
            <w:pPr>
              <w:ind w:right="7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3.风量≥16000m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/h</w:t>
            </w:r>
          </w:p>
          <w:p>
            <w:pPr>
              <w:ind w:right="7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4.噪声≤63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Db</w:t>
            </w:r>
          </w:p>
          <w:p>
            <w:pPr>
              <w:ind w:right="7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5.建议尺寸900*400*900</w:t>
            </w:r>
          </w:p>
        </w:tc>
        <w:tc>
          <w:tcPr>
            <w:tcW w:w="831" w:type="dxa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台</w:t>
            </w:r>
          </w:p>
        </w:tc>
        <w:tc>
          <w:tcPr>
            <w:tcW w:w="870" w:type="dxa"/>
            <w:vAlign w:val="center"/>
          </w:tcPr>
          <w:p>
            <w:pPr>
              <w:ind w:right="7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2</w:t>
            </w:r>
          </w:p>
        </w:tc>
        <w:tc>
          <w:tcPr>
            <w:tcW w:w="1965" w:type="dxa"/>
            <w:vMerge w:val="continue"/>
            <w:vAlign w:val="center"/>
          </w:tcPr>
          <w:p>
            <w:pPr>
              <w:wordWrap w:val="0"/>
              <w:ind w:right="7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80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3</w:t>
            </w:r>
          </w:p>
        </w:tc>
        <w:tc>
          <w:tcPr>
            <w:tcW w:w="1619" w:type="dxa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控制电箱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分开独立控制</w:t>
            </w:r>
          </w:p>
        </w:tc>
        <w:tc>
          <w:tcPr>
            <w:tcW w:w="831" w:type="dxa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项</w:t>
            </w:r>
          </w:p>
        </w:tc>
        <w:tc>
          <w:tcPr>
            <w:tcW w:w="870" w:type="dxa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1</w:t>
            </w:r>
          </w:p>
        </w:tc>
        <w:tc>
          <w:tcPr>
            <w:tcW w:w="1965" w:type="dxa"/>
            <w:vAlign w:val="center"/>
          </w:tcPr>
          <w:p>
            <w:pPr>
              <w:wordWrap w:val="0"/>
              <w:ind w:right="7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参考品牌：施耐德、西门子、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ABB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80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4</w:t>
            </w:r>
          </w:p>
        </w:tc>
        <w:tc>
          <w:tcPr>
            <w:tcW w:w="1619" w:type="dxa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电缆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与风机功率相对应的电缆线径</w:t>
            </w:r>
          </w:p>
        </w:tc>
        <w:tc>
          <w:tcPr>
            <w:tcW w:w="831" w:type="dxa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项</w:t>
            </w:r>
          </w:p>
        </w:tc>
        <w:tc>
          <w:tcPr>
            <w:tcW w:w="870" w:type="dxa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1</w:t>
            </w:r>
          </w:p>
        </w:tc>
        <w:tc>
          <w:tcPr>
            <w:tcW w:w="1965" w:type="dxa"/>
            <w:vAlign w:val="center"/>
          </w:tcPr>
          <w:p>
            <w:pPr>
              <w:ind w:right="7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国标阻燃铜线，双层护套、品牌：荔湾、南洋、庆丰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80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5</w:t>
            </w:r>
          </w:p>
        </w:tc>
        <w:tc>
          <w:tcPr>
            <w:tcW w:w="1619" w:type="dxa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安装与调试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安装防爆款风机及调试</w:t>
            </w:r>
          </w:p>
        </w:tc>
        <w:tc>
          <w:tcPr>
            <w:tcW w:w="831" w:type="dxa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台</w:t>
            </w:r>
          </w:p>
        </w:tc>
        <w:tc>
          <w:tcPr>
            <w:tcW w:w="870" w:type="dxa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4</w:t>
            </w:r>
          </w:p>
        </w:tc>
        <w:tc>
          <w:tcPr>
            <w:tcW w:w="1965" w:type="dxa"/>
            <w:vAlign w:val="center"/>
          </w:tcPr>
          <w:p>
            <w:pPr>
              <w:wordWrap w:val="0"/>
              <w:ind w:right="7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80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6</w:t>
            </w:r>
          </w:p>
        </w:tc>
        <w:tc>
          <w:tcPr>
            <w:tcW w:w="1619" w:type="dxa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墙洞改造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与风机尺寸相匹配</w:t>
            </w:r>
          </w:p>
        </w:tc>
        <w:tc>
          <w:tcPr>
            <w:tcW w:w="831" w:type="dxa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个</w:t>
            </w:r>
          </w:p>
        </w:tc>
        <w:tc>
          <w:tcPr>
            <w:tcW w:w="870" w:type="dxa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2</w:t>
            </w:r>
          </w:p>
        </w:tc>
        <w:tc>
          <w:tcPr>
            <w:tcW w:w="1965" w:type="dxa"/>
            <w:vAlign w:val="center"/>
          </w:tcPr>
          <w:p>
            <w:pPr>
              <w:wordWrap w:val="0"/>
              <w:ind w:right="7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参考大小：切割墙体开风机孔位90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0*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90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80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7</w:t>
            </w:r>
          </w:p>
        </w:tc>
        <w:tc>
          <w:tcPr>
            <w:tcW w:w="1619" w:type="dxa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旧设备拆除、垃圾清运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拆除残旧损坏轴流风机与工业排风机、搬运拆除旧设备、清运工程垃圾</w:t>
            </w:r>
          </w:p>
        </w:tc>
        <w:tc>
          <w:tcPr>
            <w:tcW w:w="831" w:type="dxa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台</w:t>
            </w:r>
          </w:p>
        </w:tc>
        <w:tc>
          <w:tcPr>
            <w:tcW w:w="870" w:type="dxa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4</w:t>
            </w:r>
          </w:p>
        </w:tc>
        <w:tc>
          <w:tcPr>
            <w:tcW w:w="1965" w:type="dxa"/>
            <w:vAlign w:val="center"/>
          </w:tcPr>
          <w:p>
            <w:pPr>
              <w:wordWrap w:val="0"/>
              <w:ind w:right="7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旧设备拆除需搬运到发包人指定医院地点。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80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8</w:t>
            </w:r>
          </w:p>
        </w:tc>
        <w:tc>
          <w:tcPr>
            <w:tcW w:w="1619" w:type="dxa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其它配套、配件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五金附件、清运垃圾、运输费</w:t>
            </w:r>
          </w:p>
        </w:tc>
        <w:tc>
          <w:tcPr>
            <w:tcW w:w="831" w:type="dxa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项</w:t>
            </w:r>
          </w:p>
        </w:tc>
        <w:tc>
          <w:tcPr>
            <w:tcW w:w="870" w:type="dxa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1</w:t>
            </w:r>
          </w:p>
        </w:tc>
        <w:tc>
          <w:tcPr>
            <w:tcW w:w="1965" w:type="dxa"/>
            <w:vAlign w:val="center"/>
          </w:tcPr>
          <w:p>
            <w:pPr>
              <w:wordWrap w:val="0"/>
              <w:ind w:right="7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</w:tbl>
    <w:p>
      <w:pPr>
        <w:rPr>
          <w:rFonts w:ascii="宋体" w:hAnsi="宋体" w:eastAsia="宋体" w:cs="幼圆"/>
          <w:bCs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 w:cs="幼圆"/>
          <w:b/>
          <w:bCs/>
          <w:sz w:val="28"/>
          <w:szCs w:val="28"/>
        </w:rPr>
      </w:pPr>
    </w:p>
    <w:p>
      <w:pPr>
        <w:rPr>
          <w:rFonts w:ascii="宋体" w:hAnsi="宋体" w:eastAsia="宋体" w:cs="幼圆"/>
          <w:bCs/>
          <w:sz w:val="24"/>
          <w:szCs w:val="24"/>
        </w:rPr>
      </w:pPr>
    </w:p>
    <w:p>
      <w:pPr>
        <w:rPr>
          <w:rFonts w:ascii="宋体" w:hAnsi="宋体" w:eastAsia="宋体" w:cs="幼圆"/>
          <w:bCs/>
          <w:sz w:val="24"/>
          <w:szCs w:val="24"/>
        </w:rPr>
      </w:pPr>
    </w:p>
    <w:p>
      <w:pPr>
        <w:rPr>
          <w:rFonts w:ascii="宋体" w:hAnsi="宋体" w:eastAsia="宋体" w:cs="幼圆"/>
          <w:bCs/>
          <w:sz w:val="24"/>
          <w:szCs w:val="24"/>
        </w:rPr>
      </w:pPr>
    </w:p>
    <w:p>
      <w:pPr>
        <w:rPr>
          <w:rFonts w:ascii="宋体" w:hAnsi="宋体" w:eastAsia="宋体" w:cs="幼圆"/>
          <w:bCs/>
          <w:sz w:val="24"/>
          <w:szCs w:val="24"/>
        </w:rPr>
      </w:pPr>
    </w:p>
    <w:p>
      <w:pPr>
        <w:rPr>
          <w:rFonts w:ascii="宋体" w:hAnsi="宋体" w:eastAsia="宋体" w:cs="幼圆"/>
          <w:bCs/>
          <w:sz w:val="24"/>
          <w:szCs w:val="24"/>
        </w:rPr>
      </w:pPr>
    </w:p>
    <w:p>
      <w:pPr>
        <w:rPr>
          <w:rFonts w:ascii="宋体" w:hAnsi="宋体" w:eastAsia="宋体" w:cs="幼圆"/>
          <w:bCs/>
          <w:sz w:val="24"/>
          <w:szCs w:val="24"/>
        </w:rPr>
      </w:pPr>
    </w:p>
    <w:p>
      <w:pPr>
        <w:rPr>
          <w:rFonts w:ascii="宋体" w:hAnsi="宋体" w:eastAsia="宋体" w:cs="幼圆"/>
          <w:bCs/>
          <w:sz w:val="24"/>
          <w:szCs w:val="24"/>
        </w:rPr>
      </w:pPr>
    </w:p>
    <w:p>
      <w:pPr>
        <w:rPr>
          <w:rFonts w:ascii="宋体" w:hAnsi="宋体" w:eastAsia="宋体" w:cs="幼圆"/>
          <w:bCs/>
          <w:sz w:val="24"/>
          <w:szCs w:val="24"/>
        </w:rPr>
      </w:pPr>
    </w:p>
    <w:p>
      <w:pPr>
        <w:rPr>
          <w:rFonts w:ascii="宋体" w:hAnsi="宋体" w:eastAsia="宋体" w:cs="幼圆"/>
          <w:bCs/>
          <w:sz w:val="24"/>
          <w:szCs w:val="24"/>
        </w:rPr>
      </w:pPr>
    </w:p>
    <w:p>
      <w:pPr>
        <w:rPr>
          <w:rFonts w:ascii="宋体" w:hAnsi="宋体" w:eastAsia="宋体" w:cs="幼圆"/>
          <w:bCs/>
          <w:sz w:val="24"/>
          <w:szCs w:val="24"/>
        </w:rPr>
      </w:pPr>
      <w:bookmarkStart w:id="0" w:name="_GoBack"/>
      <w:bookmarkEnd w:id="0"/>
    </w:p>
    <w:sectPr>
      <w:pgSz w:w="11906" w:h="16838"/>
      <w:pgMar w:top="1021" w:right="1134" w:bottom="1021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5Y2IzMTNlNjhhNDViMThlNmNhYTA3YTYwNWE5NTYifQ=="/>
  </w:docVars>
  <w:rsids>
    <w:rsidRoot w:val="00483EB5"/>
    <w:rsid w:val="00020C02"/>
    <w:rsid w:val="00034801"/>
    <w:rsid w:val="00050F3F"/>
    <w:rsid w:val="00071F48"/>
    <w:rsid w:val="0009213A"/>
    <w:rsid w:val="000C2C85"/>
    <w:rsid w:val="000C554E"/>
    <w:rsid w:val="00132EBF"/>
    <w:rsid w:val="00133788"/>
    <w:rsid w:val="001559DC"/>
    <w:rsid w:val="00156405"/>
    <w:rsid w:val="0018306B"/>
    <w:rsid w:val="001A798B"/>
    <w:rsid w:val="001C3A1A"/>
    <w:rsid w:val="001D63EC"/>
    <w:rsid w:val="001D65E2"/>
    <w:rsid w:val="0023379D"/>
    <w:rsid w:val="00273320"/>
    <w:rsid w:val="002804C7"/>
    <w:rsid w:val="002B7F84"/>
    <w:rsid w:val="002C007A"/>
    <w:rsid w:val="002C36E3"/>
    <w:rsid w:val="002E28D7"/>
    <w:rsid w:val="002E3908"/>
    <w:rsid w:val="002F71DF"/>
    <w:rsid w:val="00303318"/>
    <w:rsid w:val="00320E6B"/>
    <w:rsid w:val="00361D61"/>
    <w:rsid w:val="00377057"/>
    <w:rsid w:val="00390BE5"/>
    <w:rsid w:val="00397692"/>
    <w:rsid w:val="003A108B"/>
    <w:rsid w:val="003A4C2B"/>
    <w:rsid w:val="004148F4"/>
    <w:rsid w:val="00437741"/>
    <w:rsid w:val="004440F9"/>
    <w:rsid w:val="004444C4"/>
    <w:rsid w:val="00461D82"/>
    <w:rsid w:val="00482E7C"/>
    <w:rsid w:val="00483EB5"/>
    <w:rsid w:val="004937E1"/>
    <w:rsid w:val="004B3FC9"/>
    <w:rsid w:val="005015BA"/>
    <w:rsid w:val="0051770C"/>
    <w:rsid w:val="00531EA0"/>
    <w:rsid w:val="00587000"/>
    <w:rsid w:val="00597371"/>
    <w:rsid w:val="005C38E1"/>
    <w:rsid w:val="005E1B84"/>
    <w:rsid w:val="005E2719"/>
    <w:rsid w:val="005E2953"/>
    <w:rsid w:val="006056C6"/>
    <w:rsid w:val="00614B10"/>
    <w:rsid w:val="0062083D"/>
    <w:rsid w:val="00674C2B"/>
    <w:rsid w:val="0067695F"/>
    <w:rsid w:val="00700943"/>
    <w:rsid w:val="007022CB"/>
    <w:rsid w:val="0072426D"/>
    <w:rsid w:val="007516E7"/>
    <w:rsid w:val="00763F3F"/>
    <w:rsid w:val="00784D3B"/>
    <w:rsid w:val="007876E1"/>
    <w:rsid w:val="007C4F6E"/>
    <w:rsid w:val="007E395C"/>
    <w:rsid w:val="00802789"/>
    <w:rsid w:val="00830562"/>
    <w:rsid w:val="00857D39"/>
    <w:rsid w:val="0086208A"/>
    <w:rsid w:val="008738FE"/>
    <w:rsid w:val="00885CBE"/>
    <w:rsid w:val="008878B5"/>
    <w:rsid w:val="0089188E"/>
    <w:rsid w:val="00896A5C"/>
    <w:rsid w:val="008A7AA9"/>
    <w:rsid w:val="009A101C"/>
    <w:rsid w:val="009A5194"/>
    <w:rsid w:val="00A017D4"/>
    <w:rsid w:val="00A25505"/>
    <w:rsid w:val="00A50CF1"/>
    <w:rsid w:val="00A6210D"/>
    <w:rsid w:val="00AE1DF4"/>
    <w:rsid w:val="00AF5307"/>
    <w:rsid w:val="00B0239F"/>
    <w:rsid w:val="00B62D7F"/>
    <w:rsid w:val="00B66E4E"/>
    <w:rsid w:val="00B748C5"/>
    <w:rsid w:val="00B74BD0"/>
    <w:rsid w:val="00BB111A"/>
    <w:rsid w:val="00BB5ADA"/>
    <w:rsid w:val="00BC195E"/>
    <w:rsid w:val="00BF1368"/>
    <w:rsid w:val="00C52B87"/>
    <w:rsid w:val="00C5799B"/>
    <w:rsid w:val="00C7669D"/>
    <w:rsid w:val="00CE097A"/>
    <w:rsid w:val="00CE40D8"/>
    <w:rsid w:val="00D07443"/>
    <w:rsid w:val="00D22C4B"/>
    <w:rsid w:val="00D3611B"/>
    <w:rsid w:val="00D501F7"/>
    <w:rsid w:val="00D72231"/>
    <w:rsid w:val="00DD60AA"/>
    <w:rsid w:val="00DF6D1F"/>
    <w:rsid w:val="00E53E3C"/>
    <w:rsid w:val="00E704B9"/>
    <w:rsid w:val="00E80BE9"/>
    <w:rsid w:val="00E86549"/>
    <w:rsid w:val="00EB0078"/>
    <w:rsid w:val="00EE4B1C"/>
    <w:rsid w:val="00EF1436"/>
    <w:rsid w:val="00F1262F"/>
    <w:rsid w:val="00F728D2"/>
    <w:rsid w:val="00F73A3A"/>
    <w:rsid w:val="00F8070A"/>
    <w:rsid w:val="00F86AC9"/>
    <w:rsid w:val="00FA2DC9"/>
    <w:rsid w:val="00FA69B3"/>
    <w:rsid w:val="00FC754B"/>
    <w:rsid w:val="00FF6EF7"/>
    <w:rsid w:val="01112FE6"/>
    <w:rsid w:val="019B2652"/>
    <w:rsid w:val="01D81115"/>
    <w:rsid w:val="051874CE"/>
    <w:rsid w:val="056057C5"/>
    <w:rsid w:val="078B4E15"/>
    <w:rsid w:val="08486C56"/>
    <w:rsid w:val="084B2E85"/>
    <w:rsid w:val="087E06EC"/>
    <w:rsid w:val="0C00010F"/>
    <w:rsid w:val="0CC516F2"/>
    <w:rsid w:val="0CFA05C2"/>
    <w:rsid w:val="0D9576B5"/>
    <w:rsid w:val="108D751B"/>
    <w:rsid w:val="10CD6E1A"/>
    <w:rsid w:val="15B67C44"/>
    <w:rsid w:val="171D06D0"/>
    <w:rsid w:val="19F1043A"/>
    <w:rsid w:val="1A187E0D"/>
    <w:rsid w:val="1A78670C"/>
    <w:rsid w:val="1B57672C"/>
    <w:rsid w:val="1B663110"/>
    <w:rsid w:val="1C660A88"/>
    <w:rsid w:val="1E285B54"/>
    <w:rsid w:val="21185DB8"/>
    <w:rsid w:val="21C854BB"/>
    <w:rsid w:val="269928B9"/>
    <w:rsid w:val="27940FC9"/>
    <w:rsid w:val="279C494E"/>
    <w:rsid w:val="28336739"/>
    <w:rsid w:val="2A4620AB"/>
    <w:rsid w:val="2B944BFA"/>
    <w:rsid w:val="2D46351F"/>
    <w:rsid w:val="2E153E29"/>
    <w:rsid w:val="300C6BF0"/>
    <w:rsid w:val="30BA78F6"/>
    <w:rsid w:val="30EC560C"/>
    <w:rsid w:val="314A0222"/>
    <w:rsid w:val="32615FAC"/>
    <w:rsid w:val="352A4BB4"/>
    <w:rsid w:val="35305866"/>
    <w:rsid w:val="36513DD8"/>
    <w:rsid w:val="37053F3E"/>
    <w:rsid w:val="3821796C"/>
    <w:rsid w:val="393A6C83"/>
    <w:rsid w:val="395A44AF"/>
    <w:rsid w:val="3B904170"/>
    <w:rsid w:val="3B967583"/>
    <w:rsid w:val="3C290C69"/>
    <w:rsid w:val="3CB47908"/>
    <w:rsid w:val="3CF2631F"/>
    <w:rsid w:val="469D5682"/>
    <w:rsid w:val="47625357"/>
    <w:rsid w:val="48741DC0"/>
    <w:rsid w:val="4A105FF0"/>
    <w:rsid w:val="4C2104F5"/>
    <w:rsid w:val="4E1709BC"/>
    <w:rsid w:val="4F911B8B"/>
    <w:rsid w:val="522C5859"/>
    <w:rsid w:val="52E469D9"/>
    <w:rsid w:val="56A74A0A"/>
    <w:rsid w:val="570F0976"/>
    <w:rsid w:val="599C1BDC"/>
    <w:rsid w:val="5B356163"/>
    <w:rsid w:val="5DDF4C55"/>
    <w:rsid w:val="5E112AB6"/>
    <w:rsid w:val="5EA126C8"/>
    <w:rsid w:val="60B22B4D"/>
    <w:rsid w:val="643B01DF"/>
    <w:rsid w:val="65FB364A"/>
    <w:rsid w:val="68887174"/>
    <w:rsid w:val="6CEE55F2"/>
    <w:rsid w:val="6D377237"/>
    <w:rsid w:val="78D07D0D"/>
    <w:rsid w:val="79586C6A"/>
    <w:rsid w:val="7CDA174B"/>
    <w:rsid w:val="7DCA67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4"/>
    <w:qFormat/>
    <w:uiPriority w:val="0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 w:hAnsi="宋体"/>
      <w:kern w:val="0"/>
      <w:sz w:val="20"/>
      <w:szCs w:val="20"/>
    </w:rPr>
  </w:style>
  <w:style w:type="paragraph" w:styleId="5">
    <w:name w:val="heading 5"/>
    <w:basedOn w:val="1"/>
    <w:next w:val="1"/>
    <w:link w:val="14"/>
    <w:qFormat/>
    <w:uiPriority w:val="9"/>
    <w:pPr>
      <w:widowControl/>
      <w:spacing w:line="300" w:lineRule="atLeast"/>
      <w:jc w:val="center"/>
      <w:outlineLvl w:val="4"/>
    </w:pPr>
    <w:rPr>
      <w:rFonts w:ascii="宋体" w:hAnsi="宋体" w:eastAsia="宋体" w:cs="宋体"/>
      <w:color w:val="919191"/>
      <w:kern w:val="0"/>
      <w:sz w:val="20"/>
      <w:szCs w:val="20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/>
    </w:pPr>
    <w:rPr>
      <w:szCs w:val="20"/>
    </w:rPr>
  </w:style>
  <w:style w:type="paragraph" w:styleId="6">
    <w:name w:val="Balloon Text"/>
    <w:basedOn w:val="1"/>
    <w:link w:val="21"/>
    <w:semiHidden/>
    <w:unhideWhenUsed/>
    <w:uiPriority w:val="99"/>
    <w:rPr>
      <w:sz w:val="18"/>
      <w:szCs w:val="18"/>
    </w:rPr>
  </w:style>
  <w:style w:type="paragraph" w:styleId="7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22"/>
    <w:rPr>
      <w:b/>
      <w:bCs/>
    </w:rPr>
  </w:style>
  <w:style w:type="character" w:customStyle="1" w:styleId="14">
    <w:name w:val="标题 5 Char"/>
    <w:basedOn w:val="12"/>
    <w:link w:val="5"/>
    <w:qFormat/>
    <w:uiPriority w:val="9"/>
    <w:rPr>
      <w:rFonts w:ascii="宋体" w:hAnsi="宋体" w:eastAsia="宋体" w:cs="宋体"/>
      <w:color w:val="919191"/>
      <w:kern w:val="0"/>
      <w:sz w:val="20"/>
      <w:szCs w:val="20"/>
    </w:rPr>
  </w:style>
  <w:style w:type="paragraph" w:customStyle="1" w:styleId="15">
    <w:name w:val="正文 A"/>
    <w:qFormat/>
    <w:uiPriority w:val="0"/>
    <w:pPr>
      <w:widowControl w:val="0"/>
      <w:jc w:val="both"/>
    </w:pPr>
    <w:rPr>
      <w:rFonts w:hint="eastAsia" w:ascii="Arial Unicode MS" w:hAnsi="Arial Unicode MS" w:eastAsia="Times New Roman" w:cs="Arial Unicode MS"/>
      <w:color w:val="000000"/>
      <w:sz w:val="24"/>
      <w:szCs w:val="24"/>
      <w:u w:color="000000"/>
      <w:lang w:val="en-US" w:eastAsia="zh-CN" w:bidi="ar-SA"/>
    </w:rPr>
  </w:style>
  <w:style w:type="paragraph" w:customStyle="1" w:styleId="16">
    <w:name w:val="正文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7">
    <w:name w:val="正文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18">
    <w:name w:val="List Paragraph"/>
    <w:basedOn w:val="1"/>
    <w:qFormat/>
    <w:uiPriority w:val="99"/>
    <w:pPr>
      <w:ind w:firstLine="420" w:firstLineChars="200"/>
    </w:pPr>
  </w:style>
  <w:style w:type="character" w:customStyle="1" w:styleId="19">
    <w:name w:val="页眉 Char"/>
    <w:basedOn w:val="12"/>
    <w:link w:val="8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0">
    <w:name w:val="页脚 Char"/>
    <w:basedOn w:val="12"/>
    <w:link w:val="7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1">
    <w:name w:val="批注框文本 Char"/>
    <w:basedOn w:val="12"/>
    <w:link w:val="6"/>
    <w:semiHidden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620</Words>
  <Characters>707</Characters>
  <Lines>16</Lines>
  <Paragraphs>4</Paragraphs>
  <TotalTime>7</TotalTime>
  <ScaleCrop>false</ScaleCrop>
  <LinksUpToDate>false</LinksUpToDate>
  <CharactersWithSpaces>732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2023-03-17T06:36:00Z</dcterms:created>
  <dc:creator>zhang dan</dc:creator>
  <cp:lastModifiedBy>王鑫</cp:lastModifiedBy>
  <cp:lastPrinted>2023-03-16T00:20:00Z</cp:lastPrinted>
  <dcterms:modified xsi:type="dcterms:W3CDTF">2023-03-20T06:30:20Z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95DCEE066DAF42FF9948C251AB6CEC82</vt:lpwstr>
  </property>
</Properties>
</file>