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numPr>
          <w:ilvl w:val="0"/>
          <w:numId w:val="0"/>
        </w:numPr>
        <w:spacing w:line="420" w:lineRule="atLeast"/>
        <w:jc w:val="left"/>
        <w:rPr>
          <w:rFonts w:hint="default"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附件1</w:t>
      </w:r>
    </w:p>
    <w:p>
      <w:pPr>
        <w:pStyle w:val="9"/>
        <w:widowControl/>
        <w:numPr>
          <w:ilvl w:val="0"/>
          <w:numId w:val="0"/>
        </w:numPr>
        <w:spacing w:line="420" w:lineRule="atLeast"/>
        <w:jc w:val="center"/>
        <w:rPr>
          <w:rFonts w:hint="eastAsia" w:ascii="仿宋" w:hAnsi="仿宋" w:eastAsia="仿宋" w:cs="仿宋"/>
          <w:sz w:val="32"/>
          <w:szCs w:val="32"/>
        </w:rPr>
      </w:pPr>
      <w:r>
        <w:rPr>
          <w:rFonts w:hint="eastAsia" w:ascii="华文中宋" w:hAnsi="华文中宋" w:eastAsia="华文中宋" w:cs="华文中宋"/>
          <w:sz w:val="44"/>
          <w:szCs w:val="44"/>
        </w:rPr>
        <w:t>广东省人民医院主体楼负三层分汽缸蒸汽疏水装置安装项目需求</w:t>
      </w:r>
      <w:r>
        <w:rPr>
          <w:rFonts w:hint="eastAsia" w:ascii="仿宋" w:hAnsi="仿宋" w:eastAsia="仿宋" w:cs="仿宋"/>
          <w:sz w:val="32"/>
          <w:szCs w:val="32"/>
        </w:rPr>
        <w:br w:type="textWrapping"/>
      </w:r>
    </w:p>
    <w:p>
      <w:pPr>
        <w:pStyle w:val="9"/>
        <w:widowControl/>
        <w:numPr>
          <w:ilvl w:val="0"/>
          <w:numId w:val="0"/>
        </w:numPr>
        <w:spacing w:line="420" w:lineRule="atLeast"/>
        <w:jc w:val="both"/>
        <w:rPr>
          <w:rFonts w:ascii="仿宋" w:hAnsi="仿宋" w:eastAsia="仿宋" w:cs="仿宋"/>
          <w:b/>
          <w:kern w:val="0"/>
          <w:sz w:val="24"/>
        </w:rPr>
      </w:pPr>
      <w:r>
        <w:rPr>
          <w:rFonts w:hint="eastAsia" w:ascii="仿宋" w:hAnsi="仿宋" w:eastAsia="仿宋" w:cs="仿宋"/>
          <w:sz w:val="32"/>
          <w:szCs w:val="32"/>
        </w:rPr>
        <w:t>一、</w:t>
      </w:r>
      <w:r>
        <w:rPr>
          <w:rFonts w:hint="eastAsia" w:ascii="仿宋" w:hAnsi="仿宋" w:eastAsia="仿宋" w:cs="仿宋"/>
          <w:b/>
          <w:kern w:val="0"/>
          <w:sz w:val="32"/>
          <w:szCs w:val="32"/>
        </w:rPr>
        <w:t>项目概况</w:t>
      </w:r>
    </w:p>
    <w:p>
      <w:pPr>
        <w:spacing w:line="360" w:lineRule="auto"/>
        <w:ind w:firstLine="640" w:firstLineChars="200"/>
        <w:jc w:val="both"/>
        <w:rPr>
          <w:rFonts w:hint="default" w:ascii="仿宋" w:hAnsi="仿宋" w:eastAsia="仿宋" w:cs="仿宋"/>
          <w:b/>
          <w:bCs/>
          <w:kern w:val="2"/>
          <w:sz w:val="32"/>
          <w:szCs w:val="32"/>
        </w:rPr>
      </w:pPr>
      <w:r>
        <w:rPr>
          <w:rFonts w:hint="eastAsia" w:ascii="仿宋" w:hAnsi="仿宋" w:eastAsia="仿宋" w:cs="仿宋"/>
          <w:sz w:val="32"/>
          <w:szCs w:val="32"/>
          <w:lang w:val="en-US" w:eastAsia="zh-CN"/>
        </w:rPr>
        <w:t>主体楼负三层分汽缸蒸汽疏水装置日常进行疏水排放以及定时进行手动蒸汽大排量排放时，在负三层排放点经常出现非常大量高温水汽现象，严重影响周边墙体、管线、设备等，尤其是对电线电路等设施，存在较大安全隐患。拟定制降温器进行蒸汽疏水的降温、冷却，然后再排放，彻底解决热水汽的扩散问题。</w:t>
      </w:r>
      <w:r>
        <w:rPr>
          <w:rFonts w:ascii="仿宋" w:hAnsi="仿宋" w:eastAsia="仿宋" w:cs="仿宋"/>
          <w:b/>
          <w:bCs/>
          <w:kern w:val="2"/>
          <w:sz w:val="32"/>
          <w:szCs w:val="32"/>
        </w:rPr>
        <w:br w:type="textWrapping"/>
      </w:r>
      <w:r>
        <w:rPr>
          <w:rFonts w:ascii="仿宋" w:hAnsi="仿宋" w:eastAsia="仿宋" w:cs="仿宋"/>
          <w:b/>
          <w:bCs/>
          <w:kern w:val="2"/>
          <w:sz w:val="32"/>
          <w:szCs w:val="32"/>
        </w:rPr>
        <w:br w:type="textWrapping"/>
      </w:r>
      <w:r>
        <w:rPr>
          <w:rFonts w:ascii="仿宋" w:hAnsi="仿宋" w:eastAsia="仿宋" w:cs="仿宋"/>
          <w:b/>
          <w:bCs/>
          <w:kern w:val="2"/>
          <w:sz w:val="32"/>
          <w:szCs w:val="32"/>
        </w:rPr>
        <w:t>二、项目清单：</w:t>
      </w:r>
    </w:p>
    <w:p>
      <w:pPr>
        <w:spacing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不锈钢高效降温器1台及相关配件，规格、型号HV-1.2，尺寸1500*600*1300（内置不锈钢换热管束）。</w:t>
      </w:r>
    </w:p>
    <w:p>
      <w:pPr>
        <w:tabs>
          <w:tab w:val="left" w:pos="675"/>
        </w:tabs>
        <w:spacing w:line="360" w:lineRule="auto"/>
        <w:rPr>
          <w:rFonts w:ascii="仿宋" w:hAnsi="仿宋" w:eastAsia="仿宋" w:cs="仿宋"/>
          <w:sz w:val="32"/>
          <w:szCs w:val="32"/>
        </w:rPr>
      </w:pPr>
      <w:r>
        <w:rPr>
          <w:rFonts w:hint="eastAsia" w:ascii="仿宋" w:hAnsi="仿宋" w:eastAsia="仿宋" w:cs="仿宋"/>
          <w:b/>
          <w:bCs/>
          <w:sz w:val="32"/>
          <w:szCs w:val="32"/>
        </w:rPr>
        <w:br w:type="textWrapping"/>
      </w:r>
      <w:r>
        <w:rPr>
          <w:rFonts w:hint="eastAsia" w:ascii="仿宋" w:hAnsi="仿宋" w:eastAsia="仿宋" w:cs="仿宋"/>
          <w:b/>
          <w:bCs/>
          <w:sz w:val="32"/>
          <w:szCs w:val="32"/>
        </w:rPr>
        <w:t>三、项目要求：</w:t>
      </w:r>
    </w:p>
    <w:p>
      <w:pPr>
        <w:tabs>
          <w:tab w:val="left" w:pos="675"/>
        </w:tabs>
        <w:spacing w:line="360" w:lineRule="auto"/>
        <w:ind w:firstLine="640" w:firstLineChars="200"/>
        <w:rPr>
          <w:rFonts w:ascii="宋体" w:hAnsi="宋体" w:eastAsia="宋体" w:cs="宋体"/>
          <w:color w:val="C00000"/>
          <w:kern w:val="0"/>
          <w:sz w:val="22"/>
        </w:rPr>
      </w:pPr>
      <w:r>
        <w:rPr>
          <w:rFonts w:hint="eastAsia" w:ascii="仿宋" w:hAnsi="仿宋" w:eastAsia="仿宋" w:cs="仿宋"/>
          <w:sz w:val="32"/>
          <w:szCs w:val="32"/>
          <w:lang w:val="en-US" w:eastAsia="zh-CN"/>
        </w:rPr>
        <w:t>质保期36个月。医院配合按时停机停汽，确保无水汽满足施工条件，提供施工停车位及专人协助。负二层高温热源采用闭式排放和高效降温冷却，最终达到消除水汽现场。</w:t>
      </w:r>
      <w:r>
        <w:rPr>
          <w:rFonts w:hint="eastAsia"/>
        </w:rPr>
        <w:br w:type="textWrapping"/>
      </w:r>
      <w:r>
        <w:rPr>
          <w:rFonts w:hint="eastAsia"/>
        </w:rPr>
        <w:br w:type="textWrapping"/>
      </w:r>
      <w:r>
        <w:rPr>
          <w:rFonts w:hint="eastAsia" w:ascii="仿宋" w:hAnsi="仿宋" w:eastAsia="仿宋" w:cs="仿宋"/>
          <w:b/>
          <w:bCs/>
          <w:sz w:val="32"/>
          <w:szCs w:val="32"/>
          <w:lang w:val="en-US" w:eastAsia="zh-CN"/>
        </w:rPr>
        <w:t>四、不锈钢高效降温器材料报价表</w:t>
      </w:r>
    </w:p>
    <w:tbl>
      <w:tblPr>
        <w:tblStyle w:val="6"/>
        <w:tblW w:w="1068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1"/>
        <w:gridCol w:w="855"/>
        <w:gridCol w:w="1325"/>
        <w:gridCol w:w="2757"/>
        <w:gridCol w:w="612"/>
        <w:gridCol w:w="440"/>
        <w:gridCol w:w="987"/>
        <w:gridCol w:w="1159"/>
        <w:gridCol w:w="18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682" w:type="dxa"/>
            <w:gridSpan w:val="9"/>
          </w:tcPr>
          <w:p>
            <w:pPr>
              <w:jc w:val="center"/>
            </w:pPr>
            <w:r>
              <w:rPr>
                <w:sz w:val="32"/>
                <w:szCs w:val="32"/>
              </w:rPr>
              <w:t>报价表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center"/>
              <w:rPr>
                <w:b/>
              </w:rPr>
            </w:pPr>
            <w:r>
              <w:rPr>
                <w:b/>
              </w:rPr>
              <w:t>序号</w:t>
            </w:r>
          </w:p>
        </w:tc>
        <w:tc>
          <w:tcPr>
            <w:tcW w:w="855" w:type="dxa"/>
            <w:vAlign w:val="center"/>
          </w:tcPr>
          <w:p>
            <w:pPr>
              <w:jc w:val="center"/>
              <w:rPr>
                <w:b/>
              </w:rPr>
            </w:pPr>
            <w:r>
              <w:rPr>
                <w:b/>
              </w:rPr>
              <w:t>名称</w:t>
            </w:r>
          </w:p>
        </w:tc>
        <w:tc>
          <w:tcPr>
            <w:tcW w:w="1325" w:type="dxa"/>
            <w:vAlign w:val="center"/>
          </w:tcPr>
          <w:p>
            <w:pPr>
              <w:jc w:val="center"/>
              <w:rPr>
                <w:b/>
              </w:rPr>
            </w:pPr>
            <w:r>
              <w:rPr>
                <w:b/>
              </w:rPr>
              <w:t>品牌</w:t>
            </w:r>
          </w:p>
        </w:tc>
        <w:tc>
          <w:tcPr>
            <w:tcW w:w="2757" w:type="dxa"/>
            <w:vAlign w:val="center"/>
          </w:tcPr>
          <w:p>
            <w:pPr>
              <w:jc w:val="center"/>
              <w:rPr>
                <w:b/>
              </w:rPr>
            </w:pPr>
            <w:r>
              <w:rPr>
                <w:b/>
              </w:rPr>
              <w:t>规格、型号</w:t>
            </w:r>
          </w:p>
        </w:tc>
        <w:tc>
          <w:tcPr>
            <w:tcW w:w="612" w:type="dxa"/>
            <w:vAlign w:val="center"/>
          </w:tcPr>
          <w:p>
            <w:pPr>
              <w:jc w:val="center"/>
              <w:rPr>
                <w:b/>
              </w:rPr>
            </w:pPr>
            <w:r>
              <w:rPr>
                <w:b/>
              </w:rPr>
              <w:t>单位</w:t>
            </w:r>
          </w:p>
        </w:tc>
        <w:tc>
          <w:tcPr>
            <w:tcW w:w="440" w:type="dxa"/>
            <w:vAlign w:val="center"/>
          </w:tcPr>
          <w:p>
            <w:pPr>
              <w:jc w:val="center"/>
              <w:rPr>
                <w:b/>
              </w:rPr>
            </w:pPr>
            <w:r>
              <w:rPr>
                <w:b/>
              </w:rPr>
              <w:t>数量</w:t>
            </w:r>
          </w:p>
        </w:tc>
        <w:tc>
          <w:tcPr>
            <w:tcW w:w="987" w:type="dxa"/>
            <w:vAlign w:val="center"/>
          </w:tcPr>
          <w:p>
            <w:pPr>
              <w:jc w:val="center"/>
              <w:rPr>
                <w:b/>
              </w:rPr>
            </w:pPr>
            <w:r>
              <w:rPr>
                <w:b/>
              </w:rPr>
              <w:t>单价</w:t>
            </w:r>
            <w:r>
              <w:rPr>
                <w:rFonts w:hint="eastAsia"/>
                <w:b/>
              </w:rPr>
              <w:t>(元)</w:t>
            </w:r>
          </w:p>
        </w:tc>
        <w:tc>
          <w:tcPr>
            <w:tcW w:w="1159" w:type="dxa"/>
            <w:vAlign w:val="center"/>
          </w:tcPr>
          <w:p>
            <w:pPr>
              <w:jc w:val="center"/>
              <w:rPr>
                <w:b/>
              </w:rPr>
            </w:pPr>
            <w:r>
              <w:rPr>
                <w:b/>
              </w:rPr>
              <w:t>小计</w:t>
            </w:r>
            <w:r>
              <w:rPr>
                <w:rFonts w:hint="eastAsia"/>
                <w:b/>
              </w:rPr>
              <w:t>(元 )</w:t>
            </w:r>
          </w:p>
        </w:tc>
        <w:tc>
          <w:tcPr>
            <w:tcW w:w="1896" w:type="dxa"/>
            <w:vAlign w:val="center"/>
          </w:tcPr>
          <w:p>
            <w:pPr>
              <w:jc w:val="center"/>
              <w:rPr>
                <w:b/>
              </w:rPr>
            </w:pPr>
            <w:r>
              <w:rPr>
                <w:rFonts w:hint="eastAsia"/>
                <w:b/>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5" w:hRule="atLeast"/>
          <w:jc w:val="center"/>
        </w:trPr>
        <w:tc>
          <w:tcPr>
            <w:tcW w:w="651" w:type="dxa"/>
            <w:vAlign w:val="center"/>
          </w:tcPr>
          <w:p>
            <w:pPr>
              <w:jc w:val="both"/>
            </w:pPr>
            <w:r>
              <w:rPr>
                <w:rFonts w:hint="eastAsia"/>
              </w:rPr>
              <w:t>1</w:t>
            </w:r>
          </w:p>
        </w:tc>
        <w:tc>
          <w:tcPr>
            <w:tcW w:w="855" w:type="dxa"/>
            <w:vAlign w:val="center"/>
          </w:tcPr>
          <w:p>
            <w:pPr>
              <w:jc w:val="both"/>
            </w:pPr>
            <w:r>
              <w:rPr>
                <w:rFonts w:hint="eastAsia"/>
              </w:rPr>
              <w:t>不锈钢高效降温器</w:t>
            </w:r>
          </w:p>
        </w:tc>
        <w:tc>
          <w:tcPr>
            <w:tcW w:w="1325" w:type="dxa"/>
            <w:vAlign w:val="center"/>
          </w:tcPr>
          <w:p>
            <w:pPr>
              <w:jc w:val="both"/>
            </w:pPr>
            <w:r>
              <w:rPr>
                <w:rFonts w:hint="eastAsia"/>
              </w:rPr>
              <w:t>佛山顺发</w:t>
            </w:r>
          </w:p>
        </w:tc>
        <w:tc>
          <w:tcPr>
            <w:tcW w:w="2757" w:type="dxa"/>
            <w:vAlign w:val="center"/>
          </w:tcPr>
          <w:p>
            <w:pPr>
              <w:jc w:val="both"/>
            </w:pPr>
            <w:r>
              <w:rPr>
                <w:rFonts w:hint="eastAsia"/>
              </w:rPr>
              <w:t>HV-1.2，尺寸</w:t>
            </w:r>
            <w:r>
              <w:t>1</w:t>
            </w:r>
            <w:r>
              <w:rPr>
                <w:rFonts w:hint="eastAsia"/>
              </w:rPr>
              <w:t>5</w:t>
            </w:r>
            <w:r>
              <w:t>00*</w:t>
            </w:r>
            <w:r>
              <w:rPr>
                <w:rFonts w:hint="eastAsia"/>
              </w:rPr>
              <w:t>6</w:t>
            </w:r>
            <w:r>
              <w:t>00*1</w:t>
            </w:r>
            <w:r>
              <w:rPr>
                <w:rFonts w:hint="eastAsia"/>
              </w:rPr>
              <w:t>3</w:t>
            </w:r>
            <w:r>
              <w:t>00</w:t>
            </w:r>
          </w:p>
          <w:p>
            <w:pPr>
              <w:jc w:val="both"/>
            </w:pPr>
            <w:r>
              <w:rPr>
                <w:rFonts w:hint="eastAsia"/>
              </w:rPr>
              <w:t>（内置不锈钢换热管束）</w:t>
            </w:r>
          </w:p>
        </w:tc>
        <w:tc>
          <w:tcPr>
            <w:tcW w:w="612" w:type="dxa"/>
            <w:vAlign w:val="center"/>
          </w:tcPr>
          <w:p>
            <w:pPr>
              <w:jc w:val="both"/>
            </w:pPr>
            <w:r>
              <w:rPr>
                <w:rFonts w:hint="eastAsia"/>
              </w:rPr>
              <w:t>台</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r>
              <w:rPr>
                <w:rFonts w:hint="eastAsia"/>
              </w:rPr>
              <w:t>非标产品定制（不锈钢304）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jc w:val="center"/>
        </w:trPr>
        <w:tc>
          <w:tcPr>
            <w:tcW w:w="651" w:type="dxa"/>
            <w:vAlign w:val="center"/>
          </w:tcPr>
          <w:p>
            <w:pPr>
              <w:jc w:val="both"/>
            </w:pPr>
            <w:r>
              <w:rPr>
                <w:rFonts w:hint="eastAsia"/>
              </w:rPr>
              <w:t>2</w:t>
            </w:r>
          </w:p>
        </w:tc>
        <w:tc>
          <w:tcPr>
            <w:tcW w:w="855" w:type="dxa"/>
            <w:vAlign w:val="center"/>
          </w:tcPr>
          <w:p>
            <w:pPr>
              <w:jc w:val="both"/>
            </w:pPr>
            <w:r>
              <w:t>降温器安装</w:t>
            </w:r>
          </w:p>
        </w:tc>
        <w:tc>
          <w:tcPr>
            <w:tcW w:w="1325" w:type="dxa"/>
            <w:vAlign w:val="center"/>
          </w:tcPr>
          <w:p>
            <w:pPr>
              <w:jc w:val="both"/>
            </w:pPr>
            <w:r>
              <w:rPr>
                <w:rFonts w:hint="eastAsia"/>
              </w:rPr>
              <w:t>施工</w:t>
            </w:r>
          </w:p>
        </w:tc>
        <w:tc>
          <w:tcPr>
            <w:tcW w:w="2757" w:type="dxa"/>
            <w:vAlign w:val="center"/>
          </w:tcPr>
          <w:p>
            <w:pPr>
              <w:jc w:val="both"/>
            </w:pPr>
            <w:r>
              <w:rPr>
                <w:rFonts w:hint="eastAsia"/>
              </w:rPr>
              <w:t>卸车、安装就位、调整、固定，溢流管和排污管安装</w:t>
            </w:r>
          </w:p>
        </w:tc>
        <w:tc>
          <w:tcPr>
            <w:tcW w:w="612" w:type="dxa"/>
            <w:vAlign w:val="center"/>
          </w:tcPr>
          <w:p>
            <w:pPr>
              <w:jc w:val="both"/>
            </w:pPr>
            <w:r>
              <w:t>项</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rPr>
                <w:rFonts w:asciiTheme="minorHAnsi" w:hAnsiTheme="minorHAnsi" w:eastAsiaTheme="minorEastAsia" w:cstheme="minorBidi"/>
                <w:kern w:val="2"/>
                <w:sz w:val="21"/>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jc w:val="center"/>
        </w:trPr>
        <w:tc>
          <w:tcPr>
            <w:tcW w:w="651" w:type="dxa"/>
            <w:vMerge w:val="restart"/>
            <w:vAlign w:val="center"/>
          </w:tcPr>
          <w:p>
            <w:pPr>
              <w:jc w:val="both"/>
            </w:pPr>
            <w:r>
              <w:rPr>
                <w:rFonts w:hint="eastAsia"/>
              </w:rPr>
              <w:t>3</w:t>
            </w:r>
          </w:p>
        </w:tc>
        <w:tc>
          <w:tcPr>
            <w:tcW w:w="855" w:type="dxa"/>
            <w:vMerge w:val="restart"/>
            <w:vAlign w:val="center"/>
          </w:tcPr>
          <w:p>
            <w:pPr>
              <w:jc w:val="both"/>
            </w:pPr>
            <w:r>
              <w:t>自来水管</w:t>
            </w:r>
            <w:r>
              <w:rPr>
                <w:rFonts w:hint="eastAsia"/>
              </w:rPr>
              <w:t>安装</w:t>
            </w:r>
          </w:p>
        </w:tc>
        <w:tc>
          <w:tcPr>
            <w:tcW w:w="1325" w:type="dxa"/>
            <w:vAlign w:val="center"/>
          </w:tcPr>
          <w:p>
            <w:pPr>
              <w:jc w:val="both"/>
            </w:pPr>
            <w:r>
              <w:rPr>
                <w:rFonts w:hint="eastAsia"/>
              </w:rPr>
              <w:t>联塑PVC</w:t>
            </w:r>
          </w:p>
        </w:tc>
        <w:tc>
          <w:tcPr>
            <w:tcW w:w="2757" w:type="dxa"/>
            <w:vAlign w:val="center"/>
          </w:tcPr>
          <w:p>
            <w:pPr>
              <w:jc w:val="both"/>
            </w:pPr>
            <w:r>
              <w:rPr>
                <w:rFonts w:hint="eastAsia" w:asciiTheme="minorEastAsia" w:hAnsiTheme="minorEastAsia"/>
              </w:rPr>
              <w:t>Ф32</w:t>
            </w:r>
            <w:r>
              <w:rPr>
                <w:rFonts w:hint="eastAsia"/>
              </w:rPr>
              <w:t>管</w:t>
            </w:r>
          </w:p>
        </w:tc>
        <w:tc>
          <w:tcPr>
            <w:tcW w:w="612" w:type="dxa"/>
            <w:vAlign w:val="center"/>
          </w:tcPr>
          <w:p>
            <w:pPr>
              <w:jc w:val="both"/>
            </w:pPr>
            <w:r>
              <w:rPr>
                <w:rFonts w:hint="eastAsia"/>
              </w:rPr>
              <w:t>米</w:t>
            </w:r>
          </w:p>
        </w:tc>
        <w:tc>
          <w:tcPr>
            <w:tcW w:w="440" w:type="dxa"/>
            <w:vAlign w:val="center"/>
          </w:tcPr>
          <w:p>
            <w:pPr>
              <w:jc w:val="both"/>
            </w:pPr>
            <w:r>
              <w:rPr>
                <w:rFonts w:hint="eastAsia"/>
              </w:rPr>
              <w:t>28</w:t>
            </w:r>
          </w:p>
        </w:tc>
        <w:tc>
          <w:tcPr>
            <w:tcW w:w="987" w:type="dxa"/>
            <w:vAlign w:val="center"/>
          </w:tcPr>
          <w:p>
            <w:pPr>
              <w:jc w:val="both"/>
            </w:pPr>
          </w:p>
        </w:tc>
        <w:tc>
          <w:tcPr>
            <w:tcW w:w="1159" w:type="dxa"/>
            <w:vAlign w:val="center"/>
          </w:tcPr>
          <w:p>
            <w:pPr>
              <w:jc w:val="both"/>
            </w:pPr>
          </w:p>
        </w:tc>
        <w:tc>
          <w:tcPr>
            <w:tcW w:w="1896" w:type="dxa"/>
            <w:vAlign w:val="center"/>
          </w:tcPr>
          <w:p>
            <w:pPr>
              <w:jc w:val="both"/>
              <w:rPr>
                <w:rFonts w:asciiTheme="minorHAnsi" w:hAnsiTheme="minorHAnsi" w:eastAsiaTheme="minorEastAsia" w:cstheme="minorBidi"/>
                <w:kern w:val="2"/>
                <w:sz w:val="21"/>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jc w:val="center"/>
        </w:trPr>
        <w:tc>
          <w:tcPr>
            <w:tcW w:w="651" w:type="dxa"/>
            <w:vMerge w:val="continue"/>
            <w:vAlign w:val="center"/>
          </w:tcPr>
          <w:p>
            <w:pPr>
              <w:jc w:val="both"/>
            </w:pPr>
          </w:p>
        </w:tc>
        <w:tc>
          <w:tcPr>
            <w:tcW w:w="855" w:type="dxa"/>
            <w:vMerge w:val="continue"/>
            <w:vAlign w:val="center"/>
          </w:tcPr>
          <w:p>
            <w:pPr>
              <w:jc w:val="both"/>
            </w:pPr>
          </w:p>
        </w:tc>
        <w:tc>
          <w:tcPr>
            <w:tcW w:w="1325" w:type="dxa"/>
            <w:vAlign w:val="center"/>
          </w:tcPr>
          <w:p>
            <w:pPr>
              <w:jc w:val="both"/>
            </w:pPr>
            <w:r>
              <w:rPr>
                <w:rFonts w:hint="eastAsia"/>
              </w:rPr>
              <w:t>PVC阀门及配件</w:t>
            </w:r>
          </w:p>
        </w:tc>
        <w:tc>
          <w:tcPr>
            <w:tcW w:w="2757" w:type="dxa"/>
            <w:vAlign w:val="center"/>
          </w:tcPr>
          <w:p>
            <w:pPr>
              <w:jc w:val="both"/>
            </w:pPr>
            <w:r>
              <w:rPr>
                <w:rFonts w:hint="eastAsia"/>
              </w:rPr>
              <w:t>固定架、生料带等零星材料</w:t>
            </w:r>
          </w:p>
        </w:tc>
        <w:tc>
          <w:tcPr>
            <w:tcW w:w="612" w:type="dxa"/>
            <w:vAlign w:val="center"/>
          </w:tcPr>
          <w:p>
            <w:pPr>
              <w:jc w:val="both"/>
            </w:pPr>
            <w:r>
              <w:t>批</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both"/>
            </w:pPr>
            <w:r>
              <w:rPr>
                <w:rFonts w:hint="eastAsia"/>
              </w:rPr>
              <w:t>4</w:t>
            </w:r>
          </w:p>
        </w:tc>
        <w:tc>
          <w:tcPr>
            <w:tcW w:w="855" w:type="dxa"/>
            <w:vAlign w:val="center"/>
          </w:tcPr>
          <w:p>
            <w:pPr>
              <w:jc w:val="both"/>
            </w:pPr>
            <w:r>
              <w:rPr>
                <w:rFonts w:hint="eastAsia"/>
              </w:rPr>
              <w:t>原疏水管道系统改造</w:t>
            </w:r>
          </w:p>
        </w:tc>
        <w:tc>
          <w:tcPr>
            <w:tcW w:w="1325" w:type="dxa"/>
            <w:vAlign w:val="center"/>
          </w:tcPr>
          <w:p>
            <w:pPr>
              <w:jc w:val="both"/>
            </w:pPr>
            <w:r>
              <w:t>蒸汽疏水</w:t>
            </w:r>
          </w:p>
        </w:tc>
        <w:tc>
          <w:tcPr>
            <w:tcW w:w="2757" w:type="dxa"/>
            <w:vAlign w:val="center"/>
          </w:tcPr>
          <w:p>
            <w:pPr>
              <w:jc w:val="both"/>
            </w:pPr>
            <w:r>
              <w:rPr>
                <w:rFonts w:hint="eastAsia" w:asciiTheme="minorEastAsia" w:hAnsiTheme="minorEastAsia"/>
              </w:rPr>
              <w:t>Ф45管道2米以内</w:t>
            </w:r>
          </w:p>
        </w:tc>
        <w:tc>
          <w:tcPr>
            <w:tcW w:w="612" w:type="dxa"/>
            <w:vAlign w:val="center"/>
          </w:tcPr>
          <w:p>
            <w:pPr>
              <w:jc w:val="both"/>
            </w:pPr>
            <w:r>
              <w:rPr>
                <w:rFonts w:hint="eastAsia"/>
              </w:rPr>
              <w:t>处</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651" w:type="dxa"/>
            <w:vMerge w:val="restart"/>
            <w:vAlign w:val="center"/>
          </w:tcPr>
          <w:p>
            <w:pPr>
              <w:jc w:val="both"/>
            </w:pPr>
            <w:r>
              <w:rPr>
                <w:rFonts w:hint="eastAsia"/>
              </w:rPr>
              <w:t>5</w:t>
            </w:r>
          </w:p>
        </w:tc>
        <w:tc>
          <w:tcPr>
            <w:tcW w:w="855" w:type="dxa"/>
            <w:vMerge w:val="restart"/>
            <w:vAlign w:val="center"/>
          </w:tcPr>
          <w:p>
            <w:pPr>
              <w:jc w:val="both"/>
            </w:pPr>
            <w:r>
              <w:rPr>
                <w:rFonts w:hint="eastAsia"/>
              </w:rPr>
              <w:t>电控系统安装</w:t>
            </w:r>
          </w:p>
        </w:tc>
        <w:tc>
          <w:tcPr>
            <w:tcW w:w="1325" w:type="dxa"/>
            <w:vAlign w:val="center"/>
          </w:tcPr>
          <w:p>
            <w:pPr>
              <w:jc w:val="both"/>
            </w:pPr>
            <w:r>
              <w:rPr>
                <w:rFonts w:hint="eastAsia"/>
              </w:rPr>
              <w:t>珠江或同级</w:t>
            </w:r>
          </w:p>
        </w:tc>
        <w:tc>
          <w:tcPr>
            <w:tcW w:w="2757" w:type="dxa"/>
            <w:vAlign w:val="center"/>
          </w:tcPr>
          <w:p>
            <w:pPr>
              <w:jc w:val="both"/>
            </w:pPr>
            <w:r>
              <w:rPr>
                <w:rFonts w:hint="eastAsia"/>
              </w:rPr>
              <w:t>RVV3*1电线、线管、配件</w:t>
            </w:r>
          </w:p>
        </w:tc>
        <w:tc>
          <w:tcPr>
            <w:tcW w:w="612" w:type="dxa"/>
            <w:vAlign w:val="center"/>
          </w:tcPr>
          <w:p>
            <w:pPr>
              <w:jc w:val="both"/>
            </w:pPr>
            <w:r>
              <w:rPr>
                <w:rFonts w:hint="eastAsia"/>
              </w:rPr>
              <w:t>米</w:t>
            </w:r>
          </w:p>
        </w:tc>
        <w:tc>
          <w:tcPr>
            <w:tcW w:w="440" w:type="dxa"/>
            <w:vAlign w:val="center"/>
          </w:tcPr>
          <w:p>
            <w:pPr>
              <w:jc w:val="both"/>
            </w:pPr>
            <w:r>
              <w:rPr>
                <w:rFonts w:hint="eastAsia"/>
              </w:rPr>
              <w:t>30</w:t>
            </w:r>
          </w:p>
        </w:tc>
        <w:tc>
          <w:tcPr>
            <w:tcW w:w="987" w:type="dxa"/>
            <w:vAlign w:val="center"/>
          </w:tcPr>
          <w:p>
            <w:pPr>
              <w:jc w:val="both"/>
            </w:pPr>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jc w:val="center"/>
        </w:trPr>
        <w:tc>
          <w:tcPr>
            <w:tcW w:w="651" w:type="dxa"/>
            <w:vMerge w:val="continue"/>
            <w:vAlign w:val="center"/>
          </w:tcPr>
          <w:p>
            <w:pPr>
              <w:jc w:val="both"/>
            </w:pPr>
          </w:p>
        </w:tc>
        <w:tc>
          <w:tcPr>
            <w:tcW w:w="855" w:type="dxa"/>
            <w:vMerge w:val="continue"/>
            <w:vAlign w:val="center"/>
          </w:tcPr>
          <w:p>
            <w:pPr>
              <w:jc w:val="both"/>
            </w:pPr>
          </w:p>
        </w:tc>
        <w:tc>
          <w:tcPr>
            <w:tcW w:w="1325" w:type="dxa"/>
            <w:vAlign w:val="center"/>
          </w:tcPr>
          <w:p>
            <w:pPr>
              <w:jc w:val="both"/>
            </w:pPr>
            <w:r>
              <w:rPr>
                <w:rFonts w:hint="eastAsia"/>
              </w:rPr>
              <w:t>台湾CS</w:t>
            </w:r>
          </w:p>
        </w:tc>
        <w:tc>
          <w:tcPr>
            <w:tcW w:w="2757" w:type="dxa"/>
            <w:vAlign w:val="center"/>
          </w:tcPr>
          <w:p>
            <w:pPr>
              <w:jc w:val="both"/>
            </w:pPr>
            <w:r>
              <w:rPr>
                <w:rFonts w:hint="eastAsia"/>
              </w:rPr>
              <w:t>电磁阀，1</w:t>
            </w:r>
            <w:r>
              <w:t>”</w:t>
            </w:r>
          </w:p>
        </w:tc>
        <w:tc>
          <w:tcPr>
            <w:tcW w:w="612" w:type="dxa"/>
            <w:vAlign w:val="center"/>
          </w:tcPr>
          <w:p>
            <w:pPr>
              <w:jc w:val="both"/>
            </w:pPr>
            <w:r>
              <w:rPr>
                <w:rFonts w:hint="eastAsia"/>
              </w:rPr>
              <w:t>个</w:t>
            </w:r>
          </w:p>
        </w:tc>
        <w:tc>
          <w:tcPr>
            <w:tcW w:w="440" w:type="dxa"/>
            <w:vAlign w:val="center"/>
          </w:tcPr>
          <w:p>
            <w:pPr>
              <w:jc w:val="both"/>
            </w:pPr>
            <w:r>
              <w:rPr>
                <w:rFonts w:hint="eastAsia"/>
              </w:rPr>
              <w:t>1</w:t>
            </w:r>
          </w:p>
        </w:tc>
        <w:tc>
          <w:tcPr>
            <w:tcW w:w="987" w:type="dxa"/>
            <w:vAlign w:val="center"/>
          </w:tcPr>
          <w:p>
            <w:pPr>
              <w:jc w:val="both"/>
            </w:pPr>
            <w:bookmarkStart w:id="0" w:name="_GoBack"/>
            <w:bookmarkEnd w:id="0"/>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jc w:val="center"/>
        </w:trPr>
        <w:tc>
          <w:tcPr>
            <w:tcW w:w="651" w:type="dxa"/>
            <w:vMerge w:val="continue"/>
            <w:vAlign w:val="center"/>
          </w:tcPr>
          <w:p>
            <w:pPr>
              <w:jc w:val="both"/>
            </w:pPr>
          </w:p>
        </w:tc>
        <w:tc>
          <w:tcPr>
            <w:tcW w:w="855" w:type="dxa"/>
            <w:vMerge w:val="continue"/>
            <w:vAlign w:val="center"/>
          </w:tcPr>
          <w:p>
            <w:pPr>
              <w:jc w:val="both"/>
            </w:pPr>
          </w:p>
        </w:tc>
        <w:tc>
          <w:tcPr>
            <w:tcW w:w="1325" w:type="dxa"/>
            <w:vAlign w:val="center"/>
          </w:tcPr>
          <w:p>
            <w:pPr>
              <w:jc w:val="both"/>
            </w:pPr>
            <w:r>
              <w:rPr>
                <w:rFonts w:hint="eastAsia"/>
              </w:rPr>
              <w:t>恩莱或同级</w:t>
            </w:r>
          </w:p>
        </w:tc>
        <w:tc>
          <w:tcPr>
            <w:tcW w:w="2757" w:type="dxa"/>
            <w:vAlign w:val="center"/>
          </w:tcPr>
          <w:p>
            <w:pPr>
              <w:jc w:val="both"/>
            </w:pPr>
            <w:r>
              <w:rPr>
                <w:rFonts w:hint="eastAsia"/>
              </w:rPr>
              <w:t>温感器，PT100</w:t>
            </w:r>
          </w:p>
        </w:tc>
        <w:tc>
          <w:tcPr>
            <w:tcW w:w="612" w:type="dxa"/>
            <w:vAlign w:val="center"/>
          </w:tcPr>
          <w:p>
            <w:pPr>
              <w:jc w:val="both"/>
            </w:pPr>
            <w:r>
              <w:rPr>
                <w:rFonts w:hint="eastAsia"/>
              </w:rPr>
              <w:t>支</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jc w:val="center"/>
        </w:trPr>
        <w:tc>
          <w:tcPr>
            <w:tcW w:w="651" w:type="dxa"/>
            <w:vMerge w:val="continue"/>
            <w:vAlign w:val="center"/>
          </w:tcPr>
          <w:p>
            <w:pPr>
              <w:jc w:val="both"/>
            </w:pPr>
          </w:p>
        </w:tc>
        <w:tc>
          <w:tcPr>
            <w:tcW w:w="855" w:type="dxa"/>
            <w:vMerge w:val="continue"/>
            <w:vAlign w:val="center"/>
          </w:tcPr>
          <w:p>
            <w:pPr>
              <w:jc w:val="both"/>
            </w:pPr>
          </w:p>
        </w:tc>
        <w:tc>
          <w:tcPr>
            <w:tcW w:w="1325" w:type="dxa"/>
            <w:vAlign w:val="center"/>
          </w:tcPr>
          <w:p>
            <w:pPr>
              <w:jc w:val="both"/>
            </w:pPr>
            <w:r>
              <w:rPr>
                <w:rFonts w:hint="eastAsia"/>
              </w:rPr>
              <w:t>基业电箱</w:t>
            </w:r>
          </w:p>
        </w:tc>
        <w:tc>
          <w:tcPr>
            <w:tcW w:w="2757" w:type="dxa"/>
            <w:vAlign w:val="center"/>
          </w:tcPr>
          <w:p>
            <w:pPr>
              <w:jc w:val="both"/>
            </w:pPr>
            <w:r>
              <w:rPr>
                <w:rFonts w:hint="eastAsia"/>
              </w:rPr>
              <w:t>电箱1个，配德力西/正泰开关</w:t>
            </w:r>
          </w:p>
        </w:tc>
        <w:tc>
          <w:tcPr>
            <w:tcW w:w="612" w:type="dxa"/>
            <w:vAlign w:val="center"/>
          </w:tcPr>
          <w:p>
            <w:pPr>
              <w:jc w:val="both"/>
            </w:pPr>
            <w:r>
              <w:rPr>
                <w:rFonts w:hint="eastAsia"/>
              </w:rPr>
              <w:t>个</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r>
              <w:rPr>
                <w:rFonts w:hint="eastAsia"/>
              </w:rPr>
              <w:t>订制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7" w:hRule="atLeast"/>
          <w:jc w:val="center"/>
        </w:trPr>
        <w:tc>
          <w:tcPr>
            <w:tcW w:w="651" w:type="dxa"/>
            <w:vAlign w:val="center"/>
          </w:tcPr>
          <w:p>
            <w:pPr>
              <w:jc w:val="both"/>
            </w:pPr>
            <w:r>
              <w:rPr>
                <w:rFonts w:hint="eastAsia"/>
              </w:rPr>
              <w:t>6</w:t>
            </w:r>
          </w:p>
        </w:tc>
        <w:tc>
          <w:tcPr>
            <w:tcW w:w="4937" w:type="dxa"/>
            <w:gridSpan w:val="3"/>
            <w:vAlign w:val="center"/>
          </w:tcPr>
          <w:p>
            <w:pPr>
              <w:jc w:val="both"/>
            </w:pPr>
            <w:r>
              <w:rPr>
                <w:rFonts w:hint="eastAsia"/>
              </w:rPr>
              <w:t>运输费</w:t>
            </w:r>
          </w:p>
        </w:tc>
        <w:tc>
          <w:tcPr>
            <w:tcW w:w="612" w:type="dxa"/>
            <w:vAlign w:val="center"/>
          </w:tcPr>
          <w:p>
            <w:pPr>
              <w:jc w:val="both"/>
            </w:pPr>
            <w:r>
              <w:rPr>
                <w:rFonts w:hint="eastAsia"/>
              </w:rPr>
              <w:t>项</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jc w:val="center"/>
        </w:trPr>
        <w:tc>
          <w:tcPr>
            <w:tcW w:w="651" w:type="dxa"/>
            <w:vAlign w:val="center"/>
          </w:tcPr>
          <w:p>
            <w:pPr>
              <w:jc w:val="both"/>
              <w:rPr>
                <w:rFonts w:hint="eastAsia" w:eastAsiaTheme="minorEastAsia"/>
                <w:lang w:eastAsia="zh-CN"/>
              </w:rPr>
            </w:pPr>
            <w:r>
              <w:rPr>
                <w:rFonts w:hint="eastAsia"/>
                <w:lang w:val="en-US" w:eastAsia="zh-CN"/>
              </w:rPr>
              <w:t>7</w:t>
            </w:r>
          </w:p>
        </w:tc>
        <w:tc>
          <w:tcPr>
            <w:tcW w:w="4937" w:type="dxa"/>
            <w:gridSpan w:val="3"/>
            <w:vAlign w:val="center"/>
          </w:tcPr>
          <w:p>
            <w:pPr>
              <w:jc w:val="both"/>
            </w:pPr>
            <w:r>
              <w:rPr>
                <w:rFonts w:hint="eastAsia"/>
              </w:rPr>
              <w:t>税费（10%）</w:t>
            </w:r>
          </w:p>
        </w:tc>
        <w:tc>
          <w:tcPr>
            <w:tcW w:w="612" w:type="dxa"/>
            <w:vAlign w:val="center"/>
          </w:tcPr>
          <w:p>
            <w:pPr>
              <w:jc w:val="both"/>
            </w:pPr>
            <w:r>
              <w:rPr>
                <w:rFonts w:hint="eastAsia"/>
              </w:rPr>
              <w:t>项</w:t>
            </w:r>
          </w:p>
        </w:tc>
        <w:tc>
          <w:tcPr>
            <w:tcW w:w="440" w:type="dxa"/>
            <w:vAlign w:val="center"/>
          </w:tcPr>
          <w:p>
            <w:pPr>
              <w:jc w:val="both"/>
            </w:pPr>
            <w:r>
              <w:rPr>
                <w:rFonts w:hint="eastAsia"/>
              </w:rPr>
              <w:t>1</w:t>
            </w:r>
          </w:p>
        </w:tc>
        <w:tc>
          <w:tcPr>
            <w:tcW w:w="987" w:type="dxa"/>
            <w:vAlign w:val="center"/>
          </w:tcPr>
          <w:p>
            <w:pPr>
              <w:jc w:val="both"/>
            </w:pPr>
          </w:p>
        </w:tc>
        <w:tc>
          <w:tcPr>
            <w:tcW w:w="1159" w:type="dxa"/>
            <w:vAlign w:val="center"/>
          </w:tcPr>
          <w:p>
            <w:pPr>
              <w:jc w:val="both"/>
            </w:pPr>
          </w:p>
        </w:tc>
        <w:tc>
          <w:tcPr>
            <w:tcW w:w="1896" w:type="dxa"/>
            <w:vAlign w:val="center"/>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jc w:val="center"/>
        </w:trPr>
        <w:tc>
          <w:tcPr>
            <w:tcW w:w="6200" w:type="dxa"/>
            <w:gridSpan w:val="5"/>
          </w:tcPr>
          <w:p>
            <w:pPr>
              <w:jc w:val="center"/>
            </w:pPr>
            <w:r>
              <w:rPr>
                <w:rFonts w:hint="eastAsia"/>
              </w:rPr>
              <w:t>合计（元）</w:t>
            </w:r>
          </w:p>
        </w:tc>
        <w:tc>
          <w:tcPr>
            <w:tcW w:w="440" w:type="dxa"/>
          </w:tcPr>
          <w:p/>
        </w:tc>
        <w:tc>
          <w:tcPr>
            <w:tcW w:w="4042" w:type="dxa"/>
            <w:gridSpan w:val="3"/>
          </w:tcPr>
          <w:p/>
        </w:tc>
      </w:tr>
    </w:tbl>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r>
        <w:rPr>
          <w:rFonts w:hint="eastAsia"/>
          <w:b/>
        </w:rPr>
        <w:t>附图：设备图</w:t>
      </w:r>
    </w:p>
    <w:p>
      <w:pPr>
        <w:spacing w:line="360" w:lineRule="auto"/>
        <w:rPr>
          <w:b/>
          <w:sz w:val="24"/>
          <w:szCs w:val="24"/>
        </w:rPr>
      </w:pPr>
      <w:r>
        <w:object>
          <v:shape id="_x0000_i1025" o:spt="75" type="#_x0000_t75" style="height:429pt;width:447.75pt;" o:ole="t" filled="f" o:preferrelative="t" stroked="f" coordsize="21600,21600">
            <v:path/>
            <v:fill on="f" focussize="0,0"/>
            <v:stroke on="f"/>
            <v:imagedata r:id="rId6" cropleft="21004f" croptop="6614f" cropright="27366f" cropbottom="12728f" o:title=""/>
            <o:lock v:ext="edit" aspectratio="t"/>
            <w10:wrap type="none"/>
            <w10:anchorlock/>
          </v:shape>
          <o:OLEObject Type="Embed" ProgID="AutoCAD.Drawing.17" ShapeID="_x0000_i1025" DrawAspect="Content" ObjectID="_1468075725" r:id="rId5">
            <o:LockedField>false</o:LockedField>
          </o:OLEObject>
        </w:object>
      </w:r>
      <w:r>
        <w:rPr>
          <w:rFonts w:hint="eastAsia"/>
          <w:b/>
          <w:sz w:val="24"/>
          <w:szCs w:val="24"/>
        </w:rPr>
        <w:t>不锈钢高效降温器说明：</w:t>
      </w:r>
    </w:p>
    <w:p>
      <w:pPr>
        <w:spacing w:line="360" w:lineRule="auto"/>
        <w:ind w:firstLine="420"/>
        <w:rPr>
          <w:sz w:val="24"/>
          <w:szCs w:val="24"/>
        </w:rPr>
      </w:pPr>
      <w:r>
        <w:rPr>
          <w:rFonts w:hint="eastAsia"/>
          <w:sz w:val="24"/>
          <w:szCs w:val="24"/>
        </w:rPr>
        <w:t>本项目不锈钢高效降温器根据现场实际情况、位置尺寸进行设计和制造，设备的箱体、支架、管道、管件全部采用不锈钢304材料制造，外形美观，耐用性好。</w:t>
      </w:r>
    </w:p>
    <w:p>
      <w:pPr>
        <w:spacing w:line="360" w:lineRule="auto"/>
        <w:ind w:firstLine="420"/>
        <w:rPr>
          <w:sz w:val="24"/>
          <w:szCs w:val="24"/>
        </w:rPr>
      </w:pPr>
      <w:r>
        <w:rPr>
          <w:rFonts w:hint="eastAsia"/>
          <w:sz w:val="24"/>
          <w:szCs w:val="24"/>
        </w:rPr>
        <w:t>不锈钢高效降温器设置专用接口，将负二层分汽缸及管道的疏水排放口接至设备上，设备内部设置有不锈钢高效换热管束，高温汽水流体通过浸入式换热管束在设备内进行换热后排放。设备的冷水管道将根据测温控制装置来控制电磁的启闭，确保冷水的合理补水及吸热后的节能性排水，能基本杜绝水汽腾腾现象，从而确保设备及人员的安全。</w:t>
      </w:r>
    </w:p>
    <w:p>
      <w:pPr>
        <w:rPr>
          <w:rFonts w:hint="eastAsia" w:ascii="宋体" w:hAnsi="宋体" w:eastAsia="宋体" w:cs="宋体"/>
          <w:color w:val="C00000"/>
          <w:kern w:val="0"/>
          <w:sz w:val="2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MmVlNDY4ZmI0NTczOTJmMGMzZThiMmE2YmIwY2EifQ=="/>
    <w:docVar w:name="KSO_WPS_MARK_KEY" w:val="a0515bb2-1cce-4c06-8871-1680f18caf76"/>
  </w:docVars>
  <w:rsids>
    <w:rsidRoot w:val="001F3896"/>
    <w:rsid w:val="000B1B4F"/>
    <w:rsid w:val="001E0EE7"/>
    <w:rsid w:val="001F3896"/>
    <w:rsid w:val="002D75DE"/>
    <w:rsid w:val="00F73845"/>
    <w:rsid w:val="00FA5F82"/>
    <w:rsid w:val="040D447D"/>
    <w:rsid w:val="046778A6"/>
    <w:rsid w:val="0676127B"/>
    <w:rsid w:val="06847786"/>
    <w:rsid w:val="08BC62FE"/>
    <w:rsid w:val="09DC7FCE"/>
    <w:rsid w:val="0CAC435D"/>
    <w:rsid w:val="0DD82237"/>
    <w:rsid w:val="0E2112BC"/>
    <w:rsid w:val="105018AE"/>
    <w:rsid w:val="11252435"/>
    <w:rsid w:val="13A740BB"/>
    <w:rsid w:val="17F700BF"/>
    <w:rsid w:val="18616F2E"/>
    <w:rsid w:val="190567CD"/>
    <w:rsid w:val="197A75E3"/>
    <w:rsid w:val="1B32294B"/>
    <w:rsid w:val="1B967FB7"/>
    <w:rsid w:val="1BAA0669"/>
    <w:rsid w:val="1BBE4DD4"/>
    <w:rsid w:val="1C5A4805"/>
    <w:rsid w:val="1D743260"/>
    <w:rsid w:val="1DC70AD0"/>
    <w:rsid w:val="1ED85A70"/>
    <w:rsid w:val="211F7986"/>
    <w:rsid w:val="21A34113"/>
    <w:rsid w:val="21A47E8B"/>
    <w:rsid w:val="22104A63"/>
    <w:rsid w:val="22381C92"/>
    <w:rsid w:val="24BA35E1"/>
    <w:rsid w:val="25091F47"/>
    <w:rsid w:val="288A70AE"/>
    <w:rsid w:val="29AC1FD3"/>
    <w:rsid w:val="2B521532"/>
    <w:rsid w:val="2CA46F92"/>
    <w:rsid w:val="2D6F134E"/>
    <w:rsid w:val="2EA67690"/>
    <w:rsid w:val="2F234AE5"/>
    <w:rsid w:val="308205EF"/>
    <w:rsid w:val="31A458CF"/>
    <w:rsid w:val="35865804"/>
    <w:rsid w:val="359318E3"/>
    <w:rsid w:val="35BA55B4"/>
    <w:rsid w:val="35F04FF6"/>
    <w:rsid w:val="36E367A8"/>
    <w:rsid w:val="39AC56D7"/>
    <w:rsid w:val="3A2F02D2"/>
    <w:rsid w:val="3E4F6C57"/>
    <w:rsid w:val="3E6447D3"/>
    <w:rsid w:val="3E7762B4"/>
    <w:rsid w:val="405E0C34"/>
    <w:rsid w:val="41844C31"/>
    <w:rsid w:val="44481C98"/>
    <w:rsid w:val="44BF09B5"/>
    <w:rsid w:val="45AF6771"/>
    <w:rsid w:val="4A0F5F3A"/>
    <w:rsid w:val="4BD96800"/>
    <w:rsid w:val="4CF531D7"/>
    <w:rsid w:val="4E21623C"/>
    <w:rsid w:val="4E217FEA"/>
    <w:rsid w:val="4F2C078A"/>
    <w:rsid w:val="51384BE3"/>
    <w:rsid w:val="56001699"/>
    <w:rsid w:val="596017FA"/>
    <w:rsid w:val="5A6C4CE3"/>
    <w:rsid w:val="5AB73595"/>
    <w:rsid w:val="5CE172C2"/>
    <w:rsid w:val="5D8463D5"/>
    <w:rsid w:val="5F6D308F"/>
    <w:rsid w:val="610C5620"/>
    <w:rsid w:val="61F9246E"/>
    <w:rsid w:val="62AF289C"/>
    <w:rsid w:val="665976F6"/>
    <w:rsid w:val="66F525EC"/>
    <w:rsid w:val="673F75AC"/>
    <w:rsid w:val="67990024"/>
    <w:rsid w:val="67F71D02"/>
    <w:rsid w:val="69392234"/>
    <w:rsid w:val="693E3CEF"/>
    <w:rsid w:val="69DA57C5"/>
    <w:rsid w:val="6BE9056F"/>
    <w:rsid w:val="6C496C32"/>
    <w:rsid w:val="6C94257B"/>
    <w:rsid w:val="6C991968"/>
    <w:rsid w:val="6EC24A7A"/>
    <w:rsid w:val="6F1A48B6"/>
    <w:rsid w:val="6F356F83"/>
    <w:rsid w:val="6F751AEC"/>
    <w:rsid w:val="6FDD7DBD"/>
    <w:rsid w:val="706C2927"/>
    <w:rsid w:val="71D21478"/>
    <w:rsid w:val="759150D7"/>
    <w:rsid w:val="759524A0"/>
    <w:rsid w:val="766429E6"/>
    <w:rsid w:val="76650B0D"/>
    <w:rsid w:val="76B35A89"/>
    <w:rsid w:val="77BF1D5A"/>
    <w:rsid w:val="793D7B1F"/>
    <w:rsid w:val="7C684EB3"/>
    <w:rsid w:val="7EAA40ED"/>
    <w:rsid w:val="7EC26032"/>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autoSpaceDE w:val="0"/>
      <w:autoSpaceDN w:val="0"/>
      <w:adjustRightInd w:val="0"/>
      <w:spacing w:before="133"/>
      <w:ind w:left="112"/>
      <w:jc w:val="left"/>
    </w:pPr>
    <w:rPr>
      <w:rFonts w:hint="eastAsia" w:ascii="宋体" w:hAnsi="宋体" w:eastAsia="宋体" w:cs="Times New Roman"/>
      <w:kern w:val="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814</Words>
  <Characters>877</Characters>
  <Lines>8</Lines>
  <Paragraphs>2</Paragraphs>
  <TotalTime>10</TotalTime>
  <ScaleCrop>false</ScaleCrop>
  <LinksUpToDate>false</LinksUpToDate>
  <CharactersWithSpaces>878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2022-04-12T09:52:00Z</dcterms:created>
  <dc:creator>win10wai_test</dc:creator>
  <cp:lastModifiedBy>天山小子</cp:lastModifiedBy>
  <cp:lastPrinted>2023-03-30T00:42:00Z</cp:lastPrinted>
  <dcterms:modified xsi:type="dcterms:W3CDTF">2023-04-04T06:49:40Z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1CAA8CFF84F84CA6B2F7841F352DAEBC</vt:lpwstr>
  </property>
  <property fmtid="{D5CDD505-2E9C-101B-9397-08002B2CF9AE}" pid="4" name="commondata">
    <vt:lpwstr>eyJoZGlkIjoiM2MyMmVlNDY4ZmI0NTczOTJmMGMzZThiMmE2YmIwY2EifQ==</vt:lpwstr>
  </property>
</Properties>
</file>