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4" w:beforeLines="200" w:after="312" w:afterLines="100" w:line="360" w:lineRule="auto"/>
        <w:jc w:val="center"/>
        <w:rPr>
          <w:rFonts w:hint="eastAsia"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手麻项目新增配套硬件项目需求</w:t>
      </w: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项目名称：手麻项目新增配套硬件</w:t>
      </w:r>
    </w:p>
    <w:p>
      <w:pPr>
        <w:spacing w:line="360" w:lineRule="auto"/>
        <w:ind w:left="432"/>
        <w:rPr>
          <w:rFonts w:ascii="宋体" w:hAnsi="宋体"/>
          <w:sz w:val="22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采购清单</w:t>
      </w:r>
    </w:p>
    <w:p>
      <w:pPr>
        <w:rPr>
          <w:rFonts w:hint="eastAsia"/>
        </w:rPr>
      </w:pPr>
      <w:r>
        <w:rPr>
          <w:rFonts w:hint="eastAsia"/>
        </w:rPr>
        <w:t>采购设备及数量如下：</w:t>
      </w:r>
    </w:p>
    <w:tbl>
      <w:tblPr>
        <w:tblStyle w:val="1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261"/>
        <w:gridCol w:w="3969"/>
        <w:gridCol w:w="13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261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名称</w:t>
            </w:r>
          </w:p>
        </w:tc>
        <w:tc>
          <w:tcPr>
            <w:tcW w:w="396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配置描述</w:t>
            </w:r>
          </w:p>
        </w:tc>
        <w:tc>
          <w:tcPr>
            <w:tcW w:w="1381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26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一体机电脑</w:t>
            </w:r>
          </w:p>
        </w:tc>
        <w:tc>
          <w:tcPr>
            <w:tcW w:w="3969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color w:val="auto"/>
                <w:u w:val="none"/>
              </w:rPr>
              <w:fldChar w:fldCharType="begin"/>
            </w:r>
            <w:r>
              <w:rPr>
                <w:color w:val="auto"/>
                <w:u w:val="none"/>
              </w:rPr>
              <w:instrText xml:space="preserve"> HYPERLINK \l "_6.1.1、大数据服务器" </w:instrText>
            </w:r>
            <w:r>
              <w:rPr>
                <w:color w:val="auto"/>
                <w:u w:val="none"/>
              </w:rPr>
              <w:fldChar w:fldCharType="separate"/>
            </w:r>
            <w:r>
              <w:rPr>
                <w:rStyle w:val="23"/>
                <w:rFonts w:hint="eastAsia"/>
                <w:color w:val="auto"/>
                <w:u w:val="none"/>
              </w:rPr>
              <w:t>配置详见3</w:t>
            </w:r>
            <w:r>
              <w:rPr>
                <w:rStyle w:val="23"/>
                <w:color w:val="auto"/>
                <w:u w:val="none"/>
              </w:rPr>
              <w:t>.</w:t>
            </w:r>
            <w:r>
              <w:rPr>
                <w:rStyle w:val="23"/>
                <w:rFonts w:hint="eastAsia"/>
                <w:color w:val="auto"/>
                <w:u w:val="none"/>
              </w:rPr>
              <w:t>1、</w:t>
            </w:r>
            <w:r>
              <w:rPr>
                <w:rStyle w:val="23"/>
                <w:rFonts w:hint="eastAsia"/>
                <w:color w:val="auto"/>
                <w:u w:val="none"/>
                <w:lang w:val="en-US" w:eastAsia="zh-CN"/>
              </w:rPr>
              <w:t>一体</w:t>
            </w:r>
            <w:r>
              <w:rPr>
                <w:rStyle w:val="23"/>
                <w:rFonts w:hint="eastAsia"/>
                <w:color w:val="auto"/>
                <w:u w:val="none"/>
              </w:rPr>
              <w:fldChar w:fldCharType="end"/>
            </w:r>
            <w:r>
              <w:rPr>
                <w:rStyle w:val="23"/>
                <w:rFonts w:hint="eastAsia"/>
                <w:color w:val="auto"/>
                <w:u w:val="none"/>
                <w:lang w:val="en-US" w:eastAsia="zh-CN"/>
              </w:rPr>
              <w:t>机电脑</w:t>
            </w:r>
          </w:p>
        </w:tc>
        <w:tc>
          <w:tcPr>
            <w:tcW w:w="1381" w:type="dxa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26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电脑支架</w:t>
            </w:r>
          </w:p>
        </w:tc>
        <w:tc>
          <w:tcPr>
            <w:tcW w:w="3969" w:type="dxa"/>
          </w:tcPr>
          <w:p>
            <w:pPr>
              <w:rPr>
                <w:rFonts w:hint="default" w:eastAsia="宋体"/>
                <w:color w:val="auto"/>
                <w:u w:val="none"/>
                <w:lang w:val="en-US" w:eastAsia="zh-CN"/>
              </w:rPr>
            </w:pPr>
            <w:r>
              <w:rPr>
                <w:color w:val="auto"/>
                <w:u w:val="none"/>
              </w:rPr>
              <w:fldChar w:fldCharType="begin"/>
            </w:r>
            <w:r>
              <w:rPr>
                <w:color w:val="auto"/>
                <w:u w:val="none"/>
              </w:rPr>
              <w:instrText xml:space="preserve"> HYPERLINK \l "_6.1.1、大数据服务器" </w:instrText>
            </w:r>
            <w:r>
              <w:rPr>
                <w:color w:val="auto"/>
                <w:u w:val="none"/>
              </w:rPr>
              <w:fldChar w:fldCharType="separate"/>
            </w:r>
            <w:r>
              <w:rPr>
                <w:rStyle w:val="22"/>
                <w:rFonts w:hint="eastAsia"/>
                <w:color w:val="auto"/>
                <w:u w:val="none"/>
              </w:rPr>
              <w:t>配置详见3</w:t>
            </w:r>
            <w:r>
              <w:rPr>
                <w:rStyle w:val="22"/>
                <w:color w:val="auto"/>
                <w:u w:val="none"/>
              </w:rPr>
              <w:t>.</w:t>
            </w:r>
            <w:r>
              <w:rPr>
                <w:rStyle w:val="22"/>
                <w:rFonts w:hint="eastAsia"/>
                <w:color w:val="auto"/>
                <w:u w:val="none"/>
                <w:lang w:val="en-US" w:eastAsia="zh-CN"/>
              </w:rPr>
              <w:t>2</w:t>
            </w:r>
            <w:r>
              <w:rPr>
                <w:rStyle w:val="22"/>
                <w:rFonts w:hint="eastAsia"/>
                <w:color w:val="auto"/>
                <w:u w:val="none"/>
              </w:rPr>
              <w:t>、</w:t>
            </w:r>
            <w:r>
              <w:rPr>
                <w:rStyle w:val="23"/>
                <w:rFonts w:hint="eastAsia"/>
                <w:color w:val="auto"/>
                <w:u w:val="none"/>
              </w:rPr>
              <w:fldChar w:fldCharType="end"/>
            </w:r>
            <w:r>
              <w:rPr>
                <w:rStyle w:val="23"/>
                <w:rFonts w:hint="eastAsia"/>
                <w:color w:val="auto"/>
                <w:u w:val="none"/>
                <w:lang w:val="en-US" w:eastAsia="zh-CN"/>
              </w:rPr>
              <w:t>电脑支架</w:t>
            </w:r>
          </w:p>
        </w:tc>
        <w:tc>
          <w:tcPr>
            <w:tcW w:w="1381" w:type="dxa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26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数据采集器</w:t>
            </w:r>
          </w:p>
        </w:tc>
        <w:tc>
          <w:tcPr>
            <w:tcW w:w="3969" w:type="dxa"/>
          </w:tcPr>
          <w:p>
            <w:pPr>
              <w:rPr>
                <w:b/>
                <w:color w:val="auto"/>
                <w:u w:val="none"/>
              </w:rPr>
            </w:pPr>
            <w:r>
              <w:rPr>
                <w:color w:val="auto"/>
                <w:u w:val="none"/>
              </w:rPr>
              <w:fldChar w:fldCharType="begin"/>
            </w:r>
            <w:r>
              <w:rPr>
                <w:color w:val="auto"/>
                <w:u w:val="none"/>
              </w:rPr>
              <w:instrText xml:space="preserve"> HYPERLINK \l "_6.1.1、大数据服务器" </w:instrText>
            </w:r>
            <w:r>
              <w:rPr>
                <w:color w:val="auto"/>
                <w:u w:val="none"/>
              </w:rPr>
              <w:fldChar w:fldCharType="separate"/>
            </w:r>
            <w:r>
              <w:rPr>
                <w:rStyle w:val="23"/>
                <w:rFonts w:hint="eastAsia"/>
                <w:color w:val="auto"/>
                <w:u w:val="none"/>
              </w:rPr>
              <w:t>配置详见3</w:t>
            </w:r>
            <w:r>
              <w:rPr>
                <w:rStyle w:val="23"/>
                <w:color w:val="auto"/>
                <w:u w:val="none"/>
              </w:rPr>
              <w:t>.</w:t>
            </w:r>
            <w:r>
              <w:rPr>
                <w:rStyle w:val="23"/>
                <w:rFonts w:hint="eastAsia"/>
                <w:color w:val="auto"/>
                <w:u w:val="none"/>
                <w:lang w:val="en-US" w:eastAsia="zh-CN"/>
              </w:rPr>
              <w:t>3、数据采集器</w:t>
            </w:r>
            <w:r>
              <w:rPr>
                <w:rStyle w:val="23"/>
                <w:rFonts w:hint="eastAsia"/>
                <w:color w:val="auto"/>
                <w:u w:val="none"/>
              </w:rPr>
              <w:fldChar w:fldCharType="end"/>
            </w:r>
          </w:p>
        </w:tc>
        <w:tc>
          <w:tcPr>
            <w:tcW w:w="1381" w:type="dxa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26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扫码枪</w:t>
            </w:r>
          </w:p>
        </w:tc>
        <w:tc>
          <w:tcPr>
            <w:tcW w:w="3969" w:type="dxa"/>
          </w:tcPr>
          <w:p>
            <w:pPr>
              <w:rPr>
                <w:rFonts w:hint="default" w:eastAsia="宋体"/>
                <w:b/>
                <w:color w:val="auto"/>
                <w:u w:val="none"/>
                <w:lang w:val="en-US" w:eastAsia="zh-CN"/>
              </w:rPr>
            </w:pPr>
            <w:r>
              <w:rPr>
                <w:color w:val="auto"/>
                <w:u w:val="none"/>
              </w:rPr>
              <w:fldChar w:fldCharType="begin"/>
            </w:r>
            <w:r>
              <w:rPr>
                <w:color w:val="auto"/>
                <w:u w:val="none"/>
              </w:rPr>
              <w:instrText xml:space="preserve"> HYPERLINK \l "_6.1.1、大数据服务器" </w:instrText>
            </w:r>
            <w:r>
              <w:rPr>
                <w:color w:val="auto"/>
                <w:u w:val="none"/>
              </w:rPr>
              <w:fldChar w:fldCharType="separate"/>
            </w:r>
            <w:r>
              <w:rPr>
                <w:rStyle w:val="23"/>
                <w:rFonts w:hint="eastAsia"/>
                <w:color w:val="auto"/>
                <w:u w:val="none"/>
              </w:rPr>
              <w:t>配置详见3</w:t>
            </w:r>
            <w:r>
              <w:rPr>
                <w:rStyle w:val="23"/>
                <w:color w:val="auto"/>
                <w:u w:val="none"/>
              </w:rPr>
              <w:t>.</w:t>
            </w:r>
            <w:r>
              <w:rPr>
                <w:rStyle w:val="23"/>
                <w:rFonts w:hint="eastAsia"/>
                <w:color w:val="auto"/>
                <w:u w:val="none"/>
                <w:lang w:val="en-US" w:eastAsia="zh-CN"/>
              </w:rPr>
              <w:t>4</w:t>
            </w:r>
            <w:r>
              <w:rPr>
                <w:rStyle w:val="23"/>
                <w:rFonts w:hint="eastAsia"/>
                <w:color w:val="auto"/>
                <w:u w:val="none"/>
              </w:rPr>
              <w:fldChar w:fldCharType="end"/>
            </w:r>
            <w:r>
              <w:rPr>
                <w:rStyle w:val="23"/>
                <w:rFonts w:hint="eastAsia"/>
                <w:color w:val="auto"/>
                <w:u w:val="none"/>
                <w:lang w:eastAsia="zh-CN"/>
              </w:rPr>
              <w:t>、</w:t>
            </w:r>
            <w:r>
              <w:rPr>
                <w:rStyle w:val="23"/>
                <w:rFonts w:hint="eastAsia"/>
                <w:color w:val="auto"/>
                <w:u w:val="none"/>
                <w:lang w:val="en-US" w:eastAsia="zh-CN"/>
              </w:rPr>
              <w:t>扫码枪</w:t>
            </w:r>
          </w:p>
        </w:tc>
        <w:tc>
          <w:tcPr>
            <w:tcW w:w="1381" w:type="dxa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261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平板电脑</w:t>
            </w:r>
          </w:p>
        </w:tc>
        <w:tc>
          <w:tcPr>
            <w:tcW w:w="3969" w:type="dxa"/>
          </w:tcPr>
          <w:p>
            <w:pPr>
              <w:rPr>
                <w:b/>
                <w:color w:val="auto"/>
                <w:u w:val="none"/>
              </w:rPr>
            </w:pPr>
            <w:r>
              <w:rPr>
                <w:color w:val="auto"/>
                <w:u w:val="none"/>
              </w:rPr>
              <w:fldChar w:fldCharType="begin"/>
            </w:r>
            <w:r>
              <w:rPr>
                <w:color w:val="auto"/>
                <w:u w:val="none"/>
              </w:rPr>
              <w:instrText xml:space="preserve"> HYPERLINK \l "_6.1.1、大数据服务器" </w:instrText>
            </w:r>
            <w:r>
              <w:rPr>
                <w:color w:val="auto"/>
                <w:u w:val="none"/>
              </w:rPr>
              <w:fldChar w:fldCharType="separate"/>
            </w:r>
            <w:r>
              <w:rPr>
                <w:rStyle w:val="23"/>
                <w:rFonts w:hint="eastAsia"/>
                <w:color w:val="auto"/>
                <w:u w:val="none"/>
              </w:rPr>
              <w:t>配置详见3</w:t>
            </w:r>
            <w:r>
              <w:rPr>
                <w:rStyle w:val="23"/>
                <w:color w:val="auto"/>
                <w:u w:val="none"/>
              </w:rPr>
              <w:t>.</w:t>
            </w:r>
            <w:r>
              <w:rPr>
                <w:rStyle w:val="23"/>
                <w:rFonts w:hint="eastAsia"/>
                <w:color w:val="auto"/>
                <w:u w:val="none"/>
                <w:lang w:val="en-US" w:eastAsia="zh-CN"/>
              </w:rPr>
              <w:t>5</w:t>
            </w:r>
            <w:r>
              <w:rPr>
                <w:rStyle w:val="23"/>
                <w:rFonts w:hint="eastAsia"/>
                <w:color w:val="auto"/>
                <w:u w:val="none"/>
              </w:rPr>
              <w:t>、</w:t>
            </w:r>
            <w:r>
              <w:rPr>
                <w:rStyle w:val="23"/>
                <w:rFonts w:hint="eastAsia"/>
                <w:color w:val="auto"/>
                <w:u w:val="none"/>
                <w:lang w:val="en-US" w:eastAsia="zh-CN"/>
              </w:rPr>
              <w:t>平板电脑</w:t>
            </w:r>
            <w:r>
              <w:rPr>
                <w:rStyle w:val="23"/>
                <w:rFonts w:hint="eastAsia"/>
                <w:color w:val="auto"/>
                <w:u w:val="none"/>
              </w:rPr>
              <w:fldChar w:fldCharType="end"/>
            </w:r>
          </w:p>
        </w:tc>
        <w:tc>
          <w:tcPr>
            <w:tcW w:w="1381" w:type="dxa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</w:tr>
    </w:tbl>
    <w:p>
      <w:pPr>
        <w:pStyle w:val="49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49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49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49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2"/>
        <w:numPr>
          <w:ilvl w:val="0"/>
          <w:numId w:val="0"/>
        </w:numPr>
        <w:spacing w:before="0" w:after="0"/>
        <w:ind w:left="432"/>
        <w:rPr>
          <w:rFonts w:ascii="宋体" w:hAnsi="宋体"/>
          <w:sz w:val="32"/>
          <w:szCs w:val="32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详细</w:t>
      </w:r>
      <w:r>
        <w:rPr>
          <w:rFonts w:hint="eastAsia" w:ascii="宋体" w:hAnsi="宋体"/>
          <w:sz w:val="32"/>
          <w:szCs w:val="32"/>
          <w:lang w:eastAsia="zh-CN"/>
        </w:rPr>
        <w:t>配置参数</w:t>
      </w:r>
    </w:p>
    <w:p>
      <w:pPr>
        <w:pStyle w:val="3"/>
        <w:spacing w:before="0" w:after="0"/>
        <w:rPr>
          <w:rFonts w:ascii="宋体" w:hAnsi="宋体" w:eastAsia="宋体"/>
          <w:sz w:val="24"/>
          <w:szCs w:val="24"/>
          <w:lang w:eastAsia="zh-CN"/>
        </w:rPr>
      </w:pPr>
      <w:bookmarkStart w:id="0" w:name="_6.1.1、大数据服务器"/>
      <w:bookmarkEnd w:id="0"/>
      <w:r>
        <w:rPr>
          <w:rFonts w:ascii="宋体" w:hAnsi="宋体" w:eastAsia="宋体"/>
          <w:sz w:val="24"/>
          <w:szCs w:val="24"/>
        </w:rPr>
        <w:t>3.1</w:t>
      </w:r>
      <w:r>
        <w:rPr>
          <w:rFonts w:hint="eastAsia" w:ascii="宋体" w:hAnsi="宋体" w:eastAsia="宋体"/>
          <w:sz w:val="24"/>
          <w:szCs w:val="24"/>
        </w:rPr>
        <w:t>、一体机电脑</w:t>
      </w:r>
    </w:p>
    <w:tbl>
      <w:tblPr>
        <w:tblStyle w:val="1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2040"/>
        <w:gridCol w:w="62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3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指标要求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电脑整机</w:t>
            </w:r>
          </w:p>
        </w:tc>
        <w:tc>
          <w:tcPr>
            <w:tcW w:w="333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商用一体机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处理器</w:t>
            </w:r>
          </w:p>
        </w:tc>
        <w:tc>
          <w:tcPr>
            <w:tcW w:w="333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Intel平台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i5处理器，2.5GHz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或以上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操作系统</w:t>
            </w:r>
          </w:p>
        </w:tc>
        <w:tc>
          <w:tcPr>
            <w:tcW w:w="333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windows 10或以上，专业版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内存</w:t>
            </w:r>
          </w:p>
        </w:tc>
        <w:tc>
          <w:tcPr>
            <w:tcW w:w="333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16GB或以上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硬盘</w:t>
            </w:r>
          </w:p>
        </w:tc>
        <w:tc>
          <w:tcPr>
            <w:tcW w:w="333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256GB或以上，SSD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屏幕和显示</w:t>
            </w:r>
          </w:p>
        </w:tc>
        <w:tc>
          <w:tcPr>
            <w:tcW w:w="333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支持1920*1080或以上，21至24英寸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接口</w:t>
            </w:r>
          </w:p>
        </w:tc>
        <w:tc>
          <w:tcPr>
            <w:tcW w:w="333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RJ-45网口、USB-A、USB-C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支架接口</w:t>
            </w:r>
          </w:p>
        </w:tc>
        <w:tc>
          <w:tcPr>
            <w:tcW w:w="333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支持100*100的固定支架</w:t>
            </w:r>
          </w:p>
        </w:tc>
      </w:tr>
    </w:tbl>
    <w:p>
      <w:pPr>
        <w:pStyle w:val="3"/>
        <w:spacing w:before="0" w:after="0"/>
        <w:rPr>
          <w:rFonts w:hint="eastAsia" w:ascii="宋体" w:hAnsi="宋体" w:eastAsia="宋体"/>
          <w:sz w:val="24"/>
          <w:szCs w:val="24"/>
          <w:lang w:val="en-US" w:eastAsia="zh-CN"/>
        </w:rPr>
      </w:pPr>
      <w:bookmarkStart w:id="1" w:name="_6.1.2、容器服务器"/>
      <w:bookmarkEnd w:id="1"/>
      <w:r>
        <w:rPr>
          <w:rFonts w:ascii="宋体" w:hAnsi="宋体" w:eastAsia="宋体"/>
          <w:sz w:val="24"/>
          <w:szCs w:val="24"/>
        </w:rPr>
        <w:t>3.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</w:rPr>
        <w:t>、电脑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支架</w:t>
      </w:r>
    </w:p>
    <w:tbl>
      <w:tblPr>
        <w:tblStyle w:val="1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2040"/>
        <w:gridCol w:w="62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3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指标要求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旋转</w:t>
            </w:r>
          </w:p>
        </w:tc>
        <w:tc>
          <w:tcPr>
            <w:tcW w:w="3339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可360度无极限旋转、无阻隔；30度倾斜、360度摆动；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安装要求</w:t>
            </w:r>
          </w:p>
        </w:tc>
        <w:tc>
          <w:tcPr>
            <w:tcW w:w="3339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可放置&lt;=24寸的一体机电脑，承重&gt;=15KG，VESA标准接口适应21寸至24寸一体机电脑；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材质</w:t>
            </w:r>
          </w:p>
        </w:tc>
        <w:tc>
          <w:tcPr>
            <w:tcW w:w="3339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表面采用易于清洁的材质，有效控制传染，具备三级甲等医院手术间使用案例</w:t>
            </w:r>
            <w:bookmarkStart w:id="2" w:name="_GoBack"/>
            <w:bookmarkEnd w:id="2"/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其他</w:t>
            </w:r>
          </w:p>
        </w:tc>
        <w:tc>
          <w:tcPr>
            <w:tcW w:w="3339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允许在工作时采取坐姿或站姿伸展 101 厘米；不用时可将设备折叠以避免挡道。工作台面/键盘可折叠至存放位置，系统厚度只有 30 厘米；开放式架构设计，易于清洁的特性可有效控制传染，符合人体工学的键盘托盘可向后倾斜；键盘托盘收纳在工作台面内部，需要时拉出。</w:t>
            </w:r>
          </w:p>
        </w:tc>
      </w:tr>
    </w:tbl>
    <w:p>
      <w:pPr>
        <w:pStyle w:val="3"/>
        <w:spacing w:before="0" w:after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ascii="宋体" w:hAnsi="宋体" w:eastAsia="宋体"/>
          <w:sz w:val="24"/>
          <w:szCs w:val="24"/>
        </w:rPr>
        <w:t>3.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、数据采集器</w:t>
      </w:r>
    </w:p>
    <w:tbl>
      <w:tblPr>
        <w:tblStyle w:val="1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040"/>
        <w:gridCol w:w="62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3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指标要求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采集要求</w:t>
            </w:r>
          </w:p>
        </w:tc>
        <w:tc>
          <w:tcPr>
            <w:tcW w:w="3339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支持手术过程中的检查、观测、治疗等仪器提供的监护数据采集、存储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数据要求</w:t>
            </w:r>
          </w:p>
        </w:tc>
        <w:tc>
          <w:tcPr>
            <w:tcW w:w="3339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支持采集波形数据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传输要求</w:t>
            </w:r>
          </w:p>
        </w:tc>
        <w:tc>
          <w:tcPr>
            <w:tcW w:w="3339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支持5G传输</w:t>
            </w:r>
          </w:p>
        </w:tc>
      </w:tr>
    </w:tbl>
    <w:p>
      <w:pPr>
        <w:pStyle w:val="3"/>
        <w:spacing w:before="0" w:after="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ascii="宋体" w:hAnsi="宋体" w:eastAsia="宋体"/>
          <w:sz w:val="24"/>
          <w:szCs w:val="24"/>
        </w:rPr>
        <w:t>3.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扫码枪</w:t>
      </w:r>
    </w:p>
    <w:tbl>
      <w:tblPr>
        <w:tblStyle w:val="1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040"/>
        <w:gridCol w:w="62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33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指标要求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接口方式</w:t>
            </w:r>
          </w:p>
        </w:tc>
        <w:tc>
          <w:tcPr>
            <w:tcW w:w="3340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即插即用，无驱动安装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扫码模式</w:t>
            </w:r>
          </w:p>
        </w:tc>
        <w:tc>
          <w:tcPr>
            <w:tcW w:w="3340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手动按键扫码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识别</w:t>
            </w:r>
          </w:p>
        </w:tc>
        <w:tc>
          <w:tcPr>
            <w:tcW w:w="3340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可识别一维码、二维码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连接方式</w:t>
            </w:r>
          </w:p>
        </w:tc>
        <w:tc>
          <w:tcPr>
            <w:tcW w:w="3340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支持无线连接</w:t>
            </w:r>
          </w:p>
        </w:tc>
      </w:tr>
    </w:tbl>
    <w:p>
      <w:pPr>
        <w:pStyle w:val="3"/>
        <w:spacing w:before="0" w:after="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ascii="宋体" w:hAnsi="宋体" w:eastAsia="宋体"/>
          <w:sz w:val="24"/>
          <w:szCs w:val="24"/>
        </w:rPr>
        <w:t>3.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平板电脑</w:t>
      </w:r>
    </w:p>
    <w:tbl>
      <w:tblPr>
        <w:tblStyle w:val="1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040"/>
        <w:gridCol w:w="62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33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指标要求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操作系统</w:t>
            </w:r>
          </w:p>
        </w:tc>
        <w:tc>
          <w:tcPr>
            <w:tcW w:w="3340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  <w:t>支持操作系统Android9.0+ EMUI9.1或以上版本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  <w:t>屏幕尺寸</w:t>
            </w:r>
          </w:p>
        </w:tc>
        <w:tc>
          <w:tcPr>
            <w:tcW w:w="3340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  <w:t>8.4英寸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  <w:t>存储容量</w:t>
            </w:r>
          </w:p>
        </w:tc>
        <w:tc>
          <w:tcPr>
            <w:tcW w:w="3340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  <w:t>64GB或以上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  <w:t>系统内存</w:t>
            </w:r>
          </w:p>
        </w:tc>
        <w:tc>
          <w:tcPr>
            <w:tcW w:w="3340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  <w:t>4GB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或以上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屏幕分辨率</w:t>
            </w:r>
          </w:p>
        </w:tc>
        <w:tc>
          <w:tcPr>
            <w:tcW w:w="3340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2560*1600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其他参数</w:t>
            </w:r>
          </w:p>
        </w:tc>
        <w:tc>
          <w:tcPr>
            <w:tcW w:w="3340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电容十点触控、有前后置摄头，后置摄像头像素1300W；支持方向感应；支持wifi</w:t>
            </w:r>
          </w:p>
        </w:tc>
      </w:tr>
    </w:tbl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（一）货物为原制造商制造的全新产品，整机无污染，无侵权行为、表面无划损、无任何缺陷隐患，在中国境内可依常规安全合法使用。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标准：本合同所指的货物及服务应符合合同附件的技术规格所述的标准：如果没有提及适用标准，则应符合中华人民共和国国家标准或行业标准；如果中华人民共和国没有相关标准的，则采用货物来源国适用的官方标准。这些标准必须是有关机构发布的最新版本的标准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32"/>
          <w:szCs w:val="32"/>
        </w:rPr>
        <w:t>交货</w:t>
      </w:r>
      <w:r>
        <w:rPr>
          <w:rFonts w:hint="eastAsia" w:ascii="宋体" w:hAnsi="宋体"/>
          <w:sz w:val="32"/>
          <w:szCs w:val="32"/>
          <w:lang w:eastAsia="zh-CN"/>
        </w:rPr>
        <w:t>日</w:t>
      </w:r>
      <w:r>
        <w:rPr>
          <w:rFonts w:hint="eastAsia" w:ascii="宋体" w:hAnsi="宋体"/>
          <w:sz w:val="32"/>
          <w:szCs w:val="32"/>
        </w:rPr>
        <w:t>期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(一)供货方须在院方支付合同首款后的</w:t>
      </w:r>
      <w:r>
        <w:rPr>
          <w:rFonts w:hint="eastAsia" w:ascii="宋体" w:hAnsi="宋体" w:cs="宋体"/>
          <w:szCs w:val="21"/>
          <w:lang w:val="en-US" w:eastAsia="zh-CN"/>
        </w:rPr>
        <w:t>30</w:t>
      </w:r>
      <w:r>
        <w:rPr>
          <w:rFonts w:hint="eastAsia" w:ascii="宋体" w:hAnsi="宋体" w:cs="宋体"/>
          <w:szCs w:val="21"/>
        </w:rPr>
        <w:t>个工作日内向院方提交采购清单中的物品。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(二)交货日期以货物到达院方指定货运详细地址的日期为准。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</w:p>
    <w:p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 w:eastAsia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 w:eastAsia="zh-CN"/>
        </w:rPr>
        <w:t>交货方式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(一)供货方应按时将货物送至院方指定货运详细地址。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(二)交货完成的有效证明：供货方送货人，必须随货物提交交货签收单给院方收货人，交货签收单必须有院方、供货方两方的签字方有效。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</w:p>
    <w:p>
      <w:pPr>
        <w:rPr>
          <w:rFonts w:hint="eastAsia"/>
          <w:lang w:eastAsia="zh-CN"/>
        </w:rPr>
      </w:pPr>
    </w:p>
    <w:p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 w:eastAsia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 w:eastAsia="zh-CN"/>
        </w:rPr>
        <w:t>安装</w:t>
      </w: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要求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(一)供货方负责合同项下设备的安装调试，并按院方要求，免费提供本项目下设备的搬迁工作。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(二)供货方应按院方指定的安装日期、安装要求进行安装工作。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(三)供货方需根据院方的详细需求，提交项目产品的安装、调试及培训实施方案，方案得到院方确认后实施，保证系统按时、正常地投入运行。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</w:p>
    <w:p>
      <w:pPr>
        <w:numPr>
          <w:ilvl w:val="0"/>
          <w:numId w:val="3"/>
        </w:numPr>
        <w:rPr>
          <w:rFonts w:hint="eastAsia" w:ascii="宋体" w:hAnsi="宋体"/>
          <w:b/>
          <w:bCs/>
          <w:kern w:val="44"/>
          <w:sz w:val="32"/>
          <w:szCs w:val="32"/>
          <w:lang w:val="zh-CN" w:eastAsia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 w:eastAsia="zh-CN"/>
        </w:rPr>
        <w:t>保修</w:t>
      </w: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服务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(一)整机保修；保修期自验收合格之日起计算。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(二)提供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年厂家保修服务；提供厂家保修承诺函。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三)在免费维护期结束前，须由供货方和院方进行一次全面检查，任何缺陷必须由供货方负责修复，在修复之后，供货方应将缺陷原因、修复内容、完成修理及恢复正常的时间和日期等报告给院方，形成项目总结报告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(四)超过免费维护期的，双方另行协商签订维护合同，信息设备（产品）的维护报价不超过合同信息设备（产品）部分金额的</w:t>
      </w:r>
      <w:r>
        <w:rPr>
          <w:rFonts w:ascii="宋体" w:hAnsi="宋体" w:cs="宋体"/>
          <w:szCs w:val="21"/>
        </w:rPr>
        <w:t>5</w:t>
      </w:r>
      <w:r>
        <w:rPr>
          <w:rFonts w:hint="eastAsia" w:ascii="宋体" w:hAnsi="宋体" w:cs="宋体"/>
          <w:szCs w:val="21"/>
        </w:rPr>
        <w:t>%。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售后服务：提供厂家7*24小时免费维修服务。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响应时间、方式：2小时内响应到院方报修处，供货方需提供备件先行服务。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</w:p>
    <w:p>
      <w:pPr>
        <w:numPr>
          <w:ilvl w:val="0"/>
          <w:numId w:val="3"/>
        </w:numPr>
        <w:rPr>
          <w:rFonts w:hint="eastAsia" w:ascii="宋体" w:hAnsi="宋体"/>
          <w:b/>
          <w:bCs/>
          <w:kern w:val="44"/>
          <w:sz w:val="32"/>
          <w:szCs w:val="32"/>
          <w:lang w:val="zh-CN" w:eastAsia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 w:eastAsia="zh-CN"/>
        </w:rPr>
        <w:t>培训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供货方应为院方进行培训，包括使用培训和维护培训。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供货方应提出详细的培训计划，提供培训教材。技术培训的内容必须覆盖产品的安装、日常操作和管理维护，以及基本的故障诊断与排错，并保证培训效果。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>
      <w:pPr>
        <w:spacing w:line="360" w:lineRule="auto"/>
        <w:ind w:firstLine="630" w:firstLineChars="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(一)合同签订后，在收到供货方开具相应金额正式发票后，支付合同总金额的30%。</w:t>
      </w:r>
    </w:p>
    <w:p>
      <w:pPr>
        <w:tabs>
          <w:tab w:val="left" w:pos="780"/>
        </w:tabs>
        <w:spacing w:before="156" w:beforeLines="50" w:line="360" w:lineRule="auto"/>
        <w:ind w:firstLine="630" w:firstLineChars="3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（二）合同所有设备（产品）运至院方指定货运详细地址、开箱合格运转正常，并经最终用户签字验收（加电验收），且收到供货方开具相应金额正式发票后，支付至结算审核价的95%。</w:t>
      </w:r>
    </w:p>
    <w:p>
      <w:pPr>
        <w:tabs>
          <w:tab w:val="left" w:pos="780"/>
        </w:tabs>
        <w:spacing w:before="156" w:beforeLines="50" w:line="360" w:lineRule="auto"/>
        <w:ind w:firstLine="630" w:firstLineChars="300"/>
        <w:outlineLvl w:val="0"/>
        <w:rPr>
          <w:rFonts w:hint="eastAsia" w:ascii="宋体" w:hAnsi="宋体" w:cs="宋体"/>
          <w:b/>
          <w:color w:val="FF0000"/>
          <w:sz w:val="30"/>
          <w:szCs w:val="30"/>
        </w:rPr>
      </w:pPr>
      <w:r>
        <w:rPr>
          <w:rFonts w:hint="eastAsia" w:ascii="宋体" w:hAnsi="宋体" w:cs="宋体"/>
          <w:szCs w:val="21"/>
        </w:rPr>
        <w:t>（三）合同所有设备（产品）的保修期满后，由院方甲方对供货方在服务期内应完成任务进行确认并通过，且收到供货方开具相应金额正式发票后，向供货方支付结算审核价的5%。</w:t>
      </w: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 w:eastAsia="zh-CN"/>
      </w:rPr>
      <w:t>1</w:t>
    </w:r>
    <w:r>
      <w:rPr>
        <w:caps/>
        <w:color w:val="5B9BD5"/>
      </w:rPr>
      <w:fldChar w:fldCharType="end"/>
    </w:r>
  </w:p>
  <w:p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decimal"/>
      <w:pStyle w:val="58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1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7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6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1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5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0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xY2Q2MGM5MDcwNTczZThmMmNjZDA4NTZlMDVmNGMifQ=="/>
  </w:docVars>
  <w:rsids>
    <w:rsidRoot w:val="00303343"/>
    <w:rsid w:val="000051D2"/>
    <w:rsid w:val="000079DD"/>
    <w:rsid w:val="00012DCC"/>
    <w:rsid w:val="00016B63"/>
    <w:rsid w:val="0004334E"/>
    <w:rsid w:val="00046B39"/>
    <w:rsid w:val="00054706"/>
    <w:rsid w:val="000612F5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62D29"/>
    <w:rsid w:val="00164878"/>
    <w:rsid w:val="00164C3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1296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B285A"/>
    <w:rsid w:val="003C0FB7"/>
    <w:rsid w:val="003C6D81"/>
    <w:rsid w:val="003D0F80"/>
    <w:rsid w:val="003D2595"/>
    <w:rsid w:val="003E7083"/>
    <w:rsid w:val="003F629F"/>
    <w:rsid w:val="00403938"/>
    <w:rsid w:val="00405AA9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17A1"/>
    <w:rsid w:val="005E7C53"/>
    <w:rsid w:val="005F0356"/>
    <w:rsid w:val="005F73BC"/>
    <w:rsid w:val="00600923"/>
    <w:rsid w:val="006053FC"/>
    <w:rsid w:val="006067C8"/>
    <w:rsid w:val="00612F3F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A5027"/>
    <w:rsid w:val="007C0A5B"/>
    <w:rsid w:val="007D22AB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53807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64109"/>
    <w:rsid w:val="00D71136"/>
    <w:rsid w:val="00D7755A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5C44"/>
    <w:rsid w:val="00EA6408"/>
    <w:rsid w:val="00EC0483"/>
    <w:rsid w:val="00EC33A4"/>
    <w:rsid w:val="00ED0897"/>
    <w:rsid w:val="00ED73FF"/>
    <w:rsid w:val="00ED7F01"/>
    <w:rsid w:val="00EE2FB8"/>
    <w:rsid w:val="00EE4612"/>
    <w:rsid w:val="00EE51DE"/>
    <w:rsid w:val="00EE609F"/>
    <w:rsid w:val="00EF5E01"/>
    <w:rsid w:val="00EF6223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36222"/>
    <w:rsid w:val="00F45DB8"/>
    <w:rsid w:val="00F54D29"/>
    <w:rsid w:val="00F62BCD"/>
    <w:rsid w:val="00F74B77"/>
    <w:rsid w:val="00F764FE"/>
    <w:rsid w:val="00F80625"/>
    <w:rsid w:val="00F827B6"/>
    <w:rsid w:val="00F86265"/>
    <w:rsid w:val="00F92BE5"/>
    <w:rsid w:val="00FA0574"/>
    <w:rsid w:val="00FB68D3"/>
    <w:rsid w:val="00FC4B75"/>
    <w:rsid w:val="00FE7554"/>
    <w:rsid w:val="00FF17FE"/>
    <w:rsid w:val="02C72207"/>
    <w:rsid w:val="0A3C5294"/>
    <w:rsid w:val="0A7964DD"/>
    <w:rsid w:val="0D8B1FE8"/>
    <w:rsid w:val="1064298A"/>
    <w:rsid w:val="146B496F"/>
    <w:rsid w:val="156E30E2"/>
    <w:rsid w:val="16395180"/>
    <w:rsid w:val="170B670F"/>
    <w:rsid w:val="243F09A7"/>
    <w:rsid w:val="275E4190"/>
    <w:rsid w:val="2BFD2672"/>
    <w:rsid w:val="30FD5D6F"/>
    <w:rsid w:val="31F12A7D"/>
    <w:rsid w:val="33A930DF"/>
    <w:rsid w:val="39E62997"/>
    <w:rsid w:val="3B385475"/>
    <w:rsid w:val="41061B71"/>
    <w:rsid w:val="42200080"/>
    <w:rsid w:val="488C513A"/>
    <w:rsid w:val="4B2652EA"/>
    <w:rsid w:val="527207B1"/>
    <w:rsid w:val="52D675F5"/>
    <w:rsid w:val="55F30798"/>
    <w:rsid w:val="57A06424"/>
    <w:rsid w:val="58405511"/>
    <w:rsid w:val="703A66DA"/>
    <w:rsid w:val="72351AD3"/>
    <w:rsid w:val="741F40E2"/>
    <w:rsid w:val="7A04773A"/>
    <w:rsid w:val="7CE6024A"/>
    <w:rsid w:val="7D061B9B"/>
    <w:rsid w:val="7E1A0D15"/>
    <w:rsid w:val="7F5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 w:eastAsia="zh-CN"/>
    </w:rPr>
  </w:style>
  <w:style w:type="paragraph" w:styleId="6">
    <w:name w:val="heading 5"/>
    <w:basedOn w:val="1"/>
    <w:next w:val="1"/>
    <w:link w:val="29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 w:eastAsia="zh-CN"/>
    </w:rPr>
  </w:style>
  <w:style w:type="paragraph" w:styleId="7">
    <w:name w:val="heading 6"/>
    <w:basedOn w:val="1"/>
    <w:next w:val="1"/>
    <w:link w:val="30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 w:eastAsia="zh-CN"/>
    </w:rPr>
  </w:style>
  <w:style w:type="paragraph" w:styleId="8">
    <w:name w:val="heading 7"/>
    <w:basedOn w:val="1"/>
    <w:next w:val="1"/>
    <w:link w:val="31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 w:eastAsia="zh-CN"/>
    </w:rPr>
  </w:style>
  <w:style w:type="paragraph" w:styleId="9">
    <w:name w:val="heading 8"/>
    <w:basedOn w:val="1"/>
    <w:next w:val="1"/>
    <w:link w:val="32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 w:eastAsia="zh-CN"/>
    </w:rPr>
  </w:style>
  <w:style w:type="paragraph" w:styleId="10">
    <w:name w:val="heading 9"/>
    <w:basedOn w:val="1"/>
    <w:next w:val="1"/>
    <w:link w:val="33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 w:eastAsia="zh-CN"/>
    </w:rPr>
  </w:style>
  <w:style w:type="character" w:default="1" w:styleId="21">
    <w:name w:val="Default Paragraph Font"/>
    <w:semiHidden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4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  <w:lang w:val="en-US" w:eastAsia="zh-CN"/>
    </w:rPr>
  </w:style>
  <w:style w:type="paragraph" w:styleId="12">
    <w:name w:val="annotation text"/>
    <w:basedOn w:val="1"/>
    <w:link w:val="35"/>
    <w:unhideWhenUsed/>
    <w:qFormat/>
    <w:uiPriority w:val="0"/>
    <w:pPr>
      <w:jc w:val="left"/>
    </w:pPr>
    <w:rPr>
      <w:kern w:val="0"/>
      <w:sz w:val="20"/>
      <w:lang w:val="zh-CN" w:eastAsia="zh-CN"/>
    </w:rPr>
  </w:style>
  <w:style w:type="paragraph" w:styleId="13">
    <w:name w:val="Plain Text"/>
    <w:basedOn w:val="1"/>
    <w:link w:val="36"/>
    <w:qFormat/>
    <w:uiPriority w:val="0"/>
    <w:rPr>
      <w:rFonts w:ascii="Calibri" w:hAnsi="Courier New"/>
      <w:szCs w:val="20"/>
      <w:lang w:val="zh-CN" w:eastAsia="zh-CN"/>
    </w:rPr>
  </w:style>
  <w:style w:type="paragraph" w:styleId="14">
    <w:name w:val="Balloon Text"/>
    <w:basedOn w:val="1"/>
    <w:link w:val="37"/>
    <w:qFormat/>
    <w:uiPriority w:val="0"/>
    <w:rPr>
      <w:sz w:val="18"/>
      <w:szCs w:val="18"/>
      <w:lang w:val="zh-CN" w:eastAsia="zh-CN"/>
    </w:rPr>
  </w:style>
  <w:style w:type="paragraph" w:styleId="15">
    <w:name w:val="footer"/>
    <w:basedOn w:val="1"/>
    <w:link w:val="3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16">
    <w:name w:val="header"/>
    <w:basedOn w:val="1"/>
    <w:link w:val="3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17">
    <w:name w:val="Subtitle"/>
    <w:basedOn w:val="1"/>
    <w:next w:val="1"/>
    <w:link w:val="64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0">
    <w:name w:val="Table Grid"/>
    <w:basedOn w:val="1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2">
    <w:name w:val="FollowedHyperlink"/>
    <w:basedOn w:val="21"/>
    <w:uiPriority w:val="0"/>
    <w:rPr>
      <w:color w:val="800080"/>
      <w:u w:val="single"/>
    </w:rPr>
  </w:style>
  <w:style w:type="character" w:styleId="23">
    <w:name w:val="Hyperlink"/>
    <w:qFormat/>
    <w:uiPriority w:val="0"/>
    <w:rPr>
      <w:color w:val="0563C1"/>
      <w:u w:val="single"/>
    </w:rPr>
  </w:style>
  <w:style w:type="character" w:styleId="24">
    <w:name w:val="annotation reference"/>
    <w:unhideWhenUsed/>
    <w:qFormat/>
    <w:uiPriority w:val="99"/>
    <w:rPr>
      <w:sz w:val="21"/>
      <w:szCs w:val="21"/>
    </w:rPr>
  </w:style>
  <w:style w:type="character" w:customStyle="1" w:styleId="25">
    <w:name w:val="标题 1 Char"/>
    <w:link w:val="2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6">
    <w:name w:val="标题 2 Char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7">
    <w:name w:val="标题 3 Char"/>
    <w:link w:val="4"/>
    <w:qFormat/>
    <w:uiPriority w:val="0"/>
    <w:rPr>
      <w:b/>
      <w:bCs/>
      <w:kern w:val="2"/>
      <w:sz w:val="30"/>
      <w:szCs w:val="30"/>
    </w:rPr>
  </w:style>
  <w:style w:type="character" w:customStyle="1" w:styleId="28">
    <w:name w:val="标题 4 Char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29">
    <w:name w:val="标题 5 Char"/>
    <w:link w:val="6"/>
    <w:qFormat/>
    <w:uiPriority w:val="0"/>
    <w:rPr>
      <w:b/>
      <w:bCs/>
      <w:kern w:val="2"/>
      <w:sz w:val="28"/>
      <w:szCs w:val="28"/>
    </w:rPr>
  </w:style>
  <w:style w:type="character" w:customStyle="1" w:styleId="30">
    <w:name w:val="标题 6 Char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1">
    <w:name w:val="标题 7 Char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32">
    <w:name w:val="标题 8 Char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3">
    <w:name w:val="标题 9 Char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4">
    <w:name w:val="正文缩进 Char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5">
    <w:name w:val="批注文字 Char"/>
    <w:link w:val="12"/>
    <w:qFormat/>
    <w:uiPriority w:val="0"/>
    <w:rPr>
      <w:szCs w:val="24"/>
    </w:rPr>
  </w:style>
  <w:style w:type="character" w:customStyle="1" w:styleId="36">
    <w:name w:val="纯文本 Char"/>
    <w:link w:val="13"/>
    <w:qFormat/>
    <w:uiPriority w:val="0"/>
    <w:rPr>
      <w:rFonts w:ascii="Calibri" w:hAnsi="Courier New"/>
      <w:kern w:val="2"/>
      <w:sz w:val="21"/>
    </w:rPr>
  </w:style>
  <w:style w:type="character" w:customStyle="1" w:styleId="37">
    <w:name w:val="批注框文本 Char"/>
    <w:link w:val="14"/>
    <w:qFormat/>
    <w:uiPriority w:val="0"/>
    <w:rPr>
      <w:kern w:val="2"/>
      <w:sz w:val="18"/>
      <w:szCs w:val="18"/>
    </w:rPr>
  </w:style>
  <w:style w:type="character" w:customStyle="1" w:styleId="38">
    <w:name w:val="页脚 Char"/>
    <w:link w:val="15"/>
    <w:qFormat/>
    <w:uiPriority w:val="0"/>
    <w:rPr>
      <w:kern w:val="2"/>
      <w:sz w:val="18"/>
      <w:szCs w:val="18"/>
    </w:rPr>
  </w:style>
  <w:style w:type="character" w:customStyle="1" w:styleId="39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40">
    <w:name w:val="已访问的超链接1"/>
    <w:qFormat/>
    <w:uiPriority w:val="0"/>
    <w:rPr>
      <w:color w:val="800080"/>
      <w:u w:val="single"/>
    </w:rPr>
  </w:style>
  <w:style w:type="character" w:customStyle="1" w:styleId="41">
    <w:name w:val="正文（首行缩进2字符） Char"/>
    <w:link w:val="42"/>
    <w:qFormat/>
    <w:uiPriority w:val="0"/>
    <w:rPr>
      <w:kern w:val="2"/>
      <w:sz w:val="24"/>
      <w:szCs w:val="24"/>
    </w:rPr>
  </w:style>
  <w:style w:type="paragraph" w:customStyle="1" w:styleId="42">
    <w:name w:val="正文（首行缩进2字符）"/>
    <w:basedOn w:val="1"/>
    <w:link w:val="41"/>
    <w:qFormat/>
    <w:uiPriority w:val="0"/>
    <w:pPr>
      <w:spacing w:line="360" w:lineRule="auto"/>
      <w:ind w:firstLine="480" w:firstLineChars="200"/>
    </w:pPr>
    <w:rPr>
      <w:sz w:val="24"/>
      <w:lang w:val="zh-CN" w:eastAsia="zh-CN"/>
    </w:rPr>
  </w:style>
  <w:style w:type="character" w:customStyle="1" w:styleId="43">
    <w:name w:val="段落 Char1"/>
    <w:link w:val="44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4">
    <w:name w:val="段落"/>
    <w:link w:val="43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5">
    <w:name w:val="正文（安华金和） Char"/>
    <w:link w:val="46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6">
    <w:name w:val="正文（安华金和）"/>
    <w:link w:val="45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7">
    <w:name w:val="页脚 字符"/>
    <w:qFormat/>
    <w:uiPriority w:val="99"/>
  </w:style>
  <w:style w:type="character" w:customStyle="1" w:styleId="48">
    <w:name w:val="列出段落 Char"/>
    <w:link w:val="49"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49">
    <w:name w:val="List Paragraph"/>
    <w:basedOn w:val="1"/>
    <w:link w:val="48"/>
    <w:qFormat/>
    <w:uiPriority w:val="34"/>
    <w:pPr>
      <w:ind w:firstLine="420" w:firstLineChars="200"/>
    </w:pPr>
    <w:rPr>
      <w:rFonts w:ascii="等线" w:hAnsi="等线" w:eastAsia="等线"/>
      <w:szCs w:val="22"/>
      <w:lang w:val="zh-CN" w:eastAsia="zh-CN"/>
    </w:rPr>
  </w:style>
  <w:style w:type="paragraph" w:customStyle="1" w:styleId="50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1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3">
    <w:name w:val="_Style 27"/>
    <w:basedOn w:val="1"/>
    <w:next w:val="49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4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5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6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7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8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Chars="200"/>
      <w:jc w:val="left"/>
    </w:pPr>
    <w:rPr>
      <w:rFonts w:ascii="Arial" w:hAnsi="Arial" w:eastAsia="黑体"/>
      <w:lang w:val="en-US" w:eastAsia="zh-CN"/>
    </w:rPr>
  </w:style>
  <w:style w:type="paragraph" w:customStyle="1" w:styleId="59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0">
    <w:name w:val="表格标注（安华金和）"/>
    <w:basedOn w:val="50"/>
    <w:next w:val="1"/>
    <w:qFormat/>
    <w:uiPriority w:val="0"/>
    <w:pPr>
      <w:numPr>
        <w:ilvl w:val="7"/>
      </w:numPr>
    </w:pPr>
  </w:style>
  <w:style w:type="paragraph" w:customStyle="1" w:styleId="61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2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3">
    <w:name w:val="批注文字 字符"/>
    <w:qFormat/>
    <w:uiPriority w:val="99"/>
    <w:rPr>
      <w:kern w:val="2"/>
      <w:sz w:val="21"/>
      <w:szCs w:val="24"/>
    </w:rPr>
  </w:style>
  <w:style w:type="character" w:customStyle="1" w:styleId="64">
    <w:name w:val="副标题 字符"/>
    <w:link w:val="17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1776</Words>
  <Characters>1923</Characters>
  <Lines>9</Lines>
  <Paragraphs>2</Paragraphs>
  <TotalTime>15</TotalTime>
  <ScaleCrop>false</ScaleCrop>
  <LinksUpToDate>false</LinksUpToDate>
  <CharactersWithSpaces>1929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2022-01-06T02:43:00Z</dcterms:created>
  <dc:creator>陈永辉</dc:creator>
  <cp:lastModifiedBy>晖少</cp:lastModifiedBy>
  <dcterms:modified xsi:type="dcterms:W3CDTF">2023-04-18T01:58:04Z</dcterms:modified>
  <dc:title>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E6BF652D54F944798887341195E59480</vt:lpwstr>
  </property>
</Properties>
</file>