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r>
        <w:rPr>
          <w:rFonts w:ascii="宋体" w:hAnsi="宋体"/>
          <w:b/>
          <w:sz w:val="44"/>
          <w:szCs w:val="30"/>
        </w:rPr>
        <w:t>202</w:t>
      </w:r>
      <w:r>
        <w:rPr>
          <w:rFonts w:hint="eastAsia" w:ascii="宋体" w:hAnsi="宋体"/>
          <w:b/>
          <w:sz w:val="44"/>
          <w:szCs w:val="30"/>
          <w:lang w:val="en-US" w:eastAsia="zh-CN"/>
        </w:rPr>
        <w:t>3</w:t>
      </w:r>
      <w:r>
        <w:rPr>
          <w:rFonts w:hint="eastAsia" w:ascii="宋体" w:hAnsi="宋体"/>
          <w:b/>
          <w:sz w:val="44"/>
          <w:szCs w:val="30"/>
        </w:rPr>
        <w:t>年度信息系统维护服务项目需求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cs="宋体" w:asciiTheme="minorEastAsia" w:hAnsiTheme="minorEastAsia" w:eastAsiaTheme="minorEastAsia"/>
          <w:sz w:val="24"/>
        </w:rPr>
        <w:t>广东省人民医院</w:t>
      </w: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年度信息系统维护服务项目</w:t>
      </w:r>
    </w:p>
    <w:p>
      <w:pPr>
        <w:spacing w:line="360" w:lineRule="auto"/>
        <w:ind w:left="432"/>
        <w:rPr>
          <w:rFonts w:ascii="宋体" w:hAnsi="宋体"/>
          <w:sz w:val="22"/>
        </w:rPr>
      </w:pPr>
    </w:p>
    <w:p>
      <w:pPr>
        <w:pStyle w:val="2"/>
        <w:numPr>
          <w:ilvl w:val="0"/>
          <w:numId w:val="2"/>
        </w:numPr>
        <w:spacing w:before="0" w:after="0"/>
        <w:rPr>
          <w:rFonts w:ascii="宋体" w:hAnsi="宋体"/>
          <w:sz w:val="32"/>
          <w:szCs w:val="32"/>
        </w:rPr>
      </w:pPr>
      <w:r>
        <w:rPr>
          <w:rFonts w:hint="eastAsia" w:ascii="宋体" w:hAnsi="宋体"/>
          <w:sz w:val="32"/>
          <w:szCs w:val="32"/>
        </w:rPr>
        <w:t>服务内容</w:t>
      </w:r>
    </w:p>
    <w:p>
      <w:pPr>
        <w:numPr>
          <w:ilvl w:val="1"/>
          <w:numId w:val="3"/>
        </w:numPr>
        <w:tabs>
          <w:tab w:val="left" w:pos="1145"/>
        </w:tabs>
        <w:spacing w:line="360" w:lineRule="auto"/>
        <w:ind w:left="709" w:leftChars="0" w:hanging="489" w:firstLineChars="0"/>
        <w:jc w:val="left"/>
        <w:rPr>
          <w:rFonts w:asciiTheme="minorEastAsia" w:hAnsiTheme="minorEastAsia" w:eastAsiaTheme="minorEastAsia"/>
          <w:sz w:val="24"/>
        </w:rPr>
      </w:pPr>
      <w:r>
        <w:rPr>
          <w:rFonts w:hint="eastAsia" w:cs="宋体" w:asciiTheme="minorEastAsia" w:hAnsiTheme="minorEastAsia" w:eastAsiaTheme="minorEastAsia"/>
          <w:sz w:val="24"/>
        </w:rPr>
        <w:t>用户简介</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广东省人民医院是全国最大的集医疗、科研、教学、预防和保健于一体的综合性三甲医院之一，在全国同行业中名列前茅。</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广东省人民医院信息管理系统（</w:t>
      </w:r>
      <w:r>
        <w:rPr>
          <w:rFonts w:cs="宋体" w:asciiTheme="minorEastAsia" w:hAnsiTheme="minorEastAsia" w:eastAsiaTheme="minorEastAsia"/>
          <w:sz w:val="24"/>
        </w:rPr>
        <w:t>HIS</w:t>
      </w:r>
      <w:r>
        <w:rPr>
          <w:rFonts w:hint="eastAsia" w:cs="宋体" w:asciiTheme="minorEastAsia" w:hAnsiTheme="minorEastAsia" w:eastAsiaTheme="minorEastAsia"/>
          <w:sz w:val="24"/>
        </w:rPr>
        <w:t>）覆盖医院经济管理、核算、库存、查询、统计等人财物流的各个领域。因此，医院的业务发展越来越需要信息系统的强有力支持。</w:t>
      </w:r>
    </w:p>
    <w:p>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系统清单</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广东省人民医院将购买医院信息系统各子系统的维护服务，目前广东省人民医院已在线运行的医院信息系统各子系统的模块及功能如下</w:t>
      </w:r>
      <w:r>
        <w:rPr>
          <w:rFonts w:hint="eastAsia" w:cs="宋体" w:asciiTheme="minorEastAsia" w:hAnsiTheme="minorEastAsia" w:eastAsiaTheme="minorEastAsia"/>
          <w:sz w:val="24"/>
          <w:lang w:val="en-US" w:eastAsia="zh-CN"/>
        </w:rPr>
        <w:t>(简称“软件”）</w:t>
      </w:r>
      <w:r>
        <w:rPr>
          <w:rFonts w:hint="eastAsia" w:cs="宋体" w:asciiTheme="minorEastAsia" w:hAnsiTheme="minorEastAsia" w:eastAsiaTheme="minorEastAsia"/>
          <w:sz w:val="24"/>
        </w:rPr>
        <w:t>：</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库房管理系统（</w:t>
      </w:r>
      <w:r>
        <w:rPr>
          <w:rFonts w:hint="eastAsia" w:cs="宋体" w:asciiTheme="minorEastAsia" w:hAnsiTheme="minorEastAsia" w:eastAsiaTheme="minorEastAsia"/>
          <w:sz w:val="24"/>
          <w:szCs w:val="24"/>
          <w:lang w:val="en-US" w:eastAsia="zh-CN"/>
        </w:rPr>
        <w:t>含</w:t>
      </w:r>
      <w:r>
        <w:rPr>
          <w:rFonts w:hint="eastAsia" w:cs="宋体" w:asciiTheme="minorEastAsia" w:hAnsiTheme="minorEastAsia" w:eastAsiaTheme="minorEastAsia"/>
          <w:sz w:val="24"/>
          <w:szCs w:val="24"/>
        </w:rPr>
        <w:t>低值易耗品</w:t>
      </w:r>
      <w:r>
        <w:rPr>
          <w:rFonts w:hint="eastAsia" w:cs="宋体" w:asciiTheme="minorEastAsia" w:hAnsiTheme="minorEastAsia" w:eastAsiaTheme="minorEastAsia"/>
          <w:sz w:val="24"/>
          <w:szCs w:val="24"/>
          <w:lang w:eastAsia="zh-CN"/>
        </w:rPr>
        <w:t>、被服、食品</w:t>
      </w:r>
      <w:r>
        <w:rPr>
          <w:rFonts w:hint="eastAsia" w:cs="宋体" w:asciiTheme="minorEastAsia" w:hAnsiTheme="minorEastAsia" w:eastAsiaTheme="minorEastAsia"/>
          <w:sz w:val="24"/>
          <w:szCs w:val="24"/>
        </w:rPr>
        <w:t>管理系统）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综合查询系统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核算系统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职工薪资管理系统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财务系统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阳光用药监控平台</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人员动态管理系统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体检中心健康管理系统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医院信息集成平台系统</w:t>
      </w:r>
    </w:p>
    <w:p>
      <w:pPr>
        <w:pStyle w:val="14"/>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住院病人成本归集系统</w:t>
      </w:r>
    </w:p>
    <w:p>
      <w:pPr>
        <w:pStyle w:val="14"/>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医院</w:t>
      </w:r>
      <w:r>
        <w:rPr>
          <w:rFonts w:hint="eastAsia" w:cs="宋体" w:asciiTheme="minorEastAsia" w:hAnsiTheme="minorEastAsia" w:eastAsiaTheme="minorEastAsia"/>
          <w:sz w:val="24"/>
          <w:szCs w:val="24"/>
        </w:rPr>
        <w:t>数据中心（一期）</w:t>
      </w:r>
    </w:p>
    <w:p>
      <w:pPr>
        <w:pStyle w:val="14"/>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管理数据中心</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患者主索引（</w:t>
      </w:r>
      <w:r>
        <w:rPr>
          <w:rFonts w:asciiTheme="minorEastAsia" w:hAnsiTheme="minorEastAsia" w:eastAsiaTheme="minorEastAsia"/>
          <w:sz w:val="24"/>
          <w:szCs w:val="24"/>
        </w:rPr>
        <w:t>EMPI</w:t>
      </w:r>
      <w:r>
        <w:rPr>
          <w:rFonts w:hint="eastAsia" w:asciiTheme="minorEastAsia" w:hAnsiTheme="minorEastAsia" w:eastAsiaTheme="minorEastAsia"/>
          <w:sz w:val="24"/>
          <w:szCs w:val="24"/>
        </w:rPr>
        <w:t>）</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住院移动护理</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采购一体化智能管理系统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对外数据服务系统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临床数据中心(二期）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含</w:t>
      </w:r>
      <w:r>
        <w:rPr>
          <w:rFonts w:hint="eastAsia" w:asciiTheme="minorEastAsia" w:hAnsiTheme="minorEastAsia" w:eastAsiaTheme="minorEastAsia"/>
          <w:sz w:val="24"/>
          <w:szCs w:val="24"/>
        </w:rPr>
        <w:t>随访系统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脱敏系统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科研查询系统</w:t>
      </w:r>
      <w:r>
        <w:rPr>
          <w:rFonts w:hint="eastAsia" w:asciiTheme="minorEastAsia" w:hAnsiTheme="minorEastAsia" w:eastAsiaTheme="minorEastAsia"/>
          <w:sz w:val="24"/>
          <w:szCs w:val="24"/>
          <w:lang w:eastAsia="zh-CN"/>
        </w:rPr>
        <w:t>）</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综合服务平台</w:t>
      </w:r>
    </w:p>
    <w:p>
      <w:pPr>
        <w:pStyle w:val="14"/>
        <w:spacing w:line="360" w:lineRule="auto"/>
        <w:ind w:left="900" w:firstLine="0" w:firstLineChars="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服务内容包含上述系统所有功能</w:t>
      </w:r>
      <w:r>
        <w:rPr>
          <w:rFonts w:hint="eastAsia" w:cs="宋体" w:asciiTheme="minorEastAsia" w:hAnsiTheme="minorEastAsia" w:eastAsiaTheme="minorEastAsia"/>
          <w:sz w:val="24"/>
          <w:szCs w:val="24"/>
          <w:lang w:eastAsia="zh-CN"/>
        </w:rPr>
        <w:t>与数据开发</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rPr>
        <w:t>。</w:t>
      </w:r>
    </w:p>
    <w:p>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项目内容</w:t>
      </w:r>
    </w:p>
    <w:p>
      <w:pPr>
        <w:numPr>
          <w:ilvl w:val="0"/>
          <w:numId w:val="0"/>
        </w:numPr>
        <w:tabs>
          <w:tab w:val="left" w:pos="1145"/>
        </w:tabs>
        <w:spacing w:line="360" w:lineRule="auto"/>
        <w:ind w:left="220" w:leftChars="0" w:firstLine="720" w:firstLineChars="3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本条款所界定的服务是指服务方在“软件”运维过程中提供给甲方的服务，包括软件日常维护、修改调整、集成服务、系统集成服务、业务系统数据库维护服务、项目管理、需求分析服务。</w:t>
      </w:r>
      <w:r>
        <w:rPr>
          <w:rFonts w:hint="eastAsia" w:cs="宋体" w:asciiTheme="minorEastAsia" w:hAnsiTheme="minorEastAsia" w:eastAsiaTheme="minorEastAsia"/>
          <w:sz w:val="24"/>
          <w:highlight w:val="none"/>
          <w:lang w:val="en-US" w:eastAsia="zh-CN"/>
        </w:rPr>
        <w:t>在本项目服务期</w:t>
      </w:r>
      <w:r>
        <w:rPr>
          <w:rFonts w:hint="eastAsia" w:cs="宋体" w:asciiTheme="minorEastAsia" w:hAnsiTheme="minorEastAsia" w:eastAsiaTheme="minorEastAsia"/>
          <w:sz w:val="24"/>
          <w:highlight w:val="none"/>
          <w:lang w:eastAsia="zh-CN"/>
        </w:rPr>
        <w:t>内，由服务商开发的新项目和新系统验收后，自动转入本项目进行维护，不再另行签订合同和收费。</w:t>
      </w:r>
    </w:p>
    <w:p>
      <w:pPr>
        <w:pStyle w:val="14"/>
        <w:keepNext/>
        <w:keepLines/>
        <w:numPr>
          <w:ilvl w:val="0"/>
          <w:numId w:val="1"/>
        </w:numPr>
        <w:spacing w:line="578" w:lineRule="auto"/>
        <w:ind w:firstLineChars="0"/>
        <w:outlineLvl w:val="0"/>
        <w:rPr>
          <w:rFonts w:ascii="宋体" w:hAnsi="宋体" w:eastAsia="宋体"/>
          <w:b/>
          <w:bCs/>
          <w:vanish/>
          <w:kern w:val="44"/>
          <w:sz w:val="44"/>
          <w:szCs w:val="44"/>
        </w:rPr>
      </w:pPr>
    </w:p>
    <w:p>
      <w:pPr>
        <w:pStyle w:val="14"/>
        <w:keepNext/>
        <w:keepLines/>
        <w:numPr>
          <w:ilvl w:val="0"/>
          <w:numId w:val="1"/>
        </w:numPr>
        <w:spacing w:line="578" w:lineRule="auto"/>
        <w:ind w:firstLineChars="0"/>
        <w:outlineLvl w:val="0"/>
        <w:rPr>
          <w:rFonts w:ascii="宋体" w:hAnsi="宋体" w:eastAsia="宋体"/>
          <w:b/>
          <w:bCs/>
          <w:vanish/>
          <w:kern w:val="44"/>
          <w:sz w:val="44"/>
          <w:szCs w:val="44"/>
        </w:rPr>
      </w:pPr>
    </w:p>
    <w:p>
      <w:pPr>
        <w:pStyle w:val="14"/>
        <w:keepNext/>
        <w:keepLines/>
        <w:numPr>
          <w:ilvl w:val="0"/>
          <w:numId w:val="1"/>
        </w:numPr>
        <w:spacing w:line="578" w:lineRule="auto"/>
        <w:ind w:firstLineChars="0"/>
        <w:outlineLvl w:val="0"/>
        <w:rPr>
          <w:rFonts w:ascii="宋体" w:hAnsi="宋体" w:eastAsia="宋体"/>
          <w:b/>
          <w:bCs/>
          <w:vanish/>
          <w:kern w:val="44"/>
          <w:sz w:val="44"/>
          <w:szCs w:val="44"/>
        </w:rPr>
      </w:pPr>
    </w:p>
    <w:p>
      <w:pPr>
        <w:pStyle w:val="14"/>
        <w:keepNext/>
        <w:keepLines/>
        <w:numPr>
          <w:ilvl w:val="1"/>
          <w:numId w:val="1"/>
        </w:numPr>
        <w:spacing w:line="578" w:lineRule="auto"/>
        <w:ind w:firstLineChars="0"/>
        <w:outlineLvl w:val="0"/>
        <w:rPr>
          <w:rFonts w:ascii="宋体" w:hAnsi="宋体" w:eastAsia="宋体"/>
          <w:b/>
          <w:bCs/>
          <w:vanish/>
          <w:kern w:val="44"/>
          <w:sz w:val="44"/>
          <w:szCs w:val="44"/>
        </w:rPr>
      </w:pP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bookmarkStart w:id="0" w:name="_6.1.2、容器服务器"/>
      <w:bookmarkEnd w:id="0"/>
      <w:r>
        <w:rPr>
          <w:rFonts w:hint="eastAsia" w:ascii="宋体" w:hAnsi="宋体"/>
          <w:b/>
          <w:szCs w:val="21"/>
        </w:rPr>
        <w:t>日常维护</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稳定运行保障</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制定和调整系统检查和维护方案，保证在用各系统及其功能的完整及正确性，能承受不断增加的业务和数据压力，保证系统运行的高效、稳定。</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系统错误修复</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系统在使用过程中发现的错误，在2个工作日完成修复。</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系统数据修复</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系统使用过程中，因用户误操作等原因导致的数据错误，查明原因和进行数据修复。在5个工作日完成修复。</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实施培训</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负责因各种原因变化增加的项目实施和人员培训工作。</w:t>
      </w: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修改调整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根据院方的要求改进或扩充信息系统使其更完善、适应环境的变化，并将这些修改调整加以实施、培训、后续服务。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针对院方提出的功能调整，服务商需进行</w:t>
      </w:r>
      <w:r>
        <w:rPr>
          <w:rFonts w:hint="eastAsia" w:cs="宋体" w:asciiTheme="minorEastAsia" w:hAnsiTheme="minorEastAsia" w:eastAsiaTheme="minorEastAsia"/>
          <w:sz w:val="24"/>
        </w:rPr>
        <w:t>日常需求调研、需求文档整理。程序更换前测试、更换程序期间以及更换程序后的维护服务。</w:t>
      </w:r>
    </w:p>
    <w:p>
      <w:pPr>
        <w:spacing w:line="360" w:lineRule="auto"/>
        <w:ind w:firstLine="480" w:firstLineChars="200"/>
        <w:rPr>
          <w:rFonts w:ascii="宋体" w:hAnsi="宋体"/>
          <w:szCs w:val="21"/>
        </w:rPr>
      </w:pPr>
      <w:r>
        <w:rPr>
          <w:rFonts w:hint="eastAsia" w:asciiTheme="minorEastAsia" w:hAnsiTheme="minorEastAsia" w:eastAsiaTheme="minorEastAsia"/>
          <w:sz w:val="24"/>
        </w:rPr>
        <w:t>服务商根据院方所提出的需求，对软件进行本地化修改过程中，涉及数据库表结构，视图以及存储过程的变更，需要通过院方信息部门的评审，评审通过后方可修改。</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完善性调整</w:t>
      </w:r>
    </w:p>
    <w:p>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支持为达致符合政府规范、要求所必须进行的修改。</w:t>
      </w:r>
    </w:p>
    <w:p>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在系统结构允许的范围内，根据院方管理和业务变化做出必要的流程变更、功能新增、调整和修改，执行和实施信息系统软件升级。</w:t>
      </w:r>
    </w:p>
    <w:p>
      <w:pPr>
        <w:numPr>
          <w:ilvl w:val="0"/>
          <w:numId w:val="8"/>
        </w:numPr>
        <w:spacing w:line="360" w:lineRule="auto"/>
        <w:ind w:left="420" w:leftChars="0"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满足医院对外数据上报接口的修改。</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适应性调整</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维护期内，信息系统的应适应支撑系统软件（包括服务器端、客户端），如操作系统、数据库系统、浏览器等发生改变而做相应的调整。</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安全要求调整</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当现有系统存在安全漏洞时，服务商必须及时免费整改修复。</w:t>
      </w:r>
    </w:p>
    <w:p>
      <w:pPr>
        <w:spacing w:line="360" w:lineRule="auto"/>
        <w:ind w:left="48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院</w:t>
      </w:r>
      <w:r>
        <w:rPr>
          <w:rFonts w:hint="eastAsia" w:cs="宋体" w:asciiTheme="minorEastAsia" w:hAnsiTheme="minorEastAsia" w:eastAsiaTheme="minorEastAsia"/>
          <w:sz w:val="24"/>
        </w:rPr>
        <w:t>方每年进行系统等保复测，</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必须按等保复测提出的整改要求及时完成系统整改</w:t>
      </w:r>
      <w:r>
        <w:rPr>
          <w:rFonts w:hint="eastAsia" w:cs="宋体" w:asciiTheme="minorEastAsia" w:hAnsiTheme="minorEastAsia" w:eastAsiaTheme="minorEastAsia"/>
          <w:sz w:val="24"/>
          <w:lang w:eastAsia="zh-CN"/>
        </w:rPr>
        <w:t>。</w:t>
      </w:r>
    </w:p>
    <w:p>
      <w:pPr>
        <w:numPr>
          <w:ilvl w:val="0"/>
          <w:numId w:val="7"/>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rPr>
        <w:t>部分系统正在或即将更换</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财务系统、体检中心健康管理系统</w:t>
      </w:r>
      <w:r>
        <w:rPr>
          <w:rFonts w:hint="eastAsia" w:cs="宋体" w:asciiTheme="minorEastAsia" w:hAnsiTheme="minorEastAsia" w:eastAsiaTheme="minorEastAsia"/>
          <w:sz w:val="24"/>
          <w:lang w:eastAsia="zh-CN"/>
        </w:rPr>
        <w:t>、综合服务平台</w:t>
      </w:r>
      <w:bookmarkStart w:id="1" w:name="_GoBack"/>
      <w:bookmarkEnd w:id="1"/>
      <w:r>
        <w:rPr>
          <w:rFonts w:hint="eastAsia" w:cs="宋体" w:asciiTheme="minorEastAsia" w:hAnsiTheme="minorEastAsia" w:eastAsiaTheme="minorEastAsia"/>
          <w:sz w:val="24"/>
        </w:rPr>
        <w:t>只进行日常维护，不做功能修改调整。</w:t>
      </w: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集成</w:t>
      </w:r>
      <w:r>
        <w:rPr>
          <w:rFonts w:hint="eastAsia" w:ascii="宋体" w:hAnsi="宋体"/>
          <w:b/>
          <w:szCs w:val="21"/>
          <w:lang w:eastAsia="zh-CN"/>
        </w:rPr>
        <w:t>维护</w:t>
      </w:r>
    </w:p>
    <w:p>
      <w:pPr>
        <w:numPr>
          <w:ilvl w:val="0"/>
          <w:numId w:val="9"/>
        </w:numPr>
        <w:spacing w:line="360" w:lineRule="auto"/>
        <w:ind w:left="845" w:left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在本项目服务期内</w:t>
      </w:r>
      <w:r>
        <w:rPr>
          <w:rFonts w:hint="eastAsia" w:asciiTheme="minorEastAsia" w:hAnsiTheme="minorEastAsia" w:eastAsiaTheme="minorEastAsia"/>
          <w:sz w:val="24"/>
          <w:highlight w:val="none"/>
          <w:lang w:eastAsia="zh-CN"/>
        </w:rPr>
        <w:t>，医院购买的第三方软件需要集成到</w:t>
      </w:r>
      <w:r>
        <w:rPr>
          <w:rFonts w:hint="eastAsia" w:asciiTheme="minorEastAsia" w:hAnsiTheme="minorEastAsia" w:eastAsiaTheme="minorEastAsia"/>
          <w:color w:val="auto"/>
          <w:sz w:val="24"/>
        </w:rPr>
        <w:t>合同项目范围内</w:t>
      </w:r>
      <w:r>
        <w:rPr>
          <w:rFonts w:hint="eastAsia" w:asciiTheme="minorEastAsia" w:hAnsiTheme="minorEastAsia" w:eastAsiaTheme="minorEastAsia"/>
          <w:sz w:val="24"/>
          <w:highlight w:val="none"/>
          <w:lang w:val="en-US" w:eastAsia="zh-CN"/>
        </w:rPr>
        <w:t>的系统模块</w:t>
      </w:r>
      <w:r>
        <w:rPr>
          <w:rFonts w:hint="eastAsia" w:asciiTheme="minorEastAsia" w:hAnsiTheme="minorEastAsia" w:eastAsiaTheme="minorEastAsia"/>
          <w:sz w:val="24"/>
          <w:highlight w:val="none"/>
          <w:lang w:eastAsia="zh-CN"/>
        </w:rPr>
        <w:t>时，服务商负责完成软件的接口开发工作。</w:t>
      </w:r>
    </w:p>
    <w:p>
      <w:pPr>
        <w:numPr>
          <w:ilvl w:val="0"/>
          <w:numId w:val="9"/>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highlight w:val="none"/>
        </w:rPr>
        <w:t>在本项目服务期内</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rPr>
        <w:t>对维护范围内的系统、在系统结构允许范围内，按院方要求提供数据开发服务。</w:t>
      </w: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系统集成服务</w:t>
      </w:r>
      <w:r>
        <w:rPr>
          <w:rFonts w:hint="eastAsia" w:cs="宋体" w:asciiTheme="minorEastAsia" w:hAnsiTheme="minorEastAsia" w:eastAsiaTheme="minorEastAsia"/>
          <w:sz w:val="24"/>
        </w:rPr>
        <w:t>（指服务器硬件和系统软件集成服务）</w:t>
      </w:r>
    </w:p>
    <w:p>
      <w:pPr>
        <w:numPr>
          <w:ilvl w:val="0"/>
          <w:numId w:val="10"/>
        </w:numPr>
        <w:spacing w:line="360" w:lineRule="auto"/>
        <w:ind w:left="840" w:leftChars="0"/>
        <w:rPr>
          <w:rFonts w:asciiTheme="minorEastAsia" w:hAnsiTheme="minorEastAsia" w:eastAsiaTheme="minorEastAsia"/>
          <w:color w:val="auto"/>
          <w:sz w:val="24"/>
        </w:rPr>
      </w:pPr>
      <w:r>
        <w:rPr>
          <w:rFonts w:hint="eastAsia" w:asciiTheme="minorEastAsia" w:hAnsiTheme="minorEastAsia" w:eastAsiaTheme="minorEastAsia"/>
          <w:color w:val="auto"/>
          <w:sz w:val="24"/>
        </w:rPr>
        <w:t>系统维护：负责对合同项目范围内的系统模块所包含的自建应用服务以及相关中间件的管理、监控和维护；协助医院对操作系统、数据库系统平台软件的管理、监控和维护。</w:t>
      </w:r>
    </w:p>
    <w:p>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系统安全：协助医院信息系统安全性方案的总体规划、设计和监控。</w:t>
      </w:r>
    </w:p>
    <w:p>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数据备份：协助医院数据备份包括实时备份和系统安全性方案的设计和实施。</w:t>
      </w:r>
    </w:p>
    <w:p>
      <w:pPr>
        <w:numPr>
          <w:ilvl w:val="0"/>
          <w:numId w:val="5"/>
        </w:numPr>
        <w:tabs>
          <w:tab w:val="left" w:pos="0"/>
        </w:tabs>
        <w:spacing w:before="156" w:beforeLines="50" w:line="360" w:lineRule="auto"/>
        <w:ind w:left="0" w:leftChars="0" w:firstLine="482" w:firstLineChars="200"/>
        <w:outlineLvl w:val="0"/>
        <w:rPr>
          <w:rFonts w:asciiTheme="minorEastAsia" w:hAnsiTheme="minorEastAsia" w:eastAsiaTheme="minorEastAsia"/>
          <w:b/>
          <w:sz w:val="24"/>
        </w:rPr>
      </w:pPr>
      <w:r>
        <w:rPr>
          <w:rFonts w:hint="eastAsia" w:cs="宋体" w:asciiTheme="minorEastAsia" w:hAnsiTheme="minorEastAsia" w:eastAsiaTheme="minorEastAsia"/>
          <w:b/>
          <w:sz w:val="24"/>
        </w:rPr>
        <w:t>业务系统数据库维护</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业务数据库巡检：服务商必须在每月对维护范围内的业务数据库进行一次巡检，包括业务运行情况、存储空间情况、业务数据库运行情况，</w:t>
      </w:r>
      <w:r>
        <w:rPr>
          <w:rFonts w:cs="宋体" w:asciiTheme="minorEastAsia" w:hAnsiTheme="minorEastAsia" w:eastAsiaTheme="minorEastAsia"/>
          <w:sz w:val="24"/>
          <w:szCs w:val="24"/>
        </w:rPr>
        <w:t>并提交巡检报告</w:t>
      </w:r>
      <w:r>
        <w:rPr>
          <w:rFonts w:hint="eastAsia" w:cs="宋体" w:asciiTheme="minorEastAsia" w:hAnsiTheme="minorEastAsia" w:eastAsiaTheme="minorEastAsia"/>
          <w:sz w:val="24"/>
          <w:szCs w:val="24"/>
        </w:rPr>
        <w:t>。</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配合数据库维护：配合甲方完成数据库系统升级、维护等工作，提供业务层面的技术支持。处理</w:t>
      </w:r>
      <w:r>
        <w:rPr>
          <w:rFonts w:cs="宋体" w:asciiTheme="minorEastAsia" w:hAnsiTheme="minorEastAsia" w:eastAsiaTheme="minorEastAsia"/>
          <w:sz w:val="24"/>
          <w:szCs w:val="24"/>
        </w:rPr>
        <w:t>数据库日常报错</w:t>
      </w:r>
      <w:r>
        <w:rPr>
          <w:rFonts w:hint="eastAsia" w:cs="宋体" w:asciiTheme="minorEastAsia" w:hAnsiTheme="minorEastAsia" w:eastAsiaTheme="minorEastAsia"/>
          <w:sz w:val="24"/>
          <w:szCs w:val="24"/>
        </w:rPr>
        <w:t>。</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配合备份管理：配合甲方完成</w:t>
      </w:r>
      <w:r>
        <w:rPr>
          <w:rFonts w:cs="宋体" w:asciiTheme="minorEastAsia" w:hAnsiTheme="minorEastAsia" w:eastAsiaTheme="minorEastAsia"/>
          <w:sz w:val="24"/>
          <w:szCs w:val="24"/>
        </w:rPr>
        <w:t>数据库日常备份管理，按需求梳理并调整不同数据库的备份方式和计划</w:t>
      </w:r>
      <w:r>
        <w:rPr>
          <w:rFonts w:hint="eastAsia" w:cs="宋体" w:asciiTheme="minorEastAsia" w:hAnsiTheme="minorEastAsia" w:eastAsiaTheme="minorEastAsia"/>
          <w:sz w:val="24"/>
          <w:szCs w:val="24"/>
          <w:lang w:eastAsia="zh-CN"/>
        </w:rPr>
        <w:t>。</w:t>
      </w:r>
    </w:p>
    <w:p>
      <w:pPr>
        <w:pStyle w:val="14"/>
        <w:numPr>
          <w:ilvl w:val="0"/>
          <w:numId w:val="11"/>
        </w:numPr>
        <w:spacing w:line="360" w:lineRule="auto"/>
        <w:ind w:left="0" w:leftChars="0" w:firstLine="42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配合数据库优化：对合同项目范围内的系统模块的数据库（oracle、sql server等）性能优化、故障处理及运行报告；对高消耗SQL进行分析，并提出优化方案。</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配合数据库迁移：</w:t>
      </w:r>
      <w:r>
        <w:rPr>
          <w:rFonts w:cs="宋体" w:asciiTheme="minorEastAsia" w:hAnsiTheme="minorEastAsia" w:eastAsiaTheme="minorEastAsia"/>
          <w:sz w:val="24"/>
          <w:szCs w:val="24"/>
        </w:rPr>
        <w:t>数据库迁移工作以及迁移变更前后对新旧环境的检查及配置</w:t>
      </w:r>
      <w:r>
        <w:rPr>
          <w:rFonts w:hint="eastAsia" w:cs="宋体" w:asciiTheme="minorEastAsia" w:hAnsiTheme="minorEastAsia" w:eastAsiaTheme="minorEastAsia"/>
          <w:sz w:val="24"/>
          <w:szCs w:val="24"/>
        </w:rPr>
        <w:t>。</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配合数据库监控：对在用系统</w:t>
      </w:r>
      <w:r>
        <w:rPr>
          <w:rFonts w:cs="宋体" w:asciiTheme="minorEastAsia" w:hAnsiTheme="minorEastAsia" w:eastAsiaTheme="minorEastAsia"/>
          <w:sz w:val="24"/>
          <w:szCs w:val="24"/>
        </w:rPr>
        <w:t>数据库</w:t>
      </w:r>
      <w:r>
        <w:rPr>
          <w:rFonts w:hint="eastAsia" w:cs="宋体" w:asciiTheme="minorEastAsia" w:hAnsiTheme="minorEastAsia" w:eastAsiaTheme="minorEastAsia"/>
          <w:sz w:val="24"/>
          <w:szCs w:val="24"/>
        </w:rPr>
        <w:t>进行</w:t>
      </w:r>
      <w:r>
        <w:rPr>
          <w:rFonts w:cs="宋体" w:asciiTheme="minorEastAsia" w:hAnsiTheme="minorEastAsia" w:eastAsiaTheme="minorEastAsia"/>
          <w:sz w:val="24"/>
          <w:szCs w:val="24"/>
        </w:rPr>
        <w:t>运行监控、报告工作，提出风险报告及应对措施</w:t>
      </w:r>
      <w:r>
        <w:rPr>
          <w:rFonts w:hint="eastAsia" w:cs="宋体" w:asciiTheme="minorEastAsia" w:hAnsiTheme="minorEastAsia" w:eastAsiaTheme="minorEastAsia"/>
          <w:sz w:val="24"/>
          <w:szCs w:val="24"/>
        </w:rPr>
        <w:t>。</w:t>
      </w:r>
    </w:p>
    <w:p>
      <w:pPr>
        <w:numPr>
          <w:ilvl w:val="0"/>
          <w:numId w:val="5"/>
        </w:numPr>
        <w:tabs>
          <w:tab w:val="left" w:pos="0"/>
        </w:tabs>
        <w:spacing w:before="156" w:beforeLines="50" w:line="360" w:lineRule="auto"/>
        <w:ind w:left="0" w:leftChars="0" w:firstLine="480" w:firstLineChars="200"/>
        <w:outlineLvl w:val="0"/>
        <w:rPr>
          <w:rFonts w:asciiTheme="minorEastAsia" w:hAnsiTheme="minorEastAsia" w:eastAsiaTheme="minorEastAsia"/>
          <w:sz w:val="24"/>
        </w:rPr>
      </w:pPr>
      <w:r>
        <w:rPr>
          <w:rFonts w:hint="eastAsia" w:cs="宋体" w:asciiTheme="minorEastAsia" w:hAnsiTheme="minorEastAsia" w:eastAsiaTheme="minorEastAsia"/>
          <w:sz w:val="24"/>
        </w:rPr>
        <w:t>项目管理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院方、服务商指派代表组成立软件项目管理小组，管理本软件的开发和实施。提供管理小组成员名单和通讯方式。院方、服务商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numPr>
          <w:ilvl w:val="0"/>
          <w:numId w:val="5"/>
        </w:numPr>
        <w:tabs>
          <w:tab w:val="left" w:pos="0"/>
        </w:tabs>
        <w:spacing w:before="156" w:beforeLines="50" w:line="360" w:lineRule="auto"/>
        <w:ind w:left="0" w:leftChars="0" w:firstLine="480" w:firstLineChars="200"/>
        <w:outlineLvl w:val="0"/>
        <w:rPr>
          <w:rFonts w:ascii="宋体"/>
          <w:b w:val="0"/>
          <w:bCs/>
          <w:kern w:val="0"/>
          <w:sz w:val="24"/>
        </w:rPr>
      </w:pPr>
      <w:r>
        <w:rPr>
          <w:rFonts w:hint="eastAsia" w:ascii="宋体" w:hAnsi="宋体"/>
          <w:b w:val="0"/>
          <w:bCs/>
          <w:kern w:val="0"/>
          <w:sz w:val="24"/>
        </w:rPr>
        <w:t>需求分析</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为保证“软件”更好地满足甲方的工作需要，乙方将在实施过程中，阶段性地向甲方征集产品需求，发放需求调查表。甲方项目管理人员在收到产品需求调查表，在10个工作日内，向乙方提交填写完成的产品需求调查表。乙方在收到甲方反馈产品需求调查表后，应在10个工作日内完成需求分析书。该需求分析书经甲方认可，并由甲、乙双方签字后作为项目实施过程中的文件，由甲、乙双方项目经理各自保存。对于甲方主动提出的需求，乙方应予以积极配合，并在收到需求信息后10个工作日内完成需求分析书。该需求分析书经双方签字后作为项目实施文件，由甲、乙双方项目经理各自保存。对于双方确定的需求，乙方应积极履行开发及实施责任。</w:t>
      </w:r>
    </w:p>
    <w:p>
      <w:pPr>
        <w:spacing w:line="360" w:lineRule="auto"/>
        <w:rPr>
          <w:rFonts w:cs="宋体" w:asciiTheme="minorEastAsia" w:hAnsiTheme="minorEastAsia" w:eastAsiaTheme="minorEastAsia"/>
          <w:sz w:val="24"/>
        </w:rPr>
      </w:pPr>
    </w:p>
    <w:p>
      <w:pPr>
        <w:pStyle w:val="2"/>
        <w:numPr>
          <w:ilvl w:val="0"/>
          <w:numId w:val="2"/>
        </w:numPr>
        <w:spacing w:before="0" w:after="0"/>
        <w:rPr>
          <w:rFonts w:ascii="宋体" w:hAnsi="宋体"/>
          <w:sz w:val="32"/>
          <w:szCs w:val="32"/>
        </w:rPr>
      </w:pPr>
      <w:r>
        <w:rPr>
          <w:rFonts w:hint="eastAsia" w:ascii="宋体" w:hAnsi="宋体"/>
          <w:sz w:val="32"/>
          <w:szCs w:val="32"/>
        </w:rPr>
        <w:t>服务方式</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服务商成立专门的项目组开展工作，同时应指派专人分别负责日常现场运维，功能调整修改和接口开发，按时完成工作内容。</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以现场服务为主，其它电话、邮件指导、远程维护、技术交流方式不限。</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服务商需按照院方要求</w:t>
      </w:r>
      <w:r>
        <w:rPr>
          <w:rFonts w:hint="eastAsia" w:cs="宋体" w:asciiTheme="minorEastAsia" w:hAnsiTheme="minorEastAsia" w:eastAsiaTheme="minorEastAsia"/>
          <w:sz w:val="24"/>
          <w:lang w:val="en-US" w:eastAsia="zh-CN"/>
        </w:rPr>
        <w:t>至少</w:t>
      </w:r>
      <w:r>
        <w:rPr>
          <w:rFonts w:hint="eastAsia" w:cs="宋体" w:asciiTheme="minorEastAsia" w:hAnsiTheme="minorEastAsia" w:eastAsiaTheme="minorEastAsia"/>
          <w:sz w:val="24"/>
          <w:lang w:eastAsia="zh-CN"/>
        </w:rPr>
        <w:t>提供</w:t>
      </w:r>
      <w:r>
        <w:rPr>
          <w:rFonts w:hint="eastAsia" w:cs="宋体" w:asciiTheme="minorEastAsia" w:hAnsiTheme="minorEastAsia" w:eastAsiaTheme="minorEastAsia"/>
          <w:sz w:val="24"/>
          <w:lang w:val="en-US" w:eastAsia="zh-CN"/>
        </w:rPr>
        <w:t>1位</w:t>
      </w:r>
      <w:r>
        <w:rPr>
          <w:rFonts w:hint="eastAsia" w:cs="宋体" w:asciiTheme="minorEastAsia" w:hAnsiTheme="minorEastAsia" w:eastAsiaTheme="minorEastAsia"/>
          <w:sz w:val="24"/>
          <w:lang w:eastAsia="zh-CN"/>
        </w:rPr>
        <w:t>具备专业技能的系统运维人员专人进行运维服务。系统运维人员要求具备三年或三年以上的系统开发或维护工作经验，能较快处理系统在运行中的故障问题。</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服务商需向院方提供驻场人员名单、具体每位驻点人员负责维护的系统范围。驻场服务人员原则上不得随意更换，如需更换须征求院方管理部门同意。</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服务人员服务时间：正常工作日早上8:00—下午18:00。</w:t>
      </w:r>
      <w:r>
        <w:rPr>
          <w:rFonts w:hint="eastAsia" w:cs="宋体" w:asciiTheme="minorEastAsia" w:hAnsiTheme="minorEastAsia" w:eastAsiaTheme="minorEastAsia"/>
          <w:b/>
          <w:bCs/>
          <w:sz w:val="24"/>
          <w:u w:val="single"/>
          <w:lang w:eastAsia="zh-CN"/>
        </w:rPr>
        <w:t>非工作时间应安排值班人员。</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专人服务地点：广东省人民医院院方指定地点。</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服务人员工作时应注意言行举止，要求佩戴工作证。</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服务人员休假超过1天时服务商安排其他人员补充并提前告知院方。</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服务人员需登记记录故障及处理情况，定期交院方项目负责人确认；服务商在每月5日前完成上月维护服务记录整理、提交院方信息管理处。</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服务商需在每月25日前需提供“节假日期间值班安排”给院方信息管理处。</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服务商需配合院方信息管理处定期走访医院重点用户部门，与用户进行现场交流，并解答用户问题。</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应对服务质量予以保证，院方有权根据院方、服务商双方协商认可的服务评级方案（见附件《广东省人民医院信息项目供应商履约评价方案确认书》），每季度对HIS维护的服务质量及每次版本实施的效果进行评价考核。评价考核结果与运维年度维护验收挂钩。</w:t>
      </w:r>
    </w:p>
    <w:p>
      <w:pPr>
        <w:numPr>
          <w:ilvl w:val="0"/>
          <w:numId w:val="0"/>
        </w:numPr>
        <w:tabs>
          <w:tab w:val="left" w:pos="1145"/>
        </w:tabs>
        <w:spacing w:line="360" w:lineRule="auto"/>
        <w:ind w:left="220" w:leftChars="0"/>
        <w:jc w:val="left"/>
        <w:rPr>
          <w:rFonts w:hint="eastAsia" w:cs="宋体" w:asciiTheme="minorEastAsia" w:hAnsiTheme="minorEastAsia" w:eastAsiaTheme="minorEastAsia"/>
          <w:sz w:val="24"/>
          <w:lang w:eastAsia="zh-CN"/>
        </w:rPr>
      </w:pPr>
    </w:p>
    <w:p>
      <w:pPr>
        <w:pStyle w:val="2"/>
        <w:numPr>
          <w:ilvl w:val="0"/>
          <w:numId w:val="2"/>
        </w:numPr>
        <w:spacing w:before="0" w:after="0"/>
        <w:rPr>
          <w:rFonts w:ascii="宋体" w:hAnsi="宋体"/>
          <w:sz w:val="32"/>
          <w:szCs w:val="32"/>
        </w:rPr>
      </w:pPr>
      <w:r>
        <w:rPr>
          <w:rFonts w:hint="eastAsia" w:ascii="宋体" w:hAnsi="宋体"/>
          <w:sz w:val="32"/>
          <w:szCs w:val="32"/>
        </w:rPr>
        <w:t>服务时间</w:t>
      </w:r>
    </w:p>
    <w:p>
      <w:pPr>
        <w:tabs>
          <w:tab w:val="left" w:pos="567"/>
        </w:tabs>
        <w:spacing w:before="156" w:beforeLines="50" w:line="360" w:lineRule="auto"/>
        <w:ind w:firstLine="480" w:firstLineChars="200"/>
        <w:outlineLvl w:val="0"/>
        <w:rPr>
          <w:rFonts w:hint="eastAsia" w:ascii="宋体" w:hAnsi="宋体"/>
          <w:szCs w:val="21"/>
        </w:rPr>
      </w:pP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2</w:t>
      </w:r>
      <w:r>
        <w:rPr>
          <w:rFonts w:hint="eastAsia" w:cs="宋体" w:asciiTheme="minorEastAsia" w:hAnsiTheme="minorEastAsia" w:eastAsiaTheme="minorEastAsia"/>
          <w:sz w:val="24"/>
        </w:rPr>
        <w:t>日至</w:t>
      </w: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1</w:t>
      </w:r>
      <w:r>
        <w:rPr>
          <w:rFonts w:hint="eastAsia" w:cs="宋体" w:asciiTheme="minorEastAsia" w:hAnsiTheme="minorEastAsia" w:eastAsiaTheme="minorEastAsia"/>
          <w:sz w:val="24"/>
        </w:rPr>
        <w:t>日</w:t>
      </w:r>
      <w:r>
        <w:rPr>
          <w:rFonts w:hint="eastAsia" w:ascii="宋体" w:hAnsi="宋体"/>
          <w:szCs w:val="21"/>
        </w:rPr>
        <w:t>。</w:t>
      </w:r>
    </w:p>
    <w:p>
      <w:pPr>
        <w:tabs>
          <w:tab w:val="left" w:pos="567"/>
        </w:tabs>
        <w:spacing w:before="156" w:beforeLines="50" w:line="360" w:lineRule="auto"/>
        <w:ind w:firstLine="420" w:firstLineChars="200"/>
        <w:outlineLvl w:val="0"/>
        <w:rPr>
          <w:rFonts w:hint="eastAsia" w:ascii="宋体" w:hAnsi="宋体"/>
          <w:szCs w:val="21"/>
        </w:rPr>
      </w:pPr>
    </w:p>
    <w:p>
      <w:pPr>
        <w:pStyle w:val="2"/>
        <w:numPr>
          <w:ilvl w:val="0"/>
          <w:numId w:val="2"/>
        </w:numPr>
        <w:spacing w:before="0" w:after="0"/>
        <w:rPr>
          <w:rFonts w:ascii="宋体" w:hAnsi="宋体"/>
          <w:sz w:val="32"/>
          <w:szCs w:val="32"/>
        </w:rPr>
      </w:pPr>
      <w:r>
        <w:rPr>
          <w:rFonts w:hint="eastAsia" w:ascii="宋体" w:hAnsi="宋体"/>
          <w:sz w:val="32"/>
          <w:szCs w:val="32"/>
        </w:rPr>
        <w:t>服务响应要求</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日常维护响应</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工作期间（正常工作日8：00-18：00），信息系统故障响应时间不超过0.5小时，到达现场时间不超过1小时；非工作期间，信息系统故障响应时间不超过1小时，到达现场时间不超过2小时。服务商应提出故障解决方案，工作至故障修妥完全恢复正常服务为止，修复时间不超过2个工作日。</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修改调整、系统集成响应</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服务商应在院方提交修改调整内容后的20天内落实交付。</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若服务商未能及时进行需求响应，院方有权终止维护合同。</w:t>
      </w:r>
    </w:p>
    <w:p>
      <w:pPr>
        <w:numPr>
          <w:ilvl w:val="1"/>
          <w:numId w:val="13"/>
        </w:numPr>
        <w:tabs>
          <w:tab w:val="left" w:pos="1145"/>
        </w:tabs>
        <w:spacing w:line="360" w:lineRule="auto"/>
        <w:ind w:left="9" w:leftChars="0" w:firstLine="211" w:firstLineChars="0"/>
        <w:jc w:val="left"/>
        <w:rPr>
          <w:rFonts w:ascii="宋体" w:hAnsi="宋体"/>
          <w:szCs w:val="21"/>
        </w:rPr>
      </w:pPr>
      <w:r>
        <w:rPr>
          <w:rFonts w:hint="eastAsia" w:cs="宋体" w:asciiTheme="minorEastAsia" w:hAnsiTheme="minorEastAsia" w:eastAsiaTheme="minorEastAsia"/>
          <w:sz w:val="24"/>
          <w:lang w:eastAsia="zh-CN"/>
        </w:rPr>
        <w:t>服务商应作出无推诿承诺</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即服务商在收到院方报修通知及要求后，须立即派技术人员到场，全力协助、使系统尽快恢复正常。</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提供详细的维护人员清单</w:t>
      </w:r>
    </w:p>
    <w:p>
      <w:pPr>
        <w:tabs>
          <w:tab w:val="left" w:pos="0"/>
          <w:tab w:val="left" w:pos="210"/>
          <w:tab w:val="left" w:pos="567"/>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服务商应有专门的维护部门并指定固定技术力量用于信息系统维护，并向用户提供详细的维护人员清单及其联系方式。</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系统维护工作要求</w:t>
      </w:r>
    </w:p>
    <w:p>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服务商须有完整的维护记录管理，确保所有问题提出及处理有记录，有供双方共同记录反馈的简捷的操作方式，达到经双方确认真实可信，可跟踪问题解决情况，查询所有维护记录，并可作为验收依据。</w:t>
      </w:r>
    </w:p>
    <w:p>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color w:val="000000"/>
          <w:sz w:val="24"/>
        </w:rPr>
      </w:pPr>
      <w:r>
        <w:rPr>
          <w:rFonts w:hint="eastAsia" w:asciiTheme="minorEastAsia" w:hAnsiTheme="minorEastAsia" w:eastAsiaTheme="minorEastAsia"/>
          <w:sz w:val="24"/>
        </w:rPr>
        <w:t>定期（每月）进行系统巡检，对系统运行的软硬件情况（尤其是数据库环境）进行监控，并出具巡检报告，针对潜在的风险应提供解决方案并实施。</w:t>
      </w:r>
    </w:p>
    <w:p>
      <w:pPr>
        <w:tabs>
          <w:tab w:val="left" w:pos="0"/>
          <w:tab w:val="left" w:pos="210"/>
          <w:tab w:val="left" w:pos="567"/>
        </w:tabs>
        <w:spacing w:line="360" w:lineRule="auto"/>
        <w:ind w:left="420" w:leftChars="200"/>
        <w:rPr>
          <w:rFonts w:asciiTheme="minorEastAsia" w:hAnsiTheme="minorEastAsia" w:eastAsiaTheme="minorEastAsia"/>
          <w:color w:val="000000"/>
          <w:sz w:val="24"/>
        </w:rPr>
      </w:pPr>
    </w:p>
    <w:p/>
    <w:p>
      <w:pPr>
        <w:pStyle w:val="2"/>
        <w:numPr>
          <w:ilvl w:val="0"/>
          <w:numId w:val="2"/>
        </w:numPr>
        <w:spacing w:before="0" w:after="0"/>
        <w:rPr>
          <w:rFonts w:ascii="宋体" w:hAnsi="宋体"/>
          <w:sz w:val="32"/>
          <w:szCs w:val="32"/>
        </w:rPr>
      </w:pPr>
      <w:r>
        <w:rPr>
          <w:rFonts w:hint="eastAsia" w:ascii="宋体" w:hAnsi="宋体"/>
          <w:sz w:val="32"/>
          <w:szCs w:val="32"/>
        </w:rPr>
        <w:t>维护</w:t>
      </w:r>
      <w:r>
        <w:rPr>
          <w:rFonts w:ascii="宋体" w:hAnsi="宋体"/>
          <w:sz w:val="32"/>
          <w:szCs w:val="32"/>
        </w:rPr>
        <w:t>服务</w:t>
      </w:r>
      <w:r>
        <w:rPr>
          <w:rFonts w:hint="eastAsia" w:ascii="宋体" w:hAnsi="宋体"/>
          <w:sz w:val="32"/>
          <w:szCs w:val="32"/>
        </w:rPr>
        <w:t>验收</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验收时间</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由服务商向院方申请验收。</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验收人员：</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双方相关人员。</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验收标准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服务商提供维护记录（日常维护记录、履约评分情况、服务器巡检记录，需求完成进度记录）经院方审核确认后验收。</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双方约定</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双方同意，任何一方以非正当理由拖延验收，将承担相应责任。</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服务商提交给院方的实施产出物包括：</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正常运作于院方真实环境下的本项目标的修改调整、集成服务及其相关配套、支持。</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须向院方提供所有有关本项目执行的技术文件，包括但不限于：系统管理及维护手册、用户操作手册、服务商的测试报告、数据结构说明书、系统源代码和程序结构说明。上述技术文件应包含保证院方能够正确进行操作、检查、维修、维护、测试和调试需要的所有内容。如果项目必需但合同又未作规定的要服务商才能提供的技术文件，服务商也应及时向院方提供。</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服务商提供的文档和资料均应以磁介质(或光盘)和纸张为载体，文件格式为Word文档或PDF文档或其他可视化文件。</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院方如发现服务商未提供有关文件，可以推迟付款，直至服务商补齐有关文件。</w:t>
      </w:r>
    </w:p>
    <w:p>
      <w:pPr>
        <w:widowControl w:val="0"/>
        <w:numPr>
          <w:ilvl w:val="0"/>
          <w:numId w:val="0"/>
        </w:numPr>
        <w:tabs>
          <w:tab w:val="left" w:pos="0"/>
          <w:tab w:val="left" w:pos="210"/>
          <w:tab w:val="left" w:pos="567"/>
        </w:tabs>
        <w:spacing w:line="360" w:lineRule="auto"/>
        <w:jc w:val="both"/>
        <w:rPr>
          <w:rFonts w:hint="eastAsia" w:asciiTheme="minorEastAsia" w:hAnsiTheme="minorEastAsia" w:eastAsiaTheme="minorEastAsia"/>
          <w:sz w:val="24"/>
        </w:rPr>
      </w:pPr>
    </w:p>
    <w:p>
      <w:pPr>
        <w:pStyle w:val="2"/>
        <w:numPr>
          <w:ilvl w:val="0"/>
          <w:numId w:val="2"/>
        </w:numPr>
        <w:spacing w:before="0" w:after="0"/>
        <w:rPr>
          <w:rFonts w:asciiTheme="minorEastAsia" w:hAnsiTheme="minorEastAsia" w:eastAsiaTheme="minorEastAsia"/>
          <w:sz w:val="24"/>
        </w:rPr>
      </w:pPr>
      <w:r>
        <w:rPr>
          <w:rFonts w:hint="eastAsia" w:ascii="宋体" w:hAnsi="宋体"/>
          <w:sz w:val="32"/>
          <w:szCs w:val="32"/>
        </w:rPr>
        <w:t>售后服务、版权、保密等要求</w:t>
      </w:r>
    </w:p>
    <w:p>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修改调整部分的售后服务。</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服务内容：技术支持和指导，“软件”系统的局部改进完善以及全院性故障等情况下的现场问题解决。</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服务方式：电话/邮件指导、远程维护、技术交流、现场服务。</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服务响应时间：工作期间（正常工作日8：00-18：00）软件故障响应时间不超过0.5小时，到达现场时间不超过1小时；非工作期间软件故障响应时间不超过1小时，到达现场时间不超过2小时。</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有偿售后服务：服务商提供终身有偿售后服务。具体服务内容、服务方式及费用等由双方协商后另签合同。</w:t>
      </w:r>
    </w:p>
    <w:p>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售后服务、版权、保密等要求</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院方责任</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）按照约定按时付款，以保证工程的顺利进行和系统使用。</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）提供培训场地，组织参加培训的人员按时出席，并配合服务商对操作人员的考核。</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）负责“软件”系统运行环境的准备，保证提供的硬件系统和网络环境达到“软件”系统运行的基本条件，确保“软件”在每一工作站点有可连接的网络接口，并保证网络连接的稳定性。</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）指派专人负责收集整理“软件”运行所需数据，并保证数据的完整性和正确性。</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）负责提供直线电话或“软件”系统实施所需的基础设施（包括为今后远程服务需要所应配备的联网接入条件）。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）负责帮助协调信息系统维护服务与第三方相关软件连接（如</w:t>
      </w:r>
      <w:r>
        <w:rPr>
          <w:rFonts w:cs="宋体" w:asciiTheme="minorEastAsia" w:hAnsiTheme="minorEastAsia" w:eastAsiaTheme="minorEastAsia"/>
          <w:sz w:val="24"/>
        </w:rPr>
        <w:t>HIS</w:t>
      </w:r>
      <w:r>
        <w:rPr>
          <w:rFonts w:hint="eastAsia" w:cs="宋体" w:asciiTheme="minorEastAsia" w:hAnsiTheme="minorEastAsia" w:eastAsiaTheme="minorEastAsia"/>
          <w:sz w:val="24"/>
        </w:rPr>
        <w:t>、</w:t>
      </w:r>
      <w:r>
        <w:rPr>
          <w:rFonts w:cs="宋体" w:asciiTheme="minorEastAsia" w:hAnsiTheme="minorEastAsia" w:eastAsiaTheme="minorEastAsia"/>
          <w:sz w:val="24"/>
        </w:rPr>
        <w:t>PACS</w:t>
      </w:r>
      <w:r>
        <w:rPr>
          <w:rFonts w:hint="eastAsia" w:cs="宋体" w:asciiTheme="minorEastAsia" w:hAnsiTheme="minorEastAsia" w:eastAsiaTheme="minorEastAsia"/>
          <w:sz w:val="24"/>
        </w:rPr>
        <w:t>、</w:t>
      </w:r>
      <w:r>
        <w:rPr>
          <w:rFonts w:cs="宋体" w:asciiTheme="minorEastAsia" w:hAnsiTheme="minorEastAsia" w:eastAsiaTheme="minorEastAsia"/>
          <w:sz w:val="24"/>
        </w:rPr>
        <w:t>LIS</w:t>
      </w:r>
      <w:r>
        <w:rPr>
          <w:rFonts w:hint="eastAsia" w:cs="宋体" w:asciiTheme="minorEastAsia" w:hAnsiTheme="minorEastAsia" w:eastAsiaTheme="minorEastAsia"/>
          <w:sz w:val="24"/>
        </w:rPr>
        <w:t>等）的接口工作，提供服务商要求的第三方软件标准的数据接口。</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）对于院方自行修改软件导致的损失及责任由院方承担。</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）为不影响院方正常业务，服务商可能需要利用休息时间或者节假日，院方应积极配合并协调好各部门的关系。</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服务商责任</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）提供“软件”及按用户需求书中的文档要求提供软件相关文档。</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）保证“软件”功能与服务商提供给院方的方案和演示系统中的“软件”功能描述一致。</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）服务商应保护院方在使用该系统时不受第三方提出侵权指控。</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）保证整体信息系统维护服务运行安全、稳定、高效和数据完整准确。</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）负责院方“软件”系统维护人员及信息系统维护服务软件骨干操作人员的培训。</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）负责“软件”系统的安装、调试工作。</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）负责“软件”系统与医院其它信息管理系统的接口，并保证在收到院方相关接口需求后于</w:t>
      </w:r>
      <w:r>
        <w:rPr>
          <w:rFonts w:cs="宋体" w:asciiTheme="minorEastAsia" w:hAnsiTheme="minorEastAsia" w:eastAsiaTheme="minorEastAsia"/>
          <w:sz w:val="24"/>
        </w:rPr>
        <w:t>20</w:t>
      </w:r>
      <w:r>
        <w:rPr>
          <w:rFonts w:hint="eastAsia" w:cs="宋体" w:asciiTheme="minorEastAsia" w:hAnsiTheme="minorEastAsia" w:eastAsiaTheme="minorEastAsia"/>
          <w:sz w:val="24"/>
        </w:rPr>
        <w:t>工作日内完成相应接口工作。</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）负责“软件”的客户化修改工作，按照《软件系统客户化需求说明书》规定的内容和工期，完成“软件”范围内的客户化修改，并按用户需求书中的文档要求提供软件相关文档（电子版）。</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w:t>
      </w:r>
      <w:r>
        <w:rPr>
          <w:rFonts w:hint="eastAsia" w:cs="宋体" w:asciiTheme="minorEastAsia" w:hAnsiTheme="minorEastAsia" w:eastAsiaTheme="minorEastAsia"/>
          <w:sz w:val="24"/>
        </w:rPr>
        <w:t>）服务商承诺对影响“软件”系统正常运转的故障响应时间小于</w:t>
      </w:r>
      <w:r>
        <w:rPr>
          <w:rFonts w:cs="宋体" w:asciiTheme="minorEastAsia" w:hAnsiTheme="minorEastAsia" w:eastAsiaTheme="minorEastAsia"/>
          <w:sz w:val="24"/>
        </w:rPr>
        <w:t>1</w:t>
      </w:r>
      <w:r>
        <w:rPr>
          <w:rFonts w:hint="eastAsia" w:cs="宋体" w:asciiTheme="minorEastAsia" w:hAnsiTheme="minorEastAsia" w:eastAsiaTheme="minorEastAsia"/>
          <w:sz w:val="24"/>
        </w:rPr>
        <w:t>小时。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w:t>
      </w:r>
      <w:r>
        <w:rPr>
          <w:rFonts w:hint="eastAsia" w:cs="宋体" w:asciiTheme="minorEastAsia" w:hAnsiTheme="minorEastAsia" w:eastAsiaTheme="minorEastAsia"/>
          <w:sz w:val="24"/>
        </w:rPr>
        <w:t>）服务商向院方提供“软件”系统，并根据院方业务需要进行适当的修改和定制，同时负责该信息系统的升级工作。</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w:t>
      </w:r>
      <w:r>
        <w:rPr>
          <w:rFonts w:hint="eastAsia" w:cs="宋体" w:asciiTheme="minorEastAsia" w:hAnsiTheme="minorEastAsia" w:eastAsiaTheme="minorEastAsia"/>
          <w:sz w:val="24"/>
        </w:rPr>
        <w:t>）服务商应保证开发修改工作的质量，服务商根据院方需求开发修改的功能，应保证能够在不经院方测试的情况下在院方的业务环境中正常运行。</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版权</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）根据院方需求由服务商开发功能部分之软件版权归双方共有。</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）院方应尊重从服务商购置的应用软件的注册版权，遵守国家《计算机软件保护条例》有关规定，不得以任何形式再次转让、租赁服务商具有完整版权的软件，并不得以任何形式或手段解密该软件。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）院方在遵循法律及上述两项条款框架内使用系统软件时，不受服务商任何其他约束限制。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）系统采集之所有数据，所有权归院方所有。</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保密原则</w:t>
      </w:r>
    </w:p>
    <w:p>
      <w:pPr>
        <w:spacing w:line="360" w:lineRule="auto"/>
        <w:ind w:firstLine="480" w:firstLineChars="200"/>
        <w:rPr>
          <w:rFonts w:ascii="宋体" w:hAnsi="宋体"/>
          <w:szCs w:val="21"/>
        </w:rPr>
      </w:pPr>
      <w:r>
        <w:rPr>
          <w:rFonts w:hint="eastAsia" w:cs="宋体" w:asciiTheme="minorEastAsia" w:hAnsiTheme="minorEastAsia" w:eastAsiaTheme="minorEastAsia"/>
          <w:sz w:val="24"/>
        </w:rPr>
        <w:t>项目中所涉及的双方的内部资料、数据和其他商业信息，未经信息拥有方的许可，信息获得方不得以任何形式用于合同之外的目的，不得以任何形式向第三方泄露。服务商不得在软件系统中留有任何可能导致院方数据泄密的软件“后门”。发生泄密事件，信息拥有方有权追究泄密方的经济和法律责任。</w:t>
      </w:r>
    </w:p>
    <w:p>
      <w:pPr>
        <w:tabs>
          <w:tab w:val="left" w:pos="0"/>
          <w:tab w:val="left" w:pos="210"/>
          <w:tab w:val="left" w:pos="567"/>
        </w:tabs>
        <w:spacing w:line="360" w:lineRule="auto"/>
        <w:ind w:left="420"/>
        <w:rPr>
          <w:rFonts w:ascii="宋体" w:hAnsi="宋体"/>
          <w:szCs w:val="21"/>
        </w:rPr>
      </w:pP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452" w:firstLineChars="200"/>
        <w:rPr>
          <w:rFonts w:hint="eastAsia" w:cs="宋体" w:asciiTheme="minorEastAsia" w:hAnsiTheme="minorEastAsia" w:eastAsiaTheme="minorEastAsia"/>
          <w:sz w:val="24"/>
        </w:rPr>
      </w:pPr>
      <w:r>
        <w:rPr>
          <w:rFonts w:ascii="黑体" w:hAnsi="黑体" w:eastAsia="黑体" w:cs="黑体"/>
          <w:spacing w:val="-12"/>
          <w:sz w:val="25"/>
          <w:szCs w:val="25"/>
        </w:rPr>
        <w:t>(</w:t>
      </w:r>
      <w:r>
        <w:rPr>
          <w:rFonts w:hint="eastAsia" w:cs="宋体" w:asciiTheme="minorEastAsia" w:hAnsiTheme="minorEastAsia" w:eastAsiaTheme="minorEastAsia"/>
          <w:sz w:val="24"/>
        </w:rPr>
        <w:t>一)服务期开始后，甲方在收到乙方开具相应金额正式发票后，向乙方支付 合同总金额的30%。</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(二)维护期达6个月后，乙方提供半年度维护服务记录及开具相应金额正式 发票后，甲方向乙方支付合同总金额的30%。</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(三)合同期满(维护期达12个月)后，乙方提供完整维护服务记录及开具相应金额正式发票后，甲方向乙方支付合同总金额的20%。</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(四)合同期满(维护期达12个月)通过维护验收，甲方根据乙方在运维年</w:t>
      </w:r>
    </w:p>
    <w:p>
      <w:pPr>
        <w:spacing w:line="360" w:lineRule="auto"/>
        <w:ind w:firstLine="480" w:firstLineChars="200"/>
        <w:rPr>
          <w:rFonts w:ascii="宋体" w:hAnsi="宋体" w:cs="宋体"/>
          <w:b/>
          <w:color w:val="FF0000"/>
          <w:sz w:val="30"/>
          <w:szCs w:val="30"/>
        </w:rPr>
      </w:pPr>
      <w:r>
        <w:rPr>
          <w:rFonts w:hint="eastAsia" w:cs="宋体" w:asciiTheme="minorEastAsia" w:hAnsiTheme="minorEastAsia" w:eastAsiaTheme="minorEastAsia"/>
          <w:sz w:val="24"/>
        </w:rPr>
        <w:t>度的评价考核结果办理费用结算后予以付款。</w:t>
      </w:r>
      <w:r>
        <w:rPr>
          <w:rFonts w:ascii="宋体" w:hAnsi="宋体" w:cs="宋体"/>
          <w:b/>
          <w:color w:val="FF0000"/>
          <w:sz w:val="30"/>
          <w:szCs w:val="30"/>
        </w:rPr>
        <w:br w:type="page"/>
      </w:r>
    </w:p>
    <w:p>
      <w:pPr>
        <w:tabs>
          <w:tab w:val="left" w:pos="780"/>
        </w:tabs>
        <w:spacing w:before="156" w:beforeLines="50" w:line="360" w:lineRule="auto"/>
        <w:ind w:firstLine="904" w:firstLineChars="300"/>
        <w:outlineLvl w:val="0"/>
        <w:rPr>
          <w:rFonts w:ascii="宋体" w:hAnsi="宋体" w:cs="宋体"/>
          <w:b/>
          <w:color w:val="FF0000"/>
          <w:sz w:val="30"/>
          <w:szCs w:val="30"/>
        </w:rPr>
      </w:pPr>
      <w:r>
        <w:rPr>
          <w:rFonts w:hint="eastAsia" w:ascii="宋体" w:hAnsi="宋体" w:cs="宋体"/>
          <w:b/>
          <w:color w:val="FF0000"/>
          <w:sz w:val="30"/>
          <w:szCs w:val="30"/>
        </w:rPr>
        <w:t>附件</w:t>
      </w:r>
    </w:p>
    <w:p>
      <w:pPr>
        <w:spacing w:before="130" w:line="629" w:lineRule="exact"/>
        <w:ind w:left="2490"/>
        <w:rPr>
          <w:rFonts w:ascii="黑体" w:hAnsi="黑体" w:eastAsia="黑体" w:cs="黑体"/>
          <w:sz w:val="26"/>
          <w:szCs w:val="26"/>
        </w:rPr>
      </w:pPr>
      <w:r>
        <w:rPr>
          <w:rFonts w:ascii="黑体" w:hAnsi="黑体" w:eastAsia="黑体" w:cs="黑体"/>
          <w:spacing w:val="-18"/>
          <w:position w:val="28"/>
          <w:sz w:val="26"/>
          <w:szCs w:val="26"/>
        </w:rPr>
        <w:t>广东省人民医院信息项目供应商</w:t>
      </w:r>
    </w:p>
    <w:p>
      <w:pPr>
        <w:spacing w:before="1" w:line="220" w:lineRule="auto"/>
        <w:ind w:left="3100"/>
        <w:rPr>
          <w:rFonts w:ascii="黑体" w:hAnsi="黑体" w:eastAsia="黑体" w:cs="黑体"/>
          <w:sz w:val="26"/>
          <w:szCs w:val="26"/>
        </w:rPr>
      </w:pPr>
      <w:r>
        <w:rPr>
          <w:rFonts w:ascii="黑体" w:hAnsi="黑体" w:eastAsia="黑体" w:cs="黑体"/>
          <w:spacing w:val="-17"/>
          <w:sz w:val="26"/>
          <w:szCs w:val="26"/>
        </w:rPr>
        <w:t>履约评价方案确认书</w:t>
      </w:r>
    </w:p>
    <w:p>
      <w:pPr>
        <w:spacing w:before="277" w:line="641" w:lineRule="exact"/>
        <w:rPr>
          <w:rFonts w:ascii="黑体" w:hAnsi="黑体" w:eastAsia="黑体" w:cs="黑体"/>
          <w:sz w:val="26"/>
          <w:szCs w:val="26"/>
        </w:rPr>
      </w:pPr>
      <w:r>
        <w:rPr>
          <w:rFonts w:ascii="黑体" w:hAnsi="黑体" w:eastAsia="黑体" w:cs="黑体"/>
          <w:spacing w:val="-23"/>
          <w:position w:val="29"/>
          <w:sz w:val="26"/>
          <w:szCs w:val="26"/>
        </w:rPr>
        <w:t>为进一步完善对信息项目供应商管理、加强监管及有效推进项目进度，建立信息</w:t>
      </w:r>
    </w:p>
    <w:p>
      <w:pPr>
        <w:spacing w:before="1" w:line="220" w:lineRule="auto"/>
        <w:rPr>
          <w:rFonts w:ascii="黑体" w:hAnsi="黑体" w:eastAsia="黑体" w:cs="黑体"/>
          <w:sz w:val="26"/>
          <w:szCs w:val="26"/>
        </w:rPr>
      </w:pPr>
      <w:r>
        <w:rPr>
          <w:rFonts w:ascii="黑体" w:hAnsi="黑体" w:eastAsia="黑体" w:cs="黑体"/>
          <w:spacing w:val="-20"/>
          <w:sz w:val="26"/>
          <w:szCs w:val="26"/>
        </w:rPr>
        <w:t>项目合作供应商履约评价反馈机制、具体方案如下：</w:t>
      </w:r>
    </w:p>
    <w:p>
      <w:pPr>
        <w:spacing w:before="308" w:line="221" w:lineRule="auto"/>
        <w:rPr>
          <w:rFonts w:ascii="黑体" w:hAnsi="黑体" w:eastAsia="黑体" w:cs="黑体"/>
          <w:sz w:val="26"/>
          <w:szCs w:val="26"/>
        </w:rPr>
      </w:pPr>
      <w:r>
        <w:rPr>
          <w:rFonts w:ascii="黑体" w:hAnsi="黑体" w:eastAsia="黑体" w:cs="黑体"/>
          <w:spacing w:val="-15"/>
          <w:sz w:val="26"/>
          <w:szCs w:val="26"/>
        </w:rPr>
        <w:t>一、评价反馈范围</w:t>
      </w:r>
    </w:p>
    <w:p>
      <w:pPr>
        <w:spacing w:line="242" w:lineRule="auto"/>
        <w:rPr>
          <w:rFonts w:ascii="Arial"/>
          <w:sz w:val="21"/>
        </w:rPr>
      </w:pPr>
    </w:p>
    <w:p>
      <w:pPr>
        <w:spacing w:before="86" w:line="221" w:lineRule="auto"/>
        <w:rPr>
          <w:rFonts w:ascii="黑体" w:hAnsi="黑体" w:eastAsia="黑体" w:cs="黑体"/>
          <w:sz w:val="26"/>
          <w:szCs w:val="26"/>
        </w:rPr>
      </w:pPr>
      <w:r>
        <w:rPr>
          <w:rFonts w:ascii="黑体" w:hAnsi="黑体" w:eastAsia="黑体" w:cs="黑体"/>
          <w:spacing w:val="-15"/>
          <w:sz w:val="26"/>
          <w:szCs w:val="26"/>
        </w:rPr>
        <w:t>通过招标采购方式的在建信息项目(即尚未完成验收信息项目)。</w:t>
      </w:r>
    </w:p>
    <w:p>
      <w:pPr>
        <w:spacing w:before="298" w:line="221" w:lineRule="auto"/>
        <w:rPr>
          <w:rFonts w:ascii="黑体" w:hAnsi="黑体" w:eastAsia="黑体" w:cs="黑体"/>
          <w:sz w:val="26"/>
          <w:szCs w:val="26"/>
        </w:rPr>
      </w:pPr>
      <w:r>
        <w:rPr>
          <w:rFonts w:ascii="黑体" w:hAnsi="黑体" w:eastAsia="黑体" w:cs="黑体"/>
          <w:spacing w:val="-15"/>
          <w:sz w:val="26"/>
          <w:szCs w:val="26"/>
        </w:rPr>
        <w:t>二、评价反馈周期</w:t>
      </w:r>
    </w:p>
    <w:p>
      <w:pPr>
        <w:spacing w:before="309" w:line="221" w:lineRule="auto"/>
        <w:rPr>
          <w:rFonts w:ascii="黑体" w:hAnsi="黑体" w:eastAsia="黑体" w:cs="黑体"/>
          <w:sz w:val="26"/>
          <w:szCs w:val="26"/>
        </w:rPr>
      </w:pPr>
      <w:r>
        <w:rPr>
          <w:rFonts w:ascii="黑体" w:hAnsi="黑体" w:eastAsia="黑体" w:cs="黑体"/>
          <w:spacing w:val="-21"/>
          <w:sz w:val="26"/>
          <w:szCs w:val="26"/>
        </w:rPr>
        <w:t>每三个月对项目承建供应商进行一次评价反馈。</w:t>
      </w:r>
    </w:p>
    <w:p>
      <w:pPr>
        <w:spacing w:before="320" w:line="222" w:lineRule="auto"/>
        <w:rPr>
          <w:rFonts w:ascii="黑体" w:hAnsi="黑体" w:eastAsia="黑体" w:cs="黑体"/>
          <w:sz w:val="26"/>
          <w:szCs w:val="26"/>
        </w:rPr>
      </w:pPr>
      <w:r>
        <w:rPr>
          <w:rFonts w:ascii="黑体" w:hAnsi="黑体" w:eastAsia="黑体" w:cs="黑体"/>
          <w:spacing w:val="-15"/>
          <w:sz w:val="26"/>
          <w:szCs w:val="26"/>
        </w:rPr>
        <w:t>三、评价评分机制</w:t>
      </w:r>
    </w:p>
    <w:p>
      <w:pPr>
        <w:spacing w:before="285" w:line="213" w:lineRule="auto"/>
        <w:rPr>
          <w:rFonts w:ascii="黑体" w:hAnsi="黑体" w:eastAsia="黑体" w:cs="黑体"/>
          <w:sz w:val="26"/>
          <w:szCs w:val="26"/>
        </w:rPr>
      </w:pPr>
      <w:r>
        <w:rPr>
          <w:rFonts w:ascii="黑体" w:hAnsi="黑体" w:eastAsia="黑体" w:cs="黑体"/>
          <w:spacing w:val="-18"/>
          <w:sz w:val="26"/>
          <w:szCs w:val="26"/>
        </w:rPr>
        <w:t>4.</w:t>
      </w:r>
      <w:r>
        <w:rPr>
          <w:rFonts w:ascii="黑体" w:hAnsi="黑体" w:eastAsia="黑体" w:cs="黑体"/>
          <w:spacing w:val="-2"/>
          <w:sz w:val="26"/>
          <w:szCs w:val="26"/>
        </w:rPr>
        <w:t xml:space="preserve"> </w:t>
      </w:r>
      <w:r>
        <w:rPr>
          <w:rFonts w:ascii="黑体" w:hAnsi="黑体" w:eastAsia="黑体" w:cs="黑体"/>
          <w:spacing w:val="-18"/>
          <w:sz w:val="26"/>
          <w:szCs w:val="26"/>
        </w:rPr>
        <w:t>每季度末由项目主管对项目承建供应商的履约情况进行评分，并填写《信息</w:t>
      </w:r>
    </w:p>
    <w:p>
      <w:pPr>
        <w:spacing w:line="255" w:lineRule="auto"/>
        <w:rPr>
          <w:rFonts w:ascii="Arial"/>
          <w:sz w:val="21"/>
        </w:rPr>
      </w:pPr>
    </w:p>
    <w:p>
      <w:pPr>
        <w:spacing w:before="85" w:line="221" w:lineRule="auto"/>
        <w:rPr>
          <w:rFonts w:ascii="黑体" w:hAnsi="黑体" w:eastAsia="黑体" w:cs="黑体"/>
          <w:sz w:val="26"/>
          <w:szCs w:val="26"/>
        </w:rPr>
      </w:pPr>
      <w:r>
        <w:rPr>
          <w:rFonts w:ascii="黑体" w:hAnsi="黑体" w:eastAsia="黑体" w:cs="黑体"/>
          <w:spacing w:val="-20"/>
          <w:sz w:val="26"/>
          <w:szCs w:val="26"/>
        </w:rPr>
        <w:t>项目承建供应商履约评分表》(详见附件)、由项目监管对评分进行审核签字。</w:t>
      </w:r>
    </w:p>
    <w:p>
      <w:pPr>
        <w:spacing w:before="319" w:line="630" w:lineRule="exact"/>
        <w:rPr>
          <w:rFonts w:ascii="黑体" w:hAnsi="黑体" w:eastAsia="黑体" w:cs="黑体"/>
          <w:sz w:val="26"/>
          <w:szCs w:val="26"/>
        </w:rPr>
      </w:pPr>
      <w:r>
        <w:rPr>
          <w:rFonts w:ascii="黑体" w:hAnsi="黑体" w:eastAsia="黑体" w:cs="黑体"/>
          <w:spacing w:val="-19"/>
          <w:position w:val="28"/>
          <w:sz w:val="26"/>
          <w:szCs w:val="26"/>
        </w:rPr>
        <w:t>5.由信管处业务管理科收集汇总每季度各信息</w:t>
      </w:r>
      <w:r>
        <w:rPr>
          <w:rFonts w:ascii="黑体" w:hAnsi="黑体" w:eastAsia="黑体" w:cs="黑体"/>
          <w:spacing w:val="-20"/>
          <w:position w:val="28"/>
          <w:sz w:val="26"/>
          <w:szCs w:val="26"/>
        </w:rPr>
        <w:t>项目承建供应商的履约评分情况、</w:t>
      </w:r>
    </w:p>
    <w:p>
      <w:pPr>
        <w:spacing w:before="1" w:line="220" w:lineRule="auto"/>
        <w:rPr>
          <w:rFonts w:ascii="黑体" w:hAnsi="黑体" w:eastAsia="黑体" w:cs="黑体"/>
          <w:sz w:val="26"/>
          <w:szCs w:val="26"/>
        </w:rPr>
      </w:pPr>
      <w:r>
        <w:rPr>
          <w:rFonts w:ascii="黑体" w:hAnsi="黑体" w:eastAsia="黑体" w:cs="黑体"/>
          <w:spacing w:val="-21"/>
          <w:sz w:val="26"/>
          <w:szCs w:val="26"/>
        </w:rPr>
        <w:t>提交信管处处务会通报并呈报信息主管副院长。</w:t>
      </w:r>
    </w:p>
    <w:p>
      <w:pPr>
        <w:spacing w:before="307" w:line="213" w:lineRule="auto"/>
        <w:rPr>
          <w:rFonts w:ascii="黑体" w:hAnsi="黑体" w:eastAsia="黑体" w:cs="黑体"/>
          <w:sz w:val="26"/>
          <w:szCs w:val="26"/>
        </w:rPr>
      </w:pPr>
      <w:r>
        <w:rPr>
          <w:rFonts w:ascii="黑体" w:hAnsi="黑体" w:eastAsia="黑体" w:cs="黑体"/>
          <w:spacing w:val="-13"/>
          <w:sz w:val="26"/>
          <w:szCs w:val="26"/>
        </w:rPr>
        <w:t>6.</w:t>
      </w:r>
      <w:r>
        <w:rPr>
          <w:rFonts w:ascii="黑体" w:hAnsi="黑体" w:eastAsia="黑体" w:cs="黑体"/>
          <w:spacing w:val="-31"/>
          <w:sz w:val="26"/>
          <w:szCs w:val="26"/>
        </w:rPr>
        <w:t xml:space="preserve"> </w:t>
      </w:r>
      <w:r>
        <w:rPr>
          <w:rFonts w:ascii="黑体" w:hAnsi="黑体" w:eastAsia="黑体" w:cs="黑体"/>
          <w:spacing w:val="-13"/>
          <w:sz w:val="26"/>
          <w:szCs w:val="26"/>
        </w:rPr>
        <w:t>根据评分结果，对履约评分低于70分的供应商采取敦促措施如下：</w:t>
      </w:r>
    </w:p>
    <w:p>
      <w:pPr>
        <w:spacing w:line="245" w:lineRule="auto"/>
        <w:rPr>
          <w:rFonts w:ascii="Arial"/>
          <w:sz w:val="21"/>
        </w:rPr>
      </w:pPr>
    </w:p>
    <w:p>
      <w:pPr>
        <w:spacing w:before="85" w:line="221" w:lineRule="auto"/>
        <w:ind w:left="150"/>
        <w:rPr>
          <w:rFonts w:ascii="黑体" w:hAnsi="黑体" w:eastAsia="黑体" w:cs="黑体"/>
          <w:sz w:val="26"/>
          <w:szCs w:val="26"/>
        </w:rPr>
      </w:pPr>
      <w:r>
        <w:rPr>
          <w:rFonts w:ascii="黑体" w:hAnsi="黑体" w:eastAsia="黑体" w:cs="黑体"/>
          <w:spacing w:val="3"/>
          <w:sz w:val="26"/>
          <w:szCs w:val="26"/>
        </w:rPr>
        <w:t>(4)首次季度履约评分低于70分(含70分):由信管处业务管理科联同项目</w:t>
      </w:r>
    </w:p>
    <w:p>
      <w:pPr>
        <w:spacing w:before="308" w:line="213" w:lineRule="auto"/>
        <w:rPr>
          <w:rFonts w:ascii="黑体" w:hAnsi="黑体" w:eastAsia="黑体" w:cs="黑体"/>
          <w:sz w:val="26"/>
          <w:szCs w:val="26"/>
        </w:rPr>
      </w:pPr>
      <w:r>
        <w:rPr>
          <w:rFonts w:ascii="黑体" w:hAnsi="黑体" w:eastAsia="黑体" w:cs="黑体"/>
          <w:spacing w:val="-20"/>
          <w:sz w:val="26"/>
          <w:szCs w:val="26"/>
        </w:rPr>
        <w:t>组约谈供应商，并将约谈记录和评分结果和通过</w:t>
      </w:r>
      <w:r>
        <w:rPr>
          <w:rFonts w:ascii="黑体" w:hAnsi="黑体" w:eastAsia="黑体" w:cs="黑体"/>
          <w:spacing w:val="-21"/>
          <w:sz w:val="26"/>
          <w:szCs w:val="26"/>
        </w:rPr>
        <w:t>公函正式反馈供应商。</w:t>
      </w:r>
    </w:p>
    <w:p>
      <w:pPr>
        <w:spacing w:line="256" w:lineRule="auto"/>
        <w:rPr>
          <w:rFonts w:ascii="Arial"/>
          <w:sz w:val="21"/>
        </w:rPr>
      </w:pPr>
    </w:p>
    <w:p>
      <w:pPr>
        <w:spacing w:before="85" w:line="443" w:lineRule="auto"/>
        <w:ind w:right="81" w:firstLine="150"/>
        <w:jc w:val="both"/>
        <w:rPr>
          <w:rFonts w:ascii="黑体" w:hAnsi="黑体" w:eastAsia="黑体" w:cs="黑体"/>
          <w:sz w:val="26"/>
          <w:szCs w:val="26"/>
        </w:rPr>
      </w:pPr>
      <w:r>
        <w:rPr>
          <w:rFonts w:ascii="黑体" w:hAnsi="黑体" w:eastAsia="黑体" w:cs="黑体"/>
          <w:spacing w:val="2"/>
          <w:sz w:val="26"/>
          <w:szCs w:val="26"/>
        </w:rPr>
        <w:t>(5)连续两个季度履约评分低于70分(含70分):由信管处业务管理科呈报</w:t>
      </w:r>
      <w:r>
        <w:rPr>
          <w:rFonts w:ascii="黑体" w:hAnsi="黑体" w:eastAsia="黑体" w:cs="黑体"/>
          <w:spacing w:val="5"/>
          <w:sz w:val="26"/>
          <w:szCs w:val="26"/>
        </w:rPr>
        <w:t xml:space="preserve"> </w:t>
      </w:r>
      <w:r>
        <w:rPr>
          <w:rFonts w:ascii="黑体" w:hAnsi="黑体" w:eastAsia="黑体" w:cs="黑体"/>
          <w:spacing w:val="-22"/>
          <w:sz w:val="26"/>
          <w:szCs w:val="26"/>
        </w:rPr>
        <w:t>提请信息主管副院长约谈供应商；将约谈记录和评分结果正式通过公函反</w:t>
      </w:r>
      <w:r>
        <w:rPr>
          <w:rFonts w:ascii="黑体" w:hAnsi="黑体" w:eastAsia="黑体" w:cs="黑体"/>
          <w:spacing w:val="-23"/>
          <w:sz w:val="26"/>
          <w:szCs w:val="26"/>
        </w:rPr>
        <w:t>馈供应</w:t>
      </w:r>
    </w:p>
    <w:p>
      <w:pPr>
        <w:spacing w:before="1" w:line="212" w:lineRule="auto"/>
        <w:rPr>
          <w:rFonts w:ascii="黑体" w:hAnsi="黑体" w:eastAsia="黑体" w:cs="黑体"/>
          <w:sz w:val="26"/>
          <w:szCs w:val="26"/>
        </w:rPr>
      </w:pPr>
      <w:r>
        <w:rPr>
          <w:rFonts w:ascii="黑体" w:hAnsi="黑体" w:eastAsia="黑体" w:cs="黑体"/>
          <w:spacing w:val="-9"/>
          <w:sz w:val="26"/>
          <w:szCs w:val="26"/>
        </w:rPr>
        <w:t>商，并对应扣罚20%履约保证金。</w:t>
      </w:r>
    </w:p>
    <w:p>
      <w:pPr>
        <w:spacing w:line="256" w:lineRule="auto"/>
        <w:rPr>
          <w:rFonts w:ascii="Arial"/>
          <w:sz w:val="21"/>
        </w:rPr>
      </w:pPr>
    </w:p>
    <w:p>
      <w:pPr>
        <w:spacing w:before="85" w:line="629" w:lineRule="exact"/>
        <w:ind w:left="150"/>
        <w:rPr>
          <w:rFonts w:ascii="黑体" w:hAnsi="黑体" w:eastAsia="黑体" w:cs="黑体"/>
          <w:sz w:val="26"/>
          <w:szCs w:val="26"/>
        </w:rPr>
      </w:pPr>
      <w:r>
        <w:rPr>
          <w:rFonts w:ascii="黑体" w:hAnsi="黑体" w:eastAsia="黑体" w:cs="黑体"/>
          <w:spacing w:val="3"/>
          <w:position w:val="28"/>
          <w:sz w:val="26"/>
          <w:szCs w:val="26"/>
        </w:rPr>
        <w:t>(6)连续三个季度履约评分低于70分(含70分):由信管处形成报告呈报院</w:t>
      </w:r>
    </w:p>
    <w:p>
      <w:pPr>
        <w:spacing w:before="1" w:line="220" w:lineRule="auto"/>
        <w:rPr>
          <w:rFonts w:ascii="黑体" w:hAnsi="黑体" w:eastAsia="黑体" w:cs="黑体"/>
          <w:sz w:val="26"/>
          <w:szCs w:val="26"/>
        </w:rPr>
      </w:pPr>
      <w:r>
        <w:rPr>
          <w:rFonts w:ascii="黑体" w:hAnsi="黑体" w:eastAsia="黑体" w:cs="黑体"/>
          <w:spacing w:val="-27"/>
          <w:sz w:val="26"/>
          <w:szCs w:val="26"/>
        </w:rPr>
        <w:t>长办公会、提请将该供应商列入我院采购黑名单、并扣罚该项目剩余履约保证金。</w:t>
      </w:r>
    </w:p>
    <w:p>
      <w:pPr>
        <w:spacing w:before="291" w:line="222" w:lineRule="auto"/>
        <w:rPr>
          <w:rFonts w:ascii="黑体" w:hAnsi="黑体" w:eastAsia="黑体" w:cs="黑体"/>
          <w:sz w:val="26"/>
          <w:szCs w:val="26"/>
        </w:rPr>
      </w:pPr>
      <w:r>
        <w:rPr>
          <w:rFonts w:ascii="黑体" w:hAnsi="黑体" w:eastAsia="黑体" w:cs="黑体"/>
          <w:spacing w:val="-17"/>
          <w:sz w:val="26"/>
          <w:szCs w:val="26"/>
        </w:rPr>
        <w:t>四、其他</w:t>
      </w:r>
    </w:p>
    <w:p>
      <w:pPr>
        <w:sectPr>
          <w:pgSz w:w="11870" w:h="16810"/>
          <w:pgMar w:top="1428" w:right="1780" w:bottom="0" w:left="1679" w:header="0" w:footer="0" w:gutter="0"/>
          <w:cols w:space="720" w:num="1"/>
        </w:sectPr>
      </w:pPr>
    </w:p>
    <w:p>
      <w:pPr>
        <w:spacing w:before="146" w:line="651" w:lineRule="exact"/>
        <w:rPr>
          <w:rFonts w:ascii="黑体" w:hAnsi="黑体" w:eastAsia="黑体" w:cs="黑体"/>
          <w:sz w:val="25"/>
          <w:szCs w:val="25"/>
        </w:rPr>
      </w:pPr>
      <w:r>
        <w:rPr>
          <w:rFonts w:ascii="黑体" w:hAnsi="黑体" w:eastAsia="黑体" w:cs="黑体"/>
          <w:spacing w:val="-12"/>
          <w:position w:val="31"/>
          <w:sz w:val="25"/>
          <w:szCs w:val="25"/>
        </w:rPr>
        <w:t>本确认书一式两份，甲方一份，乙方一份，两份协议具有同等法律效力。本确认</w:t>
      </w:r>
    </w:p>
    <w:p>
      <w:pPr>
        <w:spacing w:before="1" w:line="220" w:lineRule="auto"/>
        <w:rPr>
          <w:rFonts w:ascii="黑体" w:hAnsi="黑体" w:eastAsia="黑体" w:cs="黑体"/>
          <w:sz w:val="25"/>
          <w:szCs w:val="25"/>
        </w:rPr>
      </w:pPr>
      <w:r>
        <w:rPr>
          <w:rFonts w:ascii="黑体" w:hAnsi="黑体" w:eastAsia="黑体" w:cs="黑体"/>
          <w:spacing w:val="-13"/>
          <w:sz w:val="25"/>
          <w:szCs w:val="25"/>
        </w:rPr>
        <w:t>书自乙方盖章之日起生效。</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81" w:line="222" w:lineRule="auto"/>
        <w:rPr>
          <w:rFonts w:ascii="黑体" w:hAnsi="黑体" w:eastAsia="黑体" w:cs="黑体"/>
          <w:sz w:val="25"/>
          <w:szCs w:val="25"/>
        </w:rPr>
      </w:pPr>
      <w:r>
        <w:rPr>
          <w:rFonts w:ascii="黑体" w:hAnsi="黑体" w:eastAsia="黑体" w:cs="黑体"/>
          <w:spacing w:val="-13"/>
          <w:sz w:val="25"/>
          <w:szCs w:val="25"/>
        </w:rPr>
        <w:t>附件：《广东省人民医院在建信息项目承建供应商履约评分表》</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81" w:line="631" w:lineRule="exact"/>
        <w:rPr>
          <w:rFonts w:ascii="黑体" w:hAnsi="黑体" w:eastAsia="黑体" w:cs="黑体"/>
          <w:sz w:val="25"/>
          <w:szCs w:val="25"/>
        </w:rPr>
      </w:pPr>
      <w:r>
        <w:rPr>
          <w:rFonts w:ascii="黑体" w:hAnsi="黑体" w:eastAsia="黑体" w:cs="黑体"/>
          <w:spacing w:val="-4"/>
          <w:position w:val="29"/>
          <w:sz w:val="25"/>
          <w:szCs w:val="25"/>
        </w:rPr>
        <w:t>广东省人民医院</w:t>
      </w:r>
    </w:p>
    <w:p>
      <w:pPr>
        <w:spacing w:line="223" w:lineRule="auto"/>
        <w:rPr>
          <w:rFonts w:ascii="黑体" w:hAnsi="黑体" w:eastAsia="黑体" w:cs="黑体"/>
          <w:sz w:val="25"/>
          <w:szCs w:val="25"/>
        </w:rPr>
      </w:pPr>
      <w:r>
        <w:rPr>
          <w:rFonts w:ascii="黑体" w:hAnsi="黑体" w:eastAsia="黑体" w:cs="黑体"/>
          <w:spacing w:val="-2"/>
          <w:sz w:val="25"/>
          <w:szCs w:val="25"/>
        </w:rPr>
        <w:t>信息管理处</w:t>
      </w:r>
    </w:p>
    <w:p>
      <w:pPr>
        <w:spacing w:line="245" w:lineRule="auto"/>
        <w:rPr>
          <w:rFonts w:ascii="Arial"/>
          <w:sz w:val="21"/>
        </w:rPr>
      </w:pPr>
    </w:p>
    <w:p>
      <w:pPr>
        <w:spacing w:before="81" w:line="223" w:lineRule="auto"/>
        <w:rPr>
          <w:rFonts w:ascii="黑体" w:hAnsi="黑体" w:eastAsia="黑体" w:cs="黑体"/>
          <w:sz w:val="25"/>
          <w:szCs w:val="25"/>
        </w:rPr>
      </w:pPr>
      <w:r>
        <w:rPr>
          <w:rFonts w:ascii="黑体" w:hAnsi="黑体" w:eastAsia="黑体" w:cs="黑体"/>
          <w:spacing w:val="-6"/>
          <w:sz w:val="25"/>
          <w:szCs w:val="25"/>
        </w:rPr>
        <w:t>202</w:t>
      </w:r>
      <w:r>
        <w:rPr>
          <w:rFonts w:ascii="黑体" w:hAnsi="黑体" w:eastAsia="黑体" w:cs="黑体"/>
          <w:spacing w:val="5"/>
          <w:sz w:val="25"/>
          <w:szCs w:val="25"/>
        </w:rPr>
        <w:t xml:space="preserve">    </w:t>
      </w:r>
      <w:r>
        <w:rPr>
          <w:rFonts w:ascii="黑体" w:hAnsi="黑体" w:eastAsia="黑体" w:cs="黑体"/>
          <w:spacing w:val="-6"/>
          <w:sz w:val="25"/>
          <w:szCs w:val="25"/>
        </w:rPr>
        <w:t>年</w:t>
      </w:r>
      <w:r>
        <w:rPr>
          <w:rFonts w:ascii="黑体" w:hAnsi="黑体" w:eastAsia="黑体" w:cs="黑体"/>
          <w:spacing w:val="39"/>
          <w:sz w:val="25"/>
          <w:szCs w:val="25"/>
        </w:rPr>
        <w:t xml:space="preserve">   </w:t>
      </w:r>
      <w:r>
        <w:rPr>
          <w:rFonts w:ascii="黑体" w:hAnsi="黑体" w:eastAsia="黑体" w:cs="黑体"/>
          <w:spacing w:val="-6"/>
          <w:sz w:val="25"/>
          <w:szCs w:val="25"/>
        </w:rPr>
        <w:t>月</w:t>
      </w:r>
      <w:r>
        <w:rPr>
          <w:rFonts w:ascii="黑体" w:hAnsi="黑体" w:eastAsia="黑体" w:cs="黑体"/>
          <w:spacing w:val="2"/>
          <w:sz w:val="25"/>
          <w:szCs w:val="25"/>
        </w:rPr>
        <w:t xml:space="preserve">    </w:t>
      </w:r>
      <w:r>
        <w:rPr>
          <w:rFonts w:ascii="黑体" w:hAnsi="黑体" w:eastAsia="黑体" w:cs="黑体"/>
          <w:spacing w:val="-6"/>
          <w:sz w:val="25"/>
          <w:szCs w:val="25"/>
        </w:rPr>
        <w:t>日</w:t>
      </w: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81" w:line="222" w:lineRule="auto"/>
        <w:rPr>
          <w:rFonts w:ascii="黑体" w:hAnsi="黑体" w:eastAsia="黑体" w:cs="黑体"/>
          <w:sz w:val="25"/>
          <w:szCs w:val="25"/>
        </w:rPr>
      </w:pPr>
      <w:r>
        <w:rPr>
          <w:rFonts w:ascii="黑体" w:hAnsi="黑体" w:eastAsia="黑体" w:cs="黑体"/>
          <w:spacing w:val="6"/>
          <w:sz w:val="25"/>
          <w:szCs w:val="25"/>
        </w:rPr>
        <w:t>供应商名称(盖章):</w:t>
      </w:r>
    </w:p>
    <w:p>
      <w:pPr>
        <w:spacing w:line="244" w:lineRule="auto"/>
        <w:rPr>
          <w:rFonts w:ascii="Arial"/>
          <w:sz w:val="21"/>
        </w:rPr>
      </w:pPr>
    </w:p>
    <w:p>
      <w:pPr>
        <w:spacing w:before="82" w:line="219" w:lineRule="auto"/>
        <w:rPr>
          <w:rFonts w:ascii="黑体" w:hAnsi="黑体" w:eastAsia="黑体" w:cs="黑体"/>
          <w:sz w:val="25"/>
          <w:szCs w:val="25"/>
        </w:rPr>
      </w:pPr>
      <w:r>
        <w:rPr>
          <w:rFonts w:ascii="黑体" w:hAnsi="黑体" w:eastAsia="黑体" w:cs="黑体"/>
          <w:spacing w:val="-11"/>
          <w:sz w:val="25"/>
          <w:szCs w:val="25"/>
        </w:rPr>
        <w:t>我司同意执行贵院的履约评价方案。</w:t>
      </w: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81" w:line="619" w:lineRule="exact"/>
        <w:rPr>
          <w:rFonts w:ascii="黑体" w:hAnsi="黑体" w:eastAsia="黑体" w:cs="黑体"/>
          <w:sz w:val="25"/>
          <w:szCs w:val="25"/>
        </w:rPr>
      </w:pPr>
      <w:r>
        <w:rPr>
          <w:rFonts w:ascii="黑体" w:hAnsi="黑体" w:eastAsia="黑体" w:cs="黑体"/>
          <w:spacing w:val="-9"/>
          <w:position w:val="28"/>
          <w:sz w:val="25"/>
          <w:szCs w:val="25"/>
        </w:rPr>
        <w:t>项目名称：</w:t>
      </w:r>
    </w:p>
    <w:p>
      <w:pPr>
        <w:spacing w:before="1" w:line="220" w:lineRule="auto"/>
        <w:rPr>
          <w:rFonts w:ascii="黑体" w:hAnsi="黑体" w:eastAsia="黑体" w:cs="黑体"/>
          <w:sz w:val="25"/>
          <w:szCs w:val="25"/>
        </w:rPr>
      </w:pPr>
      <w:r>
        <w:rPr>
          <w:rFonts w:ascii="黑体" w:hAnsi="黑体" w:eastAsia="黑体" w:cs="黑体"/>
          <w:spacing w:val="-15"/>
          <w:sz w:val="25"/>
          <w:szCs w:val="25"/>
        </w:rPr>
        <w:t>项目负责人：</w:t>
      </w:r>
    </w:p>
    <w:p>
      <w:pPr>
        <w:rPr>
          <w:rFonts w:ascii="Arial"/>
          <w:sz w:val="21"/>
        </w:rPr>
      </w:pPr>
    </w:p>
    <w:p>
      <w:pPr>
        <w:spacing w:before="83" w:line="223" w:lineRule="auto"/>
        <w:rPr>
          <w:rFonts w:ascii="黑体" w:hAnsi="黑体" w:eastAsia="黑体" w:cs="黑体"/>
          <w:sz w:val="25"/>
          <w:szCs w:val="25"/>
        </w:rPr>
      </w:pPr>
      <w:r>
        <w:rPr>
          <w:rFonts w:ascii="黑体" w:hAnsi="黑体" w:eastAsia="黑体" w:cs="黑体"/>
          <w:spacing w:val="-10"/>
          <w:sz w:val="25"/>
          <w:szCs w:val="25"/>
        </w:rPr>
        <w:t>手</w:t>
      </w:r>
      <w:r>
        <w:rPr>
          <w:rFonts w:ascii="黑体" w:hAnsi="黑体" w:eastAsia="黑体" w:cs="黑体"/>
          <w:spacing w:val="-31"/>
          <w:sz w:val="25"/>
          <w:szCs w:val="25"/>
        </w:rPr>
        <w:t xml:space="preserve"> </w:t>
      </w:r>
      <w:r>
        <w:rPr>
          <w:rFonts w:ascii="黑体" w:hAnsi="黑体" w:eastAsia="黑体" w:cs="黑体"/>
          <w:spacing w:val="-10"/>
          <w:sz w:val="25"/>
          <w:szCs w:val="25"/>
        </w:rPr>
        <w:t>机</w:t>
      </w:r>
      <w:r>
        <w:rPr>
          <w:rFonts w:ascii="黑体" w:hAnsi="黑体" w:eastAsia="黑体" w:cs="黑体"/>
          <w:spacing w:val="-25"/>
          <w:sz w:val="25"/>
          <w:szCs w:val="25"/>
        </w:rPr>
        <w:t xml:space="preserve"> </w:t>
      </w:r>
      <w:r>
        <w:rPr>
          <w:rFonts w:ascii="黑体" w:hAnsi="黑体" w:eastAsia="黑体" w:cs="黑体"/>
          <w:spacing w:val="-10"/>
          <w:sz w:val="25"/>
          <w:szCs w:val="25"/>
        </w:rPr>
        <w:t>号</w:t>
      </w:r>
      <w:r>
        <w:rPr>
          <w:rFonts w:ascii="黑体" w:hAnsi="黑体" w:eastAsia="黑体" w:cs="黑体"/>
          <w:spacing w:val="-39"/>
          <w:sz w:val="25"/>
          <w:szCs w:val="25"/>
        </w:rPr>
        <w:t xml:space="preserve"> </w:t>
      </w:r>
      <w:r>
        <w:rPr>
          <w:rFonts w:ascii="黑体" w:hAnsi="黑体" w:eastAsia="黑体" w:cs="黑体"/>
          <w:spacing w:val="-10"/>
          <w:sz w:val="25"/>
          <w:szCs w:val="25"/>
        </w:rPr>
        <w:t>：</w:t>
      </w:r>
    </w:p>
    <w:p>
      <w:pPr>
        <w:spacing w:before="315" w:line="222" w:lineRule="auto"/>
        <w:rPr>
          <w:rFonts w:ascii="黑体" w:hAnsi="黑体" w:eastAsia="黑体" w:cs="黑体"/>
          <w:sz w:val="25"/>
          <w:szCs w:val="25"/>
        </w:rPr>
      </w:pPr>
      <w:r>
        <w:rPr>
          <w:rFonts w:ascii="黑体" w:hAnsi="黑体" w:eastAsia="黑体" w:cs="黑体"/>
          <w:spacing w:val="-12"/>
          <w:sz w:val="25"/>
          <w:szCs w:val="25"/>
        </w:rPr>
        <w:t>邮</w:t>
      </w:r>
      <w:r>
        <w:rPr>
          <w:rFonts w:ascii="黑体" w:hAnsi="黑体" w:eastAsia="黑体" w:cs="黑体"/>
          <w:spacing w:val="23"/>
          <w:sz w:val="25"/>
          <w:szCs w:val="25"/>
        </w:rPr>
        <w:t xml:space="preserve">    </w:t>
      </w:r>
      <w:r>
        <w:rPr>
          <w:rFonts w:ascii="黑体" w:hAnsi="黑体" w:eastAsia="黑体" w:cs="黑体"/>
          <w:spacing w:val="-12"/>
          <w:sz w:val="25"/>
          <w:szCs w:val="25"/>
        </w:rPr>
        <w:t>箱：</w:t>
      </w:r>
    </w:p>
    <w:p>
      <w:pPr>
        <w:spacing w:before="323" w:line="224" w:lineRule="auto"/>
        <w:rPr>
          <w:rFonts w:ascii="黑体" w:hAnsi="黑体" w:eastAsia="黑体" w:cs="黑体"/>
          <w:sz w:val="25"/>
          <w:szCs w:val="25"/>
        </w:rPr>
      </w:pPr>
      <w:r>
        <w:rPr>
          <w:rFonts w:ascii="黑体" w:hAnsi="黑体" w:eastAsia="黑体" w:cs="黑体"/>
          <w:spacing w:val="-18"/>
          <w:sz w:val="25"/>
          <w:szCs w:val="25"/>
        </w:rPr>
        <w:t>日</w:t>
      </w:r>
      <w:r>
        <w:rPr>
          <w:rFonts w:ascii="黑体" w:hAnsi="黑体" w:eastAsia="黑体" w:cs="黑体"/>
          <w:spacing w:val="25"/>
          <w:sz w:val="25"/>
          <w:szCs w:val="25"/>
        </w:rPr>
        <w:t xml:space="preserve">    </w:t>
      </w:r>
      <w:r>
        <w:rPr>
          <w:rFonts w:ascii="黑体" w:hAnsi="黑体" w:eastAsia="黑体" w:cs="黑体"/>
          <w:spacing w:val="-18"/>
          <w:sz w:val="25"/>
          <w:szCs w:val="25"/>
        </w:rPr>
        <w:t>期：</w:t>
      </w:r>
    </w:p>
    <w:p>
      <w:pPr>
        <w:sectPr>
          <w:pgSz w:w="11890" w:h="16830"/>
          <w:pgMar w:top="1430" w:right="10" w:bottom="0" w:left="1769" w:header="0" w:footer="0" w:gutter="0"/>
          <w:cols w:space="720" w:num="1"/>
        </w:sectPr>
      </w:pPr>
    </w:p>
    <w:p>
      <w:pPr>
        <w:spacing w:after="156" w:afterLines="50"/>
        <w:jc w:val="center"/>
        <w:rPr>
          <w:rFonts w:hint="eastAsia" w:ascii="仿宋" w:hAnsi="仿宋" w:eastAsia="仿宋"/>
          <w:b/>
          <w:sz w:val="32"/>
          <w:szCs w:val="32"/>
        </w:rPr>
      </w:pPr>
    </w:p>
    <w:p>
      <w:pPr>
        <w:spacing w:after="156" w:afterLines="50"/>
        <w:jc w:val="center"/>
        <w:rPr>
          <w:rFonts w:ascii="仿宋" w:hAnsi="仿宋" w:eastAsia="仿宋"/>
          <w:b/>
          <w:sz w:val="32"/>
          <w:szCs w:val="32"/>
        </w:rPr>
      </w:pPr>
      <w:r>
        <w:rPr>
          <w:rFonts w:hint="eastAsia" w:ascii="仿宋" w:hAnsi="仿宋" w:eastAsia="仿宋"/>
          <w:b/>
          <w:sz w:val="32"/>
          <w:szCs w:val="32"/>
        </w:rPr>
        <w:t>广东省人民医院在建信息项目承建供应商履约评分表</w:t>
      </w:r>
    </w:p>
    <w:p>
      <w:pPr>
        <w:spacing w:after="156" w:afterLines="50"/>
        <w:jc w:val="left"/>
        <w:rPr>
          <w:rFonts w:ascii="仿宋" w:hAnsi="仿宋" w:eastAsia="仿宋"/>
          <w:b/>
          <w:sz w:val="24"/>
        </w:rPr>
      </w:pPr>
    </w:p>
    <w:tbl>
      <w:tblPr>
        <w:tblStyle w:val="17"/>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749"/>
        <w:gridCol w:w="3166"/>
        <w:gridCol w:w="1748"/>
        <w:gridCol w:w="819"/>
        <w:gridCol w:w="90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45" w:type="dxa"/>
            <w:vMerge w:val="restart"/>
            <w:tcBorders>
              <w:bottom w:val="nil"/>
            </w:tcBorders>
            <w:textDirection w:val="tbRlV"/>
            <w:vAlign w:val="top"/>
          </w:tcPr>
          <w:p>
            <w:pPr>
              <w:spacing w:before="190" w:line="217" w:lineRule="auto"/>
              <w:ind w:left="625"/>
              <w:rPr>
                <w:rFonts w:ascii="宋体" w:hAnsi="宋体" w:eastAsia="宋体" w:cs="宋体"/>
                <w:sz w:val="24"/>
                <w:szCs w:val="24"/>
              </w:rPr>
            </w:pPr>
            <w:r>
              <w:rPr>
                <w:rFonts w:ascii="宋体" w:hAnsi="宋体" w:eastAsia="宋体" w:cs="宋体"/>
                <w:spacing w:val="37"/>
                <w:w w:val="150"/>
                <w:sz w:val="24"/>
                <w:szCs w:val="24"/>
              </w:rPr>
              <w:t>序号</w:t>
            </w:r>
          </w:p>
        </w:tc>
        <w:tc>
          <w:tcPr>
            <w:tcW w:w="749" w:type="dxa"/>
            <w:vMerge w:val="restart"/>
            <w:tcBorders>
              <w:bottom w:val="nil"/>
            </w:tcBorders>
            <w:vAlign w:val="top"/>
          </w:tcPr>
          <w:p>
            <w:pPr>
              <w:spacing w:line="305" w:lineRule="auto"/>
              <w:rPr>
                <w:rFonts w:ascii="Arial"/>
                <w:sz w:val="24"/>
                <w:szCs w:val="24"/>
              </w:rPr>
            </w:pPr>
          </w:p>
          <w:p>
            <w:pPr>
              <w:spacing w:line="305" w:lineRule="auto"/>
              <w:rPr>
                <w:rFonts w:ascii="Arial"/>
                <w:sz w:val="24"/>
                <w:szCs w:val="24"/>
              </w:rPr>
            </w:pPr>
          </w:p>
          <w:p>
            <w:pPr>
              <w:spacing w:before="59" w:line="269" w:lineRule="auto"/>
              <w:ind w:left="59" w:right="115" w:firstLine="30"/>
              <w:rPr>
                <w:rFonts w:ascii="宋体" w:hAnsi="宋体" w:eastAsia="宋体" w:cs="宋体"/>
                <w:sz w:val="24"/>
                <w:szCs w:val="24"/>
              </w:rPr>
            </w:pPr>
            <w:r>
              <w:rPr>
                <w:rFonts w:ascii="宋体" w:hAnsi="宋体" w:eastAsia="宋体" w:cs="宋体"/>
                <w:spacing w:val="-3"/>
                <w:sz w:val="24"/>
                <w:szCs w:val="24"/>
              </w:rPr>
              <w:t>评分维</w:t>
            </w:r>
            <w:r>
              <w:rPr>
                <w:rFonts w:ascii="宋体" w:hAnsi="宋体" w:eastAsia="宋体" w:cs="宋体"/>
                <w:spacing w:val="1"/>
                <w:sz w:val="24"/>
                <w:szCs w:val="24"/>
              </w:rPr>
              <w:t xml:space="preserve"> </w:t>
            </w:r>
            <w:r>
              <w:rPr>
                <w:rFonts w:ascii="宋体" w:hAnsi="宋体" w:eastAsia="宋体" w:cs="宋体"/>
                <w:sz w:val="24"/>
                <w:szCs w:val="24"/>
              </w:rPr>
              <w:t>度</w:t>
            </w:r>
          </w:p>
        </w:tc>
        <w:tc>
          <w:tcPr>
            <w:tcW w:w="3166" w:type="dxa"/>
            <w:vMerge w:val="restart"/>
            <w:tcBorders>
              <w:bottom w:val="nil"/>
            </w:tcBorders>
            <w:vAlign w:val="top"/>
          </w:tcPr>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before="58" w:line="219" w:lineRule="auto"/>
              <w:ind w:left="100"/>
              <w:rPr>
                <w:rFonts w:ascii="宋体" w:hAnsi="宋体" w:eastAsia="宋体" w:cs="宋体"/>
                <w:sz w:val="24"/>
                <w:szCs w:val="24"/>
              </w:rPr>
            </w:pPr>
            <w:r>
              <w:rPr>
                <w:rFonts w:ascii="宋体" w:hAnsi="宋体" w:eastAsia="宋体" w:cs="宋体"/>
                <w:spacing w:val="11"/>
                <w:sz w:val="24"/>
                <w:szCs w:val="24"/>
              </w:rPr>
              <w:t>考核办法</w:t>
            </w:r>
          </w:p>
        </w:tc>
        <w:tc>
          <w:tcPr>
            <w:tcW w:w="1748" w:type="dxa"/>
            <w:vMerge w:val="restart"/>
            <w:tcBorders>
              <w:bottom w:val="nil"/>
            </w:tcBorders>
            <w:vAlign w:val="top"/>
          </w:tcPr>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before="59" w:line="220" w:lineRule="auto"/>
              <w:ind w:left="75"/>
              <w:rPr>
                <w:rFonts w:ascii="宋体" w:hAnsi="宋体" w:eastAsia="宋体" w:cs="宋体"/>
                <w:sz w:val="24"/>
                <w:szCs w:val="24"/>
              </w:rPr>
            </w:pPr>
            <w:r>
              <w:rPr>
                <w:rFonts w:ascii="宋体" w:hAnsi="宋体" w:eastAsia="宋体" w:cs="宋体"/>
                <w:spacing w:val="4"/>
                <w:sz w:val="24"/>
                <w:szCs w:val="24"/>
              </w:rPr>
              <w:t>评分细则</w:t>
            </w:r>
          </w:p>
        </w:tc>
        <w:tc>
          <w:tcPr>
            <w:tcW w:w="819" w:type="dxa"/>
            <w:vAlign w:val="top"/>
          </w:tcPr>
          <w:p>
            <w:pPr>
              <w:spacing w:before="222" w:line="219" w:lineRule="auto"/>
              <w:ind w:left="137"/>
              <w:rPr>
                <w:rFonts w:ascii="宋体" w:hAnsi="宋体" w:eastAsia="宋体" w:cs="宋体"/>
                <w:sz w:val="24"/>
                <w:szCs w:val="24"/>
              </w:rPr>
            </w:pPr>
            <w:r>
              <w:rPr>
                <w:rFonts w:ascii="宋体" w:hAnsi="宋体" w:eastAsia="宋体" w:cs="宋体"/>
                <w:spacing w:val="3"/>
                <w:sz w:val="24"/>
                <w:szCs w:val="24"/>
              </w:rPr>
              <w:t>不满意</w:t>
            </w:r>
          </w:p>
        </w:tc>
        <w:tc>
          <w:tcPr>
            <w:tcW w:w="909" w:type="dxa"/>
            <w:vAlign w:val="top"/>
          </w:tcPr>
          <w:p>
            <w:pPr>
              <w:spacing w:before="71" w:line="299" w:lineRule="exact"/>
              <w:ind w:left="77"/>
              <w:rPr>
                <w:rFonts w:ascii="宋体" w:hAnsi="宋体" w:eastAsia="宋体" w:cs="宋体"/>
                <w:sz w:val="24"/>
                <w:szCs w:val="24"/>
              </w:rPr>
            </w:pPr>
            <w:r>
              <w:rPr>
                <w:rFonts w:ascii="宋体" w:hAnsi="宋体" w:eastAsia="宋体" w:cs="宋体"/>
                <w:spacing w:val="-2"/>
                <w:position w:val="8"/>
                <w:sz w:val="24"/>
                <w:szCs w:val="24"/>
              </w:rPr>
              <w:t>基本满</w:t>
            </w:r>
          </w:p>
          <w:p>
            <w:pPr>
              <w:spacing w:line="227" w:lineRule="auto"/>
              <w:ind w:left="77"/>
              <w:rPr>
                <w:rFonts w:ascii="宋体" w:hAnsi="宋体" w:eastAsia="宋体" w:cs="宋体"/>
                <w:sz w:val="24"/>
                <w:szCs w:val="24"/>
              </w:rPr>
            </w:pPr>
            <w:r>
              <w:rPr>
                <w:rFonts w:ascii="宋体" w:hAnsi="宋体" w:eastAsia="宋体" w:cs="宋体"/>
                <w:sz w:val="24"/>
                <w:szCs w:val="24"/>
              </w:rPr>
              <w:t>意</w:t>
            </w:r>
          </w:p>
        </w:tc>
        <w:tc>
          <w:tcPr>
            <w:tcW w:w="694" w:type="dxa"/>
            <w:vAlign w:val="top"/>
          </w:tcPr>
          <w:p>
            <w:pPr>
              <w:spacing w:before="222" w:line="219" w:lineRule="auto"/>
              <w:ind w:left="99"/>
              <w:rPr>
                <w:rFonts w:ascii="宋体" w:hAnsi="宋体" w:eastAsia="宋体" w:cs="宋体"/>
                <w:sz w:val="24"/>
                <w:szCs w:val="24"/>
              </w:rPr>
            </w:pPr>
            <w:r>
              <w:rPr>
                <w:rFonts w:ascii="宋体" w:hAnsi="宋体" w:eastAsia="宋体" w:cs="宋体"/>
                <w:spacing w:val="-2"/>
                <w:sz w:val="24"/>
                <w:szCs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45" w:type="dxa"/>
            <w:vMerge w:val="continue"/>
            <w:tcBorders>
              <w:top w:val="nil"/>
            </w:tcBorders>
            <w:textDirection w:val="tbRlV"/>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66" w:type="dxa"/>
            <w:vMerge w:val="continue"/>
            <w:tcBorders>
              <w:top w:val="nil"/>
            </w:tcBorders>
            <w:vAlign w:val="top"/>
          </w:tcPr>
          <w:p>
            <w:pPr>
              <w:rPr>
                <w:rFonts w:ascii="Arial"/>
                <w:sz w:val="24"/>
                <w:szCs w:val="24"/>
              </w:rPr>
            </w:pPr>
          </w:p>
        </w:tc>
        <w:tc>
          <w:tcPr>
            <w:tcW w:w="1748" w:type="dxa"/>
            <w:vMerge w:val="continue"/>
            <w:tcBorders>
              <w:top w:val="nil"/>
            </w:tcBorders>
            <w:vAlign w:val="top"/>
          </w:tcPr>
          <w:p>
            <w:pPr>
              <w:rPr>
                <w:rFonts w:ascii="Arial"/>
                <w:sz w:val="24"/>
                <w:szCs w:val="24"/>
              </w:rPr>
            </w:pPr>
          </w:p>
        </w:tc>
        <w:tc>
          <w:tcPr>
            <w:tcW w:w="819" w:type="dxa"/>
            <w:vAlign w:val="top"/>
          </w:tcPr>
          <w:p>
            <w:pPr>
              <w:spacing w:line="310" w:lineRule="auto"/>
              <w:rPr>
                <w:rFonts w:ascii="Arial"/>
                <w:sz w:val="24"/>
                <w:szCs w:val="24"/>
              </w:rPr>
            </w:pPr>
          </w:p>
          <w:p>
            <w:pPr>
              <w:spacing w:before="59" w:line="222" w:lineRule="auto"/>
              <w:ind w:left="267"/>
              <w:rPr>
                <w:rFonts w:ascii="宋体" w:hAnsi="宋体" w:eastAsia="宋体" w:cs="宋体"/>
                <w:sz w:val="24"/>
                <w:szCs w:val="24"/>
              </w:rPr>
            </w:pPr>
            <w:r>
              <w:rPr>
                <w:rFonts w:ascii="宋体" w:hAnsi="宋体" w:eastAsia="宋体" w:cs="宋体"/>
                <w:spacing w:val="-9"/>
                <w:sz w:val="24"/>
                <w:szCs w:val="24"/>
              </w:rPr>
              <w:t>(0~</w:t>
            </w:r>
          </w:p>
          <w:p>
            <w:pPr>
              <w:spacing w:before="111" w:line="220" w:lineRule="auto"/>
              <w:ind w:left="177"/>
              <w:rPr>
                <w:rFonts w:ascii="宋体" w:hAnsi="宋体" w:eastAsia="宋体" w:cs="宋体"/>
                <w:sz w:val="24"/>
                <w:szCs w:val="24"/>
              </w:rPr>
            </w:pPr>
            <w:r>
              <w:rPr>
                <w:rFonts w:ascii="宋体" w:hAnsi="宋体" w:eastAsia="宋体" w:cs="宋体"/>
                <w:spacing w:val="9"/>
                <w:sz w:val="24"/>
                <w:szCs w:val="24"/>
              </w:rPr>
              <w:t>70分)</w:t>
            </w:r>
          </w:p>
        </w:tc>
        <w:tc>
          <w:tcPr>
            <w:tcW w:w="909" w:type="dxa"/>
            <w:vAlign w:val="top"/>
          </w:tcPr>
          <w:p>
            <w:pPr>
              <w:spacing w:line="310" w:lineRule="auto"/>
              <w:rPr>
                <w:rFonts w:ascii="Arial"/>
                <w:sz w:val="24"/>
                <w:szCs w:val="24"/>
              </w:rPr>
            </w:pPr>
          </w:p>
          <w:p>
            <w:pPr>
              <w:spacing w:before="59" w:line="328" w:lineRule="exact"/>
              <w:ind w:left="198"/>
              <w:rPr>
                <w:rFonts w:ascii="宋体" w:hAnsi="宋体" w:eastAsia="宋体" w:cs="宋体"/>
                <w:sz w:val="24"/>
                <w:szCs w:val="24"/>
              </w:rPr>
            </w:pPr>
            <w:r>
              <w:rPr>
                <w:rFonts w:ascii="宋体" w:hAnsi="宋体" w:eastAsia="宋体" w:cs="宋体"/>
                <w:spacing w:val="9"/>
                <w:position w:val="10"/>
                <w:sz w:val="24"/>
                <w:szCs w:val="24"/>
              </w:rPr>
              <w:t>(71~</w:t>
            </w:r>
          </w:p>
          <w:p>
            <w:pPr>
              <w:spacing w:line="220" w:lineRule="auto"/>
              <w:ind w:left="77"/>
              <w:rPr>
                <w:rFonts w:ascii="宋体" w:hAnsi="宋体" w:eastAsia="宋体" w:cs="宋体"/>
                <w:sz w:val="24"/>
                <w:szCs w:val="24"/>
              </w:rPr>
            </w:pPr>
            <w:r>
              <w:rPr>
                <w:rFonts w:ascii="宋体" w:hAnsi="宋体" w:eastAsia="宋体" w:cs="宋体"/>
                <w:spacing w:val="9"/>
                <w:sz w:val="24"/>
                <w:szCs w:val="24"/>
              </w:rPr>
              <w:t>89分)</w:t>
            </w:r>
          </w:p>
        </w:tc>
        <w:tc>
          <w:tcPr>
            <w:tcW w:w="694" w:type="dxa"/>
            <w:vAlign w:val="top"/>
          </w:tcPr>
          <w:p>
            <w:pPr>
              <w:spacing w:before="61" w:line="222" w:lineRule="auto"/>
              <w:ind w:left="198"/>
              <w:rPr>
                <w:rFonts w:ascii="宋体" w:hAnsi="宋体" w:eastAsia="宋体" w:cs="宋体"/>
                <w:sz w:val="24"/>
                <w:szCs w:val="24"/>
              </w:rPr>
            </w:pPr>
            <w:r>
              <w:rPr>
                <w:rFonts w:ascii="宋体" w:hAnsi="宋体" w:eastAsia="宋体" w:cs="宋体"/>
                <w:spacing w:val="-9"/>
                <w:sz w:val="24"/>
                <w:szCs w:val="24"/>
              </w:rPr>
              <w:t>(90</w:t>
            </w:r>
          </w:p>
          <w:p>
            <w:pPr>
              <w:spacing w:before="151" w:line="212" w:lineRule="auto"/>
              <w:ind w:left="99"/>
              <w:rPr>
                <w:rFonts w:ascii="宋体" w:hAnsi="宋体" w:eastAsia="宋体" w:cs="宋体"/>
                <w:sz w:val="24"/>
                <w:szCs w:val="24"/>
              </w:rPr>
            </w:pPr>
            <w:r>
              <w:rPr>
                <w:rFonts w:ascii="宋体" w:hAnsi="宋体" w:eastAsia="宋体" w:cs="宋体"/>
                <w:sz w:val="24"/>
                <w:szCs w:val="24"/>
              </w:rPr>
              <w:t>~</w:t>
            </w:r>
          </w:p>
          <w:p>
            <w:pPr>
              <w:spacing w:before="155" w:line="255" w:lineRule="exact"/>
              <w:ind w:left="99"/>
              <w:rPr>
                <w:rFonts w:ascii="宋体" w:hAnsi="宋体" w:eastAsia="宋体" w:cs="宋体"/>
                <w:sz w:val="24"/>
                <w:szCs w:val="24"/>
              </w:rPr>
            </w:pPr>
            <w:r>
              <w:rPr>
                <w:rFonts w:ascii="宋体" w:hAnsi="宋体" w:eastAsia="宋体" w:cs="宋体"/>
                <w:spacing w:val="-5"/>
                <w:position w:val="8"/>
                <w:sz w:val="24"/>
                <w:szCs w:val="24"/>
              </w:rPr>
              <w:t>100</w:t>
            </w:r>
          </w:p>
          <w:p>
            <w:pPr>
              <w:spacing w:line="220" w:lineRule="auto"/>
              <w:ind w:left="99"/>
              <w:rPr>
                <w:rFonts w:ascii="宋体" w:hAnsi="宋体" w:eastAsia="宋体" w:cs="宋体"/>
                <w:sz w:val="24"/>
                <w:szCs w:val="24"/>
              </w:rPr>
            </w:pPr>
            <w:r>
              <w:rPr>
                <w:rFonts w:ascii="宋体" w:hAnsi="宋体" w:eastAsia="宋体" w:cs="宋体"/>
                <w:spacing w:val="-5"/>
                <w:sz w:val="24"/>
                <w:szCs w:val="24"/>
              </w:rPr>
              <w:t>分</w:t>
            </w:r>
            <w:r>
              <w:rPr>
                <w:rFonts w:ascii="宋体" w:hAnsi="宋体" w:eastAsia="宋体" w:cs="宋体"/>
                <w:spacing w:val="-34"/>
                <w:sz w:val="24"/>
                <w:szCs w:val="24"/>
              </w:rPr>
              <w:t xml:space="preserve"> </w:t>
            </w:r>
            <w:r>
              <w:rPr>
                <w:rFonts w:ascii="宋体" w:hAnsi="宋体" w:eastAsia="宋体" w:cs="宋体"/>
                <w:spacing w:val="-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45" w:type="dxa"/>
            <w:vMerge w:val="restart"/>
            <w:tcBorders>
              <w:bottom w:val="nil"/>
            </w:tcBorders>
            <w:vAlign w:val="top"/>
          </w:tcPr>
          <w:p>
            <w:pPr>
              <w:spacing w:line="287" w:lineRule="auto"/>
              <w:rPr>
                <w:rFonts w:ascii="Arial"/>
                <w:sz w:val="24"/>
                <w:szCs w:val="24"/>
              </w:rPr>
            </w:pPr>
          </w:p>
          <w:p>
            <w:pPr>
              <w:spacing w:line="287" w:lineRule="auto"/>
              <w:rPr>
                <w:rFonts w:ascii="Arial"/>
                <w:sz w:val="24"/>
                <w:szCs w:val="24"/>
              </w:rPr>
            </w:pPr>
          </w:p>
          <w:p>
            <w:pPr>
              <w:spacing w:line="287" w:lineRule="auto"/>
              <w:rPr>
                <w:rFonts w:ascii="Arial"/>
                <w:sz w:val="24"/>
                <w:szCs w:val="24"/>
              </w:rPr>
            </w:pPr>
          </w:p>
          <w:p>
            <w:pPr>
              <w:spacing w:line="288" w:lineRule="auto"/>
              <w:rPr>
                <w:rFonts w:ascii="Arial"/>
                <w:sz w:val="24"/>
                <w:szCs w:val="24"/>
              </w:rPr>
            </w:pPr>
          </w:p>
          <w:p>
            <w:pPr>
              <w:spacing w:before="58" w:line="184" w:lineRule="auto"/>
              <w:ind w:left="65"/>
              <w:rPr>
                <w:rFonts w:ascii="宋体" w:hAnsi="宋体" w:eastAsia="宋体" w:cs="宋体"/>
                <w:sz w:val="24"/>
                <w:szCs w:val="24"/>
              </w:rPr>
            </w:pPr>
            <w:r>
              <w:rPr>
                <w:rFonts w:ascii="宋体" w:hAnsi="宋体" w:eastAsia="宋体" w:cs="宋体"/>
                <w:sz w:val="24"/>
                <w:szCs w:val="24"/>
              </w:rPr>
              <w:t>1</w:t>
            </w:r>
          </w:p>
        </w:tc>
        <w:tc>
          <w:tcPr>
            <w:tcW w:w="749" w:type="dxa"/>
            <w:vMerge w:val="restart"/>
            <w:tcBorders>
              <w:bottom w:val="nil"/>
            </w:tcBorders>
            <w:vAlign w:val="top"/>
          </w:tcPr>
          <w:p>
            <w:pPr>
              <w:spacing w:line="308" w:lineRule="auto"/>
              <w:rPr>
                <w:rFonts w:ascii="Arial"/>
                <w:sz w:val="24"/>
                <w:szCs w:val="24"/>
              </w:rPr>
            </w:pPr>
          </w:p>
          <w:p>
            <w:pPr>
              <w:spacing w:line="309" w:lineRule="auto"/>
              <w:rPr>
                <w:rFonts w:ascii="Arial"/>
                <w:sz w:val="24"/>
                <w:szCs w:val="24"/>
              </w:rPr>
            </w:pPr>
          </w:p>
          <w:p>
            <w:pPr>
              <w:spacing w:line="309" w:lineRule="auto"/>
              <w:rPr>
                <w:rFonts w:ascii="Arial"/>
                <w:sz w:val="24"/>
                <w:szCs w:val="24"/>
              </w:rPr>
            </w:pPr>
          </w:p>
          <w:p>
            <w:pPr>
              <w:spacing w:before="58" w:line="274" w:lineRule="auto"/>
              <w:ind w:left="89" w:right="94"/>
              <w:rPr>
                <w:rFonts w:ascii="宋体" w:hAnsi="宋体" w:eastAsia="宋体" w:cs="宋体"/>
                <w:sz w:val="24"/>
                <w:szCs w:val="24"/>
              </w:rPr>
            </w:pPr>
            <w:r>
              <w:rPr>
                <w:rFonts w:ascii="宋体" w:hAnsi="宋体" w:eastAsia="宋体" w:cs="宋体"/>
                <w:spacing w:val="4"/>
                <w:sz w:val="24"/>
                <w:szCs w:val="24"/>
              </w:rPr>
              <w:t>需求响</w:t>
            </w:r>
            <w:r>
              <w:rPr>
                <w:rFonts w:ascii="宋体" w:hAnsi="宋体" w:eastAsia="宋体" w:cs="宋体"/>
                <w:spacing w:val="1"/>
                <w:sz w:val="24"/>
                <w:szCs w:val="24"/>
              </w:rPr>
              <w:t xml:space="preserve"> </w:t>
            </w:r>
            <w:r>
              <w:rPr>
                <w:rFonts w:ascii="宋体" w:hAnsi="宋体" w:eastAsia="宋体" w:cs="宋体"/>
                <w:spacing w:val="-2"/>
                <w:sz w:val="24"/>
                <w:szCs w:val="24"/>
              </w:rPr>
              <w:t>应速度</w:t>
            </w:r>
          </w:p>
        </w:tc>
        <w:tc>
          <w:tcPr>
            <w:tcW w:w="3166" w:type="dxa"/>
            <w:vAlign w:val="top"/>
          </w:tcPr>
          <w:p>
            <w:pPr>
              <w:spacing w:before="238" w:line="269" w:lineRule="auto"/>
              <w:ind w:left="100" w:right="84"/>
              <w:rPr>
                <w:rFonts w:ascii="宋体" w:hAnsi="宋体" w:eastAsia="宋体" w:cs="宋体"/>
                <w:sz w:val="24"/>
                <w:szCs w:val="24"/>
              </w:rPr>
            </w:pPr>
            <w:r>
              <w:rPr>
                <w:rFonts w:ascii="宋体" w:hAnsi="宋体" w:eastAsia="宋体" w:cs="宋体"/>
                <w:spacing w:val="8"/>
                <w:sz w:val="24"/>
                <w:szCs w:val="24"/>
              </w:rPr>
              <w:t xml:space="preserve">乙方需在甲方正式提交需求后的7个 </w:t>
            </w:r>
            <w:r>
              <w:rPr>
                <w:rFonts w:ascii="宋体" w:hAnsi="宋体" w:eastAsia="宋体" w:cs="宋体"/>
                <w:spacing w:val="5"/>
                <w:sz w:val="24"/>
                <w:szCs w:val="24"/>
              </w:rPr>
              <w:t>工作日内将需求提交计划反馈甲方。</w:t>
            </w:r>
          </w:p>
        </w:tc>
        <w:tc>
          <w:tcPr>
            <w:tcW w:w="1748" w:type="dxa"/>
            <w:vAlign w:val="top"/>
          </w:tcPr>
          <w:p>
            <w:pPr>
              <w:spacing w:before="58" w:line="279" w:lineRule="auto"/>
              <w:ind w:left="75" w:right="121"/>
              <w:rPr>
                <w:rFonts w:ascii="宋体" w:hAnsi="宋体" w:eastAsia="宋体" w:cs="宋体"/>
                <w:sz w:val="24"/>
                <w:szCs w:val="24"/>
              </w:rPr>
            </w:pPr>
            <w:r>
              <w:rPr>
                <w:rFonts w:ascii="宋体" w:hAnsi="宋体" w:eastAsia="宋体" w:cs="宋体"/>
                <w:spacing w:val="-2"/>
                <w:sz w:val="24"/>
                <w:szCs w:val="24"/>
              </w:rPr>
              <w:t>不按时反馈需求提</w:t>
            </w:r>
            <w:r>
              <w:rPr>
                <w:rFonts w:ascii="宋体" w:hAnsi="宋体" w:eastAsia="宋体" w:cs="宋体"/>
                <w:spacing w:val="2"/>
                <w:sz w:val="24"/>
                <w:szCs w:val="24"/>
              </w:rPr>
              <w:t xml:space="preserve">  </w:t>
            </w:r>
            <w:r>
              <w:rPr>
                <w:rFonts w:ascii="宋体" w:hAnsi="宋体" w:eastAsia="宋体" w:cs="宋体"/>
                <w:spacing w:val="1"/>
                <w:sz w:val="24"/>
                <w:szCs w:val="24"/>
              </w:rPr>
              <w:t xml:space="preserve">交计划的，每次扣2 </w:t>
            </w:r>
            <w:r>
              <w:rPr>
                <w:rFonts w:ascii="宋体" w:hAnsi="宋体" w:eastAsia="宋体" w:cs="宋体"/>
                <w:spacing w:val="-5"/>
                <w:sz w:val="24"/>
                <w:szCs w:val="24"/>
              </w:rPr>
              <w:t>分</w:t>
            </w:r>
            <w:r>
              <w:rPr>
                <w:rFonts w:ascii="宋体" w:hAnsi="宋体" w:eastAsia="宋体" w:cs="宋体"/>
                <w:spacing w:val="35"/>
                <w:sz w:val="24"/>
                <w:szCs w:val="24"/>
              </w:rPr>
              <w:t xml:space="preserve"> </w:t>
            </w:r>
            <w:r>
              <w:rPr>
                <w:rFonts w:ascii="宋体" w:hAnsi="宋体" w:eastAsia="宋体" w:cs="宋体"/>
                <w:spacing w:val="-5"/>
                <w:sz w:val="24"/>
                <w:szCs w:val="24"/>
              </w:rPr>
              <w:t>。</w:t>
            </w:r>
          </w:p>
        </w:tc>
        <w:tc>
          <w:tcPr>
            <w:tcW w:w="819" w:type="dxa"/>
            <w:vAlign w:val="top"/>
          </w:tcPr>
          <w:p>
            <w:pPr>
              <w:rPr>
                <w:rFonts w:ascii="Arial"/>
                <w:sz w:val="24"/>
                <w:szCs w:val="24"/>
              </w:rPr>
            </w:pPr>
          </w:p>
        </w:tc>
        <w:tc>
          <w:tcPr>
            <w:tcW w:w="90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445" w:type="dxa"/>
            <w:vMerge w:val="continue"/>
            <w:tcBorders>
              <w:top w:val="nil"/>
            </w:tcBorders>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66" w:type="dxa"/>
            <w:vAlign w:val="top"/>
          </w:tcPr>
          <w:p>
            <w:pPr>
              <w:spacing w:before="71" w:line="300" w:lineRule="auto"/>
              <w:ind w:left="100" w:right="85"/>
              <w:jc w:val="both"/>
              <w:rPr>
                <w:rFonts w:ascii="宋体" w:hAnsi="宋体" w:eastAsia="宋体" w:cs="宋体"/>
                <w:sz w:val="24"/>
                <w:szCs w:val="24"/>
              </w:rPr>
            </w:pPr>
            <w:r>
              <w:rPr>
                <w:rFonts w:ascii="宋体" w:hAnsi="宋体" w:eastAsia="宋体" w:cs="宋体"/>
                <w:spacing w:val="3"/>
                <w:sz w:val="24"/>
                <w:szCs w:val="24"/>
              </w:rPr>
              <w:t>乙方积极加班加点实现甲方的紧急需</w:t>
            </w:r>
            <w:r>
              <w:rPr>
                <w:rFonts w:ascii="宋体" w:hAnsi="宋体" w:eastAsia="宋体" w:cs="宋体"/>
                <w:spacing w:val="2"/>
                <w:sz w:val="24"/>
                <w:szCs w:val="24"/>
              </w:rPr>
              <w:t xml:space="preserve"> </w:t>
            </w:r>
            <w:r>
              <w:rPr>
                <w:rFonts w:ascii="宋体" w:hAnsi="宋体" w:eastAsia="宋体" w:cs="宋体"/>
                <w:spacing w:val="7"/>
                <w:sz w:val="24"/>
                <w:szCs w:val="24"/>
              </w:rPr>
              <w:t>求(如医保政策调整要求下月初必须</w:t>
            </w:r>
            <w:r>
              <w:rPr>
                <w:rFonts w:ascii="宋体" w:hAnsi="宋体" w:eastAsia="宋体" w:cs="宋体"/>
                <w:spacing w:val="6"/>
                <w:sz w:val="24"/>
                <w:szCs w:val="24"/>
              </w:rPr>
              <w:t xml:space="preserve"> </w:t>
            </w:r>
            <w:r>
              <w:rPr>
                <w:rFonts w:ascii="宋体" w:hAnsi="宋体" w:eastAsia="宋体" w:cs="宋体"/>
                <w:spacing w:val="5"/>
                <w:sz w:val="24"/>
                <w:szCs w:val="24"/>
              </w:rPr>
              <w:t>上线，而按正常进度又难以排期的，</w:t>
            </w:r>
            <w:r>
              <w:rPr>
                <w:rFonts w:ascii="宋体" w:hAnsi="宋体" w:eastAsia="宋体" w:cs="宋体"/>
                <w:spacing w:val="8"/>
                <w:sz w:val="24"/>
                <w:szCs w:val="24"/>
              </w:rPr>
              <w:t xml:space="preserve"> </w:t>
            </w:r>
            <w:r>
              <w:rPr>
                <w:rFonts w:ascii="宋体" w:hAnsi="宋体" w:eastAsia="宋体" w:cs="宋体"/>
                <w:spacing w:val="1"/>
                <w:sz w:val="24"/>
                <w:szCs w:val="24"/>
              </w:rPr>
              <w:t>或者如非典突发需求；或者类似医院</w:t>
            </w:r>
            <w:r>
              <w:rPr>
                <w:rFonts w:ascii="宋体" w:hAnsi="宋体" w:eastAsia="宋体" w:cs="宋体"/>
                <w:spacing w:val="13"/>
                <w:sz w:val="24"/>
                <w:szCs w:val="24"/>
              </w:rPr>
              <w:t xml:space="preserve"> </w:t>
            </w:r>
            <w:r>
              <w:rPr>
                <w:rFonts w:ascii="宋体" w:hAnsi="宋体" w:eastAsia="宋体" w:cs="宋体"/>
                <w:spacing w:val="6"/>
                <w:sz w:val="24"/>
                <w:szCs w:val="24"/>
              </w:rPr>
              <w:t>重大事故导致网站紧急维护。</w:t>
            </w:r>
          </w:p>
        </w:tc>
        <w:tc>
          <w:tcPr>
            <w:tcW w:w="1748" w:type="dxa"/>
            <w:vAlign w:val="top"/>
          </w:tcPr>
          <w:p>
            <w:pPr>
              <w:spacing w:line="439" w:lineRule="auto"/>
              <w:rPr>
                <w:rFonts w:ascii="Arial"/>
                <w:sz w:val="24"/>
                <w:szCs w:val="24"/>
              </w:rPr>
            </w:pPr>
          </w:p>
          <w:p>
            <w:pPr>
              <w:spacing w:before="58" w:line="341" w:lineRule="exact"/>
              <w:ind w:left="75"/>
              <w:rPr>
                <w:rFonts w:ascii="宋体" w:hAnsi="宋体" w:eastAsia="宋体" w:cs="宋体"/>
                <w:sz w:val="24"/>
                <w:szCs w:val="24"/>
              </w:rPr>
            </w:pPr>
            <w:r>
              <w:rPr>
                <w:rFonts w:ascii="宋体" w:hAnsi="宋体" w:eastAsia="宋体" w:cs="宋体"/>
                <w:spacing w:val="-1"/>
                <w:position w:val="12"/>
                <w:sz w:val="24"/>
                <w:szCs w:val="24"/>
              </w:rPr>
              <w:t>经甲方确认后，每次</w:t>
            </w:r>
          </w:p>
          <w:p>
            <w:pPr>
              <w:spacing w:line="220" w:lineRule="auto"/>
              <w:ind w:left="75"/>
              <w:rPr>
                <w:rFonts w:ascii="宋体" w:hAnsi="宋体" w:eastAsia="宋体" w:cs="宋体"/>
                <w:sz w:val="24"/>
                <w:szCs w:val="24"/>
              </w:rPr>
            </w:pPr>
            <w:r>
              <w:rPr>
                <w:rFonts w:ascii="宋体" w:hAnsi="宋体" w:eastAsia="宋体" w:cs="宋体"/>
                <w:spacing w:val="17"/>
                <w:sz w:val="24"/>
                <w:szCs w:val="24"/>
              </w:rPr>
              <w:t>加10分。</w:t>
            </w:r>
          </w:p>
        </w:tc>
        <w:tc>
          <w:tcPr>
            <w:tcW w:w="819" w:type="dxa"/>
            <w:vAlign w:val="top"/>
          </w:tcPr>
          <w:p>
            <w:pPr>
              <w:rPr>
                <w:rFonts w:ascii="Arial"/>
                <w:sz w:val="24"/>
                <w:szCs w:val="24"/>
              </w:rPr>
            </w:pPr>
          </w:p>
        </w:tc>
        <w:tc>
          <w:tcPr>
            <w:tcW w:w="90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trPr>
        <w:tc>
          <w:tcPr>
            <w:tcW w:w="445" w:type="dxa"/>
            <w:vMerge w:val="restart"/>
            <w:tcBorders>
              <w:bottom w:val="nil"/>
            </w:tcBorders>
            <w:vAlign w:val="top"/>
          </w:tcPr>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before="59" w:line="183" w:lineRule="auto"/>
              <w:ind w:left="65"/>
              <w:rPr>
                <w:rFonts w:ascii="宋体" w:hAnsi="宋体" w:eastAsia="宋体" w:cs="宋体"/>
                <w:sz w:val="24"/>
                <w:szCs w:val="24"/>
              </w:rPr>
            </w:pPr>
            <w:r>
              <w:rPr>
                <w:rFonts w:ascii="宋体" w:hAnsi="宋体" w:eastAsia="宋体" w:cs="宋体"/>
                <w:sz w:val="24"/>
                <w:szCs w:val="24"/>
              </w:rPr>
              <w:t>2</w:t>
            </w:r>
          </w:p>
        </w:tc>
        <w:tc>
          <w:tcPr>
            <w:tcW w:w="749" w:type="dxa"/>
            <w:vMerge w:val="restart"/>
            <w:tcBorders>
              <w:bottom w:val="nil"/>
            </w:tcBorders>
            <w:vAlign w:val="top"/>
          </w:tcPr>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before="58" w:line="268" w:lineRule="auto"/>
              <w:ind w:left="89" w:right="102"/>
              <w:rPr>
                <w:rFonts w:ascii="宋体" w:hAnsi="宋体" w:eastAsia="宋体" w:cs="宋体"/>
                <w:sz w:val="24"/>
                <w:szCs w:val="24"/>
              </w:rPr>
            </w:pPr>
            <w:r>
              <w:rPr>
                <w:rFonts w:ascii="宋体" w:hAnsi="宋体" w:eastAsia="宋体" w:cs="宋体"/>
                <w:spacing w:val="2"/>
                <w:sz w:val="24"/>
                <w:szCs w:val="24"/>
              </w:rPr>
              <w:t>需求版</w:t>
            </w:r>
            <w:r>
              <w:rPr>
                <w:rFonts w:ascii="宋体" w:hAnsi="宋体" w:eastAsia="宋体" w:cs="宋体"/>
                <w:sz w:val="24"/>
                <w:szCs w:val="24"/>
              </w:rPr>
              <w:t xml:space="preserve"> </w:t>
            </w:r>
            <w:r>
              <w:rPr>
                <w:rFonts w:ascii="宋体" w:hAnsi="宋体" w:eastAsia="宋体" w:cs="宋体"/>
                <w:spacing w:val="-2"/>
                <w:sz w:val="24"/>
                <w:szCs w:val="24"/>
              </w:rPr>
              <w:t>本质量</w:t>
            </w:r>
          </w:p>
        </w:tc>
        <w:tc>
          <w:tcPr>
            <w:tcW w:w="3166" w:type="dxa"/>
            <w:vAlign w:val="top"/>
          </w:tcPr>
          <w:p>
            <w:pPr>
              <w:spacing w:line="282" w:lineRule="auto"/>
              <w:rPr>
                <w:rFonts w:ascii="Arial"/>
                <w:sz w:val="24"/>
                <w:szCs w:val="24"/>
              </w:rPr>
            </w:pPr>
          </w:p>
          <w:p>
            <w:pPr>
              <w:spacing w:line="283" w:lineRule="auto"/>
              <w:rPr>
                <w:rFonts w:ascii="Arial"/>
                <w:sz w:val="24"/>
                <w:szCs w:val="24"/>
              </w:rPr>
            </w:pPr>
          </w:p>
          <w:p>
            <w:pPr>
              <w:spacing w:line="283" w:lineRule="auto"/>
              <w:rPr>
                <w:rFonts w:ascii="Arial"/>
                <w:sz w:val="24"/>
                <w:szCs w:val="24"/>
              </w:rPr>
            </w:pPr>
          </w:p>
          <w:p>
            <w:pPr>
              <w:spacing w:line="283" w:lineRule="auto"/>
              <w:rPr>
                <w:rFonts w:ascii="Arial"/>
                <w:sz w:val="24"/>
                <w:szCs w:val="24"/>
              </w:rPr>
            </w:pPr>
          </w:p>
          <w:p>
            <w:pPr>
              <w:spacing w:line="283" w:lineRule="auto"/>
              <w:rPr>
                <w:rFonts w:ascii="Arial"/>
                <w:sz w:val="24"/>
                <w:szCs w:val="24"/>
              </w:rPr>
            </w:pPr>
          </w:p>
          <w:p>
            <w:pPr>
              <w:spacing w:before="59" w:line="274" w:lineRule="auto"/>
              <w:ind w:left="100" w:right="215"/>
              <w:rPr>
                <w:rFonts w:ascii="宋体" w:hAnsi="宋体" w:eastAsia="宋体" w:cs="宋体"/>
                <w:sz w:val="24"/>
                <w:szCs w:val="24"/>
              </w:rPr>
            </w:pPr>
            <w:r>
              <w:rPr>
                <w:rFonts w:ascii="宋体" w:hAnsi="宋体" w:eastAsia="宋体" w:cs="宋体"/>
                <w:spacing w:val="8"/>
                <w:sz w:val="24"/>
                <w:szCs w:val="24"/>
              </w:rPr>
              <w:t>乙方应按照甲方要求(需要说明书)</w:t>
            </w:r>
            <w:r>
              <w:rPr>
                <w:rFonts w:ascii="宋体" w:hAnsi="宋体" w:eastAsia="宋体" w:cs="宋体"/>
                <w:spacing w:val="10"/>
                <w:sz w:val="24"/>
                <w:szCs w:val="24"/>
              </w:rPr>
              <w:t xml:space="preserve"> </w:t>
            </w:r>
            <w:r>
              <w:rPr>
                <w:rFonts w:ascii="宋体" w:hAnsi="宋体" w:eastAsia="宋体" w:cs="宋体"/>
                <w:spacing w:val="6"/>
                <w:sz w:val="24"/>
                <w:szCs w:val="24"/>
              </w:rPr>
              <w:t>实现系统功能，减少软件缺陷。</w:t>
            </w:r>
          </w:p>
        </w:tc>
        <w:tc>
          <w:tcPr>
            <w:tcW w:w="1748" w:type="dxa"/>
            <w:vAlign w:val="top"/>
          </w:tcPr>
          <w:p>
            <w:pPr>
              <w:spacing w:before="73" w:line="288" w:lineRule="auto"/>
              <w:ind w:left="75" w:right="33"/>
              <w:rPr>
                <w:rFonts w:ascii="宋体" w:hAnsi="宋体" w:eastAsia="宋体" w:cs="宋体"/>
                <w:sz w:val="24"/>
                <w:szCs w:val="24"/>
              </w:rPr>
            </w:pPr>
            <w:r>
              <w:rPr>
                <w:rFonts w:ascii="宋体" w:hAnsi="宋体" w:eastAsia="宋体" w:cs="宋体"/>
                <w:spacing w:val="1"/>
                <w:sz w:val="24"/>
                <w:szCs w:val="24"/>
              </w:rPr>
              <w:t>以下情况，每出现一</w:t>
            </w:r>
            <w:r>
              <w:rPr>
                <w:rFonts w:ascii="宋体" w:hAnsi="宋体" w:eastAsia="宋体" w:cs="宋体"/>
                <w:sz w:val="24"/>
                <w:szCs w:val="24"/>
              </w:rPr>
              <w:t xml:space="preserve"> </w:t>
            </w:r>
            <w:r>
              <w:rPr>
                <w:rFonts w:ascii="宋体" w:hAnsi="宋体" w:eastAsia="宋体" w:cs="宋体"/>
                <w:spacing w:val="4"/>
                <w:sz w:val="24"/>
                <w:szCs w:val="24"/>
              </w:rPr>
              <w:t>次，扣3分。1、系</w:t>
            </w:r>
            <w:r>
              <w:rPr>
                <w:rFonts w:ascii="宋体" w:hAnsi="宋体" w:eastAsia="宋体" w:cs="宋体"/>
                <w:sz w:val="24"/>
                <w:szCs w:val="24"/>
              </w:rPr>
              <w:t xml:space="preserve">  </w:t>
            </w:r>
            <w:r>
              <w:rPr>
                <w:rFonts w:ascii="宋体" w:hAnsi="宋体" w:eastAsia="宋体" w:cs="宋体"/>
                <w:spacing w:val="2"/>
                <w:sz w:val="24"/>
                <w:szCs w:val="24"/>
              </w:rPr>
              <w:t>统未实现需求说明</w:t>
            </w:r>
          </w:p>
          <w:p>
            <w:pPr>
              <w:spacing w:before="87" w:line="308" w:lineRule="auto"/>
              <w:ind w:left="75" w:right="96" w:firstLine="20"/>
              <w:rPr>
                <w:rFonts w:ascii="宋体" w:hAnsi="宋体" w:eastAsia="宋体" w:cs="宋体"/>
                <w:sz w:val="24"/>
                <w:szCs w:val="24"/>
              </w:rPr>
            </w:pPr>
            <w:r>
              <w:rPr>
                <w:rFonts w:ascii="宋体" w:hAnsi="宋体" w:eastAsia="宋体" w:cs="宋体"/>
                <w:spacing w:val="1"/>
                <w:sz w:val="24"/>
                <w:szCs w:val="24"/>
              </w:rPr>
              <w:t>书中的功能。2、系</w:t>
            </w:r>
            <w:r>
              <w:rPr>
                <w:rFonts w:ascii="宋体" w:hAnsi="宋体" w:eastAsia="宋体" w:cs="宋体"/>
                <w:spacing w:val="6"/>
                <w:sz w:val="24"/>
                <w:szCs w:val="24"/>
              </w:rPr>
              <w:t xml:space="preserve"> </w:t>
            </w:r>
            <w:r>
              <w:rPr>
                <w:rFonts w:ascii="宋体" w:hAnsi="宋体" w:eastAsia="宋体" w:cs="宋体"/>
                <w:spacing w:val="2"/>
                <w:sz w:val="24"/>
                <w:szCs w:val="24"/>
              </w:rPr>
              <w:t>统出现了需求说明</w:t>
            </w:r>
            <w:r>
              <w:rPr>
                <w:rFonts w:ascii="宋体" w:hAnsi="宋体" w:eastAsia="宋体" w:cs="宋体"/>
                <w:spacing w:val="1"/>
                <w:sz w:val="24"/>
                <w:szCs w:val="24"/>
              </w:rPr>
              <w:t xml:space="preserve">  </w:t>
            </w:r>
            <w:r>
              <w:rPr>
                <w:rFonts w:ascii="宋体" w:hAnsi="宋体" w:eastAsia="宋体" w:cs="宋体"/>
                <w:spacing w:val="2"/>
                <w:sz w:val="24"/>
                <w:szCs w:val="24"/>
              </w:rPr>
              <w:t xml:space="preserve">书中指明不应该出  </w:t>
            </w:r>
            <w:r>
              <w:rPr>
                <w:rFonts w:ascii="宋体" w:hAnsi="宋体" w:eastAsia="宋体" w:cs="宋体"/>
                <w:spacing w:val="-1"/>
                <w:sz w:val="24"/>
                <w:szCs w:val="24"/>
              </w:rPr>
              <w:t>现的错误。3、系统</w:t>
            </w:r>
            <w:r>
              <w:rPr>
                <w:rFonts w:ascii="宋体" w:hAnsi="宋体" w:eastAsia="宋体" w:cs="宋体"/>
                <w:sz w:val="24"/>
                <w:szCs w:val="24"/>
              </w:rPr>
              <w:t xml:space="preserve"> </w:t>
            </w:r>
            <w:r>
              <w:rPr>
                <w:rFonts w:ascii="宋体" w:hAnsi="宋体" w:eastAsia="宋体" w:cs="宋体"/>
                <w:spacing w:val="1"/>
                <w:sz w:val="24"/>
                <w:szCs w:val="24"/>
              </w:rPr>
              <w:t>出现了需求说明书  中未提到或未确认</w:t>
            </w:r>
            <w:r>
              <w:rPr>
                <w:rFonts w:ascii="宋体" w:hAnsi="宋体" w:eastAsia="宋体" w:cs="宋体"/>
                <w:sz w:val="24"/>
                <w:szCs w:val="24"/>
              </w:rPr>
              <w:t xml:space="preserve">  的功能。4、软件运</w:t>
            </w:r>
            <w:r>
              <w:rPr>
                <w:rFonts w:ascii="宋体" w:hAnsi="宋体" w:eastAsia="宋体" w:cs="宋体"/>
                <w:spacing w:val="6"/>
                <w:sz w:val="24"/>
                <w:szCs w:val="24"/>
              </w:rPr>
              <w:t xml:space="preserve"> </w:t>
            </w:r>
            <w:r>
              <w:rPr>
                <w:rFonts w:ascii="宋体" w:hAnsi="宋体" w:eastAsia="宋体" w:cs="宋体"/>
                <w:spacing w:val="-3"/>
                <w:sz w:val="24"/>
                <w:szCs w:val="24"/>
              </w:rPr>
              <w:t>行缓慢</w:t>
            </w:r>
          </w:p>
        </w:tc>
        <w:tc>
          <w:tcPr>
            <w:tcW w:w="819" w:type="dxa"/>
            <w:vMerge w:val="restart"/>
            <w:tcBorders>
              <w:bottom w:val="nil"/>
            </w:tcBorders>
            <w:vAlign w:val="top"/>
          </w:tcPr>
          <w:p>
            <w:pPr>
              <w:rPr>
                <w:rFonts w:ascii="Arial"/>
                <w:sz w:val="24"/>
                <w:szCs w:val="24"/>
              </w:rPr>
            </w:pPr>
          </w:p>
        </w:tc>
        <w:tc>
          <w:tcPr>
            <w:tcW w:w="909" w:type="dxa"/>
            <w:vMerge w:val="restart"/>
            <w:tcBorders>
              <w:bottom w:val="nil"/>
            </w:tcBorders>
            <w:vAlign w:val="top"/>
          </w:tcPr>
          <w:p>
            <w:pPr>
              <w:rPr>
                <w:rFonts w:ascii="Arial"/>
                <w:sz w:val="24"/>
                <w:szCs w:val="24"/>
              </w:rPr>
            </w:pPr>
          </w:p>
        </w:tc>
        <w:tc>
          <w:tcPr>
            <w:tcW w:w="694" w:type="dxa"/>
            <w:vMerge w:val="restart"/>
            <w:tcBorders>
              <w:bottom w:val="nil"/>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trPr>
        <w:tc>
          <w:tcPr>
            <w:tcW w:w="445" w:type="dxa"/>
            <w:vMerge w:val="continue"/>
            <w:tcBorders>
              <w:top w:val="nil"/>
            </w:tcBorders>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66" w:type="dxa"/>
            <w:vAlign w:val="top"/>
          </w:tcPr>
          <w:p>
            <w:pPr>
              <w:rPr>
                <w:rFonts w:ascii="Arial"/>
                <w:sz w:val="24"/>
                <w:szCs w:val="24"/>
              </w:rPr>
            </w:pPr>
          </w:p>
          <w:p>
            <w:pPr>
              <w:rPr>
                <w:rFonts w:ascii="Arial"/>
                <w:sz w:val="24"/>
                <w:szCs w:val="24"/>
              </w:rPr>
            </w:pPr>
          </w:p>
          <w:p>
            <w:pPr>
              <w:rPr>
                <w:rFonts w:ascii="Arial"/>
                <w:sz w:val="24"/>
                <w:szCs w:val="24"/>
              </w:rPr>
            </w:pPr>
          </w:p>
          <w:p>
            <w:pPr>
              <w:spacing w:line="241" w:lineRule="auto"/>
              <w:rPr>
                <w:rFonts w:ascii="Arial"/>
                <w:sz w:val="24"/>
                <w:szCs w:val="24"/>
              </w:rPr>
            </w:pPr>
          </w:p>
          <w:p>
            <w:pPr>
              <w:spacing w:before="59" w:line="285" w:lineRule="auto"/>
              <w:ind w:left="100" w:right="143"/>
              <w:jc w:val="both"/>
              <w:rPr>
                <w:rFonts w:ascii="宋体" w:hAnsi="宋体" w:eastAsia="宋体" w:cs="宋体"/>
                <w:sz w:val="24"/>
                <w:szCs w:val="24"/>
              </w:rPr>
            </w:pPr>
            <w:r>
              <w:rPr>
                <w:rFonts w:ascii="宋体" w:hAnsi="宋体" w:eastAsia="宋体" w:cs="宋体"/>
                <w:spacing w:val="1"/>
                <w:sz w:val="24"/>
                <w:szCs w:val="24"/>
              </w:rPr>
              <w:t>乙方每项需求提交测试环境供甲方项</w:t>
            </w:r>
            <w:r>
              <w:rPr>
                <w:rFonts w:ascii="宋体" w:hAnsi="宋体" w:eastAsia="宋体" w:cs="宋体"/>
                <w:spacing w:val="14"/>
                <w:sz w:val="24"/>
                <w:szCs w:val="24"/>
              </w:rPr>
              <w:t xml:space="preserve"> </w:t>
            </w:r>
            <w:r>
              <w:rPr>
                <w:rFonts w:ascii="宋体" w:hAnsi="宋体" w:eastAsia="宋体" w:cs="宋体"/>
                <w:sz w:val="24"/>
                <w:szCs w:val="24"/>
              </w:rPr>
              <w:t>目负责人核对，按季度统计核对结果</w:t>
            </w:r>
            <w:r>
              <w:rPr>
                <w:rFonts w:ascii="宋体" w:hAnsi="宋体" w:eastAsia="宋体" w:cs="宋体"/>
                <w:spacing w:val="9"/>
                <w:sz w:val="24"/>
                <w:szCs w:val="24"/>
              </w:rPr>
              <w:t xml:space="preserve"> 一次性通过率要求。</w:t>
            </w:r>
          </w:p>
        </w:tc>
        <w:tc>
          <w:tcPr>
            <w:tcW w:w="1748" w:type="dxa"/>
            <w:vAlign w:val="top"/>
          </w:tcPr>
          <w:p>
            <w:pPr>
              <w:spacing w:before="85" w:line="269" w:lineRule="auto"/>
              <w:ind w:left="75" w:right="230"/>
              <w:rPr>
                <w:rFonts w:ascii="宋体" w:hAnsi="宋体" w:eastAsia="宋体" w:cs="宋体"/>
                <w:sz w:val="24"/>
                <w:szCs w:val="24"/>
              </w:rPr>
            </w:pPr>
            <w:r>
              <w:rPr>
                <w:rFonts w:ascii="宋体" w:hAnsi="宋体" w:eastAsia="宋体" w:cs="宋体"/>
                <w:spacing w:val="-1"/>
                <w:sz w:val="24"/>
                <w:szCs w:val="24"/>
              </w:rPr>
              <w:t>版本一次性测试通</w:t>
            </w:r>
            <w:r>
              <w:rPr>
                <w:rFonts w:ascii="宋体" w:hAnsi="宋体" w:eastAsia="宋体" w:cs="宋体"/>
                <w:sz w:val="24"/>
                <w:szCs w:val="24"/>
              </w:rPr>
              <w:t xml:space="preserve"> </w:t>
            </w:r>
            <w:r>
              <w:rPr>
                <w:rFonts w:ascii="宋体" w:hAnsi="宋体" w:eastAsia="宋体" w:cs="宋体"/>
                <w:spacing w:val="-1"/>
                <w:sz w:val="24"/>
                <w:szCs w:val="24"/>
              </w:rPr>
              <w:t>过率要求≥90%</w:t>
            </w:r>
          </w:p>
          <w:p>
            <w:pPr>
              <w:spacing w:before="95" w:line="289" w:lineRule="auto"/>
              <w:ind w:left="75" w:right="125"/>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一次性测试通过</w:t>
            </w:r>
            <w:r>
              <w:rPr>
                <w:rFonts w:ascii="宋体" w:hAnsi="宋体" w:eastAsia="宋体" w:cs="宋体"/>
                <w:sz w:val="24"/>
                <w:szCs w:val="24"/>
              </w:rPr>
              <w:t xml:space="preserve"> </w:t>
            </w:r>
            <w:r>
              <w:rPr>
                <w:rFonts w:ascii="宋体" w:hAnsi="宋体" w:eastAsia="宋体" w:cs="宋体"/>
                <w:spacing w:val="-1"/>
                <w:sz w:val="24"/>
                <w:szCs w:val="24"/>
              </w:rPr>
              <w:t>率≥90%的，本项不</w:t>
            </w:r>
            <w:r>
              <w:rPr>
                <w:rFonts w:ascii="宋体" w:hAnsi="宋体" w:eastAsia="宋体" w:cs="宋体"/>
                <w:sz w:val="24"/>
                <w:szCs w:val="24"/>
              </w:rPr>
              <w:t xml:space="preserve"> </w:t>
            </w:r>
            <w:r>
              <w:rPr>
                <w:rFonts w:ascii="宋体" w:hAnsi="宋体" w:eastAsia="宋体" w:cs="宋体"/>
                <w:spacing w:val="-7"/>
                <w:sz w:val="24"/>
                <w:szCs w:val="24"/>
              </w:rPr>
              <w:t>扣</w:t>
            </w:r>
            <w:r>
              <w:rPr>
                <w:rFonts w:ascii="宋体" w:hAnsi="宋体" w:eastAsia="宋体" w:cs="宋体"/>
                <w:spacing w:val="-17"/>
                <w:sz w:val="24"/>
                <w:szCs w:val="24"/>
              </w:rPr>
              <w:t xml:space="preserve"> </w:t>
            </w:r>
            <w:r>
              <w:rPr>
                <w:rFonts w:ascii="宋体" w:hAnsi="宋体" w:eastAsia="宋体" w:cs="宋体"/>
                <w:spacing w:val="-7"/>
                <w:sz w:val="24"/>
                <w:szCs w:val="24"/>
              </w:rPr>
              <w:t>分</w:t>
            </w:r>
            <w:r>
              <w:rPr>
                <w:rFonts w:ascii="宋体" w:hAnsi="宋体" w:eastAsia="宋体" w:cs="宋体"/>
                <w:spacing w:val="-27"/>
                <w:sz w:val="24"/>
                <w:szCs w:val="24"/>
              </w:rPr>
              <w:t xml:space="preserve"> </w:t>
            </w:r>
            <w:r>
              <w:rPr>
                <w:rFonts w:ascii="宋体" w:hAnsi="宋体" w:eastAsia="宋体" w:cs="宋体"/>
                <w:spacing w:val="-7"/>
                <w:sz w:val="24"/>
                <w:szCs w:val="24"/>
              </w:rPr>
              <w:t>。</w:t>
            </w:r>
          </w:p>
          <w:p>
            <w:pPr>
              <w:spacing w:before="94" w:line="269" w:lineRule="auto"/>
              <w:ind w:left="75" w:right="142"/>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47"/>
                <w:sz w:val="24"/>
                <w:szCs w:val="24"/>
              </w:rPr>
              <w:t xml:space="preserve"> </w:t>
            </w:r>
            <w:r>
              <w:rPr>
                <w:rFonts w:ascii="宋体" w:hAnsi="宋体" w:eastAsia="宋体" w:cs="宋体"/>
                <w:spacing w:val="-6"/>
                <w:sz w:val="24"/>
                <w:szCs w:val="24"/>
              </w:rPr>
              <w:t>一次性测试通过</w:t>
            </w:r>
            <w:r>
              <w:rPr>
                <w:rFonts w:ascii="宋体" w:hAnsi="宋体" w:eastAsia="宋体" w:cs="宋体"/>
                <w:sz w:val="24"/>
                <w:szCs w:val="24"/>
              </w:rPr>
              <w:t xml:space="preserve"> </w:t>
            </w:r>
            <w:r>
              <w:rPr>
                <w:rFonts w:ascii="宋体" w:hAnsi="宋体" w:eastAsia="宋体" w:cs="宋体"/>
                <w:spacing w:val="-1"/>
                <w:sz w:val="24"/>
                <w:szCs w:val="24"/>
              </w:rPr>
              <w:t>率在85%—90%</w:t>
            </w:r>
          </w:p>
          <w:p>
            <w:pPr>
              <w:spacing w:before="107" w:line="220" w:lineRule="auto"/>
              <w:ind w:left="75"/>
              <w:rPr>
                <w:rFonts w:ascii="宋体" w:hAnsi="宋体" w:eastAsia="宋体" w:cs="宋体"/>
                <w:sz w:val="24"/>
                <w:szCs w:val="24"/>
              </w:rPr>
            </w:pPr>
            <w:r>
              <w:rPr>
                <w:rFonts w:ascii="宋体" w:hAnsi="宋体" w:eastAsia="宋体" w:cs="宋体"/>
                <w:spacing w:val="14"/>
                <w:sz w:val="24"/>
                <w:szCs w:val="24"/>
              </w:rPr>
              <w:t>的，扣4分。</w:t>
            </w:r>
          </w:p>
          <w:p>
            <w:pPr>
              <w:spacing w:before="85" w:line="219" w:lineRule="auto"/>
              <w:ind w:left="75"/>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46"/>
                <w:sz w:val="24"/>
                <w:szCs w:val="24"/>
              </w:rPr>
              <w:t xml:space="preserve"> </w:t>
            </w:r>
            <w:r>
              <w:rPr>
                <w:rFonts w:ascii="宋体" w:hAnsi="宋体" w:eastAsia="宋体" w:cs="宋体"/>
                <w:spacing w:val="-6"/>
                <w:sz w:val="24"/>
                <w:szCs w:val="24"/>
              </w:rPr>
              <w:t>一次性测试通过</w:t>
            </w:r>
          </w:p>
        </w:tc>
        <w:tc>
          <w:tcPr>
            <w:tcW w:w="819" w:type="dxa"/>
            <w:vMerge w:val="continue"/>
            <w:tcBorders>
              <w:top w:val="nil"/>
            </w:tcBorders>
            <w:vAlign w:val="top"/>
          </w:tcPr>
          <w:p>
            <w:pPr>
              <w:rPr>
                <w:rFonts w:ascii="Arial"/>
                <w:sz w:val="24"/>
                <w:szCs w:val="24"/>
              </w:rPr>
            </w:pPr>
          </w:p>
        </w:tc>
        <w:tc>
          <w:tcPr>
            <w:tcW w:w="909" w:type="dxa"/>
            <w:vMerge w:val="continue"/>
            <w:tcBorders>
              <w:top w:val="nil"/>
            </w:tcBorders>
            <w:vAlign w:val="top"/>
          </w:tcPr>
          <w:p>
            <w:pPr>
              <w:rPr>
                <w:rFonts w:ascii="Arial"/>
                <w:sz w:val="24"/>
                <w:szCs w:val="24"/>
              </w:rPr>
            </w:pPr>
          </w:p>
        </w:tc>
        <w:tc>
          <w:tcPr>
            <w:tcW w:w="694" w:type="dxa"/>
            <w:vMerge w:val="continue"/>
            <w:tcBorders>
              <w:top w:val="nil"/>
            </w:tcBorders>
            <w:vAlign w:val="top"/>
          </w:tcPr>
          <w:p>
            <w:pPr>
              <w:rPr>
                <w:rFonts w:ascii="Arial"/>
                <w:sz w:val="24"/>
                <w:szCs w:val="24"/>
              </w:rPr>
            </w:pPr>
          </w:p>
        </w:tc>
      </w:tr>
    </w:tbl>
    <w:p>
      <w:pPr>
        <w:spacing w:line="14" w:lineRule="auto"/>
        <w:rPr>
          <w:rFonts w:ascii="Arial"/>
          <w:sz w:val="24"/>
          <w:szCs w:val="24"/>
        </w:rPr>
      </w:pPr>
    </w:p>
    <w:p>
      <w:pPr>
        <w:rPr>
          <w:sz w:val="24"/>
          <w:szCs w:val="24"/>
        </w:rPr>
        <w:sectPr>
          <w:pgSz w:w="11910" w:h="16820"/>
          <w:pgMar w:top="1429" w:right="1784" w:bottom="0" w:left="1584" w:header="0" w:footer="0" w:gutter="0"/>
          <w:cols w:equalWidth="0" w:num="1">
            <w:col w:w="8541"/>
          </w:cols>
        </w:sectPr>
      </w:pPr>
    </w:p>
    <w:tbl>
      <w:tblPr>
        <w:tblStyle w:val="17"/>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749"/>
        <w:gridCol w:w="3146"/>
        <w:gridCol w:w="1768"/>
        <w:gridCol w:w="809"/>
        <w:gridCol w:w="91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3" w:hRule="atLeast"/>
        </w:trPr>
        <w:tc>
          <w:tcPr>
            <w:tcW w:w="445" w:type="dxa"/>
            <w:vAlign w:val="top"/>
          </w:tcPr>
          <w:p>
            <w:pPr>
              <w:rPr>
                <w:rFonts w:ascii="Arial"/>
                <w:sz w:val="24"/>
                <w:szCs w:val="24"/>
              </w:rPr>
            </w:pPr>
          </w:p>
        </w:tc>
        <w:tc>
          <w:tcPr>
            <w:tcW w:w="749" w:type="dxa"/>
            <w:vAlign w:val="top"/>
          </w:tcPr>
          <w:p>
            <w:pPr>
              <w:rPr>
                <w:rFonts w:ascii="Arial"/>
                <w:sz w:val="24"/>
                <w:szCs w:val="24"/>
              </w:rPr>
            </w:pPr>
          </w:p>
        </w:tc>
        <w:tc>
          <w:tcPr>
            <w:tcW w:w="3146" w:type="dxa"/>
            <w:vAlign w:val="top"/>
          </w:tcPr>
          <w:p>
            <w:pPr>
              <w:rPr>
                <w:rFonts w:ascii="Arial"/>
                <w:sz w:val="24"/>
                <w:szCs w:val="24"/>
              </w:rPr>
            </w:pPr>
          </w:p>
        </w:tc>
        <w:tc>
          <w:tcPr>
            <w:tcW w:w="1768" w:type="dxa"/>
            <w:vAlign w:val="top"/>
          </w:tcPr>
          <w:p>
            <w:pPr>
              <w:spacing w:before="82" w:line="300" w:lineRule="exact"/>
              <w:ind w:left="105"/>
              <w:rPr>
                <w:rFonts w:ascii="宋体" w:hAnsi="宋体" w:eastAsia="宋体" w:cs="宋体"/>
                <w:sz w:val="24"/>
                <w:szCs w:val="24"/>
              </w:rPr>
            </w:pPr>
            <w:r>
              <w:rPr>
                <w:rFonts w:ascii="宋体" w:hAnsi="宋体" w:eastAsia="宋体" w:cs="宋体"/>
                <w:spacing w:val="-1"/>
                <w:position w:val="9"/>
                <w:sz w:val="24"/>
                <w:szCs w:val="24"/>
              </w:rPr>
              <w:t>率在80%—85%</w:t>
            </w:r>
          </w:p>
          <w:p>
            <w:pPr>
              <w:spacing w:line="220" w:lineRule="auto"/>
              <w:ind w:left="105"/>
              <w:rPr>
                <w:rFonts w:ascii="宋体" w:hAnsi="宋体" w:eastAsia="宋体" w:cs="宋体"/>
                <w:sz w:val="24"/>
                <w:szCs w:val="24"/>
              </w:rPr>
            </w:pPr>
            <w:r>
              <w:rPr>
                <w:rFonts w:ascii="宋体" w:hAnsi="宋体" w:eastAsia="宋体" w:cs="宋体"/>
                <w:spacing w:val="14"/>
                <w:sz w:val="24"/>
                <w:szCs w:val="24"/>
              </w:rPr>
              <w:t>的，扣8分。</w:t>
            </w:r>
          </w:p>
          <w:p>
            <w:pPr>
              <w:spacing w:before="85" w:line="219" w:lineRule="auto"/>
              <w:ind w:left="105"/>
              <w:rPr>
                <w:rFonts w:ascii="宋体" w:hAnsi="宋体" w:eastAsia="宋体" w:cs="宋体"/>
                <w:sz w:val="24"/>
                <w:szCs w:val="24"/>
              </w:rPr>
            </w:pPr>
            <w:r>
              <w:rPr>
                <w:rFonts w:ascii="宋体" w:hAnsi="宋体" w:eastAsia="宋体" w:cs="宋体"/>
                <w:spacing w:val="-6"/>
                <w:sz w:val="24"/>
                <w:szCs w:val="24"/>
              </w:rPr>
              <w:t>4、</w:t>
            </w:r>
            <w:r>
              <w:rPr>
                <w:rFonts w:ascii="宋体" w:hAnsi="宋体" w:eastAsia="宋体" w:cs="宋体"/>
                <w:spacing w:val="-42"/>
                <w:sz w:val="24"/>
                <w:szCs w:val="24"/>
              </w:rPr>
              <w:t xml:space="preserve"> </w:t>
            </w:r>
            <w:r>
              <w:rPr>
                <w:rFonts w:ascii="宋体" w:hAnsi="宋体" w:eastAsia="宋体" w:cs="宋体"/>
                <w:spacing w:val="-6"/>
                <w:sz w:val="24"/>
                <w:szCs w:val="24"/>
              </w:rPr>
              <w:t>一次性通过率低</w:t>
            </w:r>
          </w:p>
          <w:p>
            <w:pPr>
              <w:spacing w:before="116" w:line="300" w:lineRule="exact"/>
              <w:ind w:left="105"/>
              <w:rPr>
                <w:rFonts w:ascii="宋体" w:hAnsi="宋体" w:eastAsia="宋体" w:cs="宋体"/>
                <w:sz w:val="24"/>
                <w:szCs w:val="24"/>
              </w:rPr>
            </w:pPr>
            <w:r>
              <w:rPr>
                <w:rFonts w:ascii="宋体" w:hAnsi="宋体" w:eastAsia="宋体" w:cs="宋体"/>
                <w:spacing w:val="-2"/>
                <w:position w:val="9"/>
                <w:sz w:val="24"/>
                <w:szCs w:val="24"/>
              </w:rPr>
              <w:t>于80%的，扣10</w:t>
            </w:r>
          </w:p>
          <w:p>
            <w:pPr>
              <w:spacing w:line="220" w:lineRule="auto"/>
              <w:ind w:left="105"/>
              <w:rPr>
                <w:rFonts w:ascii="宋体" w:hAnsi="宋体" w:eastAsia="宋体" w:cs="宋体"/>
                <w:sz w:val="24"/>
                <w:szCs w:val="24"/>
              </w:rPr>
            </w:pPr>
            <w:r>
              <w:rPr>
                <w:rFonts w:ascii="宋体" w:hAnsi="宋体" w:eastAsia="宋体" w:cs="宋体"/>
                <w:spacing w:val="-5"/>
                <w:sz w:val="24"/>
                <w:szCs w:val="24"/>
              </w:rPr>
              <w:t>分</w:t>
            </w:r>
            <w:r>
              <w:rPr>
                <w:rFonts w:ascii="宋体" w:hAnsi="宋体" w:eastAsia="宋体" w:cs="宋体"/>
                <w:spacing w:val="35"/>
                <w:sz w:val="24"/>
                <w:szCs w:val="24"/>
              </w:rPr>
              <w:t xml:space="preserve"> </w:t>
            </w:r>
            <w:r>
              <w:rPr>
                <w:rFonts w:ascii="宋体" w:hAnsi="宋体" w:eastAsia="宋体" w:cs="宋体"/>
                <w:spacing w:val="-5"/>
                <w:sz w:val="24"/>
                <w:szCs w:val="24"/>
              </w:rPr>
              <w:t>。</w:t>
            </w:r>
          </w:p>
          <w:p>
            <w:pPr>
              <w:spacing w:before="105" w:line="282" w:lineRule="auto"/>
              <w:ind w:left="105" w:right="40"/>
              <w:rPr>
                <w:rFonts w:ascii="宋体" w:hAnsi="宋体" w:eastAsia="宋体" w:cs="宋体"/>
                <w:sz w:val="24"/>
                <w:szCs w:val="24"/>
              </w:rPr>
            </w:pPr>
            <w:r>
              <w:rPr>
                <w:rFonts w:ascii="宋体" w:hAnsi="宋体" w:eastAsia="宋体" w:cs="宋体"/>
                <w:spacing w:val="1"/>
                <w:sz w:val="24"/>
                <w:szCs w:val="24"/>
              </w:rPr>
              <w:t>如果因用户原因导</w:t>
            </w:r>
            <w:r>
              <w:rPr>
                <w:rFonts w:ascii="宋体" w:hAnsi="宋体" w:eastAsia="宋体" w:cs="宋体"/>
                <w:sz w:val="24"/>
                <w:szCs w:val="24"/>
              </w:rPr>
              <w:t xml:space="preserve">   </w:t>
            </w:r>
            <w:r>
              <w:rPr>
                <w:rFonts w:ascii="宋体" w:hAnsi="宋体" w:eastAsia="宋体" w:cs="宋体"/>
                <w:spacing w:val="-1"/>
                <w:sz w:val="24"/>
                <w:szCs w:val="24"/>
              </w:rPr>
              <w:t>致不通过的，不纳入</w:t>
            </w:r>
            <w:r>
              <w:rPr>
                <w:rFonts w:ascii="宋体" w:hAnsi="宋体" w:eastAsia="宋体" w:cs="宋体"/>
                <w:sz w:val="24"/>
                <w:szCs w:val="24"/>
              </w:rPr>
              <w:t xml:space="preserve"> </w:t>
            </w:r>
            <w:r>
              <w:rPr>
                <w:rFonts w:ascii="宋体" w:hAnsi="宋体" w:eastAsia="宋体" w:cs="宋体"/>
                <w:spacing w:val="18"/>
                <w:sz w:val="24"/>
                <w:szCs w:val="24"/>
              </w:rPr>
              <w:t>此项统计。</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7" w:hRule="atLeast"/>
        </w:trPr>
        <w:tc>
          <w:tcPr>
            <w:tcW w:w="445" w:type="dxa"/>
            <w:vMerge w:val="restart"/>
            <w:tcBorders>
              <w:bottom w:val="nil"/>
            </w:tcBorders>
            <w:vAlign w:val="top"/>
          </w:tcPr>
          <w:p>
            <w:pPr>
              <w:rPr>
                <w:rFonts w:ascii="Arial"/>
                <w:sz w:val="24"/>
                <w:szCs w:val="24"/>
              </w:rPr>
            </w:pPr>
          </w:p>
          <w:p>
            <w:pPr>
              <w:rPr>
                <w:rFonts w:ascii="Arial"/>
                <w:sz w:val="24"/>
                <w:szCs w:val="24"/>
              </w:rPr>
            </w:pPr>
          </w:p>
          <w:p>
            <w:pPr>
              <w:rPr>
                <w:rFonts w:ascii="Arial"/>
                <w:sz w:val="24"/>
                <w:szCs w:val="24"/>
              </w:rPr>
            </w:pPr>
          </w:p>
          <w:p>
            <w:pPr>
              <w:spacing w:line="241" w:lineRule="auto"/>
              <w:rPr>
                <w:rFonts w:ascii="Arial"/>
                <w:sz w:val="24"/>
                <w:szCs w:val="24"/>
              </w:rPr>
            </w:pPr>
          </w:p>
          <w:p>
            <w:pPr>
              <w:spacing w:line="241" w:lineRule="auto"/>
              <w:rPr>
                <w:rFonts w:ascii="Arial"/>
                <w:sz w:val="24"/>
                <w:szCs w:val="24"/>
              </w:rPr>
            </w:pPr>
          </w:p>
          <w:p>
            <w:pPr>
              <w:spacing w:line="241" w:lineRule="auto"/>
              <w:rPr>
                <w:rFonts w:ascii="Arial"/>
                <w:sz w:val="24"/>
                <w:szCs w:val="24"/>
              </w:rPr>
            </w:pPr>
          </w:p>
          <w:p>
            <w:pPr>
              <w:spacing w:line="241" w:lineRule="auto"/>
              <w:rPr>
                <w:rFonts w:ascii="Arial"/>
                <w:sz w:val="24"/>
                <w:szCs w:val="24"/>
              </w:rPr>
            </w:pPr>
          </w:p>
          <w:p>
            <w:pPr>
              <w:spacing w:line="241" w:lineRule="auto"/>
              <w:rPr>
                <w:rFonts w:ascii="Arial"/>
                <w:sz w:val="24"/>
                <w:szCs w:val="24"/>
              </w:rPr>
            </w:pPr>
          </w:p>
          <w:p>
            <w:pPr>
              <w:spacing w:before="58" w:line="183" w:lineRule="auto"/>
              <w:ind w:left="85"/>
              <w:rPr>
                <w:rFonts w:ascii="宋体" w:hAnsi="宋体" w:eastAsia="宋体" w:cs="宋体"/>
                <w:sz w:val="24"/>
                <w:szCs w:val="24"/>
              </w:rPr>
            </w:pPr>
            <w:r>
              <w:rPr>
                <w:rFonts w:ascii="宋体" w:hAnsi="宋体" w:eastAsia="宋体" w:cs="宋体"/>
                <w:sz w:val="24"/>
                <w:szCs w:val="24"/>
              </w:rPr>
              <w:t>3</w:t>
            </w:r>
          </w:p>
        </w:tc>
        <w:tc>
          <w:tcPr>
            <w:tcW w:w="749" w:type="dxa"/>
            <w:vMerge w:val="restart"/>
            <w:tcBorders>
              <w:bottom w:val="nil"/>
            </w:tcBorders>
            <w:vAlign w:val="top"/>
          </w:tcPr>
          <w:p>
            <w:pPr>
              <w:spacing w:line="262"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before="59" w:line="281" w:lineRule="auto"/>
              <w:ind w:left="60" w:right="101" w:firstLine="30"/>
              <w:jc w:val="both"/>
              <w:rPr>
                <w:rFonts w:ascii="宋体" w:hAnsi="宋体" w:eastAsia="宋体" w:cs="宋体"/>
                <w:sz w:val="24"/>
                <w:szCs w:val="24"/>
              </w:rPr>
            </w:pPr>
            <w:r>
              <w:rPr>
                <w:rFonts w:ascii="宋体" w:hAnsi="宋体" w:eastAsia="宋体" w:cs="宋体"/>
                <w:spacing w:val="-3"/>
                <w:sz w:val="24"/>
                <w:szCs w:val="24"/>
              </w:rPr>
              <w:t>重大故</w:t>
            </w:r>
            <w:r>
              <w:rPr>
                <w:rFonts w:ascii="宋体" w:hAnsi="宋体" w:eastAsia="宋体" w:cs="宋体"/>
                <w:sz w:val="24"/>
                <w:szCs w:val="24"/>
              </w:rPr>
              <w:t xml:space="preserve"> </w:t>
            </w:r>
            <w:r>
              <w:rPr>
                <w:rFonts w:ascii="宋体" w:hAnsi="宋体" w:eastAsia="宋体" w:cs="宋体"/>
                <w:spacing w:val="12"/>
                <w:sz w:val="24"/>
                <w:szCs w:val="24"/>
              </w:rPr>
              <w:t>障出现</w:t>
            </w:r>
            <w:r>
              <w:rPr>
                <w:rFonts w:ascii="宋体" w:hAnsi="宋体" w:eastAsia="宋体" w:cs="宋体"/>
                <w:sz w:val="24"/>
                <w:szCs w:val="24"/>
              </w:rPr>
              <w:t xml:space="preserve"> </w:t>
            </w:r>
            <w:r>
              <w:rPr>
                <w:rFonts w:ascii="宋体" w:hAnsi="宋体" w:eastAsia="宋体" w:cs="宋体"/>
                <w:spacing w:val="-3"/>
                <w:sz w:val="24"/>
                <w:szCs w:val="24"/>
              </w:rPr>
              <w:t>次数</w:t>
            </w:r>
          </w:p>
        </w:tc>
        <w:tc>
          <w:tcPr>
            <w:tcW w:w="3146" w:type="dxa"/>
            <w:vAlign w:val="top"/>
          </w:tcPr>
          <w:p>
            <w:pPr>
              <w:spacing w:before="59" w:line="219" w:lineRule="auto"/>
              <w:ind w:left="70"/>
              <w:rPr>
                <w:rFonts w:ascii="宋体" w:hAnsi="宋体" w:eastAsia="宋体" w:cs="宋体"/>
                <w:sz w:val="24"/>
                <w:szCs w:val="24"/>
              </w:rPr>
            </w:pPr>
            <w:r>
              <w:rPr>
                <w:rFonts w:ascii="宋体" w:hAnsi="宋体" w:eastAsia="宋体" w:cs="宋体"/>
                <w:spacing w:val="12"/>
                <w:sz w:val="24"/>
                <w:szCs w:val="24"/>
              </w:rPr>
              <w:t>由于乙方故障(非甲方责任)造成的</w:t>
            </w:r>
          </w:p>
          <w:p>
            <w:pPr>
              <w:spacing w:before="116" w:line="220" w:lineRule="auto"/>
              <w:ind w:left="70"/>
              <w:rPr>
                <w:rFonts w:ascii="宋体" w:hAnsi="宋体" w:eastAsia="宋体" w:cs="宋体"/>
                <w:sz w:val="24"/>
                <w:szCs w:val="24"/>
              </w:rPr>
            </w:pPr>
            <w:r>
              <w:rPr>
                <w:rFonts w:ascii="宋体" w:hAnsi="宋体" w:eastAsia="宋体" w:cs="宋体"/>
                <w:spacing w:val="9"/>
                <w:sz w:val="24"/>
                <w:szCs w:val="24"/>
              </w:rPr>
              <w:t>以下重大</w:t>
            </w:r>
            <w:r>
              <w:rPr>
                <w:rFonts w:ascii="宋体" w:hAnsi="宋体" w:eastAsia="宋体" w:cs="宋体"/>
                <w:sz w:val="24"/>
                <w:szCs w:val="24"/>
              </w:rPr>
              <w:t>IT</w:t>
            </w:r>
            <w:r>
              <w:rPr>
                <w:rFonts w:ascii="宋体" w:hAnsi="宋体" w:eastAsia="宋体" w:cs="宋体"/>
                <w:spacing w:val="9"/>
                <w:sz w:val="24"/>
                <w:szCs w:val="24"/>
              </w:rPr>
              <w:t>系统事故的：</w:t>
            </w:r>
          </w:p>
          <w:p>
            <w:pPr>
              <w:spacing w:before="73" w:line="282" w:lineRule="auto"/>
              <w:ind w:left="70" w:right="76"/>
              <w:jc w:val="both"/>
              <w:rPr>
                <w:rFonts w:ascii="宋体" w:hAnsi="宋体" w:eastAsia="宋体" w:cs="宋体"/>
                <w:sz w:val="24"/>
                <w:szCs w:val="24"/>
              </w:rPr>
            </w:pPr>
            <w:r>
              <w:rPr>
                <w:rFonts w:ascii="宋体" w:hAnsi="宋体" w:eastAsia="宋体" w:cs="宋体"/>
                <w:spacing w:val="5"/>
                <w:sz w:val="24"/>
                <w:szCs w:val="24"/>
              </w:rPr>
              <w:t>1、核心系统(门诊挂号、缴费、医保</w:t>
            </w:r>
            <w:r>
              <w:rPr>
                <w:rFonts w:ascii="宋体" w:hAnsi="宋体" w:eastAsia="宋体" w:cs="宋体"/>
                <w:sz w:val="24"/>
                <w:szCs w:val="24"/>
              </w:rPr>
              <w:t xml:space="preserve"> </w:t>
            </w:r>
            <w:r>
              <w:rPr>
                <w:rFonts w:ascii="宋体" w:hAnsi="宋体" w:eastAsia="宋体" w:cs="宋体"/>
                <w:spacing w:val="7"/>
                <w:sz w:val="24"/>
                <w:szCs w:val="24"/>
              </w:rPr>
              <w:t>等)无法正常运行导致对外业务和服</w:t>
            </w:r>
            <w:r>
              <w:rPr>
                <w:rFonts w:ascii="宋体" w:hAnsi="宋体" w:eastAsia="宋体" w:cs="宋体"/>
                <w:spacing w:val="1"/>
                <w:sz w:val="24"/>
                <w:szCs w:val="24"/>
              </w:rPr>
              <w:t xml:space="preserve">  务不能开展，影响营业持续时间超过1</w:t>
            </w:r>
          </w:p>
          <w:p>
            <w:pPr>
              <w:spacing w:before="128" w:line="221" w:lineRule="auto"/>
              <w:ind w:left="70"/>
              <w:rPr>
                <w:rFonts w:ascii="宋体" w:hAnsi="宋体" w:eastAsia="宋体" w:cs="宋体"/>
                <w:sz w:val="24"/>
                <w:szCs w:val="24"/>
              </w:rPr>
            </w:pPr>
            <w:r>
              <w:rPr>
                <w:rFonts w:ascii="宋体" w:hAnsi="宋体" w:eastAsia="宋体" w:cs="宋体"/>
                <w:spacing w:val="-10"/>
                <w:sz w:val="24"/>
                <w:szCs w:val="24"/>
              </w:rPr>
              <w:t>小</w:t>
            </w:r>
            <w:r>
              <w:rPr>
                <w:rFonts w:ascii="宋体" w:hAnsi="宋体" w:eastAsia="宋体" w:cs="宋体"/>
                <w:spacing w:val="-9"/>
                <w:sz w:val="24"/>
                <w:szCs w:val="24"/>
              </w:rPr>
              <w:t xml:space="preserve"> </w:t>
            </w:r>
            <w:r>
              <w:rPr>
                <w:rFonts w:ascii="宋体" w:hAnsi="宋体" w:eastAsia="宋体" w:cs="宋体"/>
                <w:spacing w:val="-10"/>
                <w:sz w:val="24"/>
                <w:szCs w:val="24"/>
              </w:rPr>
              <w:t>时</w:t>
            </w:r>
            <w:r>
              <w:rPr>
                <w:rFonts w:ascii="宋体" w:hAnsi="宋体" w:eastAsia="宋体" w:cs="宋体"/>
                <w:spacing w:val="-26"/>
                <w:sz w:val="24"/>
                <w:szCs w:val="24"/>
              </w:rPr>
              <w:t xml:space="preserve"> </w:t>
            </w:r>
            <w:r>
              <w:rPr>
                <w:rFonts w:ascii="宋体" w:hAnsi="宋体" w:eastAsia="宋体" w:cs="宋体"/>
                <w:spacing w:val="-10"/>
                <w:sz w:val="24"/>
                <w:szCs w:val="24"/>
              </w:rPr>
              <w:t>。</w:t>
            </w:r>
          </w:p>
          <w:p>
            <w:pPr>
              <w:spacing w:before="83" w:line="293" w:lineRule="auto"/>
              <w:ind w:left="70" w:right="104"/>
              <w:rPr>
                <w:rFonts w:ascii="宋体" w:hAnsi="宋体" w:eastAsia="宋体" w:cs="宋体"/>
                <w:sz w:val="24"/>
                <w:szCs w:val="24"/>
              </w:rPr>
            </w:pPr>
            <w:r>
              <w:rPr>
                <w:rFonts w:ascii="宋体" w:hAnsi="宋体" w:eastAsia="宋体" w:cs="宋体"/>
                <w:spacing w:val="-1"/>
                <w:sz w:val="24"/>
                <w:szCs w:val="24"/>
              </w:rPr>
              <w:t>2、非核心系统无法正常运行导致服务</w:t>
            </w:r>
            <w:r>
              <w:rPr>
                <w:rFonts w:ascii="宋体" w:hAnsi="宋体" w:eastAsia="宋体" w:cs="宋体"/>
                <w:spacing w:val="6"/>
                <w:sz w:val="24"/>
                <w:szCs w:val="24"/>
              </w:rPr>
              <w:t xml:space="preserve"> 不能开展，影响工作持续时间超过8</w:t>
            </w:r>
            <w:r>
              <w:rPr>
                <w:rFonts w:ascii="宋体" w:hAnsi="宋体" w:eastAsia="宋体" w:cs="宋体"/>
                <w:spacing w:val="1"/>
                <w:sz w:val="24"/>
                <w:szCs w:val="24"/>
              </w:rPr>
              <w:t xml:space="preserve">  </w:t>
            </w:r>
            <w:r>
              <w:rPr>
                <w:rFonts w:ascii="宋体" w:hAnsi="宋体" w:eastAsia="宋体" w:cs="宋体"/>
                <w:spacing w:val="-10"/>
                <w:sz w:val="24"/>
                <w:szCs w:val="24"/>
              </w:rPr>
              <w:t>小</w:t>
            </w:r>
            <w:r>
              <w:rPr>
                <w:rFonts w:ascii="宋体" w:hAnsi="宋体" w:eastAsia="宋体" w:cs="宋体"/>
                <w:spacing w:val="-9"/>
                <w:sz w:val="24"/>
                <w:szCs w:val="24"/>
              </w:rPr>
              <w:t xml:space="preserve"> </w:t>
            </w:r>
            <w:r>
              <w:rPr>
                <w:rFonts w:ascii="宋体" w:hAnsi="宋体" w:eastAsia="宋体" w:cs="宋体"/>
                <w:spacing w:val="-10"/>
                <w:sz w:val="24"/>
                <w:szCs w:val="24"/>
              </w:rPr>
              <w:t>时</w:t>
            </w:r>
            <w:r>
              <w:rPr>
                <w:rFonts w:ascii="宋体" w:hAnsi="宋体" w:eastAsia="宋体" w:cs="宋体"/>
                <w:spacing w:val="-26"/>
                <w:sz w:val="24"/>
                <w:szCs w:val="24"/>
              </w:rPr>
              <w:t xml:space="preserve"> </w:t>
            </w:r>
            <w:r>
              <w:rPr>
                <w:rFonts w:ascii="宋体" w:hAnsi="宋体" w:eastAsia="宋体" w:cs="宋体"/>
                <w:spacing w:val="-10"/>
                <w:sz w:val="24"/>
                <w:szCs w:val="24"/>
              </w:rPr>
              <w:t>。</w:t>
            </w:r>
          </w:p>
          <w:p>
            <w:pPr>
              <w:spacing w:before="92" w:line="280" w:lineRule="auto"/>
              <w:ind w:left="70" w:right="105"/>
              <w:rPr>
                <w:rFonts w:ascii="宋体" w:hAnsi="宋体" w:eastAsia="宋体" w:cs="宋体"/>
                <w:sz w:val="24"/>
                <w:szCs w:val="24"/>
              </w:rPr>
            </w:pPr>
            <w:r>
              <w:rPr>
                <w:rFonts w:ascii="宋体" w:hAnsi="宋体" w:eastAsia="宋体" w:cs="宋体"/>
                <w:spacing w:val="-1"/>
                <w:sz w:val="24"/>
                <w:szCs w:val="24"/>
              </w:rPr>
              <w:t>3、核心系统生产类数据丢失、无法恢</w:t>
            </w:r>
            <w:r>
              <w:rPr>
                <w:rFonts w:ascii="宋体" w:hAnsi="宋体" w:eastAsia="宋体" w:cs="宋体"/>
                <w:spacing w:val="5"/>
                <w:sz w:val="24"/>
                <w:szCs w:val="24"/>
              </w:rPr>
              <w:t xml:space="preserve"> </w:t>
            </w:r>
            <w:r>
              <w:rPr>
                <w:rFonts w:ascii="宋体" w:hAnsi="宋体" w:eastAsia="宋体" w:cs="宋体"/>
                <w:spacing w:val="11"/>
                <w:sz w:val="24"/>
                <w:szCs w:val="24"/>
              </w:rPr>
              <w:t>复造成医院损失。</w:t>
            </w:r>
          </w:p>
        </w:tc>
        <w:tc>
          <w:tcPr>
            <w:tcW w:w="1768" w:type="dxa"/>
            <w:vAlign w:val="top"/>
          </w:tcPr>
          <w:p>
            <w:pPr>
              <w:spacing w:line="282" w:lineRule="auto"/>
              <w:rPr>
                <w:rFonts w:ascii="Arial"/>
                <w:sz w:val="24"/>
                <w:szCs w:val="24"/>
              </w:rPr>
            </w:pPr>
          </w:p>
          <w:p>
            <w:pPr>
              <w:spacing w:line="282" w:lineRule="auto"/>
              <w:rPr>
                <w:rFonts w:ascii="Arial"/>
                <w:sz w:val="24"/>
                <w:szCs w:val="24"/>
              </w:rPr>
            </w:pPr>
          </w:p>
          <w:p>
            <w:pPr>
              <w:spacing w:line="282" w:lineRule="auto"/>
              <w:rPr>
                <w:rFonts w:ascii="Arial"/>
                <w:sz w:val="24"/>
                <w:szCs w:val="24"/>
              </w:rPr>
            </w:pPr>
          </w:p>
          <w:p>
            <w:pPr>
              <w:spacing w:line="283" w:lineRule="auto"/>
              <w:rPr>
                <w:rFonts w:ascii="Arial"/>
                <w:sz w:val="24"/>
                <w:szCs w:val="24"/>
              </w:rPr>
            </w:pPr>
          </w:p>
          <w:p>
            <w:pPr>
              <w:spacing w:line="283" w:lineRule="auto"/>
              <w:rPr>
                <w:rFonts w:ascii="Arial"/>
                <w:sz w:val="24"/>
                <w:szCs w:val="24"/>
              </w:rPr>
            </w:pPr>
          </w:p>
          <w:p>
            <w:pPr>
              <w:spacing w:before="58" w:line="259" w:lineRule="auto"/>
              <w:ind w:left="105" w:right="210" w:firstLine="9"/>
              <w:rPr>
                <w:rFonts w:ascii="宋体" w:hAnsi="宋体" w:eastAsia="宋体" w:cs="宋体"/>
                <w:sz w:val="24"/>
                <w:szCs w:val="24"/>
              </w:rPr>
            </w:pPr>
            <w:r>
              <w:rPr>
                <w:rFonts w:ascii="宋体" w:hAnsi="宋体" w:eastAsia="宋体" w:cs="宋体"/>
                <w:spacing w:val="-1"/>
                <w:sz w:val="24"/>
                <w:szCs w:val="24"/>
              </w:rPr>
              <w:t>每发生一次，扣15</w:t>
            </w:r>
            <w:r>
              <w:rPr>
                <w:rFonts w:ascii="宋体" w:hAnsi="宋体" w:eastAsia="宋体" w:cs="宋体"/>
                <w:sz w:val="24"/>
                <w:szCs w:val="24"/>
              </w:rPr>
              <w:t xml:space="preserve"> </w:t>
            </w:r>
            <w:r>
              <w:rPr>
                <w:rFonts w:ascii="宋体" w:hAnsi="宋体" w:eastAsia="宋体" w:cs="宋体"/>
                <w:spacing w:val="-5"/>
                <w:sz w:val="24"/>
                <w:szCs w:val="24"/>
              </w:rPr>
              <w:t>分</w:t>
            </w:r>
            <w:r>
              <w:rPr>
                <w:rFonts w:ascii="宋体" w:hAnsi="宋体" w:eastAsia="宋体" w:cs="宋体"/>
                <w:spacing w:val="35"/>
                <w:sz w:val="24"/>
                <w:szCs w:val="24"/>
              </w:rPr>
              <w:t xml:space="preserve"> </w:t>
            </w:r>
            <w:r>
              <w:rPr>
                <w:rFonts w:ascii="宋体" w:hAnsi="宋体" w:eastAsia="宋体" w:cs="宋体"/>
                <w:spacing w:val="-5"/>
                <w:sz w:val="24"/>
                <w:szCs w:val="24"/>
              </w:rPr>
              <w:t>。</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45" w:type="dxa"/>
            <w:vMerge w:val="continue"/>
            <w:tcBorders>
              <w:top w:val="nil"/>
            </w:tcBorders>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46" w:type="dxa"/>
            <w:vAlign w:val="top"/>
          </w:tcPr>
          <w:p>
            <w:pPr>
              <w:spacing w:before="73" w:line="279" w:lineRule="auto"/>
              <w:ind w:left="70" w:right="174"/>
              <w:rPr>
                <w:rFonts w:ascii="宋体" w:hAnsi="宋体" w:eastAsia="宋体" w:cs="宋体"/>
                <w:sz w:val="24"/>
                <w:szCs w:val="24"/>
              </w:rPr>
            </w:pPr>
            <w:r>
              <w:rPr>
                <w:rFonts w:ascii="宋体" w:hAnsi="宋体" w:eastAsia="宋体" w:cs="宋体"/>
                <w:sz w:val="24"/>
                <w:szCs w:val="24"/>
              </w:rPr>
              <w:t>由于乙方系统问题及运维失误引发安</w:t>
            </w:r>
            <w:r>
              <w:rPr>
                <w:rFonts w:ascii="宋体" w:hAnsi="宋体" w:eastAsia="宋体" w:cs="宋体"/>
                <w:spacing w:val="9"/>
                <w:sz w:val="24"/>
                <w:szCs w:val="24"/>
              </w:rPr>
              <w:t xml:space="preserve"> </w:t>
            </w:r>
            <w:r>
              <w:rPr>
                <w:rFonts w:ascii="宋体" w:hAnsi="宋体" w:eastAsia="宋体" w:cs="宋体"/>
                <w:spacing w:val="18"/>
                <w:sz w:val="24"/>
                <w:szCs w:val="24"/>
              </w:rPr>
              <w:t>全事故的。</w:t>
            </w:r>
          </w:p>
        </w:tc>
        <w:tc>
          <w:tcPr>
            <w:tcW w:w="1768" w:type="dxa"/>
            <w:vAlign w:val="top"/>
          </w:tcPr>
          <w:p>
            <w:pPr>
              <w:spacing w:before="72" w:line="264" w:lineRule="auto"/>
              <w:ind w:left="104" w:right="229" w:hanging="9"/>
              <w:rPr>
                <w:rFonts w:ascii="宋体" w:hAnsi="宋体" w:eastAsia="宋体" w:cs="宋体"/>
                <w:sz w:val="24"/>
                <w:szCs w:val="24"/>
              </w:rPr>
            </w:pPr>
            <w:r>
              <w:rPr>
                <w:rFonts w:ascii="宋体" w:hAnsi="宋体" w:eastAsia="宋体" w:cs="宋体"/>
                <w:spacing w:val="-1"/>
                <w:sz w:val="24"/>
                <w:szCs w:val="24"/>
              </w:rPr>
              <w:t>每发生一次，扣10</w:t>
            </w:r>
            <w:r>
              <w:rPr>
                <w:rFonts w:ascii="宋体" w:hAnsi="宋体" w:eastAsia="宋体" w:cs="宋体"/>
                <w:sz w:val="24"/>
                <w:szCs w:val="24"/>
              </w:rPr>
              <w:t xml:space="preserve"> </w:t>
            </w:r>
            <w:r>
              <w:rPr>
                <w:rFonts w:ascii="宋体" w:hAnsi="宋体" w:eastAsia="宋体" w:cs="宋体"/>
                <w:spacing w:val="-5"/>
                <w:sz w:val="24"/>
                <w:szCs w:val="24"/>
              </w:rPr>
              <w:t>分</w:t>
            </w:r>
            <w:r>
              <w:rPr>
                <w:rFonts w:ascii="宋体" w:hAnsi="宋体" w:eastAsia="宋体" w:cs="宋体"/>
                <w:spacing w:val="35"/>
                <w:sz w:val="24"/>
                <w:szCs w:val="24"/>
              </w:rPr>
              <w:t xml:space="preserve"> </w:t>
            </w:r>
            <w:r>
              <w:rPr>
                <w:rFonts w:ascii="宋体" w:hAnsi="宋体" w:eastAsia="宋体" w:cs="宋体"/>
                <w:spacing w:val="-5"/>
                <w:sz w:val="24"/>
                <w:szCs w:val="24"/>
              </w:rPr>
              <w:t>。</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8" w:hRule="atLeast"/>
        </w:trPr>
        <w:tc>
          <w:tcPr>
            <w:tcW w:w="445" w:type="dxa"/>
            <w:vMerge w:val="restart"/>
            <w:tcBorders>
              <w:bottom w:val="nil"/>
            </w:tcBorders>
            <w:vAlign w:val="top"/>
          </w:tcPr>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6" w:lineRule="auto"/>
              <w:rPr>
                <w:rFonts w:ascii="Arial"/>
                <w:sz w:val="24"/>
                <w:szCs w:val="24"/>
              </w:rPr>
            </w:pPr>
          </w:p>
          <w:p>
            <w:pPr>
              <w:spacing w:line="246" w:lineRule="auto"/>
              <w:rPr>
                <w:rFonts w:ascii="Arial"/>
                <w:sz w:val="24"/>
                <w:szCs w:val="24"/>
              </w:rPr>
            </w:pPr>
          </w:p>
          <w:p>
            <w:pPr>
              <w:spacing w:line="246" w:lineRule="auto"/>
              <w:rPr>
                <w:rFonts w:ascii="Arial"/>
                <w:sz w:val="24"/>
                <w:szCs w:val="24"/>
              </w:rPr>
            </w:pPr>
          </w:p>
          <w:p>
            <w:pPr>
              <w:spacing w:line="246" w:lineRule="auto"/>
              <w:rPr>
                <w:rFonts w:ascii="Arial"/>
                <w:sz w:val="24"/>
                <w:szCs w:val="24"/>
              </w:rPr>
            </w:pPr>
          </w:p>
          <w:p>
            <w:pPr>
              <w:spacing w:line="246" w:lineRule="auto"/>
              <w:rPr>
                <w:rFonts w:ascii="Arial"/>
                <w:sz w:val="24"/>
                <w:szCs w:val="24"/>
              </w:rPr>
            </w:pPr>
          </w:p>
          <w:p>
            <w:pPr>
              <w:spacing w:before="59" w:line="183" w:lineRule="auto"/>
              <w:ind w:left="85"/>
              <w:rPr>
                <w:rFonts w:ascii="宋体" w:hAnsi="宋体" w:eastAsia="宋体" w:cs="宋体"/>
                <w:sz w:val="24"/>
                <w:szCs w:val="24"/>
              </w:rPr>
            </w:pPr>
            <w:r>
              <w:rPr>
                <w:rFonts w:ascii="宋体" w:hAnsi="宋体" w:eastAsia="宋体" w:cs="宋体"/>
                <w:sz w:val="24"/>
                <w:szCs w:val="24"/>
              </w:rPr>
              <w:t>4</w:t>
            </w:r>
          </w:p>
        </w:tc>
        <w:tc>
          <w:tcPr>
            <w:tcW w:w="749" w:type="dxa"/>
            <w:vMerge w:val="restart"/>
            <w:tcBorders>
              <w:bottom w:val="nil"/>
            </w:tcBorders>
            <w:vAlign w:val="top"/>
          </w:tcPr>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spacing w:before="58" w:line="289" w:lineRule="auto"/>
              <w:ind w:left="60" w:right="102" w:firstLine="30"/>
              <w:jc w:val="both"/>
              <w:rPr>
                <w:rFonts w:ascii="宋体" w:hAnsi="宋体" w:eastAsia="宋体" w:cs="宋体"/>
                <w:sz w:val="24"/>
                <w:szCs w:val="24"/>
              </w:rPr>
            </w:pPr>
            <w:r>
              <w:rPr>
                <w:rFonts w:ascii="宋体" w:hAnsi="宋体" w:eastAsia="宋体" w:cs="宋体"/>
                <w:spacing w:val="-3"/>
                <w:sz w:val="24"/>
                <w:szCs w:val="24"/>
              </w:rPr>
              <w:t>重大故</w:t>
            </w:r>
            <w:r>
              <w:rPr>
                <w:rFonts w:ascii="宋体" w:hAnsi="宋体" w:eastAsia="宋体" w:cs="宋体"/>
                <w:sz w:val="24"/>
                <w:szCs w:val="24"/>
              </w:rPr>
              <w:t xml:space="preserve"> </w:t>
            </w:r>
            <w:r>
              <w:rPr>
                <w:rFonts w:ascii="宋体" w:hAnsi="宋体" w:eastAsia="宋体" w:cs="宋体"/>
                <w:spacing w:val="12"/>
                <w:sz w:val="24"/>
                <w:szCs w:val="24"/>
              </w:rPr>
              <w:t>障处理</w:t>
            </w:r>
            <w:r>
              <w:rPr>
                <w:rFonts w:ascii="宋体" w:hAnsi="宋体" w:eastAsia="宋体" w:cs="宋体"/>
                <w:sz w:val="24"/>
                <w:szCs w:val="24"/>
              </w:rPr>
              <w:t xml:space="preserve"> </w:t>
            </w:r>
            <w:r>
              <w:rPr>
                <w:rFonts w:ascii="宋体" w:hAnsi="宋体" w:eastAsia="宋体" w:cs="宋体"/>
                <w:spacing w:val="-2"/>
                <w:sz w:val="24"/>
                <w:szCs w:val="24"/>
              </w:rPr>
              <w:t>情况</w:t>
            </w:r>
          </w:p>
        </w:tc>
        <w:tc>
          <w:tcPr>
            <w:tcW w:w="3146" w:type="dxa"/>
            <w:vAlign w:val="top"/>
          </w:tcPr>
          <w:p>
            <w:pPr>
              <w:spacing w:before="62" w:line="219" w:lineRule="auto"/>
              <w:ind w:left="70"/>
              <w:rPr>
                <w:rFonts w:ascii="宋体" w:hAnsi="宋体" w:eastAsia="宋体" w:cs="宋体"/>
                <w:sz w:val="24"/>
                <w:szCs w:val="24"/>
              </w:rPr>
            </w:pPr>
            <w:r>
              <w:rPr>
                <w:rFonts w:ascii="宋体" w:hAnsi="宋体" w:eastAsia="宋体" w:cs="宋体"/>
                <w:spacing w:val="2"/>
                <w:sz w:val="24"/>
                <w:szCs w:val="24"/>
              </w:rPr>
              <w:t>乙方需与甲方共同定义故障级别、并</w:t>
            </w:r>
          </w:p>
          <w:p>
            <w:pPr>
              <w:spacing w:before="126" w:line="219" w:lineRule="auto"/>
              <w:ind w:left="70"/>
              <w:rPr>
                <w:rFonts w:ascii="宋体" w:hAnsi="宋体" w:eastAsia="宋体" w:cs="宋体"/>
                <w:sz w:val="24"/>
                <w:szCs w:val="24"/>
              </w:rPr>
            </w:pPr>
            <w:r>
              <w:rPr>
                <w:rFonts w:ascii="宋体" w:hAnsi="宋体" w:eastAsia="宋体" w:cs="宋体"/>
                <w:spacing w:val="7"/>
                <w:sz w:val="24"/>
                <w:szCs w:val="24"/>
              </w:rPr>
              <w:t>按以下处理时间要求处理：</w:t>
            </w:r>
          </w:p>
          <w:p>
            <w:pPr>
              <w:spacing w:before="67" w:line="296" w:lineRule="auto"/>
              <w:ind w:left="70" w:right="4"/>
              <w:rPr>
                <w:rFonts w:ascii="宋体" w:hAnsi="宋体" w:eastAsia="宋体" w:cs="宋体"/>
                <w:sz w:val="24"/>
                <w:szCs w:val="24"/>
              </w:rPr>
            </w:pPr>
            <w:r>
              <w:rPr>
                <w:rFonts w:ascii="宋体" w:hAnsi="宋体" w:eastAsia="宋体" w:cs="宋体"/>
                <w:sz w:val="24"/>
                <w:szCs w:val="24"/>
              </w:rPr>
              <w:t>1、重大故障：严重影响正常业务运行</w:t>
            </w:r>
            <w:r>
              <w:rPr>
                <w:rFonts w:ascii="宋体" w:hAnsi="宋体" w:eastAsia="宋体" w:cs="宋体"/>
                <w:spacing w:val="4"/>
                <w:sz w:val="24"/>
                <w:szCs w:val="24"/>
              </w:rPr>
              <w:t xml:space="preserve">  </w:t>
            </w:r>
            <w:r>
              <w:rPr>
                <w:rFonts w:ascii="宋体" w:hAnsi="宋体" w:eastAsia="宋体" w:cs="宋体"/>
                <w:spacing w:val="5"/>
                <w:sz w:val="24"/>
                <w:szCs w:val="24"/>
              </w:rPr>
              <w:t>或业务中断，需在1小时内处理完成。</w:t>
            </w:r>
            <w:r>
              <w:rPr>
                <w:rFonts w:ascii="宋体" w:hAnsi="宋体" w:eastAsia="宋体" w:cs="宋体"/>
                <w:spacing w:val="4"/>
                <w:sz w:val="24"/>
                <w:szCs w:val="24"/>
              </w:rPr>
              <w:t xml:space="preserve"> </w:t>
            </w:r>
            <w:r>
              <w:rPr>
                <w:rFonts w:ascii="宋体" w:hAnsi="宋体" w:eastAsia="宋体" w:cs="宋体"/>
                <w:spacing w:val="-1"/>
                <w:sz w:val="24"/>
                <w:szCs w:val="24"/>
              </w:rPr>
              <w:t>2、中等故障：影响正常业务运行，但</w:t>
            </w:r>
            <w:r>
              <w:rPr>
                <w:rFonts w:ascii="宋体" w:hAnsi="宋体" w:eastAsia="宋体" w:cs="宋体"/>
                <w:spacing w:val="3"/>
                <w:sz w:val="24"/>
                <w:szCs w:val="24"/>
              </w:rPr>
              <w:t xml:space="preserve">  </w:t>
            </w:r>
            <w:r>
              <w:rPr>
                <w:rFonts w:ascii="宋体" w:hAnsi="宋体" w:eastAsia="宋体" w:cs="宋体"/>
                <w:spacing w:val="5"/>
                <w:sz w:val="24"/>
                <w:szCs w:val="24"/>
              </w:rPr>
              <w:t>通过其他方式可折中处理，需在12小</w:t>
            </w:r>
          </w:p>
          <w:p>
            <w:pPr>
              <w:spacing w:before="145" w:line="219" w:lineRule="auto"/>
              <w:ind w:left="70"/>
              <w:rPr>
                <w:rFonts w:ascii="宋体" w:hAnsi="宋体" w:eastAsia="宋体" w:cs="宋体"/>
                <w:sz w:val="24"/>
                <w:szCs w:val="24"/>
              </w:rPr>
            </w:pPr>
            <w:r>
              <w:rPr>
                <w:rFonts w:ascii="宋体" w:hAnsi="宋体" w:eastAsia="宋体" w:cs="宋体"/>
                <w:spacing w:val="12"/>
                <w:sz w:val="24"/>
                <w:szCs w:val="24"/>
              </w:rPr>
              <w:t>时内处理完成。</w:t>
            </w:r>
          </w:p>
          <w:p>
            <w:pPr>
              <w:spacing w:before="57" w:line="295" w:lineRule="auto"/>
              <w:ind w:left="70" w:right="80"/>
              <w:jc w:val="both"/>
              <w:rPr>
                <w:rFonts w:ascii="宋体" w:hAnsi="宋体" w:eastAsia="宋体" w:cs="宋体"/>
                <w:sz w:val="24"/>
                <w:szCs w:val="24"/>
              </w:rPr>
            </w:pPr>
            <w:r>
              <w:rPr>
                <w:rFonts w:ascii="宋体" w:hAnsi="宋体" w:eastAsia="宋体" w:cs="宋体"/>
                <w:spacing w:val="-1"/>
                <w:sz w:val="24"/>
                <w:szCs w:val="24"/>
              </w:rPr>
              <w:t>3、轻微故障：对正常业务无影响，但</w:t>
            </w:r>
            <w:r>
              <w:rPr>
                <w:rFonts w:ascii="宋体" w:hAnsi="宋体" w:eastAsia="宋体" w:cs="宋体"/>
                <w:spacing w:val="5"/>
                <w:sz w:val="24"/>
                <w:szCs w:val="24"/>
              </w:rPr>
              <w:t xml:space="preserve"> </w:t>
            </w:r>
            <w:r>
              <w:rPr>
                <w:rFonts w:ascii="宋体" w:hAnsi="宋体" w:eastAsia="宋体" w:cs="宋体"/>
                <w:spacing w:val="6"/>
                <w:sz w:val="24"/>
                <w:szCs w:val="24"/>
              </w:rPr>
              <w:t>妨碍业务运行及操作，需在24小时内</w:t>
            </w:r>
            <w:r>
              <w:rPr>
                <w:rFonts w:ascii="宋体" w:hAnsi="宋体" w:eastAsia="宋体" w:cs="宋体"/>
                <w:spacing w:val="1"/>
                <w:sz w:val="24"/>
                <w:szCs w:val="24"/>
              </w:rPr>
              <w:t xml:space="preserve"> </w:t>
            </w:r>
            <w:r>
              <w:rPr>
                <w:rFonts w:ascii="宋体" w:hAnsi="宋体" w:eastAsia="宋体" w:cs="宋体"/>
                <w:spacing w:val="17"/>
                <w:sz w:val="24"/>
                <w:szCs w:val="24"/>
              </w:rPr>
              <w:t>处理完成。</w:t>
            </w:r>
          </w:p>
        </w:tc>
        <w:tc>
          <w:tcPr>
            <w:tcW w:w="1768" w:type="dxa"/>
            <w:vAlign w:val="top"/>
          </w:tcPr>
          <w:p>
            <w:pPr>
              <w:spacing w:line="316" w:lineRule="auto"/>
              <w:rPr>
                <w:rFonts w:ascii="Arial"/>
                <w:sz w:val="24"/>
                <w:szCs w:val="24"/>
              </w:rPr>
            </w:pPr>
          </w:p>
          <w:p>
            <w:pPr>
              <w:spacing w:line="316" w:lineRule="auto"/>
              <w:rPr>
                <w:rFonts w:ascii="Arial"/>
                <w:sz w:val="24"/>
                <w:szCs w:val="24"/>
              </w:rPr>
            </w:pPr>
          </w:p>
          <w:p>
            <w:pPr>
              <w:spacing w:line="317" w:lineRule="auto"/>
              <w:rPr>
                <w:rFonts w:ascii="Arial"/>
                <w:sz w:val="24"/>
                <w:szCs w:val="24"/>
              </w:rPr>
            </w:pPr>
          </w:p>
          <w:p>
            <w:pPr>
              <w:spacing w:before="58" w:line="293" w:lineRule="auto"/>
              <w:ind w:left="105" w:right="104"/>
              <w:rPr>
                <w:rFonts w:ascii="宋体" w:hAnsi="宋体" w:eastAsia="宋体" w:cs="宋体"/>
                <w:sz w:val="24"/>
                <w:szCs w:val="24"/>
              </w:rPr>
            </w:pPr>
            <w:r>
              <w:rPr>
                <w:rFonts w:ascii="宋体" w:hAnsi="宋体" w:eastAsia="宋体" w:cs="宋体"/>
                <w:spacing w:val="-1"/>
                <w:sz w:val="24"/>
                <w:szCs w:val="24"/>
              </w:rPr>
              <w:t>针对不同级别故障</w:t>
            </w:r>
            <w:r>
              <w:rPr>
                <w:rFonts w:ascii="宋体" w:hAnsi="宋体" w:eastAsia="宋体" w:cs="宋体"/>
                <w:sz w:val="24"/>
                <w:szCs w:val="24"/>
              </w:rPr>
              <w:t xml:space="preserve">  </w:t>
            </w:r>
            <w:r>
              <w:rPr>
                <w:rFonts w:ascii="宋体" w:hAnsi="宋体" w:eastAsia="宋体" w:cs="宋体"/>
                <w:spacing w:val="1"/>
                <w:sz w:val="24"/>
                <w:szCs w:val="24"/>
              </w:rPr>
              <w:t xml:space="preserve">处理恢复需在约定  </w:t>
            </w:r>
            <w:r>
              <w:rPr>
                <w:rFonts w:ascii="宋体" w:hAnsi="宋体" w:eastAsia="宋体" w:cs="宋体"/>
                <w:spacing w:val="2"/>
                <w:sz w:val="24"/>
                <w:szCs w:val="24"/>
              </w:rPr>
              <w:t>的时间内，如超出1</w:t>
            </w:r>
            <w:r>
              <w:rPr>
                <w:rFonts w:ascii="宋体" w:hAnsi="宋体" w:eastAsia="宋体" w:cs="宋体"/>
                <w:sz w:val="24"/>
                <w:szCs w:val="24"/>
              </w:rPr>
              <w:t xml:space="preserve"> </w:t>
            </w:r>
            <w:r>
              <w:rPr>
                <w:rFonts w:ascii="宋体" w:hAnsi="宋体" w:eastAsia="宋体" w:cs="宋体"/>
                <w:spacing w:val="-2"/>
                <w:sz w:val="24"/>
                <w:szCs w:val="24"/>
              </w:rPr>
              <w:t>次，扣5分</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9" w:hRule="atLeast"/>
        </w:trPr>
        <w:tc>
          <w:tcPr>
            <w:tcW w:w="445" w:type="dxa"/>
            <w:vMerge w:val="continue"/>
            <w:tcBorders>
              <w:top w:val="nil"/>
              <w:bottom w:val="nil"/>
            </w:tcBorders>
            <w:vAlign w:val="top"/>
          </w:tcPr>
          <w:p>
            <w:pPr>
              <w:rPr>
                <w:rFonts w:ascii="Arial"/>
                <w:sz w:val="24"/>
                <w:szCs w:val="24"/>
              </w:rPr>
            </w:pPr>
          </w:p>
        </w:tc>
        <w:tc>
          <w:tcPr>
            <w:tcW w:w="749" w:type="dxa"/>
            <w:vMerge w:val="continue"/>
            <w:tcBorders>
              <w:top w:val="nil"/>
              <w:bottom w:val="nil"/>
            </w:tcBorders>
            <w:vAlign w:val="top"/>
          </w:tcPr>
          <w:p>
            <w:pPr>
              <w:rPr>
                <w:rFonts w:ascii="Arial"/>
                <w:sz w:val="24"/>
                <w:szCs w:val="24"/>
              </w:rPr>
            </w:pPr>
          </w:p>
        </w:tc>
        <w:tc>
          <w:tcPr>
            <w:tcW w:w="3146" w:type="dxa"/>
            <w:vAlign w:val="top"/>
          </w:tcPr>
          <w:p>
            <w:pPr>
              <w:spacing w:before="53" w:line="219" w:lineRule="auto"/>
              <w:ind w:left="70"/>
              <w:rPr>
                <w:rFonts w:ascii="宋体" w:hAnsi="宋体" w:eastAsia="宋体" w:cs="宋体"/>
                <w:sz w:val="24"/>
                <w:szCs w:val="24"/>
              </w:rPr>
            </w:pPr>
            <w:r>
              <w:rPr>
                <w:rFonts w:ascii="宋体" w:hAnsi="宋体" w:eastAsia="宋体" w:cs="宋体"/>
                <w:spacing w:val="4"/>
                <w:sz w:val="24"/>
                <w:szCs w:val="24"/>
              </w:rPr>
              <w:t>乙方需向甲方提供故障处理知识库</w:t>
            </w:r>
          </w:p>
          <w:p>
            <w:pPr>
              <w:spacing w:before="109" w:line="298" w:lineRule="auto"/>
              <w:ind w:left="70" w:right="130"/>
              <w:rPr>
                <w:rFonts w:ascii="宋体" w:hAnsi="宋体" w:eastAsia="宋体" w:cs="宋体"/>
                <w:sz w:val="24"/>
                <w:szCs w:val="24"/>
              </w:rPr>
            </w:pPr>
            <w:r>
              <w:rPr>
                <w:rFonts w:ascii="宋体" w:hAnsi="宋体" w:eastAsia="宋体" w:cs="宋体"/>
                <w:spacing w:val="-1"/>
                <w:sz w:val="24"/>
                <w:szCs w:val="24"/>
              </w:rPr>
              <w:t>而且在知识库基础上需定期每季度将</w:t>
            </w:r>
            <w:r>
              <w:rPr>
                <w:rFonts w:ascii="宋体" w:hAnsi="宋体" w:eastAsia="宋体" w:cs="宋体"/>
                <w:spacing w:val="7"/>
                <w:sz w:val="24"/>
                <w:szCs w:val="24"/>
              </w:rPr>
              <w:t xml:space="preserve"> </w:t>
            </w:r>
            <w:r>
              <w:rPr>
                <w:rFonts w:ascii="宋体" w:hAnsi="宋体" w:eastAsia="宋体" w:cs="宋体"/>
                <w:spacing w:val="3"/>
                <w:sz w:val="24"/>
                <w:szCs w:val="24"/>
              </w:rPr>
              <w:t>每次故障发生原因、解决方案、后续</w:t>
            </w:r>
            <w:r>
              <w:rPr>
                <w:rFonts w:ascii="宋体" w:hAnsi="宋体" w:eastAsia="宋体" w:cs="宋体"/>
                <w:sz w:val="24"/>
                <w:szCs w:val="24"/>
              </w:rPr>
              <w:t xml:space="preserve"> </w:t>
            </w:r>
            <w:r>
              <w:rPr>
                <w:rFonts w:ascii="宋体" w:hAnsi="宋体" w:eastAsia="宋体" w:cs="宋体"/>
                <w:spacing w:val="3"/>
                <w:sz w:val="24"/>
                <w:szCs w:val="24"/>
              </w:rPr>
              <w:t>规避方案均需记录到文档或上传到知</w:t>
            </w:r>
            <w:r>
              <w:rPr>
                <w:rFonts w:ascii="宋体" w:hAnsi="宋体" w:eastAsia="宋体" w:cs="宋体"/>
                <w:spacing w:val="5"/>
                <w:sz w:val="24"/>
                <w:szCs w:val="24"/>
              </w:rPr>
              <w:t xml:space="preserve"> </w:t>
            </w:r>
            <w:r>
              <w:rPr>
                <w:rFonts w:ascii="宋体" w:hAnsi="宋体" w:eastAsia="宋体" w:cs="宋体"/>
                <w:spacing w:val="-6"/>
                <w:sz w:val="24"/>
                <w:szCs w:val="24"/>
              </w:rPr>
              <w:t>识</w:t>
            </w:r>
            <w:r>
              <w:rPr>
                <w:rFonts w:ascii="宋体" w:hAnsi="宋体" w:eastAsia="宋体" w:cs="宋体"/>
                <w:spacing w:val="-20"/>
                <w:sz w:val="24"/>
                <w:szCs w:val="24"/>
              </w:rPr>
              <w:t xml:space="preserve"> </w:t>
            </w:r>
            <w:r>
              <w:rPr>
                <w:rFonts w:ascii="宋体" w:hAnsi="宋体" w:eastAsia="宋体" w:cs="宋体"/>
                <w:spacing w:val="-6"/>
                <w:sz w:val="24"/>
                <w:szCs w:val="24"/>
              </w:rPr>
              <w:t>库</w:t>
            </w:r>
            <w:r>
              <w:rPr>
                <w:rFonts w:ascii="宋体" w:hAnsi="宋体" w:eastAsia="宋体" w:cs="宋体"/>
                <w:spacing w:val="-27"/>
                <w:sz w:val="24"/>
                <w:szCs w:val="24"/>
              </w:rPr>
              <w:t xml:space="preserve"> </w:t>
            </w:r>
            <w:r>
              <w:rPr>
                <w:rFonts w:ascii="宋体" w:hAnsi="宋体" w:eastAsia="宋体" w:cs="宋体"/>
                <w:spacing w:val="-6"/>
                <w:sz w:val="24"/>
                <w:szCs w:val="24"/>
              </w:rPr>
              <w:t>。</w:t>
            </w:r>
          </w:p>
        </w:tc>
        <w:tc>
          <w:tcPr>
            <w:tcW w:w="1768" w:type="dxa"/>
            <w:vAlign w:val="top"/>
          </w:tcPr>
          <w:p>
            <w:pPr>
              <w:spacing w:line="284" w:lineRule="auto"/>
              <w:rPr>
                <w:rFonts w:ascii="Arial"/>
                <w:sz w:val="24"/>
                <w:szCs w:val="24"/>
              </w:rPr>
            </w:pPr>
          </w:p>
          <w:p>
            <w:pPr>
              <w:spacing w:before="58" w:line="306" w:lineRule="auto"/>
              <w:ind w:left="105" w:right="13"/>
              <w:rPr>
                <w:rFonts w:ascii="宋体" w:hAnsi="宋体" w:eastAsia="宋体" w:cs="宋体"/>
                <w:sz w:val="24"/>
                <w:szCs w:val="24"/>
              </w:rPr>
            </w:pPr>
            <w:r>
              <w:rPr>
                <w:rFonts w:ascii="宋体" w:hAnsi="宋体" w:eastAsia="宋体" w:cs="宋体"/>
                <w:spacing w:val="1"/>
                <w:sz w:val="24"/>
                <w:szCs w:val="24"/>
              </w:rPr>
              <w:t>乙方不能提供知识</w:t>
            </w:r>
            <w:r>
              <w:rPr>
                <w:rFonts w:ascii="宋体" w:hAnsi="宋体" w:eastAsia="宋体" w:cs="宋体"/>
                <w:sz w:val="24"/>
                <w:szCs w:val="24"/>
              </w:rPr>
              <w:t xml:space="preserve">   </w:t>
            </w:r>
            <w:r>
              <w:rPr>
                <w:rFonts w:ascii="宋体" w:hAnsi="宋体" w:eastAsia="宋体" w:cs="宋体"/>
                <w:spacing w:val="-1"/>
                <w:sz w:val="24"/>
                <w:szCs w:val="24"/>
              </w:rPr>
              <w:t>库或知识库不按季</w:t>
            </w:r>
            <w:r>
              <w:rPr>
                <w:rFonts w:ascii="宋体" w:hAnsi="宋体" w:eastAsia="宋体" w:cs="宋体"/>
                <w:sz w:val="24"/>
                <w:szCs w:val="24"/>
              </w:rPr>
              <w:t xml:space="preserve">   </w:t>
            </w:r>
            <w:r>
              <w:rPr>
                <w:rFonts w:ascii="宋体" w:hAnsi="宋体" w:eastAsia="宋体" w:cs="宋体"/>
                <w:spacing w:val="12"/>
                <w:sz w:val="24"/>
                <w:szCs w:val="24"/>
              </w:rPr>
              <w:t>度更新的，扣3分。</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9" w:hRule="atLeast"/>
        </w:trPr>
        <w:tc>
          <w:tcPr>
            <w:tcW w:w="445" w:type="dxa"/>
            <w:vMerge w:val="continue"/>
            <w:tcBorders>
              <w:top w:val="nil"/>
              <w:bottom w:val="nil"/>
            </w:tcBorders>
            <w:vAlign w:val="top"/>
          </w:tcPr>
          <w:p>
            <w:pPr>
              <w:rPr>
                <w:rFonts w:ascii="Arial"/>
                <w:sz w:val="24"/>
                <w:szCs w:val="24"/>
              </w:rPr>
            </w:pPr>
          </w:p>
        </w:tc>
        <w:tc>
          <w:tcPr>
            <w:tcW w:w="749" w:type="dxa"/>
            <w:vMerge w:val="continue"/>
            <w:tcBorders>
              <w:top w:val="nil"/>
              <w:bottom w:val="nil"/>
            </w:tcBorders>
            <w:vAlign w:val="top"/>
          </w:tcPr>
          <w:p>
            <w:pPr>
              <w:rPr>
                <w:rFonts w:ascii="Arial"/>
                <w:sz w:val="24"/>
                <w:szCs w:val="24"/>
              </w:rPr>
            </w:pPr>
          </w:p>
        </w:tc>
        <w:tc>
          <w:tcPr>
            <w:tcW w:w="3146" w:type="dxa"/>
            <w:vAlign w:val="top"/>
          </w:tcPr>
          <w:p>
            <w:pPr>
              <w:spacing w:before="65" w:line="333" w:lineRule="auto"/>
              <w:ind w:left="70" w:right="137"/>
              <w:jc w:val="both"/>
              <w:rPr>
                <w:rFonts w:ascii="宋体" w:hAnsi="宋体" w:eastAsia="宋体" w:cs="宋体"/>
                <w:sz w:val="24"/>
                <w:szCs w:val="24"/>
              </w:rPr>
            </w:pPr>
            <w:r>
              <w:rPr>
                <w:rFonts w:ascii="宋体" w:hAnsi="宋体" w:eastAsia="宋体" w:cs="宋体"/>
                <w:sz w:val="24"/>
                <w:szCs w:val="24"/>
              </w:rPr>
              <w:t>由于甲方原因造成的重点业务及服务</w:t>
            </w:r>
            <w:r>
              <w:rPr>
                <w:rFonts w:ascii="宋体" w:hAnsi="宋体" w:eastAsia="宋体" w:cs="宋体"/>
                <w:spacing w:val="7"/>
                <w:sz w:val="24"/>
                <w:szCs w:val="24"/>
              </w:rPr>
              <w:t xml:space="preserve"> </w:t>
            </w:r>
            <w:r>
              <w:rPr>
                <w:rFonts w:ascii="宋体" w:hAnsi="宋体" w:eastAsia="宋体" w:cs="宋体"/>
                <w:spacing w:val="2"/>
                <w:sz w:val="24"/>
                <w:szCs w:val="24"/>
              </w:rPr>
              <w:t>故障，乙方主动积极提供解决方案并</w:t>
            </w:r>
          </w:p>
          <w:p>
            <w:pPr>
              <w:spacing w:line="219" w:lineRule="auto"/>
              <w:ind w:left="70"/>
              <w:rPr>
                <w:rFonts w:ascii="宋体" w:hAnsi="宋体" w:eastAsia="宋体" w:cs="宋体"/>
                <w:sz w:val="24"/>
                <w:szCs w:val="24"/>
              </w:rPr>
            </w:pPr>
            <w:r>
              <w:rPr>
                <w:rFonts w:ascii="宋体" w:hAnsi="宋体" w:eastAsia="宋体" w:cs="宋体"/>
                <w:spacing w:val="12"/>
                <w:sz w:val="24"/>
                <w:szCs w:val="24"/>
              </w:rPr>
              <w:t>协助故障处理。</w:t>
            </w:r>
          </w:p>
        </w:tc>
        <w:tc>
          <w:tcPr>
            <w:tcW w:w="1768" w:type="dxa"/>
            <w:vAlign w:val="top"/>
          </w:tcPr>
          <w:p>
            <w:pPr>
              <w:spacing w:before="245" w:line="259" w:lineRule="auto"/>
              <w:ind w:left="105" w:right="41"/>
              <w:rPr>
                <w:rFonts w:ascii="宋体" w:hAnsi="宋体" w:eastAsia="宋体" w:cs="宋体"/>
                <w:sz w:val="24"/>
                <w:szCs w:val="24"/>
              </w:rPr>
            </w:pPr>
            <w:r>
              <w:rPr>
                <w:rFonts w:ascii="宋体" w:hAnsi="宋体" w:eastAsia="宋体" w:cs="宋体"/>
                <w:spacing w:val="-1"/>
                <w:sz w:val="24"/>
                <w:szCs w:val="24"/>
              </w:rPr>
              <w:t>经甲方确认后，每次</w:t>
            </w:r>
            <w:r>
              <w:rPr>
                <w:rFonts w:ascii="宋体" w:hAnsi="宋体" w:eastAsia="宋体" w:cs="宋体"/>
                <w:sz w:val="24"/>
                <w:szCs w:val="24"/>
              </w:rPr>
              <w:t xml:space="preserve"> </w:t>
            </w:r>
            <w:r>
              <w:rPr>
                <w:rFonts w:ascii="宋体" w:hAnsi="宋体" w:eastAsia="宋体" w:cs="宋体"/>
                <w:spacing w:val="22"/>
                <w:sz w:val="24"/>
                <w:szCs w:val="24"/>
              </w:rPr>
              <w:t>加5分。</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45" w:type="dxa"/>
            <w:vMerge w:val="continue"/>
            <w:tcBorders>
              <w:top w:val="nil"/>
            </w:tcBorders>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46" w:type="dxa"/>
            <w:vAlign w:val="top"/>
          </w:tcPr>
          <w:p>
            <w:pPr>
              <w:spacing w:before="56" w:line="219" w:lineRule="auto"/>
              <w:ind w:left="70"/>
              <w:rPr>
                <w:rFonts w:ascii="宋体" w:hAnsi="宋体" w:eastAsia="宋体" w:cs="宋体"/>
                <w:sz w:val="24"/>
                <w:szCs w:val="24"/>
              </w:rPr>
            </w:pPr>
            <w:r>
              <w:rPr>
                <w:rFonts w:ascii="宋体" w:hAnsi="宋体" w:eastAsia="宋体" w:cs="宋体"/>
                <w:spacing w:val="4"/>
                <w:sz w:val="24"/>
                <w:szCs w:val="24"/>
              </w:rPr>
              <w:t>乙方主动进行的系统健康措施检查</w:t>
            </w:r>
          </w:p>
          <w:p>
            <w:pPr>
              <w:spacing w:before="76" w:line="294" w:lineRule="auto"/>
              <w:ind w:left="70"/>
              <w:rPr>
                <w:rFonts w:ascii="宋体" w:hAnsi="宋体" w:eastAsia="宋体" w:cs="宋体"/>
                <w:sz w:val="24"/>
                <w:szCs w:val="24"/>
              </w:rPr>
            </w:pPr>
            <w:r>
              <w:rPr>
                <w:rFonts w:ascii="宋体" w:hAnsi="宋体" w:eastAsia="宋体" w:cs="宋体"/>
                <w:spacing w:val="8"/>
                <w:sz w:val="24"/>
                <w:szCs w:val="24"/>
              </w:rPr>
              <w:t>对于发现影响重要业务及服务的系统</w:t>
            </w:r>
            <w:r>
              <w:rPr>
                <w:rFonts w:ascii="宋体" w:hAnsi="宋体" w:eastAsia="宋体" w:cs="宋体"/>
                <w:sz w:val="24"/>
                <w:szCs w:val="24"/>
              </w:rPr>
              <w:t xml:space="preserve">   </w:t>
            </w:r>
            <w:r>
              <w:rPr>
                <w:rFonts w:ascii="宋体" w:hAnsi="宋体" w:eastAsia="宋体" w:cs="宋体"/>
                <w:spacing w:val="10"/>
                <w:sz w:val="24"/>
                <w:szCs w:val="24"/>
              </w:rPr>
              <w:t>风险，提出解决措施并最终落地实施。</w:t>
            </w:r>
          </w:p>
        </w:tc>
        <w:tc>
          <w:tcPr>
            <w:tcW w:w="1768" w:type="dxa"/>
            <w:vAlign w:val="top"/>
          </w:tcPr>
          <w:p>
            <w:pPr>
              <w:spacing w:before="236" w:line="264" w:lineRule="auto"/>
              <w:ind w:left="105" w:right="41"/>
              <w:rPr>
                <w:rFonts w:ascii="宋体" w:hAnsi="宋体" w:eastAsia="宋体" w:cs="宋体"/>
                <w:sz w:val="24"/>
                <w:szCs w:val="24"/>
              </w:rPr>
            </w:pPr>
            <w:r>
              <w:rPr>
                <w:rFonts w:ascii="宋体" w:hAnsi="宋体" w:eastAsia="宋体" w:cs="宋体"/>
                <w:spacing w:val="-1"/>
                <w:sz w:val="24"/>
                <w:szCs w:val="24"/>
              </w:rPr>
              <w:t>经甲方确认后，每次</w:t>
            </w:r>
            <w:r>
              <w:rPr>
                <w:rFonts w:ascii="宋体" w:hAnsi="宋体" w:eastAsia="宋体" w:cs="宋体"/>
                <w:sz w:val="24"/>
                <w:szCs w:val="24"/>
              </w:rPr>
              <w:t xml:space="preserve"> </w:t>
            </w:r>
            <w:r>
              <w:rPr>
                <w:rFonts w:ascii="宋体" w:hAnsi="宋体" w:eastAsia="宋体" w:cs="宋体"/>
                <w:spacing w:val="22"/>
                <w:sz w:val="24"/>
                <w:szCs w:val="24"/>
              </w:rPr>
              <w:t>加5分。</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45" w:type="dxa"/>
            <w:vAlign w:val="top"/>
          </w:tcPr>
          <w:p>
            <w:pPr>
              <w:spacing w:before="284" w:line="182" w:lineRule="auto"/>
              <w:ind w:left="85"/>
              <w:rPr>
                <w:rFonts w:ascii="宋体" w:hAnsi="宋体" w:eastAsia="宋体" w:cs="宋体"/>
                <w:sz w:val="24"/>
                <w:szCs w:val="24"/>
              </w:rPr>
            </w:pPr>
            <w:r>
              <w:rPr>
                <w:rFonts w:ascii="宋体" w:hAnsi="宋体" w:eastAsia="宋体" w:cs="宋体"/>
                <w:sz w:val="24"/>
                <w:szCs w:val="24"/>
              </w:rPr>
              <w:t>5</w:t>
            </w:r>
          </w:p>
        </w:tc>
        <w:tc>
          <w:tcPr>
            <w:tcW w:w="749" w:type="dxa"/>
            <w:vAlign w:val="top"/>
          </w:tcPr>
          <w:p>
            <w:pPr>
              <w:spacing w:before="67" w:line="281" w:lineRule="auto"/>
              <w:ind w:left="90" w:right="87"/>
              <w:rPr>
                <w:rFonts w:ascii="宋体" w:hAnsi="宋体" w:eastAsia="宋体" w:cs="宋体"/>
                <w:sz w:val="24"/>
                <w:szCs w:val="24"/>
              </w:rPr>
            </w:pPr>
            <w:r>
              <w:rPr>
                <w:rFonts w:ascii="宋体" w:hAnsi="宋体" w:eastAsia="宋体" w:cs="宋体"/>
                <w:spacing w:val="7"/>
                <w:sz w:val="24"/>
                <w:szCs w:val="24"/>
              </w:rPr>
              <w:t>同样问</w:t>
            </w:r>
            <w:r>
              <w:rPr>
                <w:rFonts w:ascii="宋体" w:hAnsi="宋体" w:eastAsia="宋体" w:cs="宋体"/>
                <w:sz w:val="24"/>
                <w:szCs w:val="24"/>
              </w:rPr>
              <w:t xml:space="preserve"> </w:t>
            </w:r>
            <w:r>
              <w:rPr>
                <w:rFonts w:ascii="宋体" w:hAnsi="宋体" w:eastAsia="宋体" w:cs="宋体"/>
                <w:spacing w:val="-2"/>
                <w:sz w:val="24"/>
                <w:szCs w:val="24"/>
              </w:rPr>
              <w:t>题或故</w:t>
            </w:r>
          </w:p>
        </w:tc>
        <w:tc>
          <w:tcPr>
            <w:tcW w:w="3146" w:type="dxa"/>
            <w:vAlign w:val="top"/>
          </w:tcPr>
          <w:p>
            <w:pPr>
              <w:spacing w:before="237" w:line="219" w:lineRule="auto"/>
              <w:ind w:left="70"/>
              <w:rPr>
                <w:rFonts w:ascii="宋体" w:hAnsi="宋体" w:eastAsia="宋体" w:cs="宋体"/>
                <w:sz w:val="24"/>
                <w:szCs w:val="24"/>
              </w:rPr>
            </w:pPr>
            <w:r>
              <w:rPr>
                <w:rFonts w:ascii="宋体" w:hAnsi="宋体" w:eastAsia="宋体" w:cs="宋体"/>
                <w:spacing w:val="14"/>
                <w:sz w:val="24"/>
                <w:szCs w:val="24"/>
              </w:rPr>
              <w:t>故障反复出现</w:t>
            </w:r>
          </w:p>
        </w:tc>
        <w:tc>
          <w:tcPr>
            <w:tcW w:w="1768" w:type="dxa"/>
            <w:vAlign w:val="top"/>
          </w:tcPr>
          <w:p>
            <w:pPr>
              <w:spacing w:before="88" w:line="263" w:lineRule="auto"/>
              <w:ind w:left="105" w:right="220"/>
              <w:rPr>
                <w:rFonts w:ascii="宋体" w:hAnsi="宋体" w:eastAsia="宋体" w:cs="宋体"/>
                <w:sz w:val="24"/>
                <w:szCs w:val="24"/>
              </w:rPr>
            </w:pPr>
            <w:r>
              <w:rPr>
                <w:rFonts w:ascii="宋体" w:hAnsi="宋体" w:eastAsia="宋体" w:cs="宋体"/>
                <w:spacing w:val="-1"/>
                <w:sz w:val="24"/>
                <w:szCs w:val="24"/>
              </w:rPr>
              <w:t>每个重复出现的故</w:t>
            </w:r>
            <w:r>
              <w:rPr>
                <w:rFonts w:ascii="宋体" w:hAnsi="宋体" w:eastAsia="宋体" w:cs="宋体"/>
                <w:sz w:val="24"/>
                <w:szCs w:val="24"/>
              </w:rPr>
              <w:t xml:space="preserve"> </w:t>
            </w:r>
            <w:r>
              <w:rPr>
                <w:rFonts w:ascii="宋体" w:hAnsi="宋体" w:eastAsia="宋体" w:cs="宋体"/>
                <w:spacing w:val="12"/>
                <w:sz w:val="24"/>
                <w:szCs w:val="24"/>
              </w:rPr>
              <w:t>障，扣15分。</w:t>
            </w:r>
          </w:p>
        </w:tc>
        <w:tc>
          <w:tcPr>
            <w:tcW w:w="809" w:type="dxa"/>
            <w:vAlign w:val="top"/>
          </w:tcPr>
          <w:p>
            <w:pPr>
              <w:rPr>
                <w:rFonts w:ascii="Arial"/>
                <w:sz w:val="24"/>
                <w:szCs w:val="24"/>
              </w:rPr>
            </w:pPr>
          </w:p>
        </w:tc>
        <w:tc>
          <w:tcPr>
            <w:tcW w:w="919" w:type="dxa"/>
            <w:vAlign w:val="top"/>
          </w:tcPr>
          <w:p>
            <w:pPr>
              <w:rPr>
                <w:rFonts w:ascii="Arial"/>
                <w:sz w:val="24"/>
                <w:szCs w:val="24"/>
              </w:rPr>
            </w:pPr>
          </w:p>
        </w:tc>
        <w:tc>
          <w:tcPr>
            <w:tcW w:w="694" w:type="dxa"/>
            <w:vAlign w:val="top"/>
          </w:tcPr>
          <w:p>
            <w:pPr>
              <w:rPr>
                <w:rFonts w:ascii="Arial"/>
                <w:sz w:val="24"/>
                <w:szCs w:val="24"/>
              </w:rPr>
            </w:pPr>
          </w:p>
        </w:tc>
      </w:tr>
    </w:tbl>
    <w:p>
      <w:pPr>
        <w:rPr>
          <w:rFonts w:ascii="Arial"/>
          <w:sz w:val="24"/>
          <w:szCs w:val="24"/>
        </w:rPr>
      </w:pPr>
    </w:p>
    <w:p>
      <w:pPr>
        <w:rPr>
          <w:sz w:val="24"/>
          <w:szCs w:val="24"/>
        </w:rPr>
        <w:sectPr>
          <w:pgSz w:w="11880" w:h="16830"/>
          <w:pgMar w:top="1405" w:right="1674" w:bottom="0" w:left="1664" w:header="0" w:footer="0" w:gutter="0"/>
          <w:cols w:space="720" w:num="1"/>
        </w:sectPr>
      </w:pPr>
    </w:p>
    <w:tbl>
      <w:tblPr>
        <w:tblStyle w:val="17"/>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749"/>
        <w:gridCol w:w="3156"/>
        <w:gridCol w:w="1748"/>
        <w:gridCol w:w="829"/>
        <w:gridCol w:w="919"/>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445" w:type="dxa"/>
            <w:vAlign w:val="top"/>
          </w:tcPr>
          <w:p>
            <w:pPr>
              <w:rPr>
                <w:rFonts w:ascii="Arial"/>
                <w:sz w:val="24"/>
                <w:szCs w:val="24"/>
              </w:rPr>
            </w:pPr>
          </w:p>
        </w:tc>
        <w:tc>
          <w:tcPr>
            <w:tcW w:w="749" w:type="dxa"/>
            <w:vAlign w:val="top"/>
          </w:tcPr>
          <w:p>
            <w:pPr>
              <w:spacing w:before="81" w:line="279" w:lineRule="auto"/>
              <w:ind w:left="80" w:right="87" w:firstLine="9"/>
              <w:jc w:val="both"/>
              <w:rPr>
                <w:rFonts w:ascii="宋体" w:hAnsi="宋体" w:eastAsia="宋体" w:cs="宋体"/>
                <w:sz w:val="24"/>
                <w:szCs w:val="24"/>
              </w:rPr>
            </w:pPr>
            <w:r>
              <w:rPr>
                <w:rFonts w:ascii="宋体" w:hAnsi="宋体" w:eastAsia="宋体" w:cs="宋体"/>
                <w:spacing w:val="4"/>
                <w:sz w:val="24"/>
                <w:szCs w:val="24"/>
              </w:rPr>
              <w:t>障是否</w:t>
            </w:r>
            <w:r>
              <w:rPr>
                <w:rFonts w:ascii="宋体" w:hAnsi="宋体" w:eastAsia="宋体" w:cs="宋体"/>
                <w:sz w:val="24"/>
                <w:szCs w:val="24"/>
              </w:rPr>
              <w:t xml:space="preserve"> </w:t>
            </w:r>
            <w:r>
              <w:rPr>
                <w:rFonts w:ascii="宋体" w:hAnsi="宋体" w:eastAsia="宋体" w:cs="宋体"/>
                <w:spacing w:val="10"/>
                <w:sz w:val="24"/>
                <w:szCs w:val="24"/>
              </w:rPr>
              <w:t>重复出</w:t>
            </w:r>
            <w:r>
              <w:rPr>
                <w:rFonts w:ascii="宋体" w:hAnsi="宋体" w:eastAsia="宋体" w:cs="宋体"/>
                <w:sz w:val="24"/>
                <w:szCs w:val="24"/>
              </w:rPr>
              <w:t xml:space="preserve"> 现</w:t>
            </w:r>
          </w:p>
        </w:tc>
        <w:tc>
          <w:tcPr>
            <w:tcW w:w="3156" w:type="dxa"/>
            <w:vAlign w:val="top"/>
          </w:tcPr>
          <w:p>
            <w:pPr>
              <w:rPr>
                <w:rFonts w:ascii="Arial"/>
                <w:sz w:val="24"/>
                <w:szCs w:val="24"/>
              </w:rPr>
            </w:pPr>
          </w:p>
        </w:tc>
        <w:tc>
          <w:tcPr>
            <w:tcW w:w="1748" w:type="dxa"/>
            <w:vAlign w:val="top"/>
          </w:tcPr>
          <w:p>
            <w:pPr>
              <w:rPr>
                <w:rFonts w:ascii="Arial"/>
                <w:sz w:val="24"/>
                <w:szCs w:val="24"/>
              </w:rPr>
            </w:pPr>
          </w:p>
        </w:tc>
        <w:tc>
          <w:tcPr>
            <w:tcW w:w="829" w:type="dxa"/>
            <w:vAlign w:val="top"/>
          </w:tcPr>
          <w:p>
            <w:pPr>
              <w:rPr>
                <w:rFonts w:ascii="Arial"/>
                <w:sz w:val="24"/>
                <w:szCs w:val="24"/>
              </w:rPr>
            </w:pPr>
          </w:p>
        </w:tc>
        <w:tc>
          <w:tcPr>
            <w:tcW w:w="919" w:type="dxa"/>
            <w:vAlign w:val="top"/>
          </w:tcPr>
          <w:p>
            <w:pPr>
              <w:rPr>
                <w:rFonts w:ascii="Arial"/>
                <w:sz w:val="24"/>
                <w:szCs w:val="24"/>
              </w:rPr>
            </w:pPr>
          </w:p>
        </w:tc>
        <w:tc>
          <w:tcPr>
            <w:tcW w:w="68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8" w:hRule="atLeast"/>
        </w:trPr>
        <w:tc>
          <w:tcPr>
            <w:tcW w:w="445" w:type="dxa"/>
            <w:vMerge w:val="restart"/>
            <w:tcBorders>
              <w:bottom w:val="nil"/>
            </w:tcBorders>
            <w:vAlign w:val="top"/>
          </w:tcPr>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before="59" w:line="183" w:lineRule="auto"/>
              <w:ind w:left="75"/>
              <w:rPr>
                <w:rFonts w:ascii="宋体" w:hAnsi="宋体" w:eastAsia="宋体" w:cs="宋体"/>
                <w:sz w:val="24"/>
                <w:szCs w:val="24"/>
              </w:rPr>
            </w:pPr>
            <w:r>
              <w:rPr>
                <w:rFonts w:ascii="宋体" w:hAnsi="宋体" w:eastAsia="宋体" w:cs="宋体"/>
                <w:sz w:val="24"/>
                <w:szCs w:val="24"/>
              </w:rPr>
              <w:t>6</w:t>
            </w:r>
          </w:p>
        </w:tc>
        <w:tc>
          <w:tcPr>
            <w:tcW w:w="749" w:type="dxa"/>
            <w:vMerge w:val="restart"/>
            <w:tcBorders>
              <w:bottom w:val="nil"/>
            </w:tcBorders>
            <w:vAlign w:val="top"/>
          </w:tcPr>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before="58" w:line="294" w:lineRule="auto"/>
              <w:ind w:left="80" w:right="84" w:firstLine="9"/>
              <w:jc w:val="both"/>
              <w:rPr>
                <w:rFonts w:ascii="宋体" w:hAnsi="宋体" w:eastAsia="宋体" w:cs="宋体"/>
                <w:sz w:val="24"/>
                <w:szCs w:val="24"/>
              </w:rPr>
            </w:pPr>
            <w:r>
              <w:rPr>
                <w:rFonts w:ascii="宋体" w:hAnsi="宋体" w:eastAsia="宋体" w:cs="宋体"/>
                <w:spacing w:val="-4"/>
                <w:sz w:val="24"/>
                <w:szCs w:val="24"/>
              </w:rPr>
              <w:t>实施运</w:t>
            </w:r>
            <w:r>
              <w:rPr>
                <w:rFonts w:ascii="宋体" w:hAnsi="宋体" w:eastAsia="宋体" w:cs="宋体"/>
                <w:sz w:val="24"/>
                <w:szCs w:val="24"/>
              </w:rPr>
              <w:t xml:space="preserve"> </w:t>
            </w:r>
            <w:r>
              <w:rPr>
                <w:rFonts w:ascii="宋体" w:hAnsi="宋体" w:eastAsia="宋体" w:cs="宋体"/>
                <w:spacing w:val="11"/>
                <w:sz w:val="24"/>
                <w:szCs w:val="24"/>
              </w:rPr>
              <w:t>维人员</w:t>
            </w:r>
            <w:r>
              <w:rPr>
                <w:rFonts w:ascii="宋体" w:hAnsi="宋体" w:eastAsia="宋体" w:cs="宋体"/>
                <w:sz w:val="24"/>
                <w:szCs w:val="24"/>
              </w:rPr>
              <w:t xml:space="preserve"> 专业技</w:t>
            </w:r>
            <w:r>
              <w:rPr>
                <w:rFonts w:ascii="宋体" w:hAnsi="宋体" w:eastAsia="宋体" w:cs="宋体"/>
                <w:spacing w:val="1"/>
                <w:sz w:val="24"/>
                <w:szCs w:val="24"/>
              </w:rPr>
              <w:t xml:space="preserve"> </w:t>
            </w:r>
            <w:r>
              <w:rPr>
                <w:rFonts w:ascii="宋体" w:hAnsi="宋体" w:eastAsia="宋体" w:cs="宋体"/>
                <w:sz w:val="24"/>
                <w:szCs w:val="24"/>
              </w:rPr>
              <w:t>能</w:t>
            </w:r>
          </w:p>
        </w:tc>
        <w:tc>
          <w:tcPr>
            <w:tcW w:w="3156" w:type="dxa"/>
            <w:vAlign w:val="top"/>
          </w:tcPr>
          <w:p>
            <w:pPr>
              <w:spacing w:line="275" w:lineRule="auto"/>
              <w:rPr>
                <w:rFonts w:ascii="Arial"/>
                <w:sz w:val="24"/>
                <w:szCs w:val="24"/>
              </w:rPr>
            </w:pPr>
          </w:p>
          <w:p>
            <w:pPr>
              <w:spacing w:line="275" w:lineRule="auto"/>
              <w:rPr>
                <w:rFonts w:ascii="Arial"/>
                <w:sz w:val="24"/>
                <w:szCs w:val="24"/>
              </w:rPr>
            </w:pPr>
          </w:p>
          <w:p>
            <w:pPr>
              <w:spacing w:line="276" w:lineRule="auto"/>
              <w:rPr>
                <w:rFonts w:ascii="Arial"/>
                <w:sz w:val="24"/>
                <w:szCs w:val="24"/>
              </w:rPr>
            </w:pPr>
          </w:p>
          <w:p>
            <w:pPr>
              <w:spacing w:line="276" w:lineRule="auto"/>
              <w:rPr>
                <w:rFonts w:ascii="Arial"/>
                <w:sz w:val="24"/>
                <w:szCs w:val="24"/>
              </w:rPr>
            </w:pPr>
          </w:p>
          <w:p>
            <w:pPr>
              <w:spacing w:before="58" w:line="275" w:lineRule="auto"/>
              <w:ind w:left="101" w:right="117"/>
              <w:jc w:val="both"/>
              <w:rPr>
                <w:rFonts w:ascii="宋体" w:hAnsi="宋体" w:eastAsia="宋体" w:cs="宋体"/>
                <w:sz w:val="24"/>
                <w:szCs w:val="24"/>
              </w:rPr>
            </w:pPr>
            <w:r>
              <w:rPr>
                <w:rFonts w:ascii="宋体" w:hAnsi="宋体" w:eastAsia="宋体" w:cs="宋体"/>
                <w:sz w:val="24"/>
                <w:szCs w:val="24"/>
              </w:rPr>
              <w:t>乙方需按照甲方要求提供具备专业技</w:t>
            </w:r>
            <w:r>
              <w:rPr>
                <w:rFonts w:ascii="宋体" w:hAnsi="宋体" w:eastAsia="宋体" w:cs="宋体"/>
                <w:spacing w:val="6"/>
                <w:sz w:val="24"/>
                <w:szCs w:val="24"/>
              </w:rPr>
              <w:t xml:space="preserve"> </w:t>
            </w:r>
            <w:r>
              <w:rPr>
                <w:rFonts w:ascii="宋体" w:hAnsi="宋体" w:eastAsia="宋体" w:cs="宋体"/>
                <w:spacing w:val="2"/>
                <w:sz w:val="24"/>
                <w:szCs w:val="24"/>
              </w:rPr>
              <w:t>能的运维人员驻场进行运维服务，并</w:t>
            </w:r>
            <w:r>
              <w:rPr>
                <w:rFonts w:ascii="宋体" w:hAnsi="宋体" w:eastAsia="宋体" w:cs="宋体"/>
                <w:spacing w:val="14"/>
                <w:sz w:val="24"/>
                <w:szCs w:val="24"/>
              </w:rPr>
              <w:t xml:space="preserve"> </w:t>
            </w:r>
            <w:r>
              <w:rPr>
                <w:rFonts w:ascii="宋体" w:hAnsi="宋体" w:eastAsia="宋体" w:cs="宋体"/>
                <w:spacing w:val="2"/>
                <w:sz w:val="24"/>
                <w:szCs w:val="24"/>
              </w:rPr>
              <w:t>按照甲方要求进行现场管理</w:t>
            </w:r>
          </w:p>
        </w:tc>
        <w:tc>
          <w:tcPr>
            <w:tcW w:w="1748" w:type="dxa"/>
            <w:vAlign w:val="top"/>
          </w:tcPr>
          <w:p>
            <w:pPr>
              <w:spacing w:before="89" w:line="263" w:lineRule="auto"/>
              <w:ind w:left="124" w:right="148"/>
              <w:rPr>
                <w:rFonts w:ascii="宋体" w:hAnsi="宋体" w:eastAsia="宋体" w:cs="宋体"/>
                <w:sz w:val="24"/>
                <w:szCs w:val="24"/>
              </w:rPr>
            </w:pPr>
            <w:r>
              <w:rPr>
                <w:rFonts w:ascii="宋体" w:hAnsi="宋体" w:eastAsia="宋体" w:cs="宋体"/>
                <w:spacing w:val="3"/>
                <w:sz w:val="24"/>
                <w:szCs w:val="24"/>
              </w:rPr>
              <w:t>乙方备案驻场人员</w:t>
            </w:r>
            <w:r>
              <w:rPr>
                <w:rFonts w:ascii="宋体" w:hAnsi="宋体" w:eastAsia="宋体" w:cs="宋体"/>
                <w:sz w:val="24"/>
                <w:szCs w:val="24"/>
              </w:rPr>
              <w:t xml:space="preserve"> </w:t>
            </w:r>
            <w:r>
              <w:rPr>
                <w:rFonts w:ascii="宋体" w:hAnsi="宋体" w:eastAsia="宋体" w:cs="宋体"/>
                <w:spacing w:val="-2"/>
                <w:sz w:val="24"/>
                <w:szCs w:val="24"/>
              </w:rPr>
              <w:t>如违反甲方现场管</w:t>
            </w:r>
          </w:p>
          <w:p>
            <w:pPr>
              <w:spacing w:before="95" w:line="309" w:lineRule="auto"/>
              <w:ind w:left="124"/>
              <w:rPr>
                <w:rFonts w:ascii="宋体" w:hAnsi="宋体" w:eastAsia="宋体" w:cs="宋体"/>
                <w:sz w:val="24"/>
                <w:szCs w:val="24"/>
              </w:rPr>
            </w:pPr>
            <w:r>
              <w:rPr>
                <w:rFonts w:ascii="宋体" w:hAnsi="宋体" w:eastAsia="宋体" w:cs="宋体"/>
                <w:spacing w:val="18"/>
                <w:sz w:val="24"/>
                <w:szCs w:val="24"/>
              </w:rPr>
              <w:t>理规定(例如旷工，</w:t>
            </w:r>
            <w:r>
              <w:rPr>
                <w:rFonts w:ascii="宋体" w:hAnsi="宋体" w:eastAsia="宋体" w:cs="宋体"/>
                <w:sz w:val="24"/>
                <w:szCs w:val="24"/>
              </w:rPr>
              <w:t xml:space="preserve"> </w:t>
            </w:r>
            <w:r>
              <w:rPr>
                <w:rFonts w:ascii="宋体" w:hAnsi="宋体" w:eastAsia="宋体" w:cs="宋体"/>
                <w:spacing w:val="8"/>
                <w:sz w:val="24"/>
                <w:szCs w:val="24"/>
              </w:rPr>
              <w:t>不准时到岗、不佩戴</w:t>
            </w:r>
            <w:r>
              <w:rPr>
                <w:rFonts w:ascii="宋体" w:hAnsi="宋体" w:eastAsia="宋体" w:cs="宋体"/>
                <w:sz w:val="24"/>
                <w:szCs w:val="24"/>
              </w:rPr>
              <w:t xml:space="preserve"> </w:t>
            </w:r>
            <w:r>
              <w:rPr>
                <w:rFonts w:ascii="宋体" w:hAnsi="宋体" w:eastAsia="宋体" w:cs="宋体"/>
                <w:spacing w:val="8"/>
                <w:sz w:val="24"/>
                <w:szCs w:val="24"/>
              </w:rPr>
              <w:t>工作证上岗、着装不</w:t>
            </w:r>
            <w:r>
              <w:rPr>
                <w:rFonts w:ascii="宋体" w:hAnsi="宋体" w:eastAsia="宋体" w:cs="宋体"/>
                <w:sz w:val="24"/>
                <w:szCs w:val="24"/>
              </w:rPr>
              <w:t xml:space="preserve"> </w:t>
            </w:r>
            <w:r>
              <w:rPr>
                <w:rFonts w:ascii="宋体" w:hAnsi="宋体" w:eastAsia="宋体" w:cs="宋体"/>
                <w:spacing w:val="8"/>
                <w:sz w:val="24"/>
                <w:szCs w:val="24"/>
              </w:rPr>
              <w:t>整齐、被甲方用户部</w:t>
            </w:r>
            <w:r>
              <w:rPr>
                <w:rFonts w:ascii="宋体" w:hAnsi="宋体" w:eastAsia="宋体" w:cs="宋体"/>
                <w:spacing w:val="2"/>
                <w:sz w:val="24"/>
                <w:szCs w:val="24"/>
              </w:rPr>
              <w:t xml:space="preserve"> </w:t>
            </w:r>
            <w:r>
              <w:rPr>
                <w:rFonts w:ascii="宋体" w:hAnsi="宋体" w:eastAsia="宋体" w:cs="宋体"/>
                <w:spacing w:val="10"/>
                <w:sz w:val="24"/>
                <w:szCs w:val="24"/>
              </w:rPr>
              <w:t>门投诉并经核实记</w:t>
            </w:r>
          </w:p>
          <w:p>
            <w:pPr>
              <w:spacing w:before="75" w:line="216" w:lineRule="auto"/>
              <w:ind w:left="124"/>
              <w:rPr>
                <w:rFonts w:ascii="宋体" w:hAnsi="宋体" w:eastAsia="宋体" w:cs="宋体"/>
                <w:sz w:val="24"/>
                <w:szCs w:val="24"/>
              </w:rPr>
            </w:pPr>
            <w:r>
              <w:rPr>
                <w:rFonts w:ascii="宋体" w:hAnsi="宋体" w:eastAsia="宋体" w:cs="宋体"/>
                <w:spacing w:val="2"/>
                <w:sz w:val="24"/>
                <w:szCs w:val="24"/>
              </w:rPr>
              <w:t>录在案等情况),由</w:t>
            </w:r>
          </w:p>
          <w:p>
            <w:pPr>
              <w:spacing w:before="141" w:line="289" w:lineRule="auto"/>
              <w:ind w:left="124"/>
              <w:rPr>
                <w:rFonts w:ascii="宋体" w:hAnsi="宋体" w:eastAsia="宋体" w:cs="宋体"/>
                <w:sz w:val="24"/>
                <w:szCs w:val="24"/>
              </w:rPr>
            </w:pPr>
            <w:r>
              <w:rPr>
                <w:rFonts w:ascii="宋体" w:hAnsi="宋体" w:eastAsia="宋体" w:cs="宋体"/>
                <w:spacing w:val="9"/>
                <w:sz w:val="24"/>
                <w:szCs w:val="24"/>
              </w:rPr>
              <w:t>甲方不定时抽查，每</w:t>
            </w:r>
            <w:r>
              <w:rPr>
                <w:rFonts w:ascii="宋体" w:hAnsi="宋体" w:eastAsia="宋体" w:cs="宋体"/>
                <w:spacing w:val="1"/>
                <w:sz w:val="24"/>
                <w:szCs w:val="24"/>
              </w:rPr>
              <w:t xml:space="preserve"> </w:t>
            </w:r>
            <w:r>
              <w:rPr>
                <w:rFonts w:ascii="宋体" w:hAnsi="宋体" w:eastAsia="宋体" w:cs="宋体"/>
                <w:spacing w:val="18"/>
                <w:sz w:val="24"/>
                <w:szCs w:val="24"/>
              </w:rPr>
              <w:t>发生一次扣2分。</w:t>
            </w:r>
          </w:p>
        </w:tc>
        <w:tc>
          <w:tcPr>
            <w:tcW w:w="829" w:type="dxa"/>
            <w:vMerge w:val="restart"/>
            <w:tcBorders>
              <w:bottom w:val="nil"/>
            </w:tcBorders>
            <w:vAlign w:val="top"/>
          </w:tcPr>
          <w:p>
            <w:pPr>
              <w:rPr>
                <w:rFonts w:ascii="Arial"/>
                <w:sz w:val="24"/>
                <w:szCs w:val="24"/>
              </w:rPr>
            </w:pPr>
          </w:p>
        </w:tc>
        <w:tc>
          <w:tcPr>
            <w:tcW w:w="919" w:type="dxa"/>
            <w:vMerge w:val="restart"/>
            <w:tcBorders>
              <w:bottom w:val="nil"/>
            </w:tcBorders>
            <w:vAlign w:val="top"/>
          </w:tcPr>
          <w:p>
            <w:pPr>
              <w:rPr>
                <w:rFonts w:ascii="Arial"/>
                <w:sz w:val="24"/>
                <w:szCs w:val="24"/>
              </w:rPr>
            </w:pPr>
          </w:p>
        </w:tc>
        <w:tc>
          <w:tcPr>
            <w:tcW w:w="684" w:type="dxa"/>
            <w:vMerge w:val="restart"/>
            <w:tcBorders>
              <w:bottom w:val="nil"/>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445" w:type="dxa"/>
            <w:vMerge w:val="continue"/>
            <w:tcBorders>
              <w:top w:val="nil"/>
              <w:bottom w:val="nil"/>
            </w:tcBorders>
            <w:vAlign w:val="top"/>
          </w:tcPr>
          <w:p>
            <w:pPr>
              <w:rPr>
                <w:rFonts w:ascii="Arial"/>
                <w:sz w:val="24"/>
                <w:szCs w:val="24"/>
              </w:rPr>
            </w:pPr>
          </w:p>
        </w:tc>
        <w:tc>
          <w:tcPr>
            <w:tcW w:w="749" w:type="dxa"/>
            <w:vMerge w:val="continue"/>
            <w:tcBorders>
              <w:top w:val="nil"/>
              <w:bottom w:val="nil"/>
            </w:tcBorders>
            <w:vAlign w:val="top"/>
          </w:tcPr>
          <w:p>
            <w:pPr>
              <w:rPr>
                <w:rFonts w:ascii="Arial"/>
                <w:sz w:val="24"/>
                <w:szCs w:val="24"/>
              </w:rPr>
            </w:pPr>
          </w:p>
        </w:tc>
        <w:tc>
          <w:tcPr>
            <w:tcW w:w="3156" w:type="dxa"/>
            <w:vAlign w:val="top"/>
          </w:tcPr>
          <w:p>
            <w:pPr>
              <w:spacing w:before="79" w:line="303" w:lineRule="auto"/>
              <w:ind w:left="101" w:right="75"/>
              <w:jc w:val="both"/>
              <w:rPr>
                <w:rFonts w:ascii="宋体" w:hAnsi="宋体" w:eastAsia="宋体" w:cs="宋体"/>
                <w:sz w:val="24"/>
                <w:szCs w:val="24"/>
              </w:rPr>
            </w:pPr>
            <w:r>
              <w:rPr>
                <w:rFonts w:ascii="宋体" w:hAnsi="宋体" w:eastAsia="宋体" w:cs="宋体"/>
                <w:sz w:val="24"/>
                <w:szCs w:val="24"/>
              </w:rPr>
              <w:t>乙方提供运维服务的团队中需包括管</w:t>
            </w:r>
            <w:r>
              <w:rPr>
                <w:rFonts w:ascii="宋体" w:hAnsi="宋体" w:eastAsia="宋体" w:cs="宋体"/>
                <w:spacing w:val="4"/>
                <w:sz w:val="24"/>
                <w:szCs w:val="24"/>
              </w:rPr>
              <w:t xml:space="preserve">  </w:t>
            </w:r>
            <w:r>
              <w:rPr>
                <w:rFonts w:ascii="宋体" w:hAnsi="宋体" w:eastAsia="宋体" w:cs="宋体"/>
                <w:spacing w:val="2"/>
                <w:sz w:val="24"/>
                <w:szCs w:val="24"/>
              </w:rPr>
              <w:t>理岗、技术支持岗、操作岗，并且乙</w:t>
            </w:r>
            <w:r>
              <w:rPr>
                <w:rFonts w:ascii="宋体" w:hAnsi="宋体" w:eastAsia="宋体" w:cs="宋体"/>
                <w:sz w:val="24"/>
                <w:szCs w:val="24"/>
              </w:rPr>
              <w:t xml:space="preserve"> </w:t>
            </w:r>
            <w:r>
              <w:rPr>
                <w:rFonts w:ascii="宋体" w:hAnsi="宋体" w:eastAsia="宋体" w:cs="宋体"/>
                <w:spacing w:val="5"/>
                <w:sz w:val="24"/>
                <w:szCs w:val="24"/>
              </w:rPr>
              <w:t>方需将人员结构名单提供甲方备查，</w:t>
            </w:r>
            <w:r>
              <w:rPr>
                <w:rFonts w:ascii="宋体" w:hAnsi="宋体" w:eastAsia="宋体" w:cs="宋体"/>
                <w:spacing w:val="8"/>
                <w:sz w:val="24"/>
                <w:szCs w:val="24"/>
              </w:rPr>
              <w:t xml:space="preserve"> </w:t>
            </w:r>
            <w:r>
              <w:rPr>
                <w:rFonts w:ascii="宋体" w:hAnsi="宋体" w:eastAsia="宋体" w:cs="宋体"/>
                <w:spacing w:val="2"/>
                <w:sz w:val="24"/>
                <w:szCs w:val="24"/>
              </w:rPr>
              <w:t>如人员发生变动需至少提早一个月告</w:t>
            </w:r>
            <w:r>
              <w:rPr>
                <w:rFonts w:ascii="宋体" w:hAnsi="宋体" w:eastAsia="宋体" w:cs="宋体"/>
                <w:sz w:val="24"/>
                <w:szCs w:val="24"/>
              </w:rPr>
              <w:t xml:space="preserve"> </w:t>
            </w:r>
            <w:r>
              <w:rPr>
                <w:rFonts w:ascii="宋体" w:hAnsi="宋体" w:eastAsia="宋体" w:cs="宋体"/>
                <w:spacing w:val="18"/>
                <w:sz w:val="24"/>
                <w:szCs w:val="24"/>
              </w:rPr>
              <w:t>知甲方</w:t>
            </w:r>
            <w:r>
              <w:rPr>
                <w:rFonts w:ascii="宋体" w:hAnsi="宋体" w:eastAsia="宋体" w:cs="宋体"/>
                <w:spacing w:val="-47"/>
                <w:sz w:val="24"/>
                <w:szCs w:val="24"/>
              </w:rPr>
              <w:t xml:space="preserve"> </w:t>
            </w:r>
            <w:r>
              <w:rPr>
                <w:rFonts w:ascii="宋体" w:hAnsi="宋体" w:eastAsia="宋体" w:cs="宋体"/>
                <w:spacing w:val="18"/>
                <w:sz w:val="24"/>
                <w:szCs w:val="24"/>
              </w:rPr>
              <w:t>。</w:t>
            </w:r>
          </w:p>
        </w:tc>
        <w:tc>
          <w:tcPr>
            <w:tcW w:w="1748" w:type="dxa"/>
            <w:vAlign w:val="top"/>
          </w:tcPr>
          <w:p>
            <w:pPr>
              <w:spacing w:line="316" w:lineRule="auto"/>
              <w:rPr>
                <w:rFonts w:ascii="Arial"/>
                <w:sz w:val="24"/>
                <w:szCs w:val="24"/>
              </w:rPr>
            </w:pPr>
          </w:p>
          <w:p>
            <w:pPr>
              <w:spacing w:before="59" w:line="286" w:lineRule="auto"/>
              <w:ind w:left="105" w:right="12" w:firstLine="19"/>
              <w:jc w:val="both"/>
              <w:rPr>
                <w:rFonts w:ascii="宋体" w:hAnsi="宋体" w:eastAsia="宋体" w:cs="宋体"/>
                <w:sz w:val="24"/>
                <w:szCs w:val="24"/>
              </w:rPr>
            </w:pPr>
            <w:r>
              <w:rPr>
                <w:rFonts w:ascii="宋体" w:hAnsi="宋体" w:eastAsia="宋体" w:cs="宋体"/>
                <w:spacing w:val="2"/>
                <w:sz w:val="24"/>
                <w:szCs w:val="24"/>
              </w:rPr>
              <w:t xml:space="preserve">乙方不按时告知甲  </w:t>
            </w:r>
            <w:r>
              <w:rPr>
                <w:rFonts w:ascii="宋体" w:hAnsi="宋体" w:eastAsia="宋体" w:cs="宋体"/>
                <w:spacing w:val="1"/>
                <w:sz w:val="24"/>
                <w:szCs w:val="24"/>
              </w:rPr>
              <w:t xml:space="preserve">方运维团队人员变   </w:t>
            </w:r>
            <w:r>
              <w:rPr>
                <w:rFonts w:ascii="宋体" w:hAnsi="宋体" w:eastAsia="宋体" w:cs="宋体"/>
                <w:spacing w:val="9"/>
                <w:sz w:val="24"/>
                <w:szCs w:val="24"/>
              </w:rPr>
              <w:t>动的，每次扣5分。</w:t>
            </w:r>
          </w:p>
        </w:tc>
        <w:tc>
          <w:tcPr>
            <w:tcW w:w="829" w:type="dxa"/>
            <w:vMerge w:val="continue"/>
            <w:tcBorders>
              <w:top w:val="nil"/>
              <w:bottom w:val="nil"/>
            </w:tcBorders>
            <w:vAlign w:val="top"/>
          </w:tcPr>
          <w:p>
            <w:pPr>
              <w:rPr>
                <w:rFonts w:ascii="Arial"/>
                <w:sz w:val="24"/>
                <w:szCs w:val="24"/>
              </w:rPr>
            </w:pPr>
          </w:p>
        </w:tc>
        <w:tc>
          <w:tcPr>
            <w:tcW w:w="919" w:type="dxa"/>
            <w:vMerge w:val="continue"/>
            <w:tcBorders>
              <w:top w:val="nil"/>
              <w:bottom w:val="nil"/>
            </w:tcBorders>
            <w:vAlign w:val="top"/>
          </w:tcPr>
          <w:p>
            <w:pPr>
              <w:rPr>
                <w:rFonts w:ascii="Arial"/>
                <w:sz w:val="24"/>
                <w:szCs w:val="24"/>
              </w:rPr>
            </w:pPr>
          </w:p>
        </w:tc>
        <w:tc>
          <w:tcPr>
            <w:tcW w:w="684" w:type="dxa"/>
            <w:vMerge w:val="continue"/>
            <w:tcBorders>
              <w:top w:val="nil"/>
              <w:bottom w:val="nil"/>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445" w:type="dxa"/>
            <w:vMerge w:val="continue"/>
            <w:tcBorders>
              <w:top w:val="nil"/>
            </w:tcBorders>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56" w:type="dxa"/>
            <w:vAlign w:val="top"/>
          </w:tcPr>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spacing w:before="59" w:line="275" w:lineRule="auto"/>
              <w:ind w:left="101" w:right="155"/>
              <w:rPr>
                <w:rFonts w:ascii="宋体" w:hAnsi="宋体" w:eastAsia="宋体" w:cs="宋体"/>
                <w:sz w:val="24"/>
                <w:szCs w:val="24"/>
              </w:rPr>
            </w:pPr>
            <w:r>
              <w:rPr>
                <w:rFonts w:ascii="宋体" w:hAnsi="宋体" w:eastAsia="宋体" w:cs="宋体"/>
                <w:sz w:val="24"/>
                <w:szCs w:val="24"/>
              </w:rPr>
              <w:t>乙方提供驻场运维人员需满足甲方工</w:t>
            </w:r>
            <w:r>
              <w:rPr>
                <w:rFonts w:ascii="宋体" w:hAnsi="宋体" w:eastAsia="宋体" w:cs="宋体"/>
                <w:spacing w:val="8"/>
                <w:sz w:val="24"/>
                <w:szCs w:val="24"/>
              </w:rPr>
              <w:t xml:space="preserve"> </w:t>
            </w:r>
            <w:r>
              <w:rPr>
                <w:rFonts w:ascii="宋体" w:hAnsi="宋体" w:eastAsia="宋体" w:cs="宋体"/>
                <w:spacing w:val="22"/>
                <w:sz w:val="24"/>
                <w:szCs w:val="24"/>
              </w:rPr>
              <w:t>作要求。</w:t>
            </w:r>
          </w:p>
        </w:tc>
        <w:tc>
          <w:tcPr>
            <w:tcW w:w="1748" w:type="dxa"/>
            <w:vAlign w:val="top"/>
          </w:tcPr>
          <w:p>
            <w:pPr>
              <w:spacing w:before="70" w:line="219" w:lineRule="auto"/>
              <w:ind w:left="124"/>
              <w:rPr>
                <w:rFonts w:ascii="宋体" w:hAnsi="宋体" w:eastAsia="宋体" w:cs="宋体"/>
                <w:sz w:val="24"/>
                <w:szCs w:val="24"/>
              </w:rPr>
            </w:pPr>
            <w:r>
              <w:rPr>
                <w:rFonts w:ascii="宋体" w:hAnsi="宋体" w:eastAsia="宋体" w:cs="宋体"/>
                <w:spacing w:val="3"/>
                <w:sz w:val="24"/>
                <w:szCs w:val="24"/>
              </w:rPr>
              <w:t>乙方提供运维人员</w:t>
            </w:r>
          </w:p>
          <w:p>
            <w:pPr>
              <w:spacing w:before="97" w:line="219" w:lineRule="auto"/>
              <w:ind w:left="124"/>
              <w:rPr>
                <w:rFonts w:ascii="宋体" w:hAnsi="宋体" w:eastAsia="宋体" w:cs="宋体"/>
                <w:sz w:val="24"/>
                <w:szCs w:val="24"/>
              </w:rPr>
            </w:pPr>
            <w:r>
              <w:rPr>
                <w:rFonts w:ascii="宋体" w:hAnsi="宋体" w:eastAsia="宋体" w:cs="宋体"/>
                <w:spacing w:val="-2"/>
                <w:sz w:val="24"/>
                <w:szCs w:val="24"/>
              </w:rPr>
              <w:t>素质达不到甲方工</w:t>
            </w:r>
          </w:p>
          <w:p>
            <w:pPr>
              <w:spacing w:before="106" w:line="284" w:lineRule="auto"/>
              <w:ind w:left="124"/>
              <w:rPr>
                <w:rFonts w:ascii="宋体" w:hAnsi="宋体" w:eastAsia="宋体" w:cs="宋体"/>
                <w:sz w:val="24"/>
                <w:szCs w:val="24"/>
              </w:rPr>
            </w:pPr>
            <w:r>
              <w:rPr>
                <w:rFonts w:ascii="宋体" w:hAnsi="宋体" w:eastAsia="宋体" w:cs="宋体"/>
                <w:spacing w:val="9"/>
                <w:sz w:val="24"/>
                <w:szCs w:val="24"/>
              </w:rPr>
              <w:t>作要求、且甲方提出</w:t>
            </w:r>
            <w:r>
              <w:rPr>
                <w:rFonts w:ascii="宋体" w:hAnsi="宋体" w:eastAsia="宋体" w:cs="宋体"/>
                <w:spacing w:val="1"/>
                <w:sz w:val="24"/>
                <w:szCs w:val="24"/>
              </w:rPr>
              <w:t xml:space="preserve"> </w:t>
            </w:r>
            <w:r>
              <w:rPr>
                <w:rFonts w:ascii="宋体" w:hAnsi="宋体" w:eastAsia="宋体" w:cs="宋体"/>
                <w:spacing w:val="5"/>
                <w:sz w:val="24"/>
                <w:szCs w:val="24"/>
              </w:rPr>
              <w:t>更换的情况下不能</w:t>
            </w:r>
          </w:p>
          <w:p>
            <w:pPr>
              <w:spacing w:before="106" w:line="219" w:lineRule="auto"/>
              <w:ind w:left="124"/>
              <w:rPr>
                <w:rFonts w:ascii="宋体" w:hAnsi="宋体" w:eastAsia="宋体" w:cs="宋体"/>
                <w:sz w:val="24"/>
                <w:szCs w:val="24"/>
              </w:rPr>
            </w:pPr>
            <w:r>
              <w:rPr>
                <w:rFonts w:ascii="宋体" w:hAnsi="宋体" w:eastAsia="宋体" w:cs="宋体"/>
                <w:spacing w:val="-1"/>
                <w:sz w:val="24"/>
                <w:szCs w:val="24"/>
              </w:rPr>
              <w:t>在1个月内安排更</w:t>
            </w:r>
          </w:p>
          <w:p>
            <w:pPr>
              <w:spacing w:before="96" w:line="279" w:lineRule="auto"/>
              <w:ind w:left="124"/>
              <w:rPr>
                <w:rFonts w:ascii="宋体" w:hAnsi="宋体" w:eastAsia="宋体" w:cs="宋体"/>
                <w:sz w:val="24"/>
                <w:szCs w:val="24"/>
              </w:rPr>
            </w:pPr>
            <w:r>
              <w:rPr>
                <w:rFonts w:ascii="宋体" w:hAnsi="宋体" w:eastAsia="宋体" w:cs="宋体"/>
                <w:spacing w:val="9"/>
                <w:sz w:val="24"/>
                <w:szCs w:val="24"/>
              </w:rPr>
              <w:t>换的，每发生一次扣</w:t>
            </w:r>
            <w:r>
              <w:rPr>
                <w:rFonts w:ascii="宋体" w:hAnsi="宋体" w:eastAsia="宋体" w:cs="宋体"/>
                <w:spacing w:val="1"/>
                <w:sz w:val="24"/>
                <w:szCs w:val="24"/>
              </w:rPr>
              <w:t xml:space="preserve"> </w:t>
            </w:r>
            <w:r>
              <w:rPr>
                <w:rFonts w:ascii="宋体" w:hAnsi="宋体" w:eastAsia="宋体" w:cs="宋体"/>
                <w:spacing w:val="-3"/>
                <w:sz w:val="24"/>
                <w:szCs w:val="24"/>
              </w:rPr>
              <w:t>5</w:t>
            </w:r>
            <w:r>
              <w:rPr>
                <w:rFonts w:ascii="宋体" w:hAnsi="宋体" w:eastAsia="宋体" w:cs="宋体"/>
                <w:spacing w:val="-14"/>
                <w:sz w:val="24"/>
                <w:szCs w:val="24"/>
              </w:rPr>
              <w:t xml:space="preserve"> </w:t>
            </w:r>
            <w:r>
              <w:rPr>
                <w:rFonts w:ascii="宋体" w:hAnsi="宋体" w:eastAsia="宋体" w:cs="宋体"/>
                <w:spacing w:val="-3"/>
                <w:sz w:val="24"/>
                <w:szCs w:val="24"/>
              </w:rPr>
              <w:t>分</w:t>
            </w:r>
            <w:r>
              <w:rPr>
                <w:rFonts w:ascii="宋体" w:hAnsi="宋体" w:eastAsia="宋体" w:cs="宋体"/>
                <w:spacing w:val="-22"/>
                <w:sz w:val="24"/>
                <w:szCs w:val="24"/>
              </w:rPr>
              <w:t xml:space="preserve"> </w:t>
            </w:r>
            <w:r>
              <w:rPr>
                <w:rFonts w:ascii="宋体" w:hAnsi="宋体" w:eastAsia="宋体" w:cs="宋体"/>
                <w:spacing w:val="-3"/>
                <w:sz w:val="24"/>
                <w:szCs w:val="24"/>
              </w:rPr>
              <w:t>。</w:t>
            </w:r>
          </w:p>
        </w:tc>
        <w:tc>
          <w:tcPr>
            <w:tcW w:w="829" w:type="dxa"/>
            <w:vMerge w:val="continue"/>
            <w:tcBorders>
              <w:top w:val="nil"/>
            </w:tcBorders>
            <w:vAlign w:val="top"/>
          </w:tcPr>
          <w:p>
            <w:pPr>
              <w:rPr>
                <w:rFonts w:ascii="Arial"/>
                <w:sz w:val="24"/>
                <w:szCs w:val="24"/>
              </w:rPr>
            </w:pPr>
          </w:p>
        </w:tc>
        <w:tc>
          <w:tcPr>
            <w:tcW w:w="919" w:type="dxa"/>
            <w:vMerge w:val="continue"/>
            <w:tcBorders>
              <w:top w:val="nil"/>
            </w:tcBorders>
            <w:vAlign w:val="top"/>
          </w:tcPr>
          <w:p>
            <w:pPr>
              <w:rPr>
                <w:rFonts w:ascii="Arial"/>
                <w:sz w:val="24"/>
                <w:szCs w:val="24"/>
              </w:rPr>
            </w:pPr>
          </w:p>
        </w:tc>
        <w:tc>
          <w:tcPr>
            <w:tcW w:w="684" w:type="dxa"/>
            <w:vMerge w:val="continue"/>
            <w:tcBorders>
              <w:top w:val="nil"/>
            </w:tcBorders>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8" w:hRule="atLeast"/>
        </w:trPr>
        <w:tc>
          <w:tcPr>
            <w:tcW w:w="445" w:type="dxa"/>
            <w:vMerge w:val="restart"/>
            <w:tcBorders>
              <w:bottom w:val="nil"/>
            </w:tcBorders>
            <w:vAlign w:val="top"/>
          </w:tcPr>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1"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line="262" w:lineRule="auto"/>
              <w:rPr>
                <w:rFonts w:ascii="Arial"/>
                <w:sz w:val="24"/>
                <w:szCs w:val="24"/>
              </w:rPr>
            </w:pPr>
          </w:p>
          <w:p>
            <w:pPr>
              <w:spacing w:before="59" w:line="182" w:lineRule="auto"/>
              <w:ind w:left="75"/>
              <w:rPr>
                <w:rFonts w:ascii="宋体" w:hAnsi="宋体" w:eastAsia="宋体" w:cs="宋体"/>
                <w:sz w:val="24"/>
                <w:szCs w:val="24"/>
              </w:rPr>
            </w:pPr>
            <w:r>
              <w:rPr>
                <w:rFonts w:ascii="宋体" w:hAnsi="宋体" w:eastAsia="宋体" w:cs="宋体"/>
                <w:sz w:val="24"/>
                <w:szCs w:val="24"/>
              </w:rPr>
              <w:t>7</w:t>
            </w:r>
          </w:p>
        </w:tc>
        <w:tc>
          <w:tcPr>
            <w:tcW w:w="749" w:type="dxa"/>
            <w:vMerge w:val="restart"/>
            <w:tcBorders>
              <w:bottom w:val="nil"/>
            </w:tcBorders>
            <w:vAlign w:val="top"/>
          </w:tcPr>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before="59" w:line="286" w:lineRule="auto"/>
              <w:ind w:left="90" w:right="97"/>
              <w:jc w:val="both"/>
              <w:rPr>
                <w:rFonts w:ascii="宋体" w:hAnsi="宋体" w:eastAsia="宋体" w:cs="宋体"/>
                <w:sz w:val="24"/>
                <w:szCs w:val="24"/>
              </w:rPr>
            </w:pPr>
            <w:r>
              <w:rPr>
                <w:rFonts w:ascii="宋体" w:hAnsi="宋体" w:eastAsia="宋体" w:cs="宋体"/>
                <w:spacing w:val="-4"/>
                <w:sz w:val="24"/>
                <w:szCs w:val="24"/>
              </w:rPr>
              <w:t>维护人</w:t>
            </w:r>
            <w:r>
              <w:rPr>
                <w:rFonts w:ascii="宋体" w:hAnsi="宋体" w:eastAsia="宋体" w:cs="宋体"/>
                <w:spacing w:val="1"/>
                <w:sz w:val="24"/>
                <w:szCs w:val="24"/>
              </w:rPr>
              <w:t xml:space="preserve"> </w:t>
            </w:r>
            <w:r>
              <w:rPr>
                <w:rFonts w:ascii="宋体" w:hAnsi="宋体" w:eastAsia="宋体" w:cs="宋体"/>
                <w:spacing w:val="3"/>
                <w:sz w:val="24"/>
                <w:szCs w:val="24"/>
              </w:rPr>
              <w:t>员操作</w:t>
            </w:r>
            <w:r>
              <w:rPr>
                <w:rFonts w:ascii="宋体" w:hAnsi="宋体" w:eastAsia="宋体" w:cs="宋体"/>
                <w:spacing w:val="1"/>
                <w:sz w:val="24"/>
                <w:szCs w:val="24"/>
              </w:rPr>
              <w:t xml:space="preserve"> </w:t>
            </w:r>
            <w:r>
              <w:rPr>
                <w:rFonts w:ascii="宋体" w:hAnsi="宋体" w:eastAsia="宋体" w:cs="宋体"/>
                <w:spacing w:val="-2"/>
                <w:sz w:val="24"/>
                <w:szCs w:val="24"/>
              </w:rPr>
              <w:t>规范</w:t>
            </w:r>
          </w:p>
        </w:tc>
        <w:tc>
          <w:tcPr>
            <w:tcW w:w="3156" w:type="dxa"/>
            <w:vAlign w:val="top"/>
          </w:tcPr>
          <w:p>
            <w:pPr>
              <w:spacing w:before="83" w:line="304" w:lineRule="auto"/>
              <w:ind w:left="101" w:right="113" w:firstLine="19"/>
              <w:rPr>
                <w:rFonts w:ascii="宋体" w:hAnsi="宋体" w:eastAsia="宋体" w:cs="宋体"/>
                <w:sz w:val="24"/>
                <w:szCs w:val="24"/>
              </w:rPr>
            </w:pPr>
            <w:r>
              <w:rPr>
                <w:rFonts w:ascii="宋体" w:hAnsi="宋体" w:eastAsia="宋体" w:cs="宋体"/>
                <w:spacing w:val="1"/>
                <w:sz w:val="24"/>
                <w:szCs w:val="24"/>
              </w:rPr>
              <w:t>版本实施计划性：乙方应在甲方确定</w:t>
            </w:r>
            <w:r>
              <w:rPr>
                <w:rFonts w:ascii="宋体" w:hAnsi="宋体" w:eastAsia="宋体" w:cs="宋体"/>
                <w:spacing w:val="14"/>
                <w:sz w:val="24"/>
                <w:szCs w:val="24"/>
              </w:rPr>
              <w:t xml:space="preserve"> </w:t>
            </w:r>
            <w:r>
              <w:rPr>
                <w:rFonts w:ascii="宋体" w:hAnsi="宋体" w:eastAsia="宋体" w:cs="宋体"/>
                <w:spacing w:val="3"/>
                <w:sz w:val="24"/>
                <w:szCs w:val="24"/>
              </w:rPr>
              <w:t>版本实施时间前两个工作日，提交更</w:t>
            </w:r>
            <w:r>
              <w:rPr>
                <w:rFonts w:ascii="宋体" w:hAnsi="宋体" w:eastAsia="宋体" w:cs="宋体"/>
                <w:sz w:val="24"/>
                <w:szCs w:val="24"/>
              </w:rPr>
              <w:t xml:space="preserve"> </w:t>
            </w:r>
            <w:r>
              <w:rPr>
                <w:rFonts w:ascii="宋体" w:hAnsi="宋体" w:eastAsia="宋体" w:cs="宋体"/>
                <w:spacing w:val="3"/>
                <w:sz w:val="24"/>
                <w:szCs w:val="24"/>
              </w:rPr>
              <w:t>换系统版本及修改内容；在甲方确定</w:t>
            </w:r>
            <w:r>
              <w:rPr>
                <w:rFonts w:ascii="宋体" w:hAnsi="宋体" w:eastAsia="宋体" w:cs="宋体"/>
                <w:spacing w:val="2"/>
                <w:sz w:val="24"/>
                <w:szCs w:val="24"/>
              </w:rPr>
              <w:t xml:space="preserve"> 版本实施时间及内容后、乙方不得擅</w:t>
            </w:r>
            <w:r>
              <w:rPr>
                <w:rFonts w:ascii="宋体" w:hAnsi="宋体" w:eastAsia="宋体" w:cs="宋体"/>
                <w:spacing w:val="14"/>
                <w:sz w:val="24"/>
                <w:szCs w:val="24"/>
              </w:rPr>
              <w:t xml:space="preserve"> </w:t>
            </w:r>
            <w:r>
              <w:rPr>
                <w:rFonts w:ascii="宋体" w:hAnsi="宋体" w:eastAsia="宋体" w:cs="宋体"/>
                <w:spacing w:val="11"/>
                <w:sz w:val="24"/>
                <w:szCs w:val="24"/>
              </w:rPr>
              <w:t>自变更版本内容。</w:t>
            </w:r>
          </w:p>
          <w:p>
            <w:pPr>
              <w:spacing w:before="97" w:line="282" w:lineRule="auto"/>
              <w:ind w:left="101" w:right="116"/>
              <w:rPr>
                <w:rFonts w:ascii="宋体" w:hAnsi="宋体" w:eastAsia="宋体" w:cs="宋体"/>
                <w:sz w:val="24"/>
                <w:szCs w:val="24"/>
              </w:rPr>
            </w:pPr>
            <w:r>
              <w:rPr>
                <w:rFonts w:ascii="宋体" w:hAnsi="宋体" w:eastAsia="宋体" w:cs="宋体"/>
                <w:spacing w:val="3"/>
                <w:sz w:val="24"/>
                <w:szCs w:val="24"/>
              </w:rPr>
              <w:t>版本实施规范性：乙方不得擅自对生</w:t>
            </w:r>
            <w:r>
              <w:rPr>
                <w:rFonts w:ascii="宋体" w:hAnsi="宋体" w:eastAsia="宋体" w:cs="宋体"/>
                <w:sz w:val="24"/>
                <w:szCs w:val="24"/>
              </w:rPr>
              <w:t xml:space="preserve"> </w:t>
            </w:r>
            <w:r>
              <w:rPr>
                <w:rFonts w:ascii="宋体" w:hAnsi="宋体" w:eastAsia="宋体" w:cs="宋体"/>
                <w:spacing w:val="2"/>
                <w:sz w:val="24"/>
                <w:szCs w:val="24"/>
              </w:rPr>
              <w:t>产环节应用系统的软件和配置进行改</w:t>
            </w:r>
            <w:r>
              <w:rPr>
                <w:rFonts w:ascii="宋体" w:hAnsi="宋体" w:eastAsia="宋体" w:cs="宋体"/>
                <w:spacing w:val="14"/>
                <w:sz w:val="24"/>
                <w:szCs w:val="24"/>
              </w:rPr>
              <w:t xml:space="preserve"> </w:t>
            </w:r>
            <w:r>
              <w:rPr>
                <w:rFonts w:ascii="宋体" w:hAnsi="宋体" w:eastAsia="宋体" w:cs="宋体"/>
                <w:spacing w:val="-4"/>
                <w:sz w:val="24"/>
                <w:szCs w:val="24"/>
              </w:rPr>
              <w:t>动</w:t>
            </w:r>
            <w:r>
              <w:rPr>
                <w:rFonts w:ascii="宋体" w:hAnsi="宋体" w:eastAsia="宋体" w:cs="宋体"/>
                <w:spacing w:val="33"/>
                <w:sz w:val="24"/>
                <w:szCs w:val="24"/>
              </w:rPr>
              <w:t xml:space="preserve"> </w:t>
            </w:r>
            <w:r>
              <w:rPr>
                <w:rFonts w:ascii="宋体" w:hAnsi="宋体" w:eastAsia="宋体" w:cs="宋体"/>
                <w:spacing w:val="-4"/>
                <w:sz w:val="24"/>
                <w:szCs w:val="24"/>
              </w:rPr>
              <w:t>。</w:t>
            </w:r>
          </w:p>
        </w:tc>
        <w:tc>
          <w:tcPr>
            <w:tcW w:w="1748" w:type="dxa"/>
            <w:vAlign w:val="top"/>
          </w:tcPr>
          <w:p>
            <w:pPr>
              <w:spacing w:before="83" w:line="219" w:lineRule="auto"/>
              <w:ind w:left="124"/>
              <w:rPr>
                <w:rFonts w:ascii="宋体" w:hAnsi="宋体" w:eastAsia="宋体" w:cs="宋体"/>
                <w:sz w:val="24"/>
                <w:szCs w:val="24"/>
              </w:rPr>
            </w:pPr>
            <w:r>
              <w:rPr>
                <w:rFonts w:ascii="宋体" w:hAnsi="宋体" w:eastAsia="宋体" w:cs="宋体"/>
                <w:spacing w:val="1"/>
                <w:sz w:val="24"/>
                <w:szCs w:val="24"/>
              </w:rPr>
              <w:t>乙方未提前两个工</w:t>
            </w:r>
          </w:p>
          <w:p>
            <w:pPr>
              <w:spacing w:before="96" w:line="220" w:lineRule="auto"/>
              <w:ind w:left="124"/>
              <w:rPr>
                <w:rFonts w:ascii="宋体" w:hAnsi="宋体" w:eastAsia="宋体" w:cs="宋体"/>
                <w:sz w:val="24"/>
                <w:szCs w:val="24"/>
              </w:rPr>
            </w:pPr>
            <w:r>
              <w:rPr>
                <w:rFonts w:ascii="宋体" w:hAnsi="宋体" w:eastAsia="宋体" w:cs="宋体"/>
                <w:spacing w:val="-1"/>
                <w:sz w:val="24"/>
                <w:szCs w:val="24"/>
              </w:rPr>
              <w:t>作日提交更换系统</w:t>
            </w:r>
          </w:p>
          <w:p>
            <w:pPr>
              <w:spacing w:before="103" w:line="219" w:lineRule="auto"/>
              <w:ind w:left="124"/>
              <w:rPr>
                <w:rFonts w:ascii="宋体" w:hAnsi="宋体" w:eastAsia="宋体" w:cs="宋体"/>
                <w:sz w:val="24"/>
                <w:szCs w:val="24"/>
              </w:rPr>
            </w:pPr>
            <w:r>
              <w:rPr>
                <w:rFonts w:ascii="宋体" w:hAnsi="宋体" w:eastAsia="宋体" w:cs="宋体"/>
                <w:spacing w:val="-1"/>
                <w:sz w:val="24"/>
                <w:szCs w:val="24"/>
              </w:rPr>
              <w:t>版本及修改内容或</w:t>
            </w:r>
          </w:p>
          <w:p>
            <w:pPr>
              <w:spacing w:before="96" w:line="219" w:lineRule="auto"/>
              <w:ind w:left="124"/>
              <w:rPr>
                <w:rFonts w:ascii="宋体" w:hAnsi="宋体" w:eastAsia="宋体" w:cs="宋体"/>
                <w:sz w:val="24"/>
                <w:szCs w:val="24"/>
              </w:rPr>
            </w:pPr>
            <w:r>
              <w:rPr>
                <w:rFonts w:ascii="宋体" w:hAnsi="宋体" w:eastAsia="宋体" w:cs="宋体"/>
                <w:spacing w:val="-1"/>
                <w:sz w:val="24"/>
                <w:szCs w:val="24"/>
              </w:rPr>
              <w:t>擅自变更版本内容</w:t>
            </w:r>
          </w:p>
          <w:p>
            <w:pPr>
              <w:spacing w:before="98" w:line="219" w:lineRule="auto"/>
              <w:ind w:left="124"/>
              <w:rPr>
                <w:rFonts w:ascii="宋体" w:hAnsi="宋体" w:eastAsia="宋体" w:cs="宋体"/>
                <w:sz w:val="24"/>
                <w:szCs w:val="24"/>
              </w:rPr>
            </w:pPr>
            <w:r>
              <w:rPr>
                <w:rFonts w:ascii="宋体" w:hAnsi="宋体" w:eastAsia="宋体" w:cs="宋体"/>
                <w:spacing w:val="-2"/>
                <w:sz w:val="24"/>
                <w:szCs w:val="24"/>
              </w:rPr>
              <w:t>或擅自对生产环节</w:t>
            </w:r>
          </w:p>
          <w:p>
            <w:pPr>
              <w:spacing w:before="106" w:line="285" w:lineRule="auto"/>
              <w:ind w:left="124"/>
              <w:rPr>
                <w:rFonts w:ascii="宋体" w:hAnsi="宋体" w:eastAsia="宋体" w:cs="宋体"/>
                <w:sz w:val="24"/>
                <w:szCs w:val="24"/>
              </w:rPr>
            </w:pPr>
            <w:r>
              <w:rPr>
                <w:rFonts w:ascii="宋体" w:hAnsi="宋体" w:eastAsia="宋体" w:cs="宋体"/>
                <w:spacing w:val="1"/>
                <w:sz w:val="24"/>
                <w:szCs w:val="24"/>
              </w:rPr>
              <w:t>应用系统的软件和</w:t>
            </w:r>
            <w:r>
              <w:rPr>
                <w:rFonts w:ascii="宋体" w:hAnsi="宋体" w:eastAsia="宋体" w:cs="宋体"/>
                <w:spacing w:val="2"/>
                <w:sz w:val="24"/>
                <w:szCs w:val="24"/>
              </w:rPr>
              <w:t xml:space="preserve">  </w:t>
            </w:r>
            <w:r>
              <w:rPr>
                <w:rFonts w:ascii="宋体" w:hAnsi="宋体" w:eastAsia="宋体" w:cs="宋体"/>
                <w:spacing w:val="-1"/>
                <w:sz w:val="24"/>
                <w:szCs w:val="24"/>
              </w:rPr>
              <w:t>配置进行改动的，每</w:t>
            </w:r>
            <w:r>
              <w:rPr>
                <w:rFonts w:ascii="宋体" w:hAnsi="宋体" w:eastAsia="宋体" w:cs="宋体"/>
                <w:sz w:val="24"/>
                <w:szCs w:val="24"/>
              </w:rPr>
              <w:t xml:space="preserve"> </w:t>
            </w:r>
            <w:r>
              <w:rPr>
                <w:rFonts w:ascii="宋体" w:hAnsi="宋体" w:eastAsia="宋体" w:cs="宋体"/>
                <w:spacing w:val="11"/>
                <w:sz w:val="24"/>
                <w:szCs w:val="24"/>
              </w:rPr>
              <w:t>出现一次扣5分。</w:t>
            </w:r>
          </w:p>
        </w:tc>
        <w:tc>
          <w:tcPr>
            <w:tcW w:w="829" w:type="dxa"/>
            <w:vAlign w:val="top"/>
          </w:tcPr>
          <w:p>
            <w:pPr>
              <w:rPr>
                <w:rFonts w:ascii="Arial"/>
                <w:sz w:val="24"/>
                <w:szCs w:val="24"/>
              </w:rPr>
            </w:pPr>
          </w:p>
        </w:tc>
        <w:tc>
          <w:tcPr>
            <w:tcW w:w="919" w:type="dxa"/>
            <w:vAlign w:val="top"/>
          </w:tcPr>
          <w:p>
            <w:pPr>
              <w:rPr>
                <w:rFonts w:ascii="Arial"/>
                <w:sz w:val="24"/>
                <w:szCs w:val="24"/>
              </w:rPr>
            </w:pPr>
          </w:p>
        </w:tc>
        <w:tc>
          <w:tcPr>
            <w:tcW w:w="68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45" w:type="dxa"/>
            <w:vMerge w:val="continue"/>
            <w:tcBorders>
              <w:top w:val="nil"/>
              <w:bottom w:val="nil"/>
            </w:tcBorders>
            <w:vAlign w:val="top"/>
          </w:tcPr>
          <w:p>
            <w:pPr>
              <w:rPr>
                <w:rFonts w:ascii="Arial"/>
                <w:sz w:val="24"/>
                <w:szCs w:val="24"/>
              </w:rPr>
            </w:pPr>
          </w:p>
        </w:tc>
        <w:tc>
          <w:tcPr>
            <w:tcW w:w="749" w:type="dxa"/>
            <w:vMerge w:val="continue"/>
            <w:tcBorders>
              <w:top w:val="nil"/>
              <w:bottom w:val="nil"/>
            </w:tcBorders>
            <w:vAlign w:val="top"/>
          </w:tcPr>
          <w:p>
            <w:pPr>
              <w:rPr>
                <w:rFonts w:ascii="Arial"/>
                <w:sz w:val="24"/>
                <w:szCs w:val="24"/>
              </w:rPr>
            </w:pPr>
          </w:p>
        </w:tc>
        <w:tc>
          <w:tcPr>
            <w:tcW w:w="3156" w:type="dxa"/>
            <w:vAlign w:val="top"/>
          </w:tcPr>
          <w:p>
            <w:pPr>
              <w:spacing w:before="84" w:line="282" w:lineRule="auto"/>
              <w:ind w:left="101" w:right="136"/>
              <w:jc w:val="both"/>
              <w:rPr>
                <w:rFonts w:ascii="宋体" w:hAnsi="宋体" w:eastAsia="宋体" w:cs="宋体"/>
                <w:sz w:val="24"/>
                <w:szCs w:val="24"/>
              </w:rPr>
            </w:pPr>
            <w:r>
              <w:rPr>
                <w:rFonts w:ascii="宋体" w:hAnsi="宋体" w:eastAsia="宋体" w:cs="宋体"/>
                <w:spacing w:val="1"/>
                <w:sz w:val="24"/>
                <w:szCs w:val="24"/>
              </w:rPr>
              <w:t>每次版本发布后一周内，乙方需要更</w:t>
            </w:r>
            <w:r>
              <w:rPr>
                <w:rFonts w:ascii="宋体" w:hAnsi="宋体" w:eastAsia="宋体" w:cs="宋体"/>
                <w:spacing w:val="11"/>
                <w:sz w:val="24"/>
                <w:szCs w:val="24"/>
              </w:rPr>
              <w:t xml:space="preserve"> </w:t>
            </w:r>
            <w:r>
              <w:rPr>
                <w:rFonts w:ascii="宋体" w:hAnsi="宋体" w:eastAsia="宋体" w:cs="宋体"/>
                <w:spacing w:val="1"/>
                <w:sz w:val="24"/>
                <w:szCs w:val="24"/>
              </w:rPr>
              <w:t>新系统数据字典、系统设计文档、系</w:t>
            </w:r>
            <w:r>
              <w:rPr>
                <w:rFonts w:ascii="宋体" w:hAnsi="宋体" w:eastAsia="宋体" w:cs="宋体"/>
                <w:sz w:val="24"/>
                <w:szCs w:val="24"/>
              </w:rPr>
              <w:t xml:space="preserve"> </w:t>
            </w:r>
            <w:r>
              <w:rPr>
                <w:rFonts w:ascii="宋体" w:hAnsi="宋体" w:eastAsia="宋体" w:cs="宋体"/>
                <w:spacing w:val="5"/>
                <w:sz w:val="24"/>
                <w:szCs w:val="24"/>
              </w:rPr>
              <w:t>统操作使用手册、系统维护说明。</w:t>
            </w:r>
          </w:p>
        </w:tc>
        <w:tc>
          <w:tcPr>
            <w:tcW w:w="1748" w:type="dxa"/>
            <w:vAlign w:val="top"/>
          </w:tcPr>
          <w:p>
            <w:pPr>
              <w:spacing w:before="234" w:line="273" w:lineRule="auto"/>
              <w:ind w:left="124"/>
              <w:rPr>
                <w:rFonts w:ascii="宋体" w:hAnsi="宋体" w:eastAsia="宋体" w:cs="宋体"/>
                <w:sz w:val="24"/>
                <w:szCs w:val="24"/>
              </w:rPr>
            </w:pPr>
            <w:r>
              <w:rPr>
                <w:rFonts w:ascii="宋体" w:hAnsi="宋体" w:eastAsia="宋体" w:cs="宋体"/>
                <w:spacing w:val="9"/>
                <w:sz w:val="24"/>
                <w:szCs w:val="24"/>
              </w:rPr>
              <w:t>不及时更新的，每出</w:t>
            </w:r>
            <w:r>
              <w:rPr>
                <w:rFonts w:ascii="宋体" w:hAnsi="宋体" w:eastAsia="宋体" w:cs="宋体"/>
                <w:spacing w:val="1"/>
                <w:sz w:val="24"/>
                <w:szCs w:val="24"/>
              </w:rPr>
              <w:t xml:space="preserve"> </w:t>
            </w:r>
            <w:r>
              <w:rPr>
                <w:rFonts w:ascii="宋体" w:hAnsi="宋体" w:eastAsia="宋体" w:cs="宋体"/>
                <w:spacing w:val="18"/>
                <w:sz w:val="24"/>
                <w:szCs w:val="24"/>
              </w:rPr>
              <w:t>现一次扣5分。</w:t>
            </w:r>
          </w:p>
        </w:tc>
        <w:tc>
          <w:tcPr>
            <w:tcW w:w="829" w:type="dxa"/>
            <w:vAlign w:val="top"/>
          </w:tcPr>
          <w:p>
            <w:pPr>
              <w:rPr>
                <w:rFonts w:ascii="Arial"/>
                <w:sz w:val="24"/>
                <w:szCs w:val="24"/>
              </w:rPr>
            </w:pPr>
          </w:p>
        </w:tc>
        <w:tc>
          <w:tcPr>
            <w:tcW w:w="919" w:type="dxa"/>
            <w:vAlign w:val="top"/>
          </w:tcPr>
          <w:p>
            <w:pPr>
              <w:rPr>
                <w:rFonts w:ascii="Arial"/>
                <w:sz w:val="24"/>
                <w:szCs w:val="24"/>
              </w:rPr>
            </w:pPr>
          </w:p>
        </w:tc>
        <w:tc>
          <w:tcPr>
            <w:tcW w:w="68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445" w:type="dxa"/>
            <w:vMerge w:val="continue"/>
            <w:tcBorders>
              <w:top w:val="nil"/>
            </w:tcBorders>
            <w:vAlign w:val="top"/>
          </w:tcPr>
          <w:p>
            <w:pPr>
              <w:rPr>
                <w:rFonts w:ascii="Arial"/>
                <w:sz w:val="24"/>
                <w:szCs w:val="24"/>
              </w:rPr>
            </w:pPr>
          </w:p>
        </w:tc>
        <w:tc>
          <w:tcPr>
            <w:tcW w:w="749" w:type="dxa"/>
            <w:vMerge w:val="continue"/>
            <w:tcBorders>
              <w:top w:val="nil"/>
            </w:tcBorders>
            <w:vAlign w:val="top"/>
          </w:tcPr>
          <w:p>
            <w:pPr>
              <w:rPr>
                <w:rFonts w:ascii="Arial"/>
                <w:sz w:val="24"/>
                <w:szCs w:val="24"/>
              </w:rPr>
            </w:pPr>
          </w:p>
        </w:tc>
        <w:tc>
          <w:tcPr>
            <w:tcW w:w="3156" w:type="dxa"/>
            <w:vAlign w:val="top"/>
          </w:tcPr>
          <w:p>
            <w:pPr>
              <w:spacing w:line="273"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before="59" w:line="318" w:lineRule="auto"/>
              <w:ind w:left="101" w:right="126" w:firstLine="29"/>
              <w:jc w:val="both"/>
              <w:rPr>
                <w:rFonts w:ascii="宋体" w:hAnsi="宋体" w:eastAsia="宋体" w:cs="宋体"/>
                <w:sz w:val="24"/>
                <w:szCs w:val="24"/>
              </w:rPr>
            </w:pPr>
            <w:r>
              <w:rPr>
                <w:rFonts w:ascii="宋体" w:hAnsi="宋体" w:eastAsia="宋体" w:cs="宋体"/>
                <w:sz w:val="24"/>
                <w:szCs w:val="24"/>
              </w:rPr>
              <w:t>由于乙方版本实施操作不当导致系统</w:t>
            </w:r>
            <w:r>
              <w:rPr>
                <w:rFonts w:ascii="宋体" w:hAnsi="宋体" w:eastAsia="宋体" w:cs="宋体"/>
                <w:spacing w:val="7"/>
                <w:sz w:val="24"/>
                <w:szCs w:val="24"/>
              </w:rPr>
              <w:t xml:space="preserve"> </w:t>
            </w:r>
            <w:r>
              <w:rPr>
                <w:rFonts w:ascii="宋体" w:hAnsi="宋体" w:eastAsia="宋体" w:cs="宋体"/>
                <w:spacing w:val="-1"/>
                <w:sz w:val="24"/>
                <w:szCs w:val="24"/>
              </w:rPr>
              <w:t>故障的；在规定实施版本时间未提交</w:t>
            </w:r>
          </w:p>
          <w:p>
            <w:pPr>
              <w:spacing w:line="218" w:lineRule="auto"/>
              <w:ind w:left="101"/>
              <w:rPr>
                <w:rFonts w:ascii="宋体" w:hAnsi="宋体" w:eastAsia="宋体" w:cs="宋体"/>
                <w:sz w:val="24"/>
                <w:szCs w:val="24"/>
              </w:rPr>
            </w:pPr>
            <w:r>
              <w:rPr>
                <w:rFonts w:ascii="宋体" w:hAnsi="宋体" w:eastAsia="宋体" w:cs="宋体"/>
                <w:spacing w:val="6"/>
                <w:sz w:val="24"/>
                <w:szCs w:val="24"/>
              </w:rPr>
              <w:t>程序版本或实施人员未到位的。</w:t>
            </w:r>
          </w:p>
        </w:tc>
        <w:tc>
          <w:tcPr>
            <w:tcW w:w="1748" w:type="dxa"/>
            <w:vAlign w:val="top"/>
          </w:tcPr>
          <w:p>
            <w:pPr>
              <w:spacing w:before="85" w:line="274" w:lineRule="auto"/>
              <w:ind w:left="124" w:right="164"/>
              <w:rPr>
                <w:rFonts w:ascii="宋体" w:hAnsi="宋体" w:eastAsia="宋体" w:cs="宋体"/>
                <w:sz w:val="24"/>
                <w:szCs w:val="24"/>
              </w:rPr>
            </w:pPr>
            <w:r>
              <w:rPr>
                <w:rFonts w:ascii="宋体" w:hAnsi="宋体" w:eastAsia="宋体" w:cs="宋体"/>
                <w:spacing w:val="1"/>
                <w:sz w:val="24"/>
                <w:szCs w:val="24"/>
              </w:rPr>
              <w:t>由于乙方版本实施</w:t>
            </w:r>
            <w:r>
              <w:rPr>
                <w:rFonts w:ascii="宋体" w:hAnsi="宋体" w:eastAsia="宋体" w:cs="宋体"/>
                <w:sz w:val="24"/>
                <w:szCs w:val="24"/>
              </w:rPr>
              <w:t xml:space="preserve"> </w:t>
            </w:r>
            <w:r>
              <w:rPr>
                <w:rFonts w:ascii="宋体" w:hAnsi="宋体" w:eastAsia="宋体" w:cs="宋体"/>
                <w:spacing w:val="-1"/>
                <w:sz w:val="24"/>
                <w:szCs w:val="24"/>
              </w:rPr>
              <w:t>操作不当导致系统</w:t>
            </w:r>
          </w:p>
          <w:p>
            <w:pPr>
              <w:spacing w:before="96" w:line="269" w:lineRule="auto"/>
              <w:ind w:left="124" w:right="2"/>
              <w:rPr>
                <w:rFonts w:ascii="宋体" w:hAnsi="宋体" w:eastAsia="宋体" w:cs="宋体"/>
                <w:sz w:val="24"/>
                <w:szCs w:val="24"/>
              </w:rPr>
            </w:pPr>
            <w:r>
              <w:rPr>
                <w:rFonts w:ascii="宋体" w:hAnsi="宋体" w:eastAsia="宋体" w:cs="宋体"/>
                <w:spacing w:val="-2"/>
                <w:sz w:val="24"/>
                <w:szCs w:val="24"/>
              </w:rPr>
              <w:t>故障的，每发生一次</w:t>
            </w:r>
            <w:r>
              <w:rPr>
                <w:rFonts w:ascii="宋体" w:hAnsi="宋体" w:eastAsia="宋体" w:cs="宋体"/>
                <w:spacing w:val="7"/>
                <w:sz w:val="24"/>
                <w:szCs w:val="24"/>
              </w:rPr>
              <w:t xml:space="preserve"> </w:t>
            </w:r>
            <w:r>
              <w:rPr>
                <w:rFonts w:ascii="宋体" w:hAnsi="宋体" w:eastAsia="宋体" w:cs="宋体"/>
                <w:spacing w:val="18"/>
                <w:sz w:val="24"/>
                <w:szCs w:val="24"/>
              </w:rPr>
              <w:t>扣10分；</w:t>
            </w:r>
          </w:p>
          <w:p>
            <w:pPr>
              <w:spacing w:before="103" w:line="294" w:lineRule="auto"/>
              <w:ind w:left="124" w:right="157"/>
              <w:jc w:val="both"/>
              <w:rPr>
                <w:rFonts w:ascii="宋体" w:hAnsi="宋体" w:eastAsia="宋体" w:cs="宋体"/>
                <w:sz w:val="24"/>
                <w:szCs w:val="24"/>
              </w:rPr>
            </w:pPr>
            <w:r>
              <w:rPr>
                <w:rFonts w:ascii="宋体" w:hAnsi="宋体" w:eastAsia="宋体" w:cs="宋体"/>
                <w:spacing w:val="-1"/>
                <w:sz w:val="24"/>
                <w:szCs w:val="24"/>
              </w:rPr>
              <w:t>在规定实施版本时</w:t>
            </w:r>
            <w:r>
              <w:rPr>
                <w:rFonts w:ascii="宋体" w:hAnsi="宋体" w:eastAsia="宋体" w:cs="宋体"/>
                <w:sz w:val="24"/>
                <w:szCs w:val="24"/>
              </w:rPr>
              <w:t xml:space="preserve"> </w:t>
            </w:r>
            <w:r>
              <w:rPr>
                <w:rFonts w:ascii="宋体" w:hAnsi="宋体" w:eastAsia="宋体" w:cs="宋体"/>
                <w:spacing w:val="1"/>
                <w:sz w:val="24"/>
                <w:szCs w:val="24"/>
              </w:rPr>
              <w:t>间未提交程序版本</w:t>
            </w:r>
            <w:r>
              <w:rPr>
                <w:rFonts w:ascii="宋体" w:hAnsi="宋体" w:eastAsia="宋体" w:cs="宋体"/>
                <w:sz w:val="24"/>
                <w:szCs w:val="24"/>
              </w:rPr>
              <w:t xml:space="preserve"> </w:t>
            </w:r>
            <w:r>
              <w:rPr>
                <w:rFonts w:ascii="宋体" w:hAnsi="宋体" w:eastAsia="宋体" w:cs="宋体"/>
                <w:spacing w:val="1"/>
                <w:sz w:val="24"/>
                <w:szCs w:val="24"/>
              </w:rPr>
              <w:t>的，每发生一次扣</w:t>
            </w:r>
            <w:r>
              <w:rPr>
                <w:rFonts w:ascii="宋体" w:hAnsi="宋体" w:eastAsia="宋体" w:cs="宋体"/>
                <w:spacing w:val="6"/>
                <w:sz w:val="24"/>
                <w:szCs w:val="24"/>
              </w:rPr>
              <w:t xml:space="preserve"> </w:t>
            </w:r>
            <w:r>
              <w:rPr>
                <w:rFonts w:ascii="宋体" w:hAnsi="宋体" w:eastAsia="宋体" w:cs="宋体"/>
                <w:spacing w:val="-10"/>
                <w:sz w:val="24"/>
                <w:szCs w:val="24"/>
              </w:rPr>
              <w:t>1</w:t>
            </w:r>
            <w:r>
              <w:rPr>
                <w:rFonts w:ascii="宋体" w:hAnsi="宋体" w:eastAsia="宋体" w:cs="宋体"/>
                <w:spacing w:val="-30"/>
                <w:sz w:val="24"/>
                <w:szCs w:val="24"/>
              </w:rPr>
              <w:t xml:space="preserve"> </w:t>
            </w:r>
            <w:r>
              <w:rPr>
                <w:rFonts w:ascii="宋体" w:hAnsi="宋体" w:eastAsia="宋体" w:cs="宋体"/>
                <w:spacing w:val="-10"/>
                <w:sz w:val="24"/>
                <w:szCs w:val="24"/>
              </w:rPr>
              <w:t>0</w:t>
            </w:r>
            <w:r>
              <w:rPr>
                <w:rFonts w:ascii="宋体" w:hAnsi="宋体" w:eastAsia="宋体" w:cs="宋体"/>
                <w:spacing w:val="-30"/>
                <w:sz w:val="24"/>
                <w:szCs w:val="24"/>
              </w:rPr>
              <w:t xml:space="preserve"> </w:t>
            </w:r>
            <w:r>
              <w:rPr>
                <w:rFonts w:ascii="宋体" w:hAnsi="宋体" w:eastAsia="宋体" w:cs="宋体"/>
                <w:spacing w:val="-10"/>
                <w:sz w:val="24"/>
                <w:szCs w:val="24"/>
              </w:rPr>
              <w:t>分</w:t>
            </w:r>
            <w:r>
              <w:rPr>
                <w:rFonts w:ascii="宋体" w:hAnsi="宋体" w:eastAsia="宋体" w:cs="宋体"/>
                <w:spacing w:val="-39"/>
                <w:sz w:val="24"/>
                <w:szCs w:val="24"/>
              </w:rPr>
              <w:t xml:space="preserve"> </w:t>
            </w:r>
            <w:r>
              <w:rPr>
                <w:rFonts w:ascii="宋体" w:hAnsi="宋体" w:eastAsia="宋体" w:cs="宋体"/>
                <w:spacing w:val="-10"/>
                <w:sz w:val="24"/>
                <w:szCs w:val="24"/>
              </w:rPr>
              <w:t>；</w:t>
            </w:r>
          </w:p>
        </w:tc>
        <w:tc>
          <w:tcPr>
            <w:tcW w:w="829" w:type="dxa"/>
            <w:vAlign w:val="top"/>
          </w:tcPr>
          <w:p>
            <w:pPr>
              <w:rPr>
                <w:rFonts w:ascii="Arial"/>
                <w:sz w:val="24"/>
                <w:szCs w:val="24"/>
              </w:rPr>
            </w:pPr>
          </w:p>
        </w:tc>
        <w:tc>
          <w:tcPr>
            <w:tcW w:w="919" w:type="dxa"/>
            <w:vAlign w:val="top"/>
          </w:tcPr>
          <w:p>
            <w:pPr>
              <w:rPr>
                <w:rFonts w:ascii="Arial"/>
                <w:sz w:val="24"/>
                <w:szCs w:val="24"/>
              </w:rPr>
            </w:pPr>
          </w:p>
        </w:tc>
        <w:tc>
          <w:tcPr>
            <w:tcW w:w="684" w:type="dxa"/>
            <w:vAlign w:val="top"/>
          </w:tcPr>
          <w:p>
            <w:pPr>
              <w:rPr>
                <w:rFonts w:ascii="Arial"/>
                <w:sz w:val="24"/>
                <w:szCs w:val="24"/>
              </w:rPr>
            </w:pPr>
          </w:p>
        </w:tc>
      </w:tr>
    </w:tbl>
    <w:p>
      <w:pPr>
        <w:rPr>
          <w:rFonts w:ascii="Arial"/>
          <w:sz w:val="24"/>
          <w:szCs w:val="24"/>
        </w:rPr>
      </w:pPr>
    </w:p>
    <w:p>
      <w:pPr>
        <w:rPr>
          <w:sz w:val="24"/>
          <w:szCs w:val="24"/>
        </w:rPr>
        <w:sectPr>
          <w:pgSz w:w="11900" w:h="16840"/>
          <w:pgMar w:top="1375" w:right="1784" w:bottom="0" w:left="1574" w:header="0" w:footer="0" w:gutter="0"/>
          <w:cols w:space="720" w:num="1"/>
        </w:sectPr>
      </w:pPr>
    </w:p>
    <w:tbl>
      <w:tblPr>
        <w:tblStyle w:val="17"/>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759"/>
        <w:gridCol w:w="3146"/>
        <w:gridCol w:w="1768"/>
        <w:gridCol w:w="809"/>
        <w:gridCol w:w="909"/>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445" w:type="dxa"/>
            <w:vAlign w:val="top"/>
          </w:tcPr>
          <w:p>
            <w:pPr>
              <w:rPr>
                <w:rFonts w:ascii="Arial"/>
                <w:sz w:val="24"/>
                <w:szCs w:val="24"/>
              </w:rPr>
            </w:pPr>
          </w:p>
        </w:tc>
        <w:tc>
          <w:tcPr>
            <w:tcW w:w="759" w:type="dxa"/>
            <w:vAlign w:val="top"/>
          </w:tcPr>
          <w:p>
            <w:pPr>
              <w:rPr>
                <w:rFonts w:ascii="Arial"/>
                <w:sz w:val="24"/>
                <w:szCs w:val="24"/>
              </w:rPr>
            </w:pPr>
          </w:p>
        </w:tc>
        <w:tc>
          <w:tcPr>
            <w:tcW w:w="3146" w:type="dxa"/>
            <w:vAlign w:val="top"/>
          </w:tcPr>
          <w:p>
            <w:pPr>
              <w:rPr>
                <w:rFonts w:ascii="Arial"/>
                <w:sz w:val="24"/>
                <w:szCs w:val="24"/>
              </w:rPr>
            </w:pPr>
          </w:p>
        </w:tc>
        <w:tc>
          <w:tcPr>
            <w:tcW w:w="1768" w:type="dxa"/>
            <w:vAlign w:val="top"/>
          </w:tcPr>
          <w:p>
            <w:pPr>
              <w:spacing w:before="70" w:line="289" w:lineRule="auto"/>
              <w:ind w:left="105" w:right="111"/>
              <w:rPr>
                <w:rFonts w:ascii="宋体" w:hAnsi="宋体" w:eastAsia="宋体" w:cs="宋体"/>
                <w:sz w:val="24"/>
                <w:szCs w:val="24"/>
              </w:rPr>
            </w:pPr>
            <w:r>
              <w:rPr>
                <w:rFonts w:ascii="宋体" w:hAnsi="宋体" w:eastAsia="宋体" w:cs="宋体"/>
                <w:spacing w:val="-1"/>
                <w:sz w:val="24"/>
                <w:szCs w:val="24"/>
              </w:rPr>
              <w:t>在规定实施版本时</w:t>
            </w:r>
            <w:r>
              <w:rPr>
                <w:rFonts w:ascii="宋体" w:hAnsi="宋体" w:eastAsia="宋体" w:cs="宋体"/>
                <w:sz w:val="24"/>
                <w:szCs w:val="24"/>
              </w:rPr>
              <w:t xml:space="preserve">  间实施人员未到位</w:t>
            </w:r>
            <w:r>
              <w:rPr>
                <w:rFonts w:ascii="宋体" w:hAnsi="宋体" w:eastAsia="宋体" w:cs="宋体"/>
                <w:spacing w:val="2"/>
                <w:sz w:val="24"/>
                <w:szCs w:val="24"/>
              </w:rPr>
              <w:t xml:space="preserve">  </w:t>
            </w:r>
            <w:r>
              <w:rPr>
                <w:rFonts w:ascii="宋体" w:hAnsi="宋体" w:eastAsia="宋体" w:cs="宋体"/>
                <w:spacing w:val="1"/>
                <w:sz w:val="24"/>
                <w:szCs w:val="24"/>
              </w:rPr>
              <w:t xml:space="preserve">的，每发生一次扣5 </w:t>
            </w:r>
            <w:r>
              <w:rPr>
                <w:rFonts w:ascii="宋体" w:hAnsi="宋体" w:eastAsia="宋体" w:cs="宋体"/>
                <w:spacing w:val="-5"/>
                <w:sz w:val="24"/>
                <w:szCs w:val="24"/>
              </w:rPr>
              <w:t>分</w:t>
            </w:r>
            <w:r>
              <w:rPr>
                <w:rFonts w:ascii="宋体" w:hAnsi="宋体" w:eastAsia="宋体" w:cs="宋体"/>
                <w:spacing w:val="35"/>
                <w:sz w:val="24"/>
                <w:szCs w:val="24"/>
              </w:rPr>
              <w:t xml:space="preserve"> </w:t>
            </w:r>
            <w:r>
              <w:rPr>
                <w:rFonts w:ascii="宋体" w:hAnsi="宋体" w:eastAsia="宋体" w:cs="宋体"/>
                <w:spacing w:val="-5"/>
                <w:sz w:val="24"/>
                <w:szCs w:val="24"/>
              </w:rPr>
              <w:t>。</w:t>
            </w:r>
          </w:p>
        </w:tc>
        <w:tc>
          <w:tcPr>
            <w:tcW w:w="809" w:type="dxa"/>
            <w:vAlign w:val="top"/>
          </w:tcPr>
          <w:p>
            <w:pPr>
              <w:rPr>
                <w:rFonts w:ascii="Arial"/>
                <w:sz w:val="24"/>
                <w:szCs w:val="24"/>
              </w:rPr>
            </w:pPr>
          </w:p>
        </w:tc>
        <w:tc>
          <w:tcPr>
            <w:tcW w:w="90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trPr>
        <w:tc>
          <w:tcPr>
            <w:tcW w:w="445" w:type="dxa"/>
            <w:vAlign w:val="top"/>
          </w:tcPr>
          <w:p>
            <w:pPr>
              <w:spacing w:line="285" w:lineRule="auto"/>
              <w:rPr>
                <w:rFonts w:ascii="Arial"/>
                <w:sz w:val="24"/>
                <w:szCs w:val="24"/>
              </w:rPr>
            </w:pPr>
          </w:p>
          <w:p>
            <w:pPr>
              <w:spacing w:line="285" w:lineRule="auto"/>
              <w:rPr>
                <w:rFonts w:ascii="Arial"/>
                <w:sz w:val="24"/>
                <w:szCs w:val="24"/>
              </w:rPr>
            </w:pPr>
          </w:p>
          <w:p>
            <w:pPr>
              <w:spacing w:line="285" w:lineRule="auto"/>
              <w:rPr>
                <w:rFonts w:ascii="Arial"/>
                <w:sz w:val="24"/>
                <w:szCs w:val="24"/>
              </w:rPr>
            </w:pPr>
          </w:p>
          <w:p>
            <w:pPr>
              <w:spacing w:line="285" w:lineRule="auto"/>
              <w:rPr>
                <w:rFonts w:ascii="Arial"/>
                <w:sz w:val="24"/>
                <w:szCs w:val="24"/>
              </w:rPr>
            </w:pPr>
          </w:p>
          <w:p>
            <w:pPr>
              <w:spacing w:before="58" w:line="183" w:lineRule="auto"/>
              <w:ind w:left="75"/>
              <w:rPr>
                <w:rFonts w:ascii="宋体" w:hAnsi="宋体" w:eastAsia="宋体" w:cs="宋体"/>
                <w:sz w:val="24"/>
                <w:szCs w:val="24"/>
              </w:rPr>
            </w:pPr>
            <w:r>
              <w:rPr>
                <w:rFonts w:ascii="宋体" w:hAnsi="宋体" w:eastAsia="宋体" w:cs="宋体"/>
                <w:sz w:val="24"/>
                <w:szCs w:val="24"/>
              </w:rPr>
              <w:t>8</w:t>
            </w:r>
          </w:p>
        </w:tc>
        <w:tc>
          <w:tcPr>
            <w:tcW w:w="759" w:type="dxa"/>
            <w:vAlign w:val="top"/>
          </w:tcPr>
          <w:p>
            <w:pPr>
              <w:spacing w:line="258" w:lineRule="auto"/>
              <w:rPr>
                <w:rFonts w:ascii="Arial"/>
                <w:sz w:val="24"/>
                <w:szCs w:val="24"/>
              </w:rPr>
            </w:pPr>
          </w:p>
          <w:p>
            <w:pPr>
              <w:spacing w:line="258" w:lineRule="auto"/>
              <w:rPr>
                <w:rFonts w:ascii="Arial"/>
                <w:sz w:val="24"/>
                <w:szCs w:val="24"/>
              </w:rPr>
            </w:pPr>
          </w:p>
          <w:p>
            <w:pPr>
              <w:spacing w:line="258" w:lineRule="auto"/>
              <w:rPr>
                <w:rFonts w:ascii="Arial"/>
                <w:sz w:val="24"/>
                <w:szCs w:val="24"/>
              </w:rPr>
            </w:pPr>
          </w:p>
          <w:p>
            <w:pPr>
              <w:spacing w:before="59" w:line="287" w:lineRule="auto"/>
              <w:ind w:left="79" w:right="115" w:firstLine="20"/>
              <w:jc w:val="both"/>
              <w:rPr>
                <w:rFonts w:ascii="宋体" w:hAnsi="宋体" w:eastAsia="宋体" w:cs="宋体"/>
                <w:sz w:val="24"/>
                <w:szCs w:val="24"/>
              </w:rPr>
            </w:pPr>
            <w:r>
              <w:rPr>
                <w:rFonts w:ascii="宋体" w:hAnsi="宋体" w:eastAsia="宋体" w:cs="宋体"/>
                <w:spacing w:val="-4"/>
                <w:sz w:val="24"/>
                <w:szCs w:val="24"/>
              </w:rPr>
              <w:t>紧急现</w:t>
            </w:r>
            <w:r>
              <w:rPr>
                <w:rFonts w:ascii="宋体" w:hAnsi="宋体" w:eastAsia="宋体" w:cs="宋体"/>
                <w:sz w:val="24"/>
                <w:szCs w:val="24"/>
              </w:rPr>
              <w:t xml:space="preserve"> </w:t>
            </w:r>
            <w:r>
              <w:rPr>
                <w:rFonts w:ascii="宋体" w:hAnsi="宋体" w:eastAsia="宋体" w:cs="宋体"/>
                <w:spacing w:val="4"/>
                <w:sz w:val="24"/>
                <w:szCs w:val="24"/>
              </w:rPr>
              <w:t>场服务</w:t>
            </w:r>
            <w:r>
              <w:rPr>
                <w:rFonts w:ascii="宋体" w:hAnsi="宋体" w:eastAsia="宋体" w:cs="宋体"/>
                <w:sz w:val="24"/>
                <w:szCs w:val="24"/>
              </w:rPr>
              <w:t xml:space="preserve"> </w:t>
            </w:r>
            <w:r>
              <w:rPr>
                <w:rFonts w:ascii="宋体" w:hAnsi="宋体" w:eastAsia="宋体" w:cs="宋体"/>
                <w:spacing w:val="3"/>
                <w:sz w:val="24"/>
                <w:szCs w:val="24"/>
              </w:rPr>
              <w:t>响应</w:t>
            </w:r>
          </w:p>
        </w:tc>
        <w:tc>
          <w:tcPr>
            <w:tcW w:w="3146" w:type="dxa"/>
            <w:vAlign w:val="top"/>
          </w:tcPr>
          <w:p>
            <w:pPr>
              <w:spacing w:before="68" w:line="273" w:lineRule="auto"/>
              <w:ind w:left="91"/>
              <w:rPr>
                <w:rFonts w:ascii="宋体" w:hAnsi="宋体" w:eastAsia="宋体" w:cs="宋体"/>
                <w:sz w:val="24"/>
                <w:szCs w:val="24"/>
              </w:rPr>
            </w:pPr>
            <w:r>
              <w:rPr>
                <w:rFonts w:ascii="宋体" w:hAnsi="宋体" w:eastAsia="宋体" w:cs="宋体"/>
                <w:spacing w:val="8"/>
                <w:sz w:val="24"/>
                <w:szCs w:val="24"/>
              </w:rPr>
              <w:t>乙方在版本发布后一周内需监控系统</w:t>
            </w:r>
            <w:r>
              <w:rPr>
                <w:rFonts w:ascii="宋体" w:hAnsi="宋体" w:eastAsia="宋体" w:cs="宋体"/>
                <w:sz w:val="24"/>
                <w:szCs w:val="24"/>
              </w:rPr>
              <w:t xml:space="preserve">   </w:t>
            </w:r>
            <w:r>
              <w:rPr>
                <w:rFonts w:ascii="宋体" w:hAnsi="宋体" w:eastAsia="宋体" w:cs="宋体"/>
                <w:spacing w:val="8"/>
                <w:sz w:val="24"/>
                <w:szCs w:val="24"/>
              </w:rPr>
              <w:t>运行情况，并积极响应各类问题处理。</w:t>
            </w:r>
          </w:p>
          <w:p>
            <w:pPr>
              <w:spacing w:before="87" w:line="305" w:lineRule="auto"/>
              <w:ind w:left="91" w:right="75" w:firstLine="110"/>
              <w:jc w:val="both"/>
              <w:rPr>
                <w:rFonts w:ascii="宋体" w:hAnsi="宋体" w:eastAsia="宋体" w:cs="宋体"/>
                <w:sz w:val="24"/>
                <w:szCs w:val="24"/>
              </w:rPr>
            </w:pPr>
            <w:r>
              <w:rPr>
                <w:rFonts w:ascii="宋体" w:hAnsi="宋体" w:eastAsia="宋体" w:cs="宋体"/>
                <w:spacing w:val="27"/>
                <w:sz w:val="24"/>
                <w:szCs w:val="24"/>
              </w:rPr>
              <w:t>(1)因</w:t>
            </w:r>
            <w:r>
              <w:rPr>
                <w:rFonts w:ascii="宋体" w:hAnsi="宋体" w:eastAsia="宋体" w:cs="宋体"/>
                <w:sz w:val="24"/>
                <w:szCs w:val="24"/>
              </w:rPr>
              <w:t>BUG</w:t>
            </w:r>
            <w:r>
              <w:rPr>
                <w:rFonts w:ascii="宋体" w:hAnsi="宋体" w:eastAsia="宋体" w:cs="宋体"/>
                <w:spacing w:val="27"/>
                <w:sz w:val="24"/>
                <w:szCs w:val="24"/>
              </w:rPr>
              <w:t>引起故障的，应在4小</w:t>
            </w:r>
            <w:r>
              <w:rPr>
                <w:rFonts w:ascii="宋体" w:hAnsi="宋体" w:eastAsia="宋体" w:cs="宋体"/>
                <w:spacing w:val="5"/>
                <w:sz w:val="24"/>
                <w:szCs w:val="24"/>
              </w:rPr>
              <w:t xml:space="preserve"> </w:t>
            </w:r>
            <w:r>
              <w:rPr>
                <w:rFonts w:ascii="宋体" w:hAnsi="宋体" w:eastAsia="宋体" w:cs="宋体"/>
                <w:sz w:val="24"/>
                <w:szCs w:val="24"/>
              </w:rPr>
              <w:t>时内提供修复方案和脚本提交甲方审</w:t>
            </w:r>
            <w:r>
              <w:rPr>
                <w:rFonts w:ascii="宋体" w:hAnsi="宋体" w:eastAsia="宋体" w:cs="宋体"/>
                <w:spacing w:val="7"/>
                <w:sz w:val="24"/>
                <w:szCs w:val="24"/>
              </w:rPr>
              <w:t xml:space="preserve">  </w:t>
            </w:r>
            <w:r>
              <w:rPr>
                <w:rFonts w:ascii="宋体" w:hAnsi="宋体" w:eastAsia="宋体" w:cs="宋体"/>
                <w:spacing w:val="9"/>
                <w:sz w:val="24"/>
                <w:szCs w:val="24"/>
              </w:rPr>
              <w:t>核后安排实施。(2)乙方需在版本发</w:t>
            </w:r>
            <w:r>
              <w:rPr>
                <w:rFonts w:ascii="宋体" w:hAnsi="宋体" w:eastAsia="宋体" w:cs="宋体"/>
                <w:spacing w:val="3"/>
                <w:sz w:val="24"/>
                <w:szCs w:val="24"/>
              </w:rPr>
              <w:t xml:space="preserve"> </w:t>
            </w:r>
            <w:r>
              <w:rPr>
                <w:rFonts w:ascii="宋体" w:hAnsi="宋体" w:eastAsia="宋体" w:cs="宋体"/>
                <w:spacing w:val="1"/>
                <w:sz w:val="24"/>
                <w:szCs w:val="24"/>
              </w:rPr>
              <w:t>布后一周内向甲方提交版本发布后质</w:t>
            </w:r>
            <w:r>
              <w:rPr>
                <w:rFonts w:ascii="宋体" w:hAnsi="宋体" w:eastAsia="宋体" w:cs="宋体"/>
                <w:spacing w:val="3"/>
                <w:sz w:val="24"/>
                <w:szCs w:val="24"/>
              </w:rPr>
              <w:t xml:space="preserve"> </w:t>
            </w:r>
            <w:r>
              <w:rPr>
                <w:rFonts w:ascii="宋体" w:hAnsi="宋体" w:eastAsia="宋体" w:cs="宋体"/>
                <w:spacing w:val="5"/>
                <w:sz w:val="24"/>
                <w:szCs w:val="24"/>
              </w:rPr>
              <w:t>量管控报告，内容需报告发现问题、</w:t>
            </w:r>
            <w:r>
              <w:rPr>
                <w:rFonts w:ascii="宋体" w:hAnsi="宋体" w:eastAsia="宋体" w:cs="宋体"/>
                <w:spacing w:val="8"/>
                <w:sz w:val="24"/>
                <w:szCs w:val="24"/>
              </w:rPr>
              <w:t xml:space="preserve"> </w:t>
            </w:r>
            <w:r>
              <w:rPr>
                <w:rFonts w:ascii="宋体" w:hAnsi="宋体" w:eastAsia="宋体" w:cs="宋体"/>
                <w:spacing w:val="7"/>
                <w:sz w:val="24"/>
                <w:szCs w:val="24"/>
              </w:rPr>
              <w:t>核查进展和解决情况</w:t>
            </w:r>
          </w:p>
        </w:tc>
        <w:tc>
          <w:tcPr>
            <w:tcW w:w="1768" w:type="dxa"/>
            <w:vAlign w:val="top"/>
          </w:tcPr>
          <w:p>
            <w:pPr>
              <w:spacing w:line="458" w:lineRule="auto"/>
              <w:rPr>
                <w:rFonts w:ascii="Arial"/>
                <w:sz w:val="24"/>
                <w:szCs w:val="24"/>
              </w:rPr>
            </w:pPr>
          </w:p>
          <w:p>
            <w:pPr>
              <w:spacing w:before="58" w:line="219" w:lineRule="auto"/>
              <w:ind w:left="105"/>
              <w:rPr>
                <w:rFonts w:ascii="宋体" w:hAnsi="宋体" w:eastAsia="宋体" w:cs="宋体"/>
                <w:sz w:val="24"/>
                <w:szCs w:val="24"/>
              </w:rPr>
            </w:pPr>
            <w:r>
              <w:rPr>
                <w:rFonts w:ascii="宋体" w:hAnsi="宋体" w:eastAsia="宋体" w:cs="宋体"/>
                <w:spacing w:val="5"/>
                <w:sz w:val="24"/>
                <w:szCs w:val="24"/>
              </w:rPr>
              <w:t>不按时修复</w:t>
            </w:r>
            <w:r>
              <w:rPr>
                <w:rFonts w:ascii="宋体" w:hAnsi="宋体" w:eastAsia="宋体" w:cs="宋体"/>
                <w:sz w:val="24"/>
                <w:szCs w:val="24"/>
              </w:rPr>
              <w:t>BUG</w:t>
            </w:r>
            <w:r>
              <w:rPr>
                <w:rFonts w:ascii="宋体" w:hAnsi="宋体" w:eastAsia="宋体" w:cs="宋体"/>
                <w:spacing w:val="5"/>
                <w:sz w:val="24"/>
                <w:szCs w:val="24"/>
              </w:rPr>
              <w:t>引</w:t>
            </w:r>
          </w:p>
          <w:p>
            <w:pPr>
              <w:spacing w:before="105" w:line="328" w:lineRule="auto"/>
              <w:ind w:left="95" w:right="52" w:firstLine="9"/>
              <w:rPr>
                <w:rFonts w:ascii="宋体" w:hAnsi="宋体" w:eastAsia="宋体" w:cs="宋体"/>
                <w:sz w:val="24"/>
                <w:szCs w:val="24"/>
              </w:rPr>
            </w:pPr>
            <w:r>
              <w:rPr>
                <w:rFonts w:ascii="宋体" w:hAnsi="宋体" w:eastAsia="宋体" w:cs="宋体"/>
                <w:spacing w:val="-1"/>
                <w:sz w:val="24"/>
                <w:szCs w:val="24"/>
              </w:rPr>
              <w:t>起故障的，每次扣5</w:t>
            </w:r>
            <w:r>
              <w:rPr>
                <w:rFonts w:ascii="宋体" w:hAnsi="宋体" w:eastAsia="宋体" w:cs="宋体"/>
                <w:sz w:val="24"/>
                <w:szCs w:val="24"/>
              </w:rPr>
              <w:t xml:space="preserve">  </w:t>
            </w:r>
            <w:r>
              <w:rPr>
                <w:rFonts w:ascii="宋体" w:hAnsi="宋体" w:eastAsia="宋体" w:cs="宋体"/>
                <w:spacing w:val="-2"/>
                <w:sz w:val="24"/>
                <w:szCs w:val="24"/>
              </w:rPr>
              <w:t>分；不按时提交版本</w:t>
            </w:r>
          </w:p>
          <w:p>
            <w:pPr>
              <w:spacing w:line="218" w:lineRule="auto"/>
              <w:ind w:left="105"/>
              <w:rPr>
                <w:rFonts w:ascii="宋体" w:hAnsi="宋体" w:eastAsia="宋体" w:cs="宋体"/>
                <w:sz w:val="24"/>
                <w:szCs w:val="24"/>
              </w:rPr>
            </w:pPr>
            <w:r>
              <w:rPr>
                <w:rFonts w:ascii="宋体" w:hAnsi="宋体" w:eastAsia="宋体" w:cs="宋体"/>
                <w:spacing w:val="-2"/>
                <w:sz w:val="24"/>
                <w:szCs w:val="24"/>
              </w:rPr>
              <w:t>发布后质量管控报</w:t>
            </w:r>
          </w:p>
          <w:p>
            <w:pPr>
              <w:spacing w:before="86" w:line="218" w:lineRule="auto"/>
              <w:ind w:left="105"/>
              <w:rPr>
                <w:rFonts w:ascii="宋体" w:hAnsi="宋体" w:eastAsia="宋体" w:cs="宋体"/>
                <w:sz w:val="24"/>
                <w:szCs w:val="24"/>
              </w:rPr>
            </w:pPr>
            <w:r>
              <w:rPr>
                <w:rFonts w:ascii="宋体" w:hAnsi="宋体" w:eastAsia="宋体" w:cs="宋体"/>
                <w:spacing w:val="9"/>
                <w:sz w:val="24"/>
                <w:szCs w:val="24"/>
              </w:rPr>
              <w:t>告的，每次扣5分。</w:t>
            </w:r>
          </w:p>
        </w:tc>
        <w:tc>
          <w:tcPr>
            <w:tcW w:w="809" w:type="dxa"/>
            <w:vAlign w:val="top"/>
          </w:tcPr>
          <w:p>
            <w:pPr>
              <w:rPr>
                <w:rFonts w:ascii="Arial"/>
                <w:sz w:val="24"/>
                <w:szCs w:val="24"/>
              </w:rPr>
            </w:pPr>
          </w:p>
        </w:tc>
        <w:tc>
          <w:tcPr>
            <w:tcW w:w="90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45" w:type="dxa"/>
            <w:vAlign w:val="top"/>
          </w:tcPr>
          <w:p>
            <w:pPr>
              <w:spacing w:line="368" w:lineRule="auto"/>
              <w:rPr>
                <w:rFonts w:ascii="Arial"/>
                <w:sz w:val="24"/>
                <w:szCs w:val="24"/>
              </w:rPr>
            </w:pPr>
          </w:p>
          <w:p>
            <w:pPr>
              <w:spacing w:before="58" w:line="183" w:lineRule="auto"/>
              <w:ind w:left="75"/>
              <w:rPr>
                <w:rFonts w:ascii="宋体" w:hAnsi="宋体" w:eastAsia="宋体" w:cs="宋体"/>
                <w:sz w:val="24"/>
                <w:szCs w:val="24"/>
              </w:rPr>
            </w:pPr>
            <w:r>
              <w:rPr>
                <w:rFonts w:ascii="宋体" w:hAnsi="宋体" w:eastAsia="宋体" w:cs="宋体"/>
                <w:sz w:val="24"/>
                <w:szCs w:val="24"/>
              </w:rPr>
              <w:t>9</w:t>
            </w:r>
          </w:p>
        </w:tc>
        <w:tc>
          <w:tcPr>
            <w:tcW w:w="759" w:type="dxa"/>
            <w:vAlign w:val="top"/>
          </w:tcPr>
          <w:p>
            <w:pPr>
              <w:spacing w:before="241" w:line="264" w:lineRule="auto"/>
              <w:ind w:left="100" w:right="116"/>
              <w:rPr>
                <w:rFonts w:ascii="宋体" w:hAnsi="宋体" w:eastAsia="宋体" w:cs="宋体"/>
                <w:sz w:val="24"/>
                <w:szCs w:val="24"/>
              </w:rPr>
            </w:pPr>
            <w:r>
              <w:rPr>
                <w:rFonts w:ascii="宋体" w:hAnsi="宋体" w:eastAsia="宋体" w:cs="宋体"/>
                <w:spacing w:val="-3"/>
                <w:sz w:val="24"/>
                <w:szCs w:val="24"/>
              </w:rPr>
              <w:t>巡检服</w:t>
            </w:r>
            <w:r>
              <w:rPr>
                <w:rFonts w:ascii="宋体" w:hAnsi="宋体" w:eastAsia="宋体" w:cs="宋体"/>
                <w:sz w:val="24"/>
                <w:szCs w:val="24"/>
              </w:rPr>
              <w:t xml:space="preserve"> </w:t>
            </w:r>
            <w:r>
              <w:rPr>
                <w:rFonts w:ascii="宋体" w:hAnsi="宋体" w:eastAsia="宋体" w:cs="宋体"/>
                <w:spacing w:val="-3"/>
                <w:sz w:val="24"/>
                <w:szCs w:val="24"/>
              </w:rPr>
              <w:t>务情况</w:t>
            </w:r>
          </w:p>
        </w:tc>
        <w:tc>
          <w:tcPr>
            <w:tcW w:w="3146" w:type="dxa"/>
            <w:vAlign w:val="top"/>
          </w:tcPr>
          <w:p>
            <w:pPr>
              <w:spacing w:before="82" w:line="284" w:lineRule="auto"/>
              <w:ind w:left="91" w:right="105"/>
              <w:jc w:val="both"/>
              <w:rPr>
                <w:rFonts w:ascii="宋体" w:hAnsi="宋体" w:eastAsia="宋体" w:cs="宋体"/>
                <w:sz w:val="24"/>
                <w:szCs w:val="24"/>
              </w:rPr>
            </w:pPr>
            <w:r>
              <w:rPr>
                <w:rFonts w:ascii="宋体" w:hAnsi="宋体" w:eastAsia="宋体" w:cs="宋体"/>
                <w:spacing w:val="9"/>
                <w:sz w:val="24"/>
                <w:szCs w:val="24"/>
              </w:rPr>
              <w:t>乙方需每季度对甲方</w:t>
            </w:r>
            <w:r>
              <w:rPr>
                <w:rFonts w:ascii="宋体" w:hAnsi="宋体" w:eastAsia="宋体" w:cs="宋体"/>
                <w:sz w:val="24"/>
                <w:szCs w:val="24"/>
              </w:rPr>
              <w:t>HIS</w:t>
            </w:r>
            <w:r>
              <w:rPr>
                <w:rFonts w:ascii="宋体" w:hAnsi="宋体" w:eastAsia="宋体" w:cs="宋体"/>
                <w:spacing w:val="9"/>
                <w:sz w:val="24"/>
                <w:szCs w:val="24"/>
              </w:rPr>
              <w:t>系统运行情</w:t>
            </w:r>
            <w:r>
              <w:rPr>
                <w:rFonts w:ascii="宋体" w:hAnsi="宋体" w:eastAsia="宋体" w:cs="宋体"/>
                <w:spacing w:val="11"/>
                <w:sz w:val="24"/>
                <w:szCs w:val="24"/>
              </w:rPr>
              <w:t xml:space="preserve"> </w:t>
            </w:r>
            <w:r>
              <w:rPr>
                <w:rFonts w:ascii="宋体" w:hAnsi="宋体" w:eastAsia="宋体" w:cs="宋体"/>
                <w:spacing w:val="3"/>
                <w:sz w:val="24"/>
                <w:szCs w:val="24"/>
              </w:rPr>
              <w:t>况进行巡检，并在季度后的15天内向</w:t>
            </w:r>
            <w:r>
              <w:rPr>
                <w:rFonts w:ascii="宋体" w:hAnsi="宋体" w:eastAsia="宋体" w:cs="宋体"/>
                <w:spacing w:val="7"/>
                <w:sz w:val="24"/>
                <w:szCs w:val="24"/>
              </w:rPr>
              <w:t xml:space="preserve"> </w:t>
            </w:r>
            <w:r>
              <w:rPr>
                <w:rFonts w:ascii="宋体" w:hAnsi="宋体" w:eastAsia="宋体" w:cs="宋体"/>
                <w:spacing w:val="10"/>
                <w:sz w:val="24"/>
                <w:szCs w:val="24"/>
              </w:rPr>
              <w:t>甲方提交巡检报告。</w:t>
            </w:r>
          </w:p>
        </w:tc>
        <w:tc>
          <w:tcPr>
            <w:tcW w:w="1768" w:type="dxa"/>
            <w:vAlign w:val="top"/>
          </w:tcPr>
          <w:p>
            <w:pPr>
              <w:spacing w:before="242" w:line="259" w:lineRule="auto"/>
              <w:ind w:left="105" w:right="17"/>
              <w:rPr>
                <w:rFonts w:ascii="宋体" w:hAnsi="宋体" w:eastAsia="宋体" w:cs="宋体"/>
                <w:sz w:val="24"/>
                <w:szCs w:val="24"/>
              </w:rPr>
            </w:pPr>
            <w:r>
              <w:rPr>
                <w:rFonts w:ascii="宋体" w:hAnsi="宋体" w:eastAsia="宋体" w:cs="宋体"/>
                <w:spacing w:val="1"/>
                <w:sz w:val="24"/>
                <w:szCs w:val="24"/>
              </w:rPr>
              <w:t>每缺少一项内容，扣</w:t>
            </w:r>
            <w:r>
              <w:rPr>
                <w:rFonts w:ascii="宋体" w:hAnsi="宋体" w:eastAsia="宋体" w:cs="宋体"/>
                <w:spacing w:val="5"/>
                <w:sz w:val="24"/>
                <w:szCs w:val="24"/>
              </w:rPr>
              <w:t xml:space="preserve"> </w:t>
            </w:r>
            <w:r>
              <w:rPr>
                <w:rFonts w:ascii="宋体" w:hAnsi="宋体" w:eastAsia="宋体" w:cs="宋体"/>
                <w:spacing w:val="-10"/>
                <w:sz w:val="24"/>
                <w:szCs w:val="24"/>
              </w:rPr>
              <w:t>1</w:t>
            </w:r>
            <w:r>
              <w:rPr>
                <w:rFonts w:ascii="宋体" w:hAnsi="宋体" w:eastAsia="宋体" w:cs="宋体"/>
                <w:spacing w:val="-36"/>
                <w:sz w:val="24"/>
                <w:szCs w:val="24"/>
              </w:rPr>
              <w:t xml:space="preserve"> </w:t>
            </w:r>
            <w:r>
              <w:rPr>
                <w:rFonts w:ascii="宋体" w:hAnsi="宋体" w:eastAsia="宋体" w:cs="宋体"/>
                <w:spacing w:val="-10"/>
                <w:sz w:val="24"/>
                <w:szCs w:val="24"/>
              </w:rPr>
              <w:t>0</w:t>
            </w:r>
            <w:r>
              <w:rPr>
                <w:rFonts w:ascii="宋体" w:hAnsi="宋体" w:eastAsia="宋体" w:cs="宋体"/>
                <w:spacing w:val="-35"/>
                <w:sz w:val="24"/>
                <w:szCs w:val="24"/>
              </w:rPr>
              <w:t xml:space="preserve"> </w:t>
            </w:r>
            <w:r>
              <w:rPr>
                <w:rFonts w:ascii="宋体" w:hAnsi="宋体" w:eastAsia="宋体" w:cs="宋体"/>
                <w:spacing w:val="-10"/>
                <w:sz w:val="24"/>
                <w:szCs w:val="24"/>
              </w:rPr>
              <w:t>分</w:t>
            </w:r>
            <w:r>
              <w:rPr>
                <w:rFonts w:ascii="宋体" w:hAnsi="宋体" w:eastAsia="宋体" w:cs="宋体"/>
                <w:spacing w:val="-44"/>
                <w:sz w:val="24"/>
                <w:szCs w:val="24"/>
              </w:rPr>
              <w:t xml:space="preserve"> </w:t>
            </w:r>
            <w:r>
              <w:rPr>
                <w:rFonts w:ascii="宋体" w:hAnsi="宋体" w:eastAsia="宋体" w:cs="宋体"/>
                <w:spacing w:val="-10"/>
                <w:sz w:val="24"/>
                <w:szCs w:val="24"/>
              </w:rPr>
              <w:t>。</w:t>
            </w:r>
          </w:p>
        </w:tc>
        <w:tc>
          <w:tcPr>
            <w:tcW w:w="809" w:type="dxa"/>
            <w:vAlign w:val="top"/>
          </w:tcPr>
          <w:p>
            <w:pPr>
              <w:rPr>
                <w:rFonts w:ascii="Arial"/>
                <w:sz w:val="24"/>
                <w:szCs w:val="24"/>
              </w:rPr>
            </w:pPr>
          </w:p>
        </w:tc>
        <w:tc>
          <w:tcPr>
            <w:tcW w:w="90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45" w:type="dxa"/>
            <w:vAlign w:val="top"/>
          </w:tcPr>
          <w:p>
            <w:pPr>
              <w:spacing w:line="263" w:lineRule="auto"/>
              <w:rPr>
                <w:rFonts w:ascii="Arial"/>
                <w:sz w:val="24"/>
                <w:szCs w:val="24"/>
              </w:rPr>
            </w:pPr>
          </w:p>
          <w:p>
            <w:pPr>
              <w:spacing w:line="264" w:lineRule="auto"/>
              <w:rPr>
                <w:rFonts w:ascii="Arial"/>
                <w:sz w:val="24"/>
                <w:szCs w:val="24"/>
              </w:rPr>
            </w:pPr>
          </w:p>
          <w:p>
            <w:pPr>
              <w:spacing w:before="58" w:line="184" w:lineRule="auto"/>
              <w:ind w:left="75"/>
              <w:rPr>
                <w:rFonts w:ascii="宋体" w:hAnsi="宋体" w:eastAsia="宋体" w:cs="宋体"/>
                <w:sz w:val="24"/>
                <w:szCs w:val="24"/>
              </w:rPr>
            </w:pPr>
            <w:r>
              <w:rPr>
                <w:rFonts w:ascii="宋体" w:hAnsi="宋体" w:eastAsia="宋体" w:cs="宋体"/>
                <w:spacing w:val="-6"/>
                <w:sz w:val="24"/>
                <w:szCs w:val="24"/>
              </w:rPr>
              <w:t>10</w:t>
            </w:r>
          </w:p>
        </w:tc>
        <w:tc>
          <w:tcPr>
            <w:tcW w:w="759" w:type="dxa"/>
            <w:vAlign w:val="top"/>
          </w:tcPr>
          <w:p>
            <w:pPr>
              <w:spacing w:line="311" w:lineRule="auto"/>
              <w:rPr>
                <w:rFonts w:ascii="Arial"/>
                <w:sz w:val="24"/>
                <w:szCs w:val="24"/>
              </w:rPr>
            </w:pPr>
          </w:p>
          <w:p>
            <w:pPr>
              <w:spacing w:before="59" w:line="275" w:lineRule="auto"/>
              <w:ind w:left="100" w:right="114"/>
              <w:rPr>
                <w:rFonts w:ascii="宋体" w:hAnsi="宋体" w:eastAsia="宋体" w:cs="宋体"/>
                <w:sz w:val="24"/>
                <w:szCs w:val="24"/>
              </w:rPr>
            </w:pPr>
            <w:r>
              <w:rPr>
                <w:rFonts w:ascii="宋体" w:hAnsi="宋体" w:eastAsia="宋体" w:cs="宋体"/>
                <w:spacing w:val="-3"/>
                <w:sz w:val="24"/>
                <w:szCs w:val="24"/>
              </w:rPr>
              <w:t>服务改</w:t>
            </w:r>
            <w:r>
              <w:rPr>
                <w:rFonts w:ascii="宋体" w:hAnsi="宋体" w:eastAsia="宋体" w:cs="宋体"/>
                <w:sz w:val="24"/>
                <w:szCs w:val="24"/>
              </w:rPr>
              <w:t xml:space="preserve"> </w:t>
            </w:r>
            <w:r>
              <w:rPr>
                <w:rFonts w:ascii="宋体" w:hAnsi="宋体" w:eastAsia="宋体" w:cs="宋体"/>
                <w:spacing w:val="-2"/>
                <w:sz w:val="24"/>
                <w:szCs w:val="24"/>
              </w:rPr>
              <w:t>进措施</w:t>
            </w:r>
          </w:p>
        </w:tc>
        <w:tc>
          <w:tcPr>
            <w:tcW w:w="3146" w:type="dxa"/>
            <w:vAlign w:val="top"/>
          </w:tcPr>
          <w:p>
            <w:pPr>
              <w:spacing w:before="81" w:line="286" w:lineRule="auto"/>
              <w:ind w:left="91" w:right="116"/>
              <w:jc w:val="both"/>
              <w:rPr>
                <w:rFonts w:ascii="宋体" w:hAnsi="宋体" w:eastAsia="宋体" w:cs="宋体"/>
                <w:sz w:val="24"/>
                <w:szCs w:val="24"/>
              </w:rPr>
            </w:pPr>
            <w:r>
              <w:rPr>
                <w:rFonts w:ascii="宋体" w:hAnsi="宋体" w:eastAsia="宋体" w:cs="宋体"/>
                <w:spacing w:val="9"/>
                <w:sz w:val="24"/>
                <w:szCs w:val="24"/>
              </w:rPr>
              <w:t>乙方需每季度对甲方</w:t>
            </w:r>
            <w:r>
              <w:rPr>
                <w:rFonts w:ascii="宋体" w:hAnsi="宋体" w:eastAsia="宋体" w:cs="宋体"/>
                <w:sz w:val="24"/>
                <w:szCs w:val="24"/>
              </w:rPr>
              <w:t>HIS</w:t>
            </w:r>
            <w:r>
              <w:rPr>
                <w:rFonts w:ascii="宋体" w:hAnsi="宋体" w:eastAsia="宋体" w:cs="宋体"/>
                <w:spacing w:val="9"/>
                <w:sz w:val="24"/>
                <w:szCs w:val="24"/>
              </w:rPr>
              <w:t>系统进行更</w:t>
            </w:r>
            <w:r>
              <w:rPr>
                <w:rFonts w:ascii="宋体" w:hAnsi="宋体" w:eastAsia="宋体" w:cs="宋体"/>
                <w:spacing w:val="11"/>
                <w:sz w:val="24"/>
                <w:szCs w:val="24"/>
              </w:rPr>
              <w:t xml:space="preserve"> </w:t>
            </w:r>
            <w:r>
              <w:rPr>
                <w:rFonts w:ascii="宋体" w:hAnsi="宋体" w:eastAsia="宋体" w:cs="宋体"/>
                <w:spacing w:val="1"/>
                <w:sz w:val="24"/>
                <w:szCs w:val="24"/>
              </w:rPr>
              <w:t>新、改进服务总结，形成服务改进报</w:t>
            </w:r>
            <w:r>
              <w:rPr>
                <w:rFonts w:ascii="宋体" w:hAnsi="宋体" w:eastAsia="宋体" w:cs="宋体"/>
                <w:spacing w:val="11"/>
                <w:sz w:val="24"/>
                <w:szCs w:val="24"/>
              </w:rPr>
              <w:t xml:space="preserve"> </w:t>
            </w:r>
            <w:r>
              <w:rPr>
                <w:rFonts w:ascii="宋体" w:hAnsi="宋体" w:eastAsia="宋体" w:cs="宋体"/>
                <w:spacing w:val="-1"/>
                <w:sz w:val="24"/>
                <w:szCs w:val="24"/>
              </w:rPr>
              <w:t>告。报告内容需包括但不限于：优化</w:t>
            </w:r>
            <w:r>
              <w:rPr>
                <w:rFonts w:ascii="宋体" w:hAnsi="宋体" w:eastAsia="宋体" w:cs="宋体"/>
                <w:spacing w:val="3"/>
                <w:sz w:val="24"/>
                <w:szCs w:val="24"/>
              </w:rPr>
              <w:t xml:space="preserve"> </w:t>
            </w:r>
            <w:r>
              <w:rPr>
                <w:rFonts w:ascii="宋体" w:hAnsi="宋体" w:eastAsia="宋体" w:cs="宋体"/>
                <w:spacing w:val="6"/>
                <w:sz w:val="24"/>
                <w:szCs w:val="24"/>
              </w:rPr>
              <w:t>内容，优化前、优化后效果。</w:t>
            </w:r>
          </w:p>
        </w:tc>
        <w:tc>
          <w:tcPr>
            <w:tcW w:w="1768" w:type="dxa"/>
            <w:vAlign w:val="top"/>
          </w:tcPr>
          <w:p>
            <w:pPr>
              <w:spacing w:line="332" w:lineRule="auto"/>
              <w:rPr>
                <w:rFonts w:ascii="Arial"/>
                <w:sz w:val="24"/>
                <w:szCs w:val="24"/>
              </w:rPr>
            </w:pPr>
          </w:p>
          <w:p>
            <w:pPr>
              <w:spacing w:before="59" w:line="259" w:lineRule="auto"/>
              <w:ind w:left="105" w:right="17"/>
              <w:rPr>
                <w:rFonts w:ascii="宋体" w:hAnsi="宋体" w:eastAsia="宋体" w:cs="宋体"/>
                <w:sz w:val="24"/>
                <w:szCs w:val="24"/>
              </w:rPr>
            </w:pPr>
            <w:r>
              <w:rPr>
                <w:rFonts w:ascii="宋体" w:hAnsi="宋体" w:eastAsia="宋体" w:cs="宋体"/>
                <w:spacing w:val="1"/>
                <w:sz w:val="24"/>
                <w:szCs w:val="24"/>
              </w:rPr>
              <w:t>每缺少一项内容，扣</w:t>
            </w:r>
            <w:r>
              <w:rPr>
                <w:rFonts w:ascii="宋体" w:hAnsi="宋体" w:eastAsia="宋体" w:cs="宋体"/>
                <w:spacing w:val="5"/>
                <w:sz w:val="24"/>
                <w:szCs w:val="24"/>
              </w:rPr>
              <w:t xml:space="preserve"> </w:t>
            </w:r>
            <w:r>
              <w:rPr>
                <w:rFonts w:ascii="宋体" w:hAnsi="宋体" w:eastAsia="宋体" w:cs="宋体"/>
                <w:spacing w:val="-2"/>
                <w:sz w:val="24"/>
                <w:szCs w:val="24"/>
              </w:rPr>
              <w:t>5分</w:t>
            </w:r>
          </w:p>
        </w:tc>
        <w:tc>
          <w:tcPr>
            <w:tcW w:w="809" w:type="dxa"/>
            <w:vAlign w:val="top"/>
          </w:tcPr>
          <w:p>
            <w:pPr>
              <w:rPr>
                <w:rFonts w:ascii="Arial"/>
                <w:sz w:val="24"/>
                <w:szCs w:val="24"/>
              </w:rPr>
            </w:pPr>
          </w:p>
        </w:tc>
        <w:tc>
          <w:tcPr>
            <w:tcW w:w="909" w:type="dxa"/>
            <w:vAlign w:val="top"/>
          </w:tcPr>
          <w:p>
            <w:pPr>
              <w:rPr>
                <w:rFonts w:ascii="Arial"/>
                <w:sz w:val="24"/>
                <w:szCs w:val="24"/>
              </w:rPr>
            </w:pPr>
          </w:p>
        </w:tc>
        <w:tc>
          <w:tcPr>
            <w:tcW w:w="694" w:type="dxa"/>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04" w:type="dxa"/>
            <w:gridSpan w:val="2"/>
            <w:vAlign w:val="top"/>
          </w:tcPr>
          <w:p>
            <w:pPr>
              <w:spacing w:before="72" w:line="218" w:lineRule="auto"/>
              <w:ind w:left="84"/>
              <w:rPr>
                <w:rFonts w:ascii="宋体" w:hAnsi="宋体" w:eastAsia="宋体" w:cs="宋体"/>
                <w:sz w:val="24"/>
                <w:szCs w:val="24"/>
              </w:rPr>
            </w:pPr>
            <w:r>
              <w:rPr>
                <w:rFonts w:ascii="宋体" w:hAnsi="宋体" w:eastAsia="宋体" w:cs="宋体"/>
                <w:spacing w:val="-2"/>
                <w:sz w:val="24"/>
                <w:szCs w:val="24"/>
              </w:rPr>
              <w:t>评价评分</w:t>
            </w:r>
          </w:p>
          <w:p>
            <w:pPr>
              <w:spacing w:before="109" w:line="220" w:lineRule="auto"/>
              <w:ind w:left="204"/>
              <w:rPr>
                <w:rFonts w:ascii="宋体" w:hAnsi="宋体" w:eastAsia="宋体" w:cs="宋体"/>
                <w:sz w:val="24"/>
                <w:szCs w:val="24"/>
              </w:rPr>
            </w:pPr>
            <w:r>
              <w:rPr>
                <w:rFonts w:ascii="宋体" w:hAnsi="宋体" w:eastAsia="宋体" w:cs="宋体"/>
                <w:spacing w:val="7"/>
                <w:sz w:val="24"/>
                <w:szCs w:val="24"/>
              </w:rPr>
              <w:t>(平均分)</w:t>
            </w:r>
          </w:p>
        </w:tc>
        <w:tc>
          <w:tcPr>
            <w:tcW w:w="7326" w:type="dxa"/>
            <w:gridSpan w:val="5"/>
            <w:vAlign w:val="top"/>
          </w:tcPr>
          <w:p>
            <w:pP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30" w:type="dxa"/>
            <w:gridSpan w:val="7"/>
            <w:tcBorders>
              <w:bottom w:val="nil"/>
            </w:tcBorders>
            <w:vAlign w:val="top"/>
          </w:tcPr>
          <w:p>
            <w:pPr>
              <w:spacing w:before="83" w:line="218" w:lineRule="auto"/>
              <w:ind w:left="75"/>
              <w:rPr>
                <w:rFonts w:ascii="宋体" w:hAnsi="宋体" w:eastAsia="宋体" w:cs="宋体"/>
                <w:sz w:val="24"/>
                <w:szCs w:val="24"/>
              </w:rPr>
            </w:pPr>
            <w:r>
              <w:rPr>
                <w:rFonts w:ascii="宋体" w:hAnsi="宋体" w:eastAsia="宋体" w:cs="宋体"/>
                <w:spacing w:val="17"/>
                <w:sz w:val="24"/>
                <w:szCs w:val="24"/>
              </w:rPr>
              <w:t>评价意见：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204" w:type="dxa"/>
            <w:gridSpan w:val="2"/>
            <w:tcBorders>
              <w:top w:val="nil"/>
              <w:right w:val="nil"/>
            </w:tcBorders>
            <w:vAlign w:val="top"/>
          </w:tcPr>
          <w:p>
            <w:pPr>
              <w:spacing w:line="324" w:lineRule="auto"/>
              <w:rPr>
                <w:rFonts w:ascii="Arial"/>
                <w:sz w:val="24"/>
                <w:szCs w:val="24"/>
              </w:rPr>
            </w:pPr>
          </w:p>
          <w:p>
            <w:pPr>
              <w:spacing w:before="58" w:line="219" w:lineRule="auto"/>
              <w:ind w:left="75"/>
              <w:rPr>
                <w:rFonts w:ascii="宋体" w:hAnsi="宋体" w:eastAsia="宋体" w:cs="宋体"/>
                <w:sz w:val="24"/>
                <w:szCs w:val="24"/>
              </w:rPr>
            </w:pPr>
            <w:r>
              <w:rPr>
                <w:rFonts w:ascii="宋体" w:hAnsi="宋体" w:eastAsia="宋体" w:cs="宋体"/>
                <w:spacing w:val="-2"/>
                <w:sz w:val="24"/>
                <w:szCs w:val="24"/>
              </w:rPr>
              <w:t>项目主管</w:t>
            </w:r>
          </w:p>
          <w:p>
            <w:pPr>
              <w:spacing w:line="355" w:lineRule="auto"/>
              <w:rPr>
                <w:rFonts w:ascii="Arial"/>
                <w:sz w:val="24"/>
                <w:szCs w:val="24"/>
              </w:rPr>
            </w:pPr>
          </w:p>
          <w:p>
            <w:pPr>
              <w:spacing w:before="59" w:line="219" w:lineRule="auto"/>
              <w:ind w:left="75"/>
              <w:rPr>
                <w:rFonts w:ascii="宋体" w:hAnsi="宋体" w:eastAsia="宋体" w:cs="宋体"/>
                <w:sz w:val="24"/>
                <w:szCs w:val="24"/>
              </w:rPr>
            </w:pPr>
            <w:r>
              <w:rPr>
                <w:rFonts w:ascii="宋体" w:hAnsi="宋体" w:eastAsia="宋体" w:cs="宋体"/>
                <w:spacing w:val="17"/>
                <w:sz w:val="24"/>
                <w:szCs w:val="24"/>
              </w:rPr>
              <w:t>项目监管：</w:t>
            </w:r>
          </w:p>
        </w:tc>
        <w:tc>
          <w:tcPr>
            <w:tcW w:w="7326" w:type="dxa"/>
            <w:gridSpan w:val="5"/>
            <w:tcBorders>
              <w:top w:val="nil"/>
              <w:left w:val="nil"/>
            </w:tcBorders>
            <w:vAlign w:val="top"/>
          </w:tcPr>
          <w:p>
            <w:pPr>
              <w:spacing w:line="314" w:lineRule="auto"/>
              <w:rPr>
                <w:rFonts w:ascii="Arial"/>
                <w:sz w:val="24"/>
                <w:szCs w:val="24"/>
              </w:rPr>
            </w:pPr>
          </w:p>
          <w:p>
            <w:pPr>
              <w:spacing w:before="58" w:line="220" w:lineRule="auto"/>
              <w:ind w:left="2656"/>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3"/>
                <w:sz w:val="24"/>
                <w:szCs w:val="24"/>
              </w:rPr>
              <w:t xml:space="preserve"> </w:t>
            </w:r>
            <w:r>
              <w:rPr>
                <w:rFonts w:ascii="宋体" w:hAnsi="宋体" w:eastAsia="宋体" w:cs="宋体"/>
                <w:spacing w:val="-16"/>
                <w:sz w:val="24"/>
                <w:szCs w:val="24"/>
              </w:rPr>
              <w:t>期</w:t>
            </w:r>
            <w:r>
              <w:rPr>
                <w:rFonts w:ascii="宋体" w:hAnsi="宋体" w:eastAsia="宋体" w:cs="宋体"/>
                <w:spacing w:val="-5"/>
                <w:sz w:val="24"/>
                <w:szCs w:val="24"/>
              </w:rPr>
              <w:t xml:space="preserve"> </w:t>
            </w:r>
            <w:r>
              <w:rPr>
                <w:rFonts w:ascii="宋体" w:hAnsi="宋体" w:eastAsia="宋体" w:cs="宋体"/>
                <w:spacing w:val="-16"/>
                <w:sz w:val="24"/>
                <w:szCs w:val="24"/>
              </w:rPr>
              <w:t>：</w:t>
            </w:r>
          </w:p>
          <w:p>
            <w:pPr>
              <w:spacing w:line="354" w:lineRule="auto"/>
              <w:rPr>
                <w:rFonts w:ascii="Arial"/>
                <w:sz w:val="24"/>
                <w:szCs w:val="24"/>
              </w:rPr>
            </w:pPr>
          </w:p>
          <w:p>
            <w:pPr>
              <w:spacing w:before="59" w:line="220" w:lineRule="auto"/>
              <w:ind w:left="2705"/>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3"/>
                <w:sz w:val="24"/>
                <w:szCs w:val="24"/>
              </w:rPr>
              <w:t xml:space="preserve"> </w:t>
            </w:r>
            <w:r>
              <w:rPr>
                <w:rFonts w:ascii="宋体" w:hAnsi="宋体" w:eastAsia="宋体" w:cs="宋体"/>
                <w:spacing w:val="-16"/>
                <w:sz w:val="24"/>
                <w:szCs w:val="24"/>
              </w:rPr>
              <w:t>期</w:t>
            </w:r>
            <w:r>
              <w:rPr>
                <w:rFonts w:ascii="宋体" w:hAnsi="宋体" w:eastAsia="宋体" w:cs="宋体"/>
                <w:spacing w:val="-5"/>
                <w:sz w:val="24"/>
                <w:szCs w:val="24"/>
              </w:rPr>
              <w:t xml:space="preserve"> </w:t>
            </w:r>
            <w:r>
              <w:rPr>
                <w:rFonts w:ascii="宋体" w:hAnsi="宋体" w:eastAsia="宋体" w:cs="宋体"/>
                <w:spacing w:val="-16"/>
                <w:sz w:val="24"/>
                <w:szCs w:val="24"/>
              </w:rPr>
              <w:t>：</w:t>
            </w:r>
          </w:p>
        </w:tc>
      </w:tr>
    </w:tbl>
    <w:p>
      <w:pPr>
        <w:spacing w:line="256" w:lineRule="auto"/>
        <w:rPr>
          <w:rFonts w:ascii="Arial"/>
          <w:sz w:val="24"/>
          <w:szCs w:val="24"/>
        </w:rPr>
      </w:pPr>
    </w:p>
    <w:p>
      <w:pPr>
        <w:spacing w:line="360" w:lineRule="auto"/>
        <w:jc w:val="left"/>
        <w:rPr>
          <w:rFonts w:ascii="仿宋" w:hAnsi="仿宋" w:eastAsia="仿宋"/>
          <w:b/>
          <w:sz w:val="24"/>
          <w:szCs w:val="32"/>
        </w:rPr>
      </w:pPr>
    </w:p>
    <w:p>
      <w:pPr>
        <w:spacing w:line="360" w:lineRule="auto"/>
        <w:jc w:val="left"/>
        <w:rPr>
          <w:rFonts w:ascii="仿宋" w:hAnsi="仿宋" w:eastAsia="仿宋"/>
          <w:b/>
          <w:sz w:val="24"/>
          <w:szCs w:val="32"/>
        </w:rPr>
      </w:pPr>
    </w:p>
    <w:p>
      <w:pPr>
        <w:rPr>
          <w:rFonts w:ascii="仿宋" w:hAnsi="仿宋" w:eastAsia="仿宋"/>
          <w:b/>
          <w:sz w:val="24"/>
          <w:szCs w:val="32"/>
        </w:rPr>
      </w:pPr>
      <w:r>
        <w:rPr>
          <w:rFonts w:ascii="仿宋" w:hAnsi="仿宋" w:eastAsia="仿宋"/>
          <w:b/>
          <w:sz w:val="24"/>
          <w:szCs w:val="32"/>
        </w:rPr>
        <w:br w:type="page"/>
      </w:r>
    </w:p>
    <w:p>
      <w:pPr>
        <w:spacing w:line="360" w:lineRule="auto"/>
        <w:jc w:val="left"/>
        <w:rPr>
          <w:rFonts w:ascii="仿宋" w:hAnsi="仿宋" w:eastAsia="仿宋"/>
          <w:b/>
          <w:sz w:val="28"/>
          <w:szCs w:val="28"/>
        </w:rPr>
      </w:pPr>
      <w:r>
        <w:rPr>
          <w:rFonts w:hint="eastAsia" w:ascii="仿宋" w:hAnsi="仿宋" w:eastAsia="仿宋"/>
          <w:b/>
          <w:sz w:val="28"/>
          <w:szCs w:val="28"/>
        </w:rPr>
        <w:t>填报</w:t>
      </w:r>
      <w:r>
        <w:rPr>
          <w:rFonts w:ascii="仿宋" w:hAnsi="仿宋" w:eastAsia="仿宋"/>
          <w:b/>
          <w:sz w:val="28"/>
          <w:szCs w:val="28"/>
        </w:rPr>
        <w:t>指引：</w:t>
      </w:r>
    </w:p>
    <w:p>
      <w:pPr>
        <w:pStyle w:val="14"/>
        <w:numPr>
          <w:ilvl w:val="0"/>
          <w:numId w:val="20"/>
        </w:numPr>
        <w:spacing w:line="360" w:lineRule="auto"/>
        <w:ind w:firstLine="480"/>
        <w:jc w:val="left"/>
        <w:rPr>
          <w:rFonts w:ascii="仿宋" w:hAnsi="仿宋" w:eastAsia="仿宋"/>
          <w:sz w:val="24"/>
          <w:szCs w:val="32"/>
        </w:rPr>
      </w:pPr>
      <w:r>
        <w:rPr>
          <w:rFonts w:hint="eastAsia" w:ascii="仿宋" w:hAnsi="仿宋" w:eastAsia="仿宋"/>
          <w:sz w:val="24"/>
          <w:szCs w:val="32"/>
        </w:rPr>
        <w:t>重大</w:t>
      </w:r>
      <w:r>
        <w:rPr>
          <w:rFonts w:ascii="仿宋" w:hAnsi="仿宋" w:eastAsia="仿宋"/>
          <w:sz w:val="24"/>
          <w:szCs w:val="32"/>
        </w:rPr>
        <w:t>故障</w:t>
      </w:r>
      <w:r>
        <w:rPr>
          <w:rFonts w:hint="eastAsia" w:ascii="仿宋" w:hAnsi="仿宋" w:eastAsia="仿宋"/>
          <w:sz w:val="24"/>
          <w:szCs w:val="32"/>
        </w:rPr>
        <w:t>：是</w:t>
      </w:r>
      <w:r>
        <w:rPr>
          <w:rFonts w:ascii="仿宋" w:hAnsi="仿宋" w:eastAsia="仿宋"/>
          <w:sz w:val="24"/>
          <w:szCs w:val="32"/>
        </w:rPr>
        <w:t>指影响医院正常业务一小时（</w:t>
      </w:r>
      <w:r>
        <w:rPr>
          <w:rFonts w:hint="eastAsia" w:ascii="仿宋" w:hAnsi="仿宋" w:eastAsia="仿宋"/>
          <w:sz w:val="24"/>
          <w:szCs w:val="32"/>
        </w:rPr>
        <w:t>含</w:t>
      </w:r>
      <w:r>
        <w:rPr>
          <w:rFonts w:ascii="仿宋" w:hAnsi="仿宋" w:eastAsia="仿宋"/>
          <w:sz w:val="24"/>
          <w:szCs w:val="32"/>
        </w:rPr>
        <w:t>）</w:t>
      </w:r>
      <w:r>
        <w:rPr>
          <w:rFonts w:hint="eastAsia" w:ascii="仿宋" w:hAnsi="仿宋" w:eastAsia="仿宋"/>
          <w:sz w:val="24"/>
          <w:szCs w:val="32"/>
        </w:rPr>
        <w:t>以上</w:t>
      </w:r>
      <w:r>
        <w:rPr>
          <w:rFonts w:ascii="仿宋" w:hAnsi="仿宋" w:eastAsia="仿宋"/>
          <w:sz w:val="24"/>
          <w:szCs w:val="32"/>
        </w:rPr>
        <w:t>的故障</w:t>
      </w:r>
      <w:r>
        <w:rPr>
          <w:rFonts w:hint="eastAsia" w:ascii="仿宋" w:hAnsi="仿宋" w:eastAsia="仿宋"/>
          <w:sz w:val="24"/>
          <w:szCs w:val="32"/>
        </w:rPr>
        <w:t>，</w:t>
      </w:r>
      <w:r>
        <w:rPr>
          <w:rFonts w:ascii="仿宋" w:hAnsi="仿宋" w:eastAsia="仿宋"/>
          <w:sz w:val="24"/>
          <w:szCs w:val="32"/>
        </w:rPr>
        <w:t>例如挂号、</w:t>
      </w:r>
      <w:r>
        <w:rPr>
          <w:rFonts w:hint="eastAsia" w:ascii="仿宋" w:hAnsi="仿宋" w:eastAsia="仿宋"/>
          <w:sz w:val="24"/>
          <w:szCs w:val="32"/>
        </w:rPr>
        <w:t>急诊、门诊</w:t>
      </w:r>
      <w:r>
        <w:rPr>
          <w:rFonts w:ascii="仿宋" w:hAnsi="仿宋" w:eastAsia="仿宋"/>
          <w:sz w:val="24"/>
          <w:szCs w:val="32"/>
        </w:rPr>
        <w:t>缴费、</w:t>
      </w:r>
      <w:r>
        <w:rPr>
          <w:rFonts w:hint="eastAsia" w:ascii="仿宋" w:hAnsi="仿宋" w:eastAsia="仿宋"/>
          <w:sz w:val="24"/>
          <w:szCs w:val="32"/>
        </w:rPr>
        <w:t>门诊接诊</w:t>
      </w:r>
      <w:r>
        <w:rPr>
          <w:rFonts w:ascii="仿宋" w:hAnsi="仿宋" w:eastAsia="仿宋"/>
          <w:sz w:val="24"/>
          <w:szCs w:val="32"/>
        </w:rPr>
        <w:t>、</w:t>
      </w:r>
      <w:r>
        <w:rPr>
          <w:rFonts w:hint="eastAsia" w:ascii="仿宋" w:hAnsi="仿宋" w:eastAsia="仿宋"/>
          <w:sz w:val="24"/>
          <w:szCs w:val="32"/>
        </w:rPr>
        <w:t>用血</w:t>
      </w:r>
      <w:r>
        <w:rPr>
          <w:rFonts w:ascii="仿宋" w:hAnsi="仿宋" w:eastAsia="仿宋"/>
          <w:sz w:val="24"/>
          <w:szCs w:val="32"/>
        </w:rPr>
        <w:t>、</w:t>
      </w:r>
      <w:r>
        <w:rPr>
          <w:rFonts w:hint="eastAsia" w:ascii="仿宋" w:hAnsi="仿宋" w:eastAsia="仿宋"/>
          <w:sz w:val="24"/>
          <w:szCs w:val="32"/>
        </w:rPr>
        <w:t>各类</w:t>
      </w:r>
      <w:r>
        <w:rPr>
          <w:rFonts w:ascii="仿宋" w:hAnsi="仿宋" w:eastAsia="仿宋"/>
          <w:sz w:val="24"/>
          <w:szCs w:val="32"/>
        </w:rPr>
        <w:t>检查检验</w:t>
      </w:r>
      <w:r>
        <w:rPr>
          <w:rFonts w:hint="eastAsia" w:ascii="仿宋" w:hAnsi="仿宋" w:eastAsia="仿宋"/>
          <w:sz w:val="24"/>
          <w:szCs w:val="32"/>
        </w:rPr>
        <w:t>等</w:t>
      </w:r>
      <w:r>
        <w:rPr>
          <w:rFonts w:ascii="仿宋" w:hAnsi="仿宋" w:eastAsia="仿宋"/>
          <w:sz w:val="24"/>
          <w:szCs w:val="32"/>
        </w:rPr>
        <w:t>。</w:t>
      </w:r>
    </w:p>
    <w:p>
      <w:pPr>
        <w:pStyle w:val="14"/>
        <w:numPr>
          <w:ilvl w:val="0"/>
          <w:numId w:val="20"/>
        </w:numPr>
        <w:spacing w:line="360" w:lineRule="auto"/>
        <w:ind w:firstLine="480"/>
        <w:jc w:val="left"/>
        <w:rPr>
          <w:rFonts w:ascii="仿宋" w:hAnsi="仿宋" w:eastAsia="仿宋"/>
          <w:sz w:val="24"/>
          <w:szCs w:val="32"/>
        </w:rPr>
      </w:pPr>
      <w:r>
        <w:rPr>
          <w:rFonts w:hint="eastAsia" w:ascii="仿宋" w:hAnsi="仿宋" w:eastAsia="仿宋"/>
          <w:sz w:val="24"/>
          <w:szCs w:val="32"/>
        </w:rPr>
        <w:t>如评价季度</w:t>
      </w:r>
      <w:r>
        <w:rPr>
          <w:rFonts w:ascii="仿宋" w:hAnsi="仿宋" w:eastAsia="仿宋"/>
          <w:sz w:val="24"/>
          <w:szCs w:val="32"/>
        </w:rPr>
        <w:t>需求版本</w:t>
      </w:r>
      <w:r>
        <w:rPr>
          <w:rFonts w:hint="eastAsia" w:ascii="仿宋" w:hAnsi="仿宋" w:eastAsia="仿宋"/>
          <w:sz w:val="24"/>
          <w:szCs w:val="32"/>
        </w:rPr>
        <w:t>发布导致</w:t>
      </w:r>
      <w:r>
        <w:rPr>
          <w:rFonts w:ascii="仿宋" w:hAnsi="仿宋" w:eastAsia="仿宋"/>
          <w:sz w:val="24"/>
          <w:szCs w:val="32"/>
        </w:rPr>
        <w:t>重大故障，则需求版本质量</w:t>
      </w:r>
      <w:r>
        <w:rPr>
          <w:rFonts w:hint="eastAsia" w:ascii="仿宋" w:hAnsi="仿宋" w:eastAsia="仿宋"/>
          <w:sz w:val="24"/>
          <w:szCs w:val="32"/>
        </w:rPr>
        <w:t>该</w:t>
      </w:r>
      <w:r>
        <w:rPr>
          <w:rFonts w:ascii="仿宋" w:hAnsi="仿宋" w:eastAsia="仿宋"/>
          <w:sz w:val="24"/>
          <w:szCs w:val="32"/>
        </w:rPr>
        <w:t>季度考核为</w:t>
      </w:r>
      <w:r>
        <w:rPr>
          <w:rFonts w:hint="eastAsia" w:ascii="仿宋" w:hAnsi="仿宋" w:eastAsia="仿宋"/>
          <w:sz w:val="24"/>
          <w:szCs w:val="32"/>
        </w:rPr>
        <w:t>不满意</w:t>
      </w:r>
      <w:r>
        <w:rPr>
          <w:rFonts w:ascii="仿宋" w:hAnsi="仿宋" w:eastAsia="仿宋"/>
          <w:sz w:val="24"/>
          <w:szCs w:val="32"/>
        </w:rPr>
        <w:t>档次。</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重大故障考核期间</w:t>
      </w:r>
      <w:r>
        <w:rPr>
          <w:rFonts w:hint="eastAsia" w:ascii="仿宋" w:hAnsi="仿宋" w:eastAsia="仿宋"/>
          <w:sz w:val="24"/>
          <w:szCs w:val="32"/>
        </w:rPr>
        <w:t>大于</w:t>
      </w:r>
      <w:r>
        <w:rPr>
          <w:rFonts w:ascii="仿宋" w:hAnsi="仿宋" w:eastAsia="仿宋"/>
          <w:sz w:val="24"/>
          <w:szCs w:val="32"/>
        </w:rPr>
        <w:t>1</w:t>
      </w:r>
      <w:r>
        <w:rPr>
          <w:rFonts w:hint="eastAsia" w:ascii="仿宋" w:hAnsi="仿宋" w:eastAsia="仿宋"/>
          <w:sz w:val="24"/>
          <w:szCs w:val="32"/>
        </w:rPr>
        <w:t>次/月</w:t>
      </w:r>
      <w:r>
        <w:rPr>
          <w:rFonts w:ascii="仿宋" w:hAnsi="仿宋" w:eastAsia="仿宋"/>
          <w:sz w:val="24"/>
          <w:szCs w:val="32"/>
        </w:rPr>
        <w:t>，则重大故障出现次数考核为</w:t>
      </w:r>
      <w:r>
        <w:rPr>
          <w:rFonts w:hint="eastAsia" w:ascii="仿宋" w:hAnsi="仿宋" w:eastAsia="仿宋"/>
          <w:sz w:val="24"/>
          <w:szCs w:val="32"/>
        </w:rPr>
        <w:t>不满意</w:t>
      </w:r>
      <w:r>
        <w:rPr>
          <w:rFonts w:ascii="仿宋" w:hAnsi="仿宋" w:eastAsia="仿宋"/>
          <w:sz w:val="24"/>
          <w:szCs w:val="32"/>
        </w:rPr>
        <w:t>档次。</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重大故障未</w:t>
      </w:r>
      <w:r>
        <w:rPr>
          <w:rFonts w:hint="eastAsia" w:ascii="仿宋" w:hAnsi="仿宋" w:eastAsia="仿宋"/>
          <w:sz w:val="24"/>
          <w:szCs w:val="32"/>
        </w:rPr>
        <w:t>在1小时</w:t>
      </w:r>
      <w:r>
        <w:rPr>
          <w:rFonts w:ascii="仿宋" w:hAnsi="仿宋" w:eastAsia="仿宋"/>
          <w:sz w:val="24"/>
          <w:szCs w:val="32"/>
        </w:rPr>
        <w:t>内处理完成</w:t>
      </w:r>
      <w:r>
        <w:rPr>
          <w:rFonts w:hint="eastAsia" w:ascii="仿宋" w:hAnsi="仿宋" w:eastAsia="仿宋"/>
          <w:sz w:val="24"/>
          <w:szCs w:val="32"/>
        </w:rPr>
        <w:t>恢复</w:t>
      </w:r>
      <w:r>
        <w:rPr>
          <w:rFonts w:ascii="仿宋" w:hAnsi="仿宋" w:eastAsia="仿宋"/>
          <w:sz w:val="24"/>
          <w:szCs w:val="32"/>
        </w:rPr>
        <w:t>，</w:t>
      </w:r>
      <w:r>
        <w:rPr>
          <w:rFonts w:hint="eastAsia" w:ascii="仿宋" w:hAnsi="仿宋" w:eastAsia="仿宋"/>
          <w:sz w:val="24"/>
          <w:szCs w:val="32"/>
        </w:rPr>
        <w:t>则重大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r>
        <w:rPr>
          <w:rFonts w:hint="eastAsia" w:ascii="仿宋" w:hAnsi="仿宋" w:eastAsia="仿宋"/>
          <w:sz w:val="24"/>
          <w:szCs w:val="32"/>
        </w:rPr>
        <w:t>如</w:t>
      </w:r>
      <w:r>
        <w:rPr>
          <w:rFonts w:ascii="仿宋" w:hAnsi="仿宋" w:eastAsia="仿宋"/>
          <w:sz w:val="24"/>
          <w:szCs w:val="32"/>
        </w:rPr>
        <w:t>重大故障</w:t>
      </w:r>
      <w:r>
        <w:rPr>
          <w:rFonts w:hint="eastAsia" w:ascii="仿宋" w:hAnsi="仿宋" w:eastAsia="仿宋"/>
          <w:sz w:val="24"/>
          <w:szCs w:val="32"/>
        </w:rPr>
        <w:t>无</w:t>
      </w:r>
      <w:r>
        <w:rPr>
          <w:rFonts w:ascii="仿宋" w:hAnsi="仿宋" w:eastAsia="仿宋"/>
          <w:sz w:val="24"/>
          <w:szCs w:val="32"/>
        </w:rPr>
        <w:t>总结报告</w:t>
      </w:r>
      <w:r>
        <w:rPr>
          <w:rFonts w:hint="eastAsia" w:ascii="仿宋" w:hAnsi="仿宋" w:eastAsia="仿宋"/>
          <w:sz w:val="24"/>
          <w:szCs w:val="32"/>
        </w:rPr>
        <w:t>或者</w:t>
      </w:r>
      <w:r>
        <w:rPr>
          <w:rFonts w:ascii="仿宋" w:hAnsi="仿宋" w:eastAsia="仿宋"/>
          <w:sz w:val="24"/>
          <w:szCs w:val="32"/>
        </w:rPr>
        <w:t>报告无实质性</w:t>
      </w:r>
      <w:r>
        <w:rPr>
          <w:rFonts w:hint="eastAsia" w:ascii="仿宋" w:hAnsi="仿宋" w:eastAsia="仿宋"/>
          <w:sz w:val="24"/>
          <w:szCs w:val="32"/>
        </w:rPr>
        <w:t>原因</w:t>
      </w:r>
      <w:r>
        <w:rPr>
          <w:rFonts w:ascii="仿宋" w:hAnsi="仿宋" w:eastAsia="仿宋"/>
          <w:sz w:val="24"/>
          <w:szCs w:val="32"/>
        </w:rPr>
        <w:t>分析、</w:t>
      </w:r>
      <w:r>
        <w:rPr>
          <w:rFonts w:hint="eastAsia" w:ascii="仿宋" w:hAnsi="仿宋" w:eastAsia="仿宋"/>
          <w:sz w:val="24"/>
          <w:szCs w:val="32"/>
        </w:rPr>
        <w:t>详细</w:t>
      </w:r>
      <w:r>
        <w:rPr>
          <w:rFonts w:ascii="仿宋" w:hAnsi="仿宋" w:eastAsia="仿宋"/>
          <w:sz w:val="24"/>
          <w:szCs w:val="32"/>
        </w:rPr>
        <w:t>处理步骤、后续</w:t>
      </w:r>
      <w:r>
        <w:rPr>
          <w:rFonts w:hint="eastAsia" w:ascii="仿宋" w:hAnsi="仿宋" w:eastAsia="仿宋"/>
          <w:sz w:val="24"/>
          <w:szCs w:val="32"/>
        </w:rPr>
        <w:t>规避</w:t>
      </w:r>
      <w:r>
        <w:rPr>
          <w:rFonts w:ascii="仿宋" w:hAnsi="仿宋" w:eastAsia="仿宋"/>
          <w:sz w:val="24"/>
          <w:szCs w:val="32"/>
        </w:rPr>
        <w:t>方案</w:t>
      </w:r>
      <w:r>
        <w:rPr>
          <w:rFonts w:hint="eastAsia" w:ascii="仿宋" w:hAnsi="仿宋" w:eastAsia="仿宋"/>
          <w:sz w:val="24"/>
          <w:szCs w:val="32"/>
        </w:rPr>
        <w:t>，</w:t>
      </w:r>
      <w:r>
        <w:rPr>
          <w:rFonts w:ascii="仿宋" w:hAnsi="仿宋" w:eastAsia="仿宋"/>
          <w:sz w:val="24"/>
          <w:szCs w:val="32"/>
        </w:rPr>
        <w:t>惩罚措施</w:t>
      </w:r>
      <w:r>
        <w:rPr>
          <w:rFonts w:hint="eastAsia" w:ascii="仿宋" w:hAnsi="仿宋" w:eastAsia="仿宋"/>
          <w:sz w:val="24"/>
          <w:szCs w:val="32"/>
        </w:rPr>
        <w:t>等</w:t>
      </w:r>
      <w:r>
        <w:rPr>
          <w:rFonts w:ascii="仿宋" w:hAnsi="仿宋" w:eastAsia="仿宋"/>
          <w:sz w:val="24"/>
          <w:szCs w:val="32"/>
        </w:rPr>
        <w:t>，则</w:t>
      </w:r>
      <w:r>
        <w:rPr>
          <w:rFonts w:hint="eastAsia" w:ascii="仿宋" w:hAnsi="仿宋" w:eastAsia="仿宋"/>
          <w:sz w:val="24"/>
          <w:szCs w:val="32"/>
        </w:rPr>
        <w:t>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如实施运维</w:t>
      </w:r>
      <w:r>
        <w:rPr>
          <w:rFonts w:ascii="仿宋" w:hAnsi="仿宋" w:eastAsia="仿宋"/>
          <w:sz w:val="24"/>
          <w:szCs w:val="32"/>
        </w:rPr>
        <w:t>人员专业技能</w:t>
      </w:r>
      <w:r>
        <w:rPr>
          <w:rFonts w:hint="eastAsia" w:ascii="仿宋" w:hAnsi="仿宋" w:eastAsia="仿宋"/>
          <w:sz w:val="24"/>
          <w:szCs w:val="32"/>
        </w:rPr>
        <w:t>受到</w:t>
      </w:r>
      <w:r>
        <w:rPr>
          <w:rFonts w:ascii="仿宋" w:hAnsi="仿宋" w:eastAsia="仿宋"/>
          <w:sz w:val="24"/>
          <w:szCs w:val="32"/>
        </w:rPr>
        <w:t>业务科室、信息处质疑</w:t>
      </w:r>
      <w:r>
        <w:rPr>
          <w:rFonts w:hint="eastAsia" w:ascii="仿宋" w:hAnsi="仿宋" w:eastAsia="仿宋"/>
          <w:sz w:val="24"/>
          <w:szCs w:val="32"/>
        </w:rPr>
        <w:t>，</w:t>
      </w:r>
      <w:r>
        <w:rPr>
          <w:rFonts w:ascii="仿宋" w:hAnsi="仿宋" w:eastAsia="仿宋"/>
          <w:sz w:val="24"/>
          <w:szCs w:val="32"/>
        </w:rPr>
        <w:t>供应商</w:t>
      </w:r>
      <w:r>
        <w:rPr>
          <w:rFonts w:hint="eastAsia" w:ascii="仿宋" w:hAnsi="仿宋" w:eastAsia="仿宋"/>
          <w:sz w:val="24"/>
          <w:szCs w:val="32"/>
        </w:rPr>
        <w:t>无法</w:t>
      </w:r>
      <w:r>
        <w:rPr>
          <w:rFonts w:ascii="仿宋" w:hAnsi="仿宋" w:eastAsia="仿宋"/>
          <w:sz w:val="24"/>
          <w:szCs w:val="32"/>
        </w:rPr>
        <w:t>提供证据证明其维护人员专业技能</w:t>
      </w:r>
      <w:r>
        <w:rPr>
          <w:rFonts w:hint="eastAsia" w:ascii="仿宋" w:hAnsi="仿宋" w:eastAsia="仿宋"/>
          <w:sz w:val="24"/>
          <w:szCs w:val="32"/>
        </w:rPr>
        <w:t>且</w:t>
      </w:r>
      <w:r>
        <w:rPr>
          <w:rFonts w:ascii="仿宋" w:hAnsi="仿宋" w:eastAsia="仿宋"/>
          <w:sz w:val="24"/>
          <w:szCs w:val="32"/>
        </w:rPr>
        <w:t>未有更换时，</w:t>
      </w:r>
      <w:r>
        <w:rPr>
          <w:rFonts w:hint="eastAsia" w:ascii="仿宋" w:hAnsi="仿宋" w:eastAsia="仿宋"/>
          <w:sz w:val="24"/>
          <w:szCs w:val="32"/>
        </w:rPr>
        <w:t>维护</w:t>
      </w:r>
      <w:r>
        <w:rPr>
          <w:rFonts w:ascii="仿宋" w:hAnsi="仿宋" w:eastAsia="仿宋"/>
          <w:sz w:val="24"/>
          <w:szCs w:val="32"/>
        </w:rPr>
        <w:t>人员专业技能</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维护人员未按规定，私自</w:t>
      </w:r>
      <w:r>
        <w:rPr>
          <w:rFonts w:hint="eastAsia" w:ascii="仿宋" w:hAnsi="仿宋" w:eastAsia="仿宋"/>
          <w:sz w:val="24"/>
          <w:szCs w:val="32"/>
        </w:rPr>
        <w:t>更改</w:t>
      </w:r>
      <w:r>
        <w:rPr>
          <w:rFonts w:ascii="仿宋" w:hAnsi="仿宋" w:eastAsia="仿宋"/>
          <w:sz w:val="24"/>
          <w:szCs w:val="32"/>
        </w:rPr>
        <w:t>生产环境引起任何故障，则</w:t>
      </w:r>
      <w:r>
        <w:rPr>
          <w:rFonts w:hint="eastAsia" w:ascii="仿宋" w:hAnsi="仿宋" w:eastAsia="仿宋"/>
          <w:sz w:val="24"/>
          <w:szCs w:val="32"/>
        </w:rPr>
        <w:t>维护</w:t>
      </w:r>
      <w:r>
        <w:rPr>
          <w:rFonts w:ascii="仿宋" w:hAnsi="仿宋" w:eastAsia="仿宋"/>
          <w:sz w:val="24"/>
          <w:szCs w:val="32"/>
        </w:rPr>
        <w:t>人员操作规范</w:t>
      </w:r>
      <w:r>
        <w:rPr>
          <w:rFonts w:hint="eastAsia" w:ascii="仿宋" w:hAnsi="仿宋" w:eastAsia="仿宋"/>
          <w:sz w:val="24"/>
          <w:szCs w:val="32"/>
        </w:rPr>
        <w:t>考核为不满意</w:t>
      </w:r>
      <w:r>
        <w:rPr>
          <w:rFonts w:ascii="仿宋" w:hAnsi="仿宋" w:eastAsia="仿宋"/>
          <w:sz w:val="24"/>
          <w:szCs w:val="32"/>
        </w:rPr>
        <w:t>档次。</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同一</w:t>
      </w:r>
      <w:r>
        <w:rPr>
          <w:rFonts w:hint="eastAsia" w:ascii="仿宋" w:hAnsi="仿宋" w:eastAsia="仿宋"/>
          <w:sz w:val="24"/>
          <w:szCs w:val="32"/>
        </w:rPr>
        <w:t>故障在</w:t>
      </w:r>
      <w:r>
        <w:rPr>
          <w:rFonts w:ascii="仿宋" w:hAnsi="仿宋" w:eastAsia="仿宋"/>
          <w:sz w:val="24"/>
          <w:szCs w:val="32"/>
        </w:rPr>
        <w:t>考核</w:t>
      </w:r>
      <w:r>
        <w:rPr>
          <w:rFonts w:hint="eastAsia" w:ascii="仿宋" w:hAnsi="仿宋" w:eastAsia="仿宋"/>
          <w:sz w:val="24"/>
          <w:szCs w:val="32"/>
        </w:rPr>
        <w:t>期间大于1次/月</w:t>
      </w:r>
      <w:r>
        <w:rPr>
          <w:rFonts w:ascii="仿宋" w:hAnsi="仿宋" w:eastAsia="仿宋"/>
          <w:sz w:val="24"/>
          <w:szCs w:val="32"/>
        </w:rPr>
        <w:t>，则</w:t>
      </w:r>
      <w:r>
        <w:rPr>
          <w:rFonts w:hint="eastAsia" w:ascii="仿宋" w:hAnsi="仿宋" w:eastAsia="仿宋"/>
          <w:sz w:val="24"/>
          <w:szCs w:val="32"/>
        </w:rPr>
        <w:t>故障</w:t>
      </w:r>
      <w:r>
        <w:rPr>
          <w:rFonts w:ascii="仿宋" w:hAnsi="仿宋" w:eastAsia="仿宋"/>
          <w:sz w:val="24"/>
          <w:szCs w:val="32"/>
        </w:rPr>
        <w:t>反复出现次数</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填写不满意档次评分</w:t>
      </w:r>
      <w:r>
        <w:rPr>
          <w:rFonts w:ascii="仿宋" w:hAnsi="仿宋" w:eastAsia="仿宋"/>
          <w:sz w:val="24"/>
          <w:szCs w:val="32"/>
        </w:rPr>
        <w:t>，</w:t>
      </w:r>
      <w:r>
        <w:rPr>
          <w:rFonts w:hint="eastAsia" w:ascii="仿宋" w:hAnsi="仿宋" w:eastAsia="仿宋"/>
          <w:sz w:val="24"/>
          <w:szCs w:val="32"/>
        </w:rPr>
        <w:t>由项目组</w:t>
      </w:r>
      <w:r>
        <w:rPr>
          <w:rFonts w:ascii="仿宋" w:hAnsi="仿宋" w:eastAsia="仿宋"/>
          <w:sz w:val="24"/>
          <w:szCs w:val="32"/>
        </w:rPr>
        <w:t>提供佐证材料</w:t>
      </w:r>
      <w:r>
        <w:rPr>
          <w:rFonts w:hint="eastAsia" w:ascii="仿宋" w:hAnsi="仿宋" w:eastAsia="仿宋"/>
          <w:sz w:val="24"/>
          <w:szCs w:val="32"/>
        </w:rPr>
        <w:t>作为</w:t>
      </w:r>
      <w:r>
        <w:rPr>
          <w:rFonts w:ascii="仿宋" w:hAnsi="仿宋" w:eastAsia="仿宋"/>
          <w:sz w:val="24"/>
          <w:szCs w:val="32"/>
        </w:rPr>
        <w:t>说明</w:t>
      </w:r>
      <w:r>
        <w:rPr>
          <w:rFonts w:hint="eastAsia" w:ascii="仿宋" w:hAnsi="仿宋" w:eastAsia="仿宋"/>
          <w:sz w:val="24"/>
          <w:szCs w:val="32"/>
        </w:rPr>
        <w:t>。</w:t>
      </w:r>
    </w:p>
    <w:p>
      <w:pPr>
        <w:jc w:val="left"/>
        <w:rPr>
          <w:rFonts w:ascii="仿宋" w:hAnsi="仿宋" w:eastAsia="仿宋"/>
          <w:b/>
          <w:sz w:val="32"/>
          <w:szCs w:val="32"/>
        </w:rPr>
      </w:pPr>
    </w:p>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CF33B"/>
    <w:multiLevelType w:val="singleLevel"/>
    <w:tmpl w:val="9D9CF33B"/>
    <w:lvl w:ilvl="0" w:tentative="0">
      <w:start w:val="1"/>
      <w:numFmt w:val="decimal"/>
      <w:lvlText w:val="%1."/>
      <w:lvlJc w:val="left"/>
      <w:pPr>
        <w:ind w:left="425" w:hanging="425"/>
      </w:pPr>
      <w:rPr>
        <w:rFonts w:hint="default"/>
      </w:rPr>
    </w:lvl>
  </w:abstractNum>
  <w:abstractNum w:abstractNumId="1">
    <w:nsid w:val="B31BCE4E"/>
    <w:multiLevelType w:val="singleLevel"/>
    <w:tmpl w:val="B31BCE4E"/>
    <w:lvl w:ilvl="0" w:tentative="0">
      <w:start w:val="1"/>
      <w:numFmt w:val="decimal"/>
      <w:lvlText w:val="%1."/>
      <w:lvlJc w:val="left"/>
      <w:pPr>
        <w:ind w:left="425" w:hanging="425"/>
      </w:pPr>
      <w:rPr>
        <w:rFonts w:hint="default"/>
      </w:rPr>
    </w:lvl>
  </w:abstractNum>
  <w:abstractNum w:abstractNumId="2">
    <w:nsid w:val="BB731B62"/>
    <w:multiLevelType w:val="multilevel"/>
    <w:tmpl w:val="BB731B62"/>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5D47BCC"/>
    <w:multiLevelType w:val="singleLevel"/>
    <w:tmpl w:val="C5D47BCC"/>
    <w:lvl w:ilvl="0" w:tentative="0">
      <w:start w:val="1"/>
      <w:numFmt w:val="bullet"/>
      <w:lvlText w:val=""/>
      <w:lvlJc w:val="left"/>
      <w:pPr>
        <w:ind w:left="420" w:hanging="420"/>
      </w:pPr>
      <w:rPr>
        <w:rFonts w:hint="default" w:ascii="Wingdings" w:hAnsi="Wingdings"/>
      </w:rPr>
    </w:lvl>
  </w:abstractNum>
  <w:abstractNum w:abstractNumId="4">
    <w:nsid w:val="DC216ADA"/>
    <w:multiLevelType w:val="singleLevel"/>
    <w:tmpl w:val="DC216ADA"/>
    <w:lvl w:ilvl="0" w:tentative="0">
      <w:start w:val="1"/>
      <w:numFmt w:val="decimal"/>
      <w:lvlText w:val="%1."/>
      <w:lvlJc w:val="left"/>
      <w:pPr>
        <w:ind w:left="425" w:hanging="425"/>
      </w:pPr>
      <w:rPr>
        <w:rFonts w:hint="default"/>
      </w:rPr>
    </w:lvl>
  </w:abstractNum>
  <w:abstractNum w:abstractNumId="5">
    <w:nsid w:val="E1A68CFF"/>
    <w:multiLevelType w:val="singleLevel"/>
    <w:tmpl w:val="E1A68CFF"/>
    <w:lvl w:ilvl="0" w:tentative="0">
      <w:start w:val="1"/>
      <w:numFmt w:val="decimal"/>
      <w:lvlText w:val="(%1)"/>
      <w:lvlJc w:val="left"/>
      <w:pPr>
        <w:tabs>
          <w:tab w:val="left" w:pos="420"/>
        </w:tabs>
        <w:ind w:left="845" w:hanging="425"/>
      </w:pPr>
      <w:rPr>
        <w:rFonts w:hint="default"/>
      </w:rPr>
    </w:lvl>
  </w:abstractNum>
  <w:abstractNum w:abstractNumId="6">
    <w:nsid w:val="F47761DE"/>
    <w:multiLevelType w:val="multilevel"/>
    <w:tmpl w:val="F47761DE"/>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F522F884"/>
    <w:multiLevelType w:val="singleLevel"/>
    <w:tmpl w:val="F522F884"/>
    <w:lvl w:ilvl="0" w:tentative="0">
      <w:start w:val="1"/>
      <w:numFmt w:val="decimal"/>
      <w:lvlText w:val="(%1)"/>
      <w:lvlJc w:val="left"/>
      <w:pPr>
        <w:tabs>
          <w:tab w:val="left" w:pos="420"/>
        </w:tabs>
        <w:ind w:left="845" w:hanging="425"/>
      </w:pPr>
      <w:rPr>
        <w:rFonts w:hint="default"/>
      </w:rPr>
    </w:lvl>
  </w:abstractNum>
  <w:abstractNum w:abstractNumId="8">
    <w:nsid w:val="FA33F6ED"/>
    <w:multiLevelType w:val="singleLevel"/>
    <w:tmpl w:val="FA33F6ED"/>
    <w:lvl w:ilvl="0" w:tentative="0">
      <w:start w:val="1"/>
      <w:numFmt w:val="decimal"/>
      <w:lvlText w:val="%1."/>
      <w:lvlJc w:val="left"/>
      <w:pPr>
        <w:ind w:left="425" w:hanging="425"/>
      </w:pPr>
      <w:rPr>
        <w:rFonts w:hint="default"/>
      </w:rPr>
    </w:lvl>
  </w:abstractNum>
  <w:abstractNum w:abstractNumId="9">
    <w:nsid w:val="03FA4FE1"/>
    <w:multiLevelType w:val="multilevel"/>
    <w:tmpl w:val="03FA4FE1"/>
    <w:lvl w:ilvl="0" w:tentative="0">
      <w:start w:val="1"/>
      <w:numFmt w:val="decimal"/>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0">
    <w:nsid w:val="082F5B21"/>
    <w:multiLevelType w:val="multilevel"/>
    <w:tmpl w:val="082F5B2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53075CE"/>
    <w:multiLevelType w:val="multilevel"/>
    <w:tmpl w:val="153075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602FB6"/>
    <w:multiLevelType w:val="singleLevel"/>
    <w:tmpl w:val="1E602FB6"/>
    <w:lvl w:ilvl="0" w:tentative="0">
      <w:start w:val="1"/>
      <w:numFmt w:val="decimal"/>
      <w:suff w:val="nothing"/>
      <w:lvlText w:val="%1．"/>
      <w:lvlJc w:val="left"/>
      <w:pPr>
        <w:ind w:left="0" w:firstLine="400"/>
      </w:pPr>
      <w:rPr>
        <w:rFonts w:hint="default"/>
      </w:rPr>
    </w:lvl>
  </w:abstractNum>
  <w:abstractNum w:abstractNumId="1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5">
    <w:nsid w:val="4FC9F343"/>
    <w:multiLevelType w:val="singleLevel"/>
    <w:tmpl w:val="4FC9F343"/>
    <w:lvl w:ilvl="0" w:tentative="0">
      <w:start w:val="1"/>
      <w:numFmt w:val="decimal"/>
      <w:lvlText w:val="%1."/>
      <w:lvlJc w:val="left"/>
      <w:pPr>
        <w:ind w:left="425" w:hanging="425"/>
      </w:pPr>
      <w:rPr>
        <w:rFonts w:hint="default"/>
      </w:rPr>
    </w:lvl>
  </w:abstractNum>
  <w:abstractNum w:abstractNumId="16">
    <w:nsid w:val="50DC4B9E"/>
    <w:multiLevelType w:val="multilevel"/>
    <w:tmpl w:val="50DC4B9E"/>
    <w:lvl w:ilvl="0" w:tentative="0">
      <w:start w:val="1"/>
      <w:numFmt w:val="decimal"/>
      <w:lvlText w:val="(%1)"/>
      <w:lvlJc w:val="left"/>
      <w:pPr>
        <w:tabs>
          <w:tab w:val="left" w:pos="420"/>
        </w:tabs>
        <w:ind w:left="840" w:hanging="420"/>
      </w:pPr>
      <w:rPr>
        <w:rFonts w:hint="default"/>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7">
    <w:nsid w:val="52B94DEF"/>
    <w:multiLevelType w:val="singleLevel"/>
    <w:tmpl w:val="52B94DEF"/>
    <w:lvl w:ilvl="0" w:tentative="0">
      <w:start w:val="1"/>
      <w:numFmt w:val="decimal"/>
      <w:lvlText w:val="(%1)"/>
      <w:lvlJc w:val="left"/>
      <w:pPr>
        <w:tabs>
          <w:tab w:val="left" w:pos="420"/>
        </w:tabs>
        <w:ind w:left="845" w:hanging="425"/>
      </w:pPr>
      <w:rPr>
        <w:rFonts w:hint="default"/>
      </w:rPr>
    </w:lvl>
  </w:abstractNum>
  <w:abstractNum w:abstractNumId="18">
    <w:nsid w:val="62A94B31"/>
    <w:multiLevelType w:val="multilevel"/>
    <w:tmpl w:val="62A94B3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401BF7A"/>
    <w:multiLevelType w:val="multilevel"/>
    <w:tmpl w:val="6401BF7A"/>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3"/>
  </w:num>
  <w:num w:numId="2">
    <w:abstractNumId w:val="14"/>
  </w:num>
  <w:num w:numId="3">
    <w:abstractNumId w:val="18"/>
  </w:num>
  <w:num w:numId="4">
    <w:abstractNumId w:val="11"/>
  </w:num>
  <w:num w:numId="5">
    <w:abstractNumId w:val="0"/>
  </w:num>
  <w:num w:numId="6">
    <w:abstractNumId w:val="17"/>
  </w:num>
  <w:num w:numId="7">
    <w:abstractNumId w:val="5"/>
  </w:num>
  <w:num w:numId="8">
    <w:abstractNumId w:val="3"/>
  </w:num>
  <w:num w:numId="9">
    <w:abstractNumId w:val="7"/>
  </w:num>
  <w:num w:numId="10">
    <w:abstractNumId w:val="16"/>
  </w:num>
  <w:num w:numId="11">
    <w:abstractNumId w:val="9"/>
  </w:num>
  <w:num w:numId="12">
    <w:abstractNumId w:val="6"/>
  </w:num>
  <w:num w:numId="13">
    <w:abstractNumId w:val="19"/>
  </w:num>
  <w:num w:numId="14">
    <w:abstractNumId w:val="15"/>
  </w:num>
  <w:num w:numId="15">
    <w:abstractNumId w:val="2"/>
  </w:num>
  <w:num w:numId="16">
    <w:abstractNumId w:val="1"/>
  </w:num>
  <w:num w:numId="17">
    <w:abstractNumId w:val="10"/>
  </w:num>
  <w:num w:numId="18">
    <w:abstractNumId w:val="4"/>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WFkNzJiYTU4OGM5OTE2MjhjYzE1Y2Q3OTJkOTMifQ=="/>
  </w:docVars>
  <w:rsids>
    <w:rsidRoot w:val="0007160E"/>
    <w:rsid w:val="0007160E"/>
    <w:rsid w:val="001D3E73"/>
    <w:rsid w:val="003B2270"/>
    <w:rsid w:val="003B39C1"/>
    <w:rsid w:val="003E68D5"/>
    <w:rsid w:val="0052709F"/>
    <w:rsid w:val="00871DCD"/>
    <w:rsid w:val="00B130F6"/>
    <w:rsid w:val="00C87192"/>
    <w:rsid w:val="00C96D05"/>
    <w:rsid w:val="00D059CB"/>
    <w:rsid w:val="00DF035B"/>
    <w:rsid w:val="00E3252C"/>
    <w:rsid w:val="00E51AF8"/>
    <w:rsid w:val="00E96AFF"/>
    <w:rsid w:val="00EB7250"/>
    <w:rsid w:val="00ED64B4"/>
    <w:rsid w:val="00EF63AA"/>
    <w:rsid w:val="00F4166E"/>
    <w:rsid w:val="00FD0164"/>
    <w:rsid w:val="0132089D"/>
    <w:rsid w:val="0413083D"/>
    <w:rsid w:val="064E5119"/>
    <w:rsid w:val="0B337FB7"/>
    <w:rsid w:val="0C4855BE"/>
    <w:rsid w:val="0F3813AC"/>
    <w:rsid w:val="0F423341"/>
    <w:rsid w:val="17D232C8"/>
    <w:rsid w:val="1AE420A4"/>
    <w:rsid w:val="201B4CE7"/>
    <w:rsid w:val="23D65AAD"/>
    <w:rsid w:val="24D172EE"/>
    <w:rsid w:val="263D6DD5"/>
    <w:rsid w:val="28293BE3"/>
    <w:rsid w:val="2F230492"/>
    <w:rsid w:val="30636606"/>
    <w:rsid w:val="31736602"/>
    <w:rsid w:val="394E3958"/>
    <w:rsid w:val="3F8A4DA3"/>
    <w:rsid w:val="40197D40"/>
    <w:rsid w:val="42595A7B"/>
    <w:rsid w:val="43E43AE8"/>
    <w:rsid w:val="463D53CD"/>
    <w:rsid w:val="4EA76741"/>
    <w:rsid w:val="56EA29A0"/>
    <w:rsid w:val="5FB116B4"/>
    <w:rsid w:val="615D6E83"/>
    <w:rsid w:val="6200423D"/>
    <w:rsid w:val="6287105A"/>
    <w:rsid w:val="6A590F66"/>
    <w:rsid w:val="6EBC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标题 1 Char"/>
    <w:basedOn w:val="9"/>
    <w:link w:val="2"/>
    <w:qFormat/>
    <w:uiPriority w:val="0"/>
    <w:rPr>
      <w:rFonts w:ascii="Times New Roman" w:hAnsi="Times New Roman" w:eastAsia="宋体" w:cs="Times New Roman"/>
      <w:b/>
      <w:bCs/>
      <w:kern w:val="44"/>
      <w:sz w:val="44"/>
      <w:szCs w:val="44"/>
    </w:rPr>
  </w:style>
  <w:style w:type="character" w:customStyle="1" w:styleId="12">
    <w:name w:val="页脚 Char"/>
    <w:basedOn w:val="9"/>
    <w:link w:val="5"/>
    <w:qFormat/>
    <w:uiPriority w:val="0"/>
    <w:rPr>
      <w:rFonts w:ascii="Times New Roman" w:hAnsi="Times New Roman" w:eastAsia="宋体" w:cs="Times New Roman"/>
      <w:sz w:val="18"/>
      <w:szCs w:val="18"/>
    </w:rPr>
  </w:style>
  <w:style w:type="character" w:customStyle="1" w:styleId="13">
    <w:name w:val="列出段落 Char"/>
    <w:link w:val="14"/>
    <w:qFormat/>
    <w:uiPriority w:val="34"/>
    <w:rPr>
      <w:rFonts w:ascii="等线" w:hAnsi="等线" w:eastAsia="等线"/>
    </w:rPr>
  </w:style>
  <w:style w:type="paragraph" w:styleId="14">
    <w:name w:val="List Paragraph"/>
    <w:basedOn w:val="1"/>
    <w:link w:val="13"/>
    <w:qFormat/>
    <w:uiPriority w:val="34"/>
    <w:pPr>
      <w:ind w:firstLine="420" w:firstLineChars="200"/>
    </w:pPr>
    <w:rPr>
      <w:rFonts w:ascii="等线" w:hAnsi="等线" w:eastAsia="等线" w:cstheme="minorBidi"/>
      <w:szCs w:val="22"/>
    </w:rPr>
  </w:style>
  <w:style w:type="character" w:customStyle="1" w:styleId="15">
    <w:name w:val="页眉 Char"/>
    <w:basedOn w:val="9"/>
    <w:link w:val="6"/>
    <w:qFormat/>
    <w:uiPriority w:val="99"/>
    <w:rPr>
      <w:rFonts w:ascii="Times New Roman" w:hAnsi="Times New Roman" w:eastAsia="宋体" w:cs="Times New Roman"/>
      <w:sz w:val="18"/>
      <w:szCs w:val="18"/>
    </w:rPr>
  </w:style>
  <w:style w:type="character" w:customStyle="1" w:styleId="16">
    <w:name w:val="批注框文本 Char"/>
    <w:basedOn w:val="9"/>
    <w:link w:val="4"/>
    <w:semiHidden/>
    <w:qFormat/>
    <w:uiPriority w:val="99"/>
    <w:rPr>
      <w:rFonts w:ascii="Times New Roman" w:hAnsi="Times New Roman" w:eastAsia="宋体" w:cs="Times New Roman"/>
      <w:kern w:val="2"/>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8737</Words>
  <Characters>8894</Characters>
  <Lines>46</Lines>
  <Paragraphs>13</Paragraphs>
  <TotalTime>6</TotalTime>
  <ScaleCrop>false</ScaleCrop>
  <LinksUpToDate>false</LinksUpToDate>
  <CharactersWithSpaces>9106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2022-06-09T08:52:00Z</dcterms:created>
  <dc:creator>netuser</dc:creator>
  <cp:lastModifiedBy>netuser</cp:lastModifiedBy>
  <cp:lastPrinted>2022-07-11T08:30:00Z</cp:lastPrinted>
  <dcterms:modified xsi:type="dcterms:W3CDTF">2023-05-06T03:56:49Z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FDEDD28F5C9042DD89A7ED0D55035EAD_13</vt:lpwstr>
  </property>
</Properties>
</file>