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项目需求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  <w:t>佛山市定点医疗机构医保医药服务质量评价研究</w:t>
      </w:r>
    </w:p>
    <w:tbl>
      <w:tblPr>
        <w:tblStyle w:val="3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196"/>
        <w:gridCol w:w="881"/>
        <w:gridCol w:w="851"/>
        <w:gridCol w:w="2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数量</w:t>
            </w:r>
          </w:p>
        </w:tc>
        <w:tc>
          <w:tcPr>
            <w:tcW w:w="2978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319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佛山市定点医疗机构医保医药服务质量评价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分析报告</w:t>
            </w:r>
          </w:p>
        </w:tc>
        <w:tc>
          <w:tcPr>
            <w:tcW w:w="88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300</w:t>
            </w:r>
          </w:p>
        </w:tc>
        <w:tc>
          <w:tcPr>
            <w:tcW w:w="2978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预计300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页，A4双面彩色，内页80g复印纸，排版设计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精装</w:t>
            </w:r>
          </w:p>
        </w:tc>
      </w:tr>
    </w:tbl>
    <w:p>
      <w:pPr>
        <w:numPr>
          <w:ilvl w:val="0"/>
          <w:numId w:val="1"/>
        </w:numPr>
        <w:ind w:firstLine="240" w:firstLineChars="10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佛山市医疗保障定点医疗机构（门诊）、“双通道”药店医保医药服务质量评价研究项目</w:t>
      </w:r>
    </w:p>
    <w:tbl>
      <w:tblPr>
        <w:tblStyle w:val="3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196"/>
        <w:gridCol w:w="881"/>
        <w:gridCol w:w="851"/>
        <w:gridCol w:w="2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数量</w:t>
            </w:r>
          </w:p>
        </w:tc>
        <w:tc>
          <w:tcPr>
            <w:tcW w:w="2978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3196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微软雅黑" w:hAnsi="微软雅黑" w:eastAsia="微软雅黑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佛山市医疗保障定点医疗机构（门诊）、“双通道”药店医保医药服务质量评价分析报告</w:t>
            </w:r>
          </w:p>
        </w:tc>
        <w:tc>
          <w:tcPr>
            <w:tcW w:w="88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200</w:t>
            </w:r>
          </w:p>
        </w:tc>
        <w:tc>
          <w:tcPr>
            <w:tcW w:w="2978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预计60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页，A4双面彩色，内页80g复印纸，排版设计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3196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微软雅黑" w:hAnsi="微软雅黑" w:eastAsia="微软雅黑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定点医疗机构（门诊）、“双通道”药店医保医药服务质量评价体系</w:t>
            </w:r>
          </w:p>
        </w:tc>
        <w:tc>
          <w:tcPr>
            <w:tcW w:w="88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2978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预计4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0页，A4双面彩色，内页80g复印纸，排版设计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eastAsia="zh-CN"/>
              </w:rPr>
              <w:t>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3196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微软雅黑" w:hAnsi="微软雅黑" w:eastAsia="微软雅黑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佛山市医疗保障定点医疗机构（门诊）、“双通道”药店医保医药服务质量评价结果</w:t>
            </w:r>
          </w:p>
        </w:tc>
        <w:tc>
          <w:tcPr>
            <w:tcW w:w="8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本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2978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预计20页，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A4双面彩色，内页80g复印纸，排版设计</w:t>
            </w:r>
          </w:p>
        </w:tc>
      </w:tr>
    </w:tbl>
    <w:p>
      <w:pPr>
        <w:widowControl w:val="0"/>
        <w:numPr>
          <w:numId w:val="0"/>
        </w:numPr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  <w:t>三、疾病诊断相关分组医院管理研究与应用</w:t>
      </w:r>
    </w:p>
    <w:tbl>
      <w:tblPr>
        <w:tblStyle w:val="3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196"/>
        <w:gridCol w:w="881"/>
        <w:gridCol w:w="851"/>
        <w:gridCol w:w="2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数量</w:t>
            </w:r>
          </w:p>
        </w:tc>
        <w:tc>
          <w:tcPr>
            <w:tcW w:w="2978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3196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微软雅黑" w:hAnsi="微软雅黑" w:eastAsia="微软雅黑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  <w:t>疾病诊断分组相关临床诊断研究报告</w:t>
            </w:r>
          </w:p>
        </w:tc>
        <w:tc>
          <w:tcPr>
            <w:tcW w:w="88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800</w:t>
            </w:r>
          </w:p>
        </w:tc>
        <w:tc>
          <w:tcPr>
            <w:tcW w:w="2978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预计400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页，A4双面彩色，内页80g复印纸，排版设计</w:t>
            </w:r>
            <w:bookmarkStart w:id="0" w:name="_GoBack"/>
            <w:bookmarkEnd w:id="0"/>
          </w:p>
        </w:tc>
      </w:tr>
    </w:tbl>
    <w:p>
      <w:pPr>
        <w:numPr>
          <w:numId w:val="0"/>
        </w:numPr>
        <w:ind w:leftChars="1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1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lang w:val="en-US" w:eastAsia="zh-CN"/>
        </w:rPr>
      </w:pPr>
    </w:p>
    <w:p>
      <w:pPr>
        <w:ind w:firstLine="240" w:firstLineChars="10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以上内容报价应包含设计、排版、印刷及送货费用。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762228"/>
    <w:multiLevelType w:val="singleLevel"/>
    <w:tmpl w:val="2B76222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GYzMmZkOWJlNDRiZTRjYjFmNjIyN2E4NzQ2OTUifQ=="/>
  </w:docVars>
  <w:rsids>
    <w:rsidRoot w:val="00172A27"/>
    <w:rsid w:val="03C576B2"/>
    <w:rsid w:val="1233121B"/>
    <w:rsid w:val="154B38ED"/>
    <w:rsid w:val="1ADE796D"/>
    <w:rsid w:val="1E8A7830"/>
    <w:rsid w:val="26C32B62"/>
    <w:rsid w:val="2F296689"/>
    <w:rsid w:val="3F2F4BE4"/>
    <w:rsid w:val="48545F96"/>
    <w:rsid w:val="4C777FD7"/>
    <w:rsid w:val="4D1D03D3"/>
    <w:rsid w:val="4DAD1323"/>
    <w:rsid w:val="513A61DA"/>
    <w:rsid w:val="577D54AF"/>
    <w:rsid w:val="61EA6AE2"/>
    <w:rsid w:val="629848C7"/>
    <w:rsid w:val="687F5D8E"/>
    <w:rsid w:val="6A287A6D"/>
    <w:rsid w:val="6C4B6506"/>
    <w:rsid w:val="6DA9093C"/>
    <w:rsid w:val="758654EC"/>
    <w:rsid w:val="75FB01B6"/>
    <w:rsid w:val="7AF461FC"/>
    <w:rsid w:val="7E4A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548</Characters>
  <Lines>0</Lines>
  <Paragraphs>0</Paragraphs>
  <TotalTime>4841</TotalTime>
  <ScaleCrop>false</ScaleCrop>
  <LinksUpToDate>false</LinksUpToDate>
  <CharactersWithSpaces>548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2022-07-08T07:52:00Z</dcterms:created>
  <dc:creator>雅</dc:creator>
  <cp:lastModifiedBy>楚慧</cp:lastModifiedBy>
  <dcterms:modified xsi:type="dcterms:W3CDTF">2023-05-15T07:15:55Z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FFCB26F7AC3D4BBD91D9FC9CBFA48EFA</vt:lpwstr>
  </property>
</Properties>
</file>