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sz w:val="36"/>
          <w:lang w:val="en-US" w:eastAsia="zh-CN"/>
        </w:rPr>
      </w:pPr>
      <w:r>
        <w:rPr>
          <w:rFonts w:hint="eastAsia"/>
          <w:b/>
          <w:sz w:val="36"/>
          <w:lang w:val="en-US" w:eastAsia="zh-CN"/>
        </w:rPr>
        <w:t>第一章 项目概述</w:t>
      </w:r>
    </w:p>
    <w:p>
      <w:r>
        <w:rPr>
          <w:rFonts w:hint="eastAsia"/>
          <w:b/>
          <w:sz w:val="28"/>
          <w:lang w:val="en-US" w:eastAsia="zh-CN"/>
        </w:rPr>
        <w:t>一.</w:t>
      </w:r>
      <w:r>
        <w:rPr>
          <w:b/>
          <w:sz w:val="28"/>
        </w:rPr>
        <w:t>项目概述</w:t>
      </w:r>
    </w:p>
    <w:p>
      <w:r>
        <w:rPr>
          <w:b/>
          <w:sz w:val="24"/>
        </w:rPr>
        <w:t>1.名称与编号</w:t>
      </w:r>
    </w:p>
    <w:p>
      <w:r>
        <w:t>采购项目名称：</w:t>
      </w:r>
      <w:r>
        <w:rPr>
          <w:rFonts w:hint="eastAsia"/>
          <w:lang w:val="en-US" w:eastAsia="zh-CN"/>
        </w:rPr>
        <w:t>广东省人民医院</w:t>
      </w:r>
      <w:r>
        <w:t>2023-202</w:t>
      </w:r>
      <w:r>
        <w:rPr>
          <w:rFonts w:hint="eastAsia"/>
          <w:lang w:val="en-US" w:eastAsia="zh-CN"/>
        </w:rPr>
        <w:t>5</w:t>
      </w:r>
      <w:r>
        <w:t>年度</w:t>
      </w:r>
      <w:r>
        <w:rPr>
          <w:rFonts w:hint="eastAsia"/>
          <w:lang w:val="en-US" w:eastAsia="zh-CN"/>
        </w:rPr>
        <w:t>室外</w:t>
      </w:r>
      <w:r>
        <w:t>绿化养护</w:t>
      </w:r>
      <w:r>
        <w:rPr>
          <w:rFonts w:hint="eastAsia"/>
          <w:lang w:val="en-US" w:eastAsia="zh-CN"/>
        </w:rPr>
        <w:t>及室内绿植租摆</w:t>
      </w:r>
      <w:r>
        <w:t>服务项目</w:t>
      </w:r>
    </w:p>
    <w:p>
      <w:pPr>
        <w:rPr>
          <w:b/>
          <w:sz w:val="24"/>
        </w:rPr>
      </w:pPr>
    </w:p>
    <w:p>
      <w:r>
        <w:rPr>
          <w:b/>
          <w:sz w:val="24"/>
        </w:rPr>
        <w:t>2.项目内容及需求情况（采购项目技术规格、参数及要求）</w:t>
      </w:r>
    </w:p>
    <w:p/>
    <w:p>
      <w:pPr>
        <w:rPr>
          <w:rFonts w:hint="eastAsia" w:eastAsiaTheme="minorEastAsia"/>
          <w:lang w:eastAsia="zh-CN"/>
        </w:rPr>
      </w:pPr>
      <w:r>
        <w:t>采购包</w:t>
      </w:r>
      <w:r>
        <w:rPr>
          <w:rFonts w:hint="eastAsia"/>
          <w:lang w:eastAsia="zh-CN"/>
        </w:rPr>
        <w:t>：</w:t>
      </w:r>
      <w:r>
        <w:rPr>
          <w:rFonts w:hint="eastAsia"/>
          <w:lang w:val="en-US" w:eastAsia="zh-CN"/>
        </w:rPr>
        <w:t>广东省人民医院</w:t>
      </w:r>
      <w:r>
        <w:t>2023-202</w:t>
      </w:r>
      <w:r>
        <w:rPr>
          <w:rFonts w:hint="eastAsia"/>
          <w:lang w:val="en-US" w:eastAsia="zh-CN"/>
        </w:rPr>
        <w:t>5</w:t>
      </w:r>
      <w:r>
        <w:t>年度</w:t>
      </w:r>
      <w:r>
        <w:rPr>
          <w:rFonts w:hint="eastAsia"/>
          <w:lang w:val="en-US" w:eastAsia="zh-CN"/>
        </w:rPr>
        <w:t>室外</w:t>
      </w:r>
      <w:r>
        <w:t>绿化养护</w:t>
      </w:r>
      <w:r>
        <w:rPr>
          <w:rFonts w:hint="eastAsia"/>
          <w:lang w:val="en-US" w:eastAsia="zh-CN"/>
        </w:rPr>
        <w:t>及室内绿植租摆</w:t>
      </w:r>
      <w:r>
        <w:t>服务项目</w:t>
      </w:r>
      <w:r>
        <w:rPr>
          <w:rFonts w:hint="eastAsia"/>
          <w:lang w:eastAsia="zh-CN"/>
        </w:rPr>
        <w:t>）</w:t>
      </w:r>
    </w:p>
    <w:p>
      <w:pPr>
        <w:rPr>
          <w:rFonts w:hint="default" w:eastAsiaTheme="minorEastAsia"/>
          <w:lang w:val="en-US" w:eastAsia="zh-CN"/>
        </w:rPr>
      </w:pPr>
      <w:r>
        <w:t>采购包预算金额：</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60"/>
        <w:gridCol w:w="1631"/>
        <w:gridCol w:w="2447"/>
        <w:gridCol w:w="1360"/>
        <w:gridCol w:w="13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360" w:type="dxa"/>
            <w:vAlign w:val="center"/>
          </w:tcPr>
          <w:p>
            <w:r>
              <w:t>品目号</w:t>
            </w:r>
          </w:p>
        </w:tc>
        <w:tc>
          <w:tcPr>
            <w:tcW w:w="1631" w:type="dxa"/>
            <w:vAlign w:val="center"/>
          </w:tcPr>
          <w:p>
            <w:r>
              <w:t>品目名称</w:t>
            </w:r>
          </w:p>
        </w:tc>
        <w:tc>
          <w:tcPr>
            <w:tcW w:w="2447" w:type="dxa"/>
            <w:vAlign w:val="center"/>
          </w:tcPr>
          <w:p>
            <w:r>
              <w:t>采购标的</w:t>
            </w:r>
          </w:p>
        </w:tc>
        <w:tc>
          <w:tcPr>
            <w:tcW w:w="1360" w:type="dxa"/>
            <w:vAlign w:val="center"/>
          </w:tcPr>
          <w:p>
            <w:r>
              <w:t>技术规格、参数及要求</w:t>
            </w:r>
          </w:p>
        </w:tc>
        <w:tc>
          <w:tcPr>
            <w:tcW w:w="1360" w:type="dxa"/>
            <w:vAlign w:val="center"/>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2" w:hRule="atLeast"/>
        </w:trPr>
        <w:tc>
          <w:tcPr>
            <w:tcW w:w="1360" w:type="dxa"/>
            <w:vAlign w:val="center"/>
          </w:tcPr>
          <w:p>
            <w:r>
              <w:t>1</w:t>
            </w:r>
          </w:p>
        </w:tc>
        <w:tc>
          <w:tcPr>
            <w:tcW w:w="1631" w:type="dxa"/>
            <w:vAlign w:val="center"/>
          </w:tcPr>
          <w:p>
            <w:r>
              <w:t>园林绿化管理服务</w:t>
            </w:r>
          </w:p>
        </w:tc>
        <w:tc>
          <w:tcPr>
            <w:tcW w:w="2447" w:type="dxa"/>
            <w:vAlign w:val="center"/>
          </w:tcPr>
          <w:p>
            <w:r>
              <w:rPr>
                <w:rFonts w:hint="eastAsia"/>
                <w:lang w:val="en-US" w:eastAsia="zh-CN"/>
              </w:rPr>
              <w:t>医院室外</w:t>
            </w:r>
            <w:r>
              <w:t>绿化养护</w:t>
            </w:r>
            <w:r>
              <w:rPr>
                <w:rFonts w:hint="eastAsia"/>
                <w:lang w:val="en-US" w:eastAsia="zh-CN"/>
              </w:rPr>
              <w:t>及室内绿植租摆</w:t>
            </w:r>
            <w:r>
              <w:t>服务项目</w:t>
            </w:r>
          </w:p>
        </w:tc>
        <w:tc>
          <w:tcPr>
            <w:tcW w:w="1360" w:type="dxa"/>
            <w:vAlign w:val="center"/>
          </w:tcPr>
          <w:p>
            <w:r>
              <w:t>详见</w:t>
            </w:r>
          </w:p>
        </w:tc>
        <w:tc>
          <w:tcPr>
            <w:tcW w:w="1360" w:type="dxa"/>
            <w:vAlign w:val="center"/>
          </w:tcPr>
          <w:p>
            <w:r>
              <w:t>否</w:t>
            </w:r>
          </w:p>
        </w:tc>
      </w:tr>
    </w:tbl>
    <w:p/>
    <w:p>
      <w:r>
        <w:t>本采购包不接受联合体响应</w:t>
      </w:r>
    </w:p>
    <w:p/>
    <w:p>
      <w:r>
        <w:t>合同履行期限：</w:t>
      </w:r>
      <w:r>
        <w:rPr>
          <w:rFonts w:hint="eastAsia"/>
          <w:lang w:val="en-US" w:eastAsia="zh-CN"/>
        </w:rPr>
        <w:t>两</w:t>
      </w:r>
      <w:r>
        <w:t>年（最终以合同最终以合同签订时间为准）</w:t>
      </w:r>
    </w:p>
    <w:p/>
    <w:p>
      <w:r>
        <w:rPr>
          <w:b/>
          <w:sz w:val="28"/>
        </w:rPr>
        <w:t>二.供应商的资格要求</w:t>
      </w:r>
    </w:p>
    <w:p>
      <w:r>
        <w:rPr>
          <w:b/>
          <w:sz w:val="24"/>
        </w:rPr>
        <w:t>1.供应商应具备《中华人民共和国政府采购法》第二十二条规定的条件，提供下列材料：</w:t>
      </w:r>
    </w:p>
    <w:p/>
    <w:p>
      <w:pPr>
        <w:numPr>
          <w:ilvl w:val="0"/>
          <w:numId w:val="1"/>
        </w:numPr>
      </w:pPr>
      <w: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numPr>
          <w:ilvl w:val="0"/>
          <w:numId w:val="0"/>
        </w:numPr>
      </w:pPr>
    </w:p>
    <w:p>
      <w:r>
        <w:t>2）有依法缴纳税收和社会保障资金的良好记录：提供《供应商资格声明函》；</w:t>
      </w:r>
    </w:p>
    <w:p/>
    <w:p>
      <w:r>
        <w:t>3）具有良好的商业信誉和健全的财务会计制度：提供《供应商资格声明函》；</w:t>
      </w:r>
    </w:p>
    <w:p/>
    <w:p>
      <w:r>
        <w:t>4）履行合同所必需的设备和专业技术能力：按投标（响应）文件格式填报设备及专业技术能力情况；提供《供应商资格声明函》；</w:t>
      </w:r>
    </w:p>
    <w:p/>
    <w:p>
      <w:r>
        <w:t>5）参加采购活动前3年内，在经营活动中没有重大违法记录：参加采购活动前3年内，在经营活动中没有重大违法记录：在经营活动中没有重大违法记录：参照投标（报价）函相关承诺格式内容，提供《供应商资格声明函》。 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p>
      <w:r>
        <w:rPr>
          <w:b/>
          <w:sz w:val="24"/>
        </w:rPr>
        <w:t>2.落实政府采购政策需满足的资格要求：</w:t>
      </w:r>
    </w:p>
    <w:p>
      <w:pPr>
        <w:jc w:val="left"/>
      </w:pPr>
    </w:p>
    <w:p>
      <w:r>
        <w:t>采购包1（</w:t>
      </w:r>
      <w:r>
        <w:rPr>
          <w:rFonts w:hint="eastAsia"/>
          <w:lang w:val="en-US" w:eastAsia="zh-CN"/>
        </w:rPr>
        <w:t>广东省人民医院</w:t>
      </w:r>
      <w:r>
        <w:t>2023-202</w:t>
      </w:r>
      <w:r>
        <w:rPr>
          <w:rFonts w:hint="eastAsia"/>
          <w:lang w:val="en-US" w:eastAsia="zh-CN"/>
        </w:rPr>
        <w:t>5</w:t>
      </w:r>
      <w:r>
        <w:t>年度</w:t>
      </w:r>
      <w:r>
        <w:rPr>
          <w:rFonts w:hint="eastAsia"/>
          <w:lang w:val="en-US" w:eastAsia="zh-CN"/>
        </w:rPr>
        <w:t>室外</w:t>
      </w:r>
      <w:r>
        <w:t>绿化养护</w:t>
      </w:r>
      <w:r>
        <w:rPr>
          <w:rFonts w:hint="eastAsia"/>
          <w:lang w:val="en-US" w:eastAsia="zh-CN"/>
        </w:rPr>
        <w:t>及室内绿植租摆</w:t>
      </w:r>
      <w:r>
        <w:t>服务项目）：根据《政府采购促进中小企业发展管理办法》的规定，本项目专门面向中小微企业采购（供应商必须提供中小企业声明函或同等证明材料）。</w:t>
      </w:r>
    </w:p>
    <w:p/>
    <w:p>
      <w:r>
        <w:rPr>
          <w:b/>
          <w:sz w:val="24"/>
        </w:rPr>
        <w:t>3.本项目特定的资格要求：</w:t>
      </w:r>
    </w:p>
    <w:p/>
    <w:p>
      <w:r>
        <w:t>采购包1（</w:t>
      </w:r>
      <w:r>
        <w:rPr>
          <w:rFonts w:hint="eastAsia"/>
          <w:lang w:val="en-US" w:eastAsia="zh-CN"/>
        </w:rPr>
        <w:t>广东省人民医院</w:t>
      </w:r>
      <w:r>
        <w:t>2023-202</w:t>
      </w:r>
      <w:r>
        <w:rPr>
          <w:rFonts w:hint="eastAsia"/>
          <w:lang w:val="en-US" w:eastAsia="zh-CN"/>
        </w:rPr>
        <w:t>5</w:t>
      </w:r>
      <w:r>
        <w:t>年度</w:t>
      </w:r>
      <w:r>
        <w:rPr>
          <w:rFonts w:hint="eastAsia"/>
          <w:lang w:val="en-US" w:eastAsia="zh-CN"/>
        </w:rPr>
        <w:t>室外</w:t>
      </w:r>
      <w:r>
        <w:t>绿化养护</w:t>
      </w:r>
      <w:r>
        <w:rPr>
          <w:rFonts w:hint="eastAsia"/>
          <w:lang w:val="en-US" w:eastAsia="zh-CN"/>
        </w:rPr>
        <w:t>及室内绿植租摆</w:t>
      </w:r>
      <w:r>
        <w:t>服务项目）：</w:t>
      </w:r>
    </w:p>
    <w:p/>
    <w:p>
      <w:r>
        <w:t>1)供应商未被列入“信用中国”网站(www.creditchina.gov.cn)“记录失信被执行人或重大税收违法案件当事人名单（或税收违法黑名单）或政府采购严重违法失信行为”记录名单； 不处于中国政府采购网(www.ccgp.gov.cn)“政府采购严重违法失信行为信息记录”中的禁止参加政府采购活动期间。（以采购代理机构于投标（响应） 截止时间当天在“信用中国”网站（www.creditchina.gov.cn） 及中国政府采购网（http://www.ccgp.gov.cn/） 查询结果为准， 如相关失信记录已失效， 供应商需提供相关证明资料） 。</w:t>
      </w:r>
    </w:p>
    <w:p/>
    <w:p>
      <w:r>
        <w:t>2)单位负责人为同一人或者存在直接控股、 管理关系的不同供应商，不得同时参加本采购项目（或采购包） 投标（响应）。为本项目提供整体设计、 规范编制或者项目管理、监理、检测等服务的供应商，不得再参与本项目投标（响应）。提供《响应承诺函》。</w:t>
      </w:r>
    </w:p>
    <w:p/>
    <w:p>
      <w:r>
        <w:t>3)已登记报名并获取本项目采购文件。</w:t>
      </w:r>
    </w:p>
    <w:p/>
    <w:p>
      <w:pPr>
        <w:jc w:val="center"/>
      </w:pPr>
      <w:r>
        <w:rPr>
          <w:b/>
          <w:sz w:val="36"/>
        </w:rPr>
        <w:t>第二章 采购需求</w:t>
      </w:r>
    </w:p>
    <w:p>
      <w:r>
        <w:rPr>
          <w:b/>
          <w:sz w:val="28"/>
        </w:rPr>
        <w:t>一、项目概况：</w:t>
      </w:r>
    </w:p>
    <w:p/>
    <w:p>
      <w:pPr>
        <w:numPr>
          <w:ilvl w:val="0"/>
          <w:numId w:val="2"/>
        </w:numPr>
        <w:ind w:firstLine="420" w:firstLineChars="200"/>
      </w:pPr>
      <w:r>
        <w:t>服务范围：</w:t>
      </w:r>
      <w:r>
        <w:rPr>
          <w:rFonts w:hint="eastAsia"/>
          <w:lang w:val="en-US" w:eastAsia="zh-CN"/>
        </w:rPr>
        <w:t>广东省人民医院院本部、惠福分院、合群门诊、平洲分院等，</w:t>
      </w:r>
      <w:r>
        <w:t>占地面积约：</w:t>
      </w:r>
      <w:r>
        <w:rPr>
          <w:rFonts w:hint="eastAsia"/>
          <w:lang w:val="en-US" w:eastAsia="zh-CN"/>
        </w:rPr>
        <w:t>23</w:t>
      </w:r>
      <w:r>
        <w:t>万平方米㎡，</w:t>
      </w:r>
      <w:r>
        <w:rPr>
          <w:rFonts w:hint="eastAsia"/>
          <w:lang w:val="en-US" w:eastAsia="zh-CN"/>
        </w:rPr>
        <w:t>其中绿地面</w:t>
      </w:r>
      <w:r>
        <w:rPr>
          <w:rFonts w:hint="eastAsia"/>
          <w:color w:val="auto"/>
          <w:lang w:val="en-US" w:eastAsia="zh-CN"/>
        </w:rPr>
        <w:t>积</w:t>
      </w:r>
      <w:r>
        <w:rPr>
          <w:rFonts w:hint="eastAsia"/>
          <w:b/>
          <w:bCs/>
          <w:color w:val="auto"/>
          <w:lang w:val="en-US" w:eastAsia="zh-CN"/>
        </w:rPr>
        <w:t>6923</w:t>
      </w:r>
      <w:r>
        <w:rPr>
          <w:rFonts w:hint="eastAsia"/>
          <w:color w:val="auto"/>
          <w:lang w:val="en-US" w:eastAsia="zh-CN"/>
        </w:rPr>
        <w:t>平</w:t>
      </w:r>
      <w:r>
        <w:rPr>
          <w:rFonts w:hint="eastAsia"/>
          <w:lang w:val="en-US" w:eastAsia="zh-CN"/>
        </w:rPr>
        <w:t>方米</w:t>
      </w:r>
      <w:r>
        <w:t>进行</w:t>
      </w:r>
      <w:r>
        <w:rPr>
          <w:rFonts w:hint="eastAsia"/>
          <w:lang w:val="en-US" w:eastAsia="zh-CN"/>
        </w:rPr>
        <w:t>室外</w:t>
      </w:r>
      <w:r>
        <w:t>绿化养护</w:t>
      </w:r>
      <w:r>
        <w:rPr>
          <w:rFonts w:hint="eastAsia"/>
          <w:lang w:val="en-US" w:eastAsia="zh-CN"/>
        </w:rPr>
        <w:t>和部分室内绿植租摆</w:t>
      </w:r>
      <w:r>
        <w:t>等服务。</w:t>
      </w:r>
    </w:p>
    <w:p>
      <w:pPr>
        <w:numPr>
          <w:ilvl w:val="0"/>
          <w:numId w:val="2"/>
        </w:numPr>
        <w:ind w:firstLine="420" w:firstLineChars="200"/>
      </w:pPr>
      <w:r>
        <w:t>服务要求：确定一家成交供应商，为采购人提供绿化养护服务</w:t>
      </w:r>
      <w:r>
        <w:rPr>
          <w:rFonts w:hint="eastAsia"/>
          <w:lang w:val="en-US" w:eastAsia="zh-CN"/>
        </w:rPr>
        <w:t>及室内绿植租摆服务</w:t>
      </w:r>
      <w:r>
        <w:t>，本项目服务内容包括：为</w:t>
      </w:r>
      <w:r>
        <w:rPr>
          <w:rFonts w:hint="eastAsia"/>
          <w:lang w:val="en-US" w:eastAsia="zh-CN"/>
        </w:rPr>
        <w:t>院本部、惠福分院和合群门诊</w:t>
      </w:r>
      <w:r>
        <w:t>提供</w:t>
      </w:r>
      <w:r>
        <w:rPr>
          <w:rFonts w:hint="eastAsia"/>
          <w:lang w:val="en-US" w:eastAsia="zh-CN"/>
        </w:rPr>
        <w:t>室外</w:t>
      </w:r>
      <w:r>
        <w:t>绿化养护</w:t>
      </w:r>
      <w:r>
        <w:rPr>
          <w:rFonts w:hint="eastAsia"/>
          <w:lang w:val="en-US" w:eastAsia="zh-CN"/>
        </w:rPr>
        <w:t>和室内绿植租摆</w:t>
      </w:r>
      <w:r>
        <w:t>等服务。服务期内，采购人与成交供应商签订承包合同，如成交供应商在人员配置、养护标准、质量控制等各方面不能满足采购人需求以及采购合同的相关要求，采购人有权单方面解除合同，并保留追究其法律责任的权利。</w:t>
      </w:r>
    </w:p>
    <w:p>
      <w:pPr>
        <w:numPr>
          <w:ilvl w:val="0"/>
          <w:numId w:val="2"/>
        </w:numPr>
        <w:ind w:firstLine="420" w:firstLineChars="200"/>
      </w:pPr>
      <w:r>
        <w:t>服务时间（履行期限）：</w:t>
      </w:r>
      <w:r>
        <w:rPr>
          <w:rFonts w:hint="eastAsia"/>
          <w:lang w:val="en-US" w:eastAsia="zh-CN"/>
        </w:rPr>
        <w:t>2</w:t>
      </w:r>
      <w:r>
        <w:t>年，最终以合同签订时间为准）。</w:t>
      </w:r>
    </w:p>
    <w:p>
      <w:pPr>
        <w:numPr>
          <w:ilvl w:val="0"/>
          <w:numId w:val="2"/>
        </w:numPr>
        <w:ind w:firstLine="420" w:firstLineChars="200"/>
      </w:pPr>
      <w:r>
        <w:t>服务标准：提供的服务须满足采购需求的要求、响应文件中的相关承诺及合同约定要求。</w:t>
      </w:r>
    </w:p>
    <w:p/>
    <w:p>
      <w:r>
        <w:t>采购包1（</w:t>
      </w:r>
      <w:r>
        <w:rPr>
          <w:rFonts w:hint="eastAsia"/>
          <w:lang w:val="en-US" w:eastAsia="zh-CN"/>
        </w:rPr>
        <w:t>广东省人民医院</w:t>
      </w:r>
      <w:r>
        <w:t>2023-202</w:t>
      </w:r>
      <w:r>
        <w:rPr>
          <w:rFonts w:hint="eastAsia"/>
          <w:lang w:val="en-US" w:eastAsia="zh-CN"/>
        </w:rPr>
        <w:t>5</w:t>
      </w:r>
      <w:r>
        <w:t>年度</w:t>
      </w:r>
      <w:r>
        <w:rPr>
          <w:rFonts w:hint="eastAsia"/>
          <w:lang w:val="en-US" w:eastAsia="zh-CN"/>
        </w:rPr>
        <w:t>室外</w:t>
      </w:r>
      <w:r>
        <w:t>绿化养护</w:t>
      </w:r>
      <w:r>
        <w:rPr>
          <w:rFonts w:hint="eastAsia"/>
          <w:lang w:val="en-US" w:eastAsia="zh-CN"/>
        </w:rPr>
        <w:t>及室内绿植租摆</w:t>
      </w:r>
      <w:r>
        <w:t>服务项目）</w:t>
      </w:r>
    </w:p>
    <w:p>
      <w:r>
        <w:rPr>
          <w:b/>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8"/>
        <w:gridCol w:w="65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2" w:hRule="atLeast"/>
        </w:trPr>
        <w:tc>
          <w:tcPr>
            <w:tcW w:w="1928" w:type="dxa"/>
            <w:vAlign w:val="center"/>
          </w:tcPr>
          <w:p>
            <w:r>
              <w:t>标的提供的时间</w:t>
            </w:r>
          </w:p>
        </w:tc>
        <w:tc>
          <w:tcPr>
            <w:tcW w:w="6511" w:type="dxa"/>
          </w:tcPr>
          <w:p>
            <w:r>
              <w:rPr>
                <w:rFonts w:hint="eastAsia"/>
                <w:lang w:val="en-US" w:eastAsia="zh-CN"/>
              </w:rPr>
              <w:t>两</w:t>
            </w:r>
            <w:r>
              <w:t>年，最终以合同签订时间为准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1" w:hRule="atLeast"/>
        </w:trPr>
        <w:tc>
          <w:tcPr>
            <w:tcW w:w="1928" w:type="dxa"/>
            <w:vAlign w:val="center"/>
          </w:tcPr>
          <w:p>
            <w:r>
              <w:t>标的提供的地点</w:t>
            </w:r>
          </w:p>
        </w:tc>
        <w:tc>
          <w:tcPr>
            <w:tcW w:w="6511" w:type="dxa"/>
          </w:tcPr>
          <w:p>
            <w:pPr>
              <w:rPr>
                <w:rFonts w:hint="default" w:eastAsiaTheme="minorEastAsia"/>
                <w:lang w:val="en-US" w:eastAsia="zh-CN"/>
              </w:rPr>
            </w:pPr>
            <w:r>
              <w:rPr>
                <w:rFonts w:hint="eastAsia"/>
                <w:lang w:val="en-US" w:eastAsia="zh-CN"/>
              </w:rPr>
              <w:t>广州市中山二路106号广东省人民医院院本部、惠福分院、平洲分院、合群门诊、广湾18商务港科研诊疗区等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7" w:hRule="atLeast"/>
        </w:trPr>
        <w:tc>
          <w:tcPr>
            <w:tcW w:w="1928" w:type="dxa"/>
            <w:vAlign w:val="center"/>
          </w:tcPr>
          <w:p>
            <w:r>
              <w:rPr>
                <w:rFonts w:hint="eastAsia"/>
                <w:lang w:val="en-US" w:eastAsia="zh-CN"/>
              </w:rPr>
              <w:t>结算</w:t>
            </w:r>
            <w:r>
              <w:t>付款方式</w:t>
            </w:r>
          </w:p>
        </w:tc>
        <w:tc>
          <w:tcPr>
            <w:tcW w:w="6511" w:type="dxa"/>
          </w:tcPr>
          <w:p>
            <w:pPr>
              <w:rPr>
                <w:color w:val="auto"/>
              </w:rPr>
            </w:pPr>
            <w:r>
              <w:rPr>
                <w:rFonts w:hint="eastAsia"/>
                <w:color w:val="auto"/>
                <w:lang w:val="en-US" w:eastAsia="zh-CN"/>
              </w:rPr>
              <w:t>1.室外绿化养护、室内绿植与固定微景观租摆服务费，为固定单价，</w:t>
            </w:r>
            <w:r>
              <w:rPr>
                <w:color w:val="auto"/>
              </w:rPr>
              <w:t>成交供应商于服务当</w:t>
            </w:r>
            <w:r>
              <w:rPr>
                <w:rFonts w:hint="eastAsia"/>
                <w:color w:val="auto"/>
                <w:lang w:val="en-US" w:eastAsia="zh-CN"/>
              </w:rPr>
              <w:t>季季</w:t>
            </w:r>
            <w:r>
              <w:rPr>
                <w:color w:val="auto"/>
              </w:rPr>
              <w:t>底提交当</w:t>
            </w:r>
            <w:r>
              <w:rPr>
                <w:rFonts w:hint="eastAsia"/>
                <w:color w:val="auto"/>
                <w:lang w:val="en-US" w:eastAsia="zh-CN"/>
              </w:rPr>
              <w:t>季</w:t>
            </w:r>
            <w:r>
              <w:rPr>
                <w:color w:val="auto"/>
              </w:rPr>
              <w:t>小结和下</w:t>
            </w:r>
            <w:r>
              <w:rPr>
                <w:rFonts w:hint="eastAsia"/>
                <w:color w:val="auto"/>
                <w:lang w:val="en-US" w:eastAsia="zh-CN"/>
              </w:rPr>
              <w:t>季</w:t>
            </w:r>
            <w:r>
              <w:rPr>
                <w:color w:val="auto"/>
              </w:rPr>
              <w:t>计划，采购人安排每月进行一次月度检评，按照</w:t>
            </w:r>
            <w:r>
              <w:rPr>
                <w:rFonts w:hint="eastAsia"/>
                <w:color w:val="auto"/>
                <w:lang w:val="en-US" w:eastAsia="zh-CN"/>
              </w:rPr>
              <w:t>综合每季度</w:t>
            </w:r>
            <w:r>
              <w:rPr>
                <w:color w:val="auto"/>
              </w:rPr>
              <w:t>检评分结果支付当月服务费，在次</w:t>
            </w:r>
            <w:r>
              <w:rPr>
                <w:rFonts w:hint="eastAsia"/>
                <w:color w:val="auto"/>
                <w:lang w:val="en-US" w:eastAsia="zh-CN"/>
              </w:rPr>
              <w:t>季度首月</w:t>
            </w:r>
            <w:r>
              <w:rPr>
                <w:color w:val="auto"/>
              </w:rPr>
              <w:t>月初的</w:t>
            </w:r>
            <w:r>
              <w:rPr>
                <w:rFonts w:hint="eastAsia"/>
                <w:color w:val="auto"/>
                <w:lang w:val="en-US" w:eastAsia="zh-CN"/>
              </w:rPr>
              <w:t>1</w:t>
            </w:r>
            <w:r>
              <w:rPr>
                <w:color w:val="auto"/>
              </w:rPr>
              <w:t>5个工作日前付款。</w:t>
            </w:r>
          </w:p>
          <w:p>
            <w:pPr>
              <w:rPr>
                <w:rFonts w:hint="eastAsia"/>
                <w:color w:val="auto"/>
                <w:lang w:val="en-US" w:eastAsia="zh-CN"/>
              </w:rPr>
            </w:pPr>
            <w:r>
              <w:rPr>
                <w:rFonts w:hint="eastAsia"/>
                <w:color w:val="auto"/>
                <w:lang w:val="en-US" w:eastAsia="zh-CN"/>
              </w:rPr>
              <w:t>2.绿化补种改造、新增室外微景观改造、春节年桔景观改造与树木修剪项目等，项目完成并初步验收后，采购方暂按小于项目立项费用50%支付项目进度款，余款待项目结算审核后予以支付。</w:t>
            </w:r>
          </w:p>
          <w:p>
            <w:pPr>
              <w:rPr>
                <w:rFonts w:hint="default"/>
                <w:color w:val="0000FF"/>
                <w:lang w:val="en-US" w:eastAsia="zh-CN"/>
              </w:rPr>
            </w:pPr>
            <w:r>
              <w:rPr>
                <w:rFonts w:hint="eastAsia"/>
                <w:color w:val="auto"/>
                <w:lang w:val="en-US" w:eastAsia="zh-CN"/>
              </w:rPr>
              <w:t>3、结算依据：项目完成后，供应商根据《建设工程工程量清单计价规范》（GB50500-2013）以及《广东省建设工程计价依据》（2018）,采用清单计价方法编制结算价。人工费和机械费执行施工同期广州市建设工程价格信息、材料单价按施工同期《广州地区建设工程材料（设备）厂商信息价格》或市场价计算。其中，根据《广州地区建设工程材料（设备）厂商价格信息》计算的材料价应根据施工期间市场的实际情况做相应的下浮，实际下浮率报甲方审定。工作量按实结算。供应商应提供经采购方确认的竣工图、每批次到院的绿植清单或完成工作量确认单、验收报告等作为计量依据。采购方审核确认后的价格为最终结算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6" w:hRule="atLeast"/>
        </w:trPr>
        <w:tc>
          <w:tcPr>
            <w:tcW w:w="1928" w:type="dxa"/>
            <w:vAlign w:val="center"/>
          </w:tcPr>
          <w:p>
            <w:r>
              <w:t>验收要求</w:t>
            </w:r>
          </w:p>
        </w:tc>
        <w:tc>
          <w:tcPr>
            <w:tcW w:w="6511" w:type="dxa"/>
          </w:tcPr>
          <w:p>
            <w:r>
              <w:t>按采购需求要求；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928" w:type="dxa"/>
            <w:vAlign w:val="center"/>
          </w:tcPr>
          <w:p>
            <w:r>
              <w:t>履约保证金</w:t>
            </w:r>
          </w:p>
        </w:tc>
        <w:tc>
          <w:tcPr>
            <w:tcW w:w="6511" w:type="dxa"/>
          </w:tcPr>
          <w:p>
            <w:pPr>
              <w:rPr>
                <w:rFonts w:hint="eastAsia" w:eastAsiaTheme="minorEastAsia"/>
                <w:lang w:eastAsia="zh-CN"/>
              </w:rPr>
            </w:pPr>
            <w:r>
              <w:rPr>
                <w:rFonts w:hint="eastAsia"/>
              </w:rPr>
              <w:t>中标人在发出中标通知书之日起15个工作日内，向采购人提交履约保函（合同价的5%），且保函期限多于合同有效期3个月。如中标人未按招标文件规定签订采购合同并提交履约保函，则视为自动放弃中标资格，该中标人的投标保证金不予退还</w:t>
            </w:r>
            <w:r>
              <w:rPr>
                <w:rFonts w:hint="eastAsia"/>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4" w:hRule="atLeast"/>
        </w:trPr>
        <w:tc>
          <w:tcPr>
            <w:tcW w:w="1928" w:type="dxa"/>
            <w:vAlign w:val="center"/>
          </w:tcPr>
          <w:p>
            <w:r>
              <w:t>其他</w:t>
            </w:r>
          </w:p>
        </w:tc>
        <w:tc>
          <w:tcPr>
            <w:tcW w:w="6511" w:type="dxa"/>
          </w:tcPr>
          <w:p>
            <w:pPr>
              <w:numPr>
                <w:ilvl w:val="0"/>
                <w:numId w:val="0"/>
              </w:numPr>
            </w:pPr>
            <w:r>
              <w:rPr>
                <w:rFonts w:hint="eastAsia"/>
                <w:lang w:val="en-US" w:eastAsia="zh-CN"/>
              </w:rPr>
              <w:t>1.</w:t>
            </w:r>
            <w:r>
              <w:t>成交供应商应按照《中华人民共和国劳动法》的相关规定发放工资，服务人员工资不得低于广州市企业职工最低工资标准（工资不含按国家规定供应商必须支付的社会保险及其他应付费用）；</w:t>
            </w:r>
          </w:p>
          <w:p>
            <w:pPr>
              <w:numPr>
                <w:ilvl w:val="0"/>
                <w:numId w:val="0"/>
              </w:numPr>
              <w:ind w:leftChars="0"/>
            </w:pPr>
            <w:r>
              <w:rPr>
                <w:rFonts w:hint="eastAsia"/>
                <w:lang w:val="en-US" w:eastAsia="zh-CN"/>
              </w:rPr>
              <w:t>2.</w:t>
            </w:r>
            <w:r>
              <w:t>成交供应商应按照《中华人民共和国社会保险法》的相关规定，支付国家规定必须购买的社会保险费用（基本养老保险、基本医疗保险、工伤保险、失业保险、生育保险）。</w:t>
            </w:r>
          </w:p>
          <w:p>
            <w:pPr>
              <w:numPr>
                <w:ilvl w:val="0"/>
                <w:numId w:val="0"/>
              </w:numPr>
              <w:ind w:leftChars="0"/>
            </w:pPr>
            <w:r>
              <w:rPr>
                <w:rFonts w:hint="eastAsia"/>
                <w:lang w:val="en-US" w:eastAsia="zh-CN"/>
              </w:rPr>
              <w:t>3.</w:t>
            </w:r>
            <w: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bl>
    <w:p>
      <w:r>
        <w:rPr>
          <w:b/>
        </w:rPr>
        <w:t>2.技术标准与要求</w:t>
      </w:r>
    </w:p>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3"/>
        <w:gridCol w:w="1018"/>
        <w:gridCol w:w="2191"/>
        <w:gridCol w:w="565"/>
        <w:gridCol w:w="760"/>
        <w:gridCol w:w="911"/>
        <w:gridCol w:w="864"/>
        <w:gridCol w:w="820"/>
        <w:gridCol w:w="7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157" w:hRule="atLeast"/>
        </w:trPr>
        <w:tc>
          <w:tcPr>
            <w:tcW w:w="593" w:type="dxa"/>
          </w:tcPr>
          <w:p>
            <w:pPr>
              <w:jc w:val="center"/>
            </w:pPr>
            <w:r>
              <w:t>序号</w:t>
            </w:r>
          </w:p>
        </w:tc>
        <w:tc>
          <w:tcPr>
            <w:tcW w:w="1018" w:type="dxa"/>
          </w:tcPr>
          <w:p>
            <w:pPr>
              <w:jc w:val="center"/>
            </w:pPr>
            <w:r>
              <w:t>品目名称</w:t>
            </w:r>
          </w:p>
        </w:tc>
        <w:tc>
          <w:tcPr>
            <w:tcW w:w="2191" w:type="dxa"/>
          </w:tcPr>
          <w:p>
            <w:pPr>
              <w:jc w:val="center"/>
            </w:pPr>
            <w:r>
              <w:t>标的名称</w:t>
            </w:r>
          </w:p>
        </w:tc>
        <w:tc>
          <w:tcPr>
            <w:tcW w:w="565" w:type="dxa"/>
          </w:tcPr>
          <w:p>
            <w:pPr>
              <w:jc w:val="center"/>
            </w:pPr>
            <w:r>
              <w:t>单位</w:t>
            </w:r>
          </w:p>
        </w:tc>
        <w:tc>
          <w:tcPr>
            <w:tcW w:w="760" w:type="dxa"/>
          </w:tcPr>
          <w:p>
            <w:pPr>
              <w:jc w:val="center"/>
            </w:pPr>
            <w:r>
              <w:t>数量</w:t>
            </w:r>
          </w:p>
        </w:tc>
        <w:tc>
          <w:tcPr>
            <w:tcW w:w="911" w:type="dxa"/>
          </w:tcPr>
          <w:p>
            <w:pPr>
              <w:jc w:val="center"/>
            </w:pPr>
            <w:r>
              <w:t>分项预算单价（元）</w:t>
            </w:r>
          </w:p>
        </w:tc>
        <w:tc>
          <w:tcPr>
            <w:tcW w:w="864" w:type="dxa"/>
          </w:tcPr>
          <w:p>
            <w:pPr>
              <w:jc w:val="center"/>
            </w:pPr>
            <w:r>
              <w:t>分项预算总价（元）</w:t>
            </w:r>
          </w:p>
        </w:tc>
        <w:tc>
          <w:tcPr>
            <w:tcW w:w="820" w:type="dxa"/>
          </w:tcPr>
          <w:p>
            <w:r>
              <w:t>所属行业</w:t>
            </w:r>
          </w:p>
        </w:tc>
        <w:tc>
          <w:tcPr>
            <w:tcW w:w="791" w:type="dxa"/>
          </w:tcPr>
          <w:p>
            <w:pPr>
              <w:jc w:val="center"/>
            </w:pPr>
            <w: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9" w:hRule="atLeast"/>
        </w:trPr>
        <w:tc>
          <w:tcPr>
            <w:tcW w:w="593" w:type="dxa"/>
          </w:tcPr>
          <w:p>
            <w:pPr>
              <w:jc w:val="center"/>
            </w:pPr>
            <w:r>
              <w:t>1</w:t>
            </w:r>
          </w:p>
        </w:tc>
        <w:tc>
          <w:tcPr>
            <w:tcW w:w="1018" w:type="dxa"/>
          </w:tcPr>
          <w:p>
            <w:pPr>
              <w:jc w:val="left"/>
            </w:pPr>
            <w:r>
              <w:t>园林绿化管理服务</w:t>
            </w:r>
          </w:p>
        </w:tc>
        <w:tc>
          <w:tcPr>
            <w:tcW w:w="2191" w:type="dxa"/>
          </w:tcPr>
          <w:p>
            <w:pPr>
              <w:jc w:val="left"/>
            </w:pPr>
            <w:r>
              <w:t>2023-202</w:t>
            </w:r>
            <w:r>
              <w:rPr>
                <w:rFonts w:hint="eastAsia"/>
                <w:lang w:val="en-US" w:eastAsia="zh-CN"/>
              </w:rPr>
              <w:t>5</w:t>
            </w:r>
            <w:r>
              <w:t>年度</w:t>
            </w:r>
            <w:r>
              <w:rPr>
                <w:rFonts w:hint="eastAsia"/>
                <w:lang w:val="en-US" w:eastAsia="zh-CN"/>
              </w:rPr>
              <w:t>室外</w:t>
            </w:r>
            <w:r>
              <w:t>绿化养护</w:t>
            </w:r>
            <w:r>
              <w:rPr>
                <w:rFonts w:hint="eastAsia"/>
                <w:lang w:val="en-US" w:eastAsia="zh-CN"/>
              </w:rPr>
              <w:t>及室内绿植租摆</w:t>
            </w:r>
            <w:r>
              <w:t>服务项目</w:t>
            </w:r>
          </w:p>
        </w:tc>
        <w:tc>
          <w:tcPr>
            <w:tcW w:w="565" w:type="dxa"/>
          </w:tcPr>
          <w:p>
            <w:pPr>
              <w:jc w:val="left"/>
            </w:pPr>
            <w:r>
              <w:t>项</w:t>
            </w:r>
          </w:p>
        </w:tc>
        <w:tc>
          <w:tcPr>
            <w:tcW w:w="760" w:type="dxa"/>
          </w:tcPr>
          <w:p>
            <w:pPr>
              <w:jc w:val="right"/>
            </w:pPr>
            <w:r>
              <w:t>1.00</w:t>
            </w:r>
          </w:p>
        </w:tc>
        <w:tc>
          <w:tcPr>
            <w:tcW w:w="911" w:type="dxa"/>
          </w:tcPr>
          <w:p>
            <w:pPr>
              <w:wordWrap w:val="0"/>
              <w:jc w:val="right"/>
              <w:rPr>
                <w:rFonts w:hint="eastAsia" w:eastAsiaTheme="minorEastAsia"/>
                <w:lang w:eastAsia="zh-CN"/>
              </w:rPr>
            </w:pPr>
            <w:r>
              <w:rPr>
                <w:rFonts w:hint="eastAsia"/>
                <w:lang w:val="en-US" w:eastAsia="zh-CN"/>
              </w:rPr>
              <w:t xml:space="preserve"> </w:t>
            </w:r>
          </w:p>
        </w:tc>
        <w:tc>
          <w:tcPr>
            <w:tcW w:w="864" w:type="dxa"/>
          </w:tcPr>
          <w:p>
            <w:pPr>
              <w:wordWrap w:val="0"/>
              <w:jc w:val="right"/>
              <w:rPr>
                <w:rFonts w:hint="eastAsia" w:eastAsiaTheme="minorEastAsia"/>
                <w:lang w:eastAsia="zh-CN"/>
              </w:rPr>
            </w:pPr>
            <w:r>
              <w:rPr>
                <w:rFonts w:hint="eastAsia"/>
                <w:lang w:val="en-US" w:eastAsia="zh-CN"/>
              </w:rPr>
              <w:t xml:space="preserve"> </w:t>
            </w:r>
          </w:p>
        </w:tc>
        <w:tc>
          <w:tcPr>
            <w:tcW w:w="820" w:type="dxa"/>
          </w:tcPr>
          <w:p>
            <w:r>
              <w:t>其他未列明行业</w:t>
            </w:r>
          </w:p>
        </w:tc>
        <w:tc>
          <w:tcPr>
            <w:tcW w:w="791" w:type="dxa"/>
          </w:tcPr>
          <w:p>
            <w:r>
              <w:t>详见附表一</w:t>
            </w:r>
          </w:p>
        </w:tc>
      </w:tr>
    </w:tbl>
    <w:p/>
    <w:p/>
    <w:p>
      <w:pPr>
        <w:rPr>
          <w:b/>
          <w:bCs/>
        </w:rPr>
      </w:pPr>
      <w:r>
        <w:rPr>
          <w:b/>
        </w:rPr>
        <w:t>附表一：</w:t>
      </w:r>
      <w:r>
        <w:rPr>
          <w:rFonts w:hint="eastAsia"/>
          <w:b/>
          <w:bCs/>
          <w:lang w:val="en-US" w:eastAsia="zh-CN"/>
        </w:rPr>
        <w:t>广东省人民医院</w:t>
      </w:r>
      <w:r>
        <w:rPr>
          <w:b/>
          <w:bCs/>
        </w:rPr>
        <w:t>2023-202</w:t>
      </w:r>
      <w:r>
        <w:rPr>
          <w:rFonts w:hint="eastAsia"/>
          <w:b/>
          <w:bCs/>
          <w:lang w:val="en-US" w:eastAsia="zh-CN"/>
        </w:rPr>
        <w:t>5</w:t>
      </w:r>
      <w:r>
        <w:rPr>
          <w:b/>
          <w:bCs/>
        </w:rPr>
        <w:t>年度</w:t>
      </w:r>
      <w:r>
        <w:rPr>
          <w:rFonts w:hint="eastAsia"/>
          <w:b/>
          <w:bCs/>
          <w:lang w:val="en-US" w:eastAsia="zh-CN"/>
        </w:rPr>
        <w:t>室外</w:t>
      </w:r>
      <w:r>
        <w:rPr>
          <w:b/>
          <w:bCs/>
        </w:rPr>
        <w:t>绿化养护</w:t>
      </w:r>
      <w:r>
        <w:rPr>
          <w:rFonts w:hint="eastAsia"/>
          <w:b/>
          <w:bCs/>
          <w:lang w:val="en-US" w:eastAsia="zh-CN"/>
        </w:rPr>
        <w:t>及室内绿植租摆</w:t>
      </w:r>
      <w:r>
        <w:rPr>
          <w:b/>
          <w:bCs/>
        </w:rPr>
        <w:t>服务项目</w:t>
      </w:r>
    </w:p>
    <w:tbl>
      <w:tblPr>
        <w:tblStyle w:val="4"/>
        <w:tblW w:w="87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64"/>
        <w:gridCol w:w="705"/>
        <w:gridCol w:w="66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r>
              <w:t>参数性质</w:t>
            </w:r>
          </w:p>
        </w:tc>
        <w:tc>
          <w:tcPr>
            <w:tcW w:w="705" w:type="dxa"/>
          </w:tcPr>
          <w:p>
            <w:r>
              <w:t>序号</w:t>
            </w:r>
          </w:p>
        </w:tc>
        <w:tc>
          <w:tcPr>
            <w:tcW w:w="6630"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tc>
        <w:tc>
          <w:tcPr>
            <w:tcW w:w="705" w:type="dxa"/>
          </w:tcPr>
          <w:p>
            <w:r>
              <w:t>1</w:t>
            </w:r>
          </w:p>
        </w:tc>
        <w:tc>
          <w:tcPr>
            <w:tcW w:w="6630" w:type="dxa"/>
          </w:tcPr>
          <w:p>
            <w:pPr>
              <w:jc w:val="both"/>
            </w:pPr>
            <w:r>
              <w:rPr>
                <w:b/>
                <w:sz w:val="22"/>
              </w:rPr>
              <w:t>一、服务内容</w:t>
            </w:r>
          </w:p>
          <w:p>
            <w:pPr>
              <w:jc w:val="both"/>
              <w:rPr>
                <w:color w:val="auto"/>
              </w:rPr>
            </w:pPr>
            <w:r>
              <w:rPr>
                <w:sz w:val="22"/>
              </w:rPr>
              <w:t>成交供应商须安排一名具有绿化管理经验项目负责人管理人员对人员进行日常管理和协调工作。对迎接各类检查和安全应急工作及需要及时作出调整性临时工作的安排，成交供应商须积极配合。上班时间：早上7:30—11:30、下午14:00—18:00，可根据节令任务工作协</w:t>
            </w:r>
            <w:r>
              <w:rPr>
                <w:color w:val="auto"/>
                <w:sz w:val="22"/>
              </w:rPr>
              <w:t>商适时调整。</w:t>
            </w:r>
          </w:p>
          <w:p>
            <w:pPr>
              <w:rPr>
                <w:b/>
                <w:bCs w:val="0"/>
                <w:color w:val="auto"/>
              </w:rPr>
            </w:pPr>
            <w:r>
              <w:rPr>
                <w:b/>
                <w:bCs w:val="0"/>
                <w:color w:val="auto"/>
                <w:sz w:val="22"/>
              </w:rPr>
              <w:t>（一）</w:t>
            </w:r>
            <w:r>
              <w:rPr>
                <w:rFonts w:hint="eastAsia"/>
                <w:b/>
                <w:bCs w:val="0"/>
                <w:color w:val="auto"/>
                <w:sz w:val="22"/>
                <w:lang w:val="en-US" w:eastAsia="zh-CN"/>
              </w:rPr>
              <w:t>室外</w:t>
            </w:r>
            <w:r>
              <w:rPr>
                <w:b/>
                <w:bCs w:val="0"/>
                <w:color w:val="auto"/>
                <w:sz w:val="22"/>
              </w:rPr>
              <w:t>绿化养护服务</w:t>
            </w:r>
          </w:p>
          <w:p>
            <w:pPr>
              <w:rPr>
                <w:sz w:val="22"/>
              </w:rPr>
            </w:pPr>
            <w:r>
              <w:rPr>
                <w:color w:val="auto"/>
                <w:sz w:val="22"/>
              </w:rPr>
              <w:t>1.绿化养护范围：</w:t>
            </w:r>
            <w:r>
              <w:rPr>
                <w:rFonts w:hint="eastAsia"/>
                <w:color w:val="auto"/>
                <w:sz w:val="22"/>
                <w:lang w:val="en-US" w:eastAsia="zh-CN"/>
              </w:rPr>
              <w:t>全院室外绿化面积</w:t>
            </w:r>
            <w:r>
              <w:rPr>
                <w:rFonts w:hint="eastAsia"/>
                <w:b/>
                <w:bCs/>
                <w:color w:val="auto"/>
                <w:sz w:val="22"/>
                <w:u w:val="single"/>
                <w:lang w:val="en-US" w:eastAsia="zh-CN"/>
              </w:rPr>
              <w:t>6923</w:t>
            </w:r>
            <w:r>
              <w:rPr>
                <w:color w:val="auto"/>
                <w:sz w:val="22"/>
              </w:rPr>
              <w:t>㎡</w:t>
            </w:r>
            <w:r>
              <w:rPr>
                <w:rFonts w:hint="eastAsia"/>
                <w:color w:val="auto"/>
                <w:sz w:val="22"/>
                <w:lang w:val="en-US" w:eastAsia="zh-CN"/>
              </w:rPr>
              <w:t>，其中主体楼院内区531</w:t>
            </w:r>
            <w:r>
              <w:rPr>
                <w:color w:val="auto"/>
                <w:sz w:val="22"/>
              </w:rPr>
              <w:t>㎡</w:t>
            </w:r>
            <w:r>
              <w:rPr>
                <w:rFonts w:hint="eastAsia"/>
                <w:color w:val="auto"/>
                <w:sz w:val="22"/>
                <w:lang w:eastAsia="zh-CN"/>
              </w:rPr>
              <w:t>、</w:t>
            </w:r>
            <w:r>
              <w:rPr>
                <w:rFonts w:hint="eastAsia"/>
                <w:color w:val="auto"/>
                <w:sz w:val="22"/>
                <w:lang w:val="en-US" w:eastAsia="zh-CN"/>
              </w:rPr>
              <w:t>英东楼九楼花园822</w:t>
            </w:r>
            <w:r>
              <w:rPr>
                <w:color w:val="auto"/>
                <w:sz w:val="22"/>
              </w:rPr>
              <w:t>㎡</w:t>
            </w:r>
            <w:r>
              <w:rPr>
                <w:rFonts w:hint="eastAsia"/>
                <w:color w:val="auto"/>
                <w:sz w:val="22"/>
                <w:lang w:eastAsia="zh-CN"/>
              </w:rPr>
              <w:t>、</w:t>
            </w:r>
            <w:r>
              <w:rPr>
                <w:rFonts w:hint="eastAsia"/>
                <w:color w:val="auto"/>
                <w:sz w:val="22"/>
                <w:lang w:val="en-US" w:eastAsia="zh-CN"/>
              </w:rPr>
              <w:t>伟伦楼发热门诊周边35</w:t>
            </w:r>
            <w:r>
              <w:rPr>
                <w:rFonts w:hint="eastAsia"/>
                <w:sz w:val="22"/>
                <w:lang w:val="en-US" w:eastAsia="zh-CN"/>
              </w:rPr>
              <w:t>0</w:t>
            </w:r>
            <w:r>
              <w:rPr>
                <w:sz w:val="22"/>
              </w:rPr>
              <w:t>㎡</w:t>
            </w:r>
            <w:r>
              <w:rPr>
                <w:rFonts w:hint="eastAsia"/>
                <w:sz w:val="22"/>
                <w:lang w:eastAsia="zh-CN"/>
              </w:rPr>
              <w:t>、</w:t>
            </w:r>
            <w:r>
              <w:rPr>
                <w:rFonts w:hint="eastAsia"/>
                <w:sz w:val="22"/>
                <w:lang w:val="en-US" w:eastAsia="zh-CN"/>
              </w:rPr>
              <w:t>英东楼首层周边等450</w:t>
            </w:r>
            <w:r>
              <w:rPr>
                <w:sz w:val="22"/>
              </w:rPr>
              <w:t>㎡</w:t>
            </w:r>
            <w:r>
              <w:rPr>
                <w:rFonts w:hint="eastAsia"/>
                <w:sz w:val="22"/>
                <w:lang w:eastAsia="zh-CN"/>
              </w:rPr>
              <w:t>、</w:t>
            </w:r>
            <w:r>
              <w:rPr>
                <w:rFonts w:hint="eastAsia"/>
                <w:sz w:val="22"/>
                <w:lang w:val="en-US" w:eastAsia="zh-CN"/>
              </w:rPr>
              <w:t>办公楼东病区草坪及周边3637</w:t>
            </w:r>
            <w:r>
              <w:rPr>
                <w:sz w:val="22"/>
              </w:rPr>
              <w:t>㎡</w:t>
            </w:r>
            <w:r>
              <w:rPr>
                <w:rFonts w:hint="eastAsia"/>
                <w:sz w:val="22"/>
                <w:lang w:eastAsia="zh-CN"/>
              </w:rPr>
              <w:t>、</w:t>
            </w:r>
            <w:r>
              <w:rPr>
                <w:rFonts w:hint="eastAsia"/>
                <w:sz w:val="22"/>
                <w:lang w:val="en-US" w:eastAsia="zh-CN"/>
              </w:rPr>
              <w:t>东三号楼后面立体绿化150</w:t>
            </w:r>
            <w:r>
              <w:rPr>
                <w:sz w:val="22"/>
              </w:rPr>
              <w:t>㎡</w:t>
            </w:r>
            <w:r>
              <w:rPr>
                <w:rFonts w:hint="eastAsia"/>
                <w:sz w:val="22"/>
                <w:lang w:eastAsia="zh-CN"/>
              </w:rPr>
              <w:t>、</w:t>
            </w:r>
            <w:r>
              <w:rPr>
                <w:rFonts w:hint="eastAsia"/>
                <w:sz w:val="22"/>
                <w:lang w:val="en-US" w:eastAsia="zh-CN"/>
              </w:rPr>
              <w:t>东一号楼前及周边320</w:t>
            </w:r>
            <w:r>
              <w:rPr>
                <w:sz w:val="22"/>
              </w:rPr>
              <w:t>㎡</w:t>
            </w:r>
            <w:r>
              <w:rPr>
                <w:rFonts w:hint="eastAsia"/>
                <w:sz w:val="22"/>
                <w:lang w:eastAsia="zh-CN"/>
              </w:rPr>
              <w:t>、氧气仓旁草坪及16中围墙周边</w:t>
            </w:r>
            <w:r>
              <w:rPr>
                <w:rFonts w:hint="eastAsia"/>
                <w:sz w:val="22"/>
                <w:lang w:val="en-US" w:eastAsia="zh-CN"/>
              </w:rPr>
              <w:t>380</w:t>
            </w:r>
            <w:r>
              <w:rPr>
                <w:sz w:val="22"/>
              </w:rPr>
              <w:t>㎡</w:t>
            </w:r>
            <w:r>
              <w:rPr>
                <w:rFonts w:hint="eastAsia"/>
                <w:sz w:val="22"/>
                <w:lang w:eastAsia="zh-CN"/>
              </w:rPr>
              <w:t>、</w:t>
            </w:r>
            <w:r>
              <w:rPr>
                <w:rFonts w:hint="eastAsia"/>
                <w:sz w:val="22"/>
                <w:lang w:val="en-US" w:eastAsia="zh-CN"/>
              </w:rPr>
              <w:t>惠福分院283</w:t>
            </w:r>
            <w:r>
              <w:rPr>
                <w:sz w:val="22"/>
              </w:rPr>
              <w:t>㎡</w:t>
            </w:r>
            <w:r>
              <w:rPr>
                <w:rFonts w:hint="eastAsia"/>
                <w:sz w:val="22"/>
                <w:lang w:val="en-US" w:eastAsia="zh-CN"/>
              </w:rPr>
              <w:t>等。</w:t>
            </w:r>
          </w:p>
          <w:p>
            <w:r>
              <w:rPr>
                <w:rFonts w:hint="eastAsia"/>
                <w:sz w:val="22"/>
                <w:lang w:val="en-US" w:eastAsia="zh-CN"/>
              </w:rPr>
              <w:t>2.</w:t>
            </w:r>
            <w:r>
              <w:rPr>
                <w:sz w:val="22"/>
              </w:rPr>
              <w:t>绿化养护</w:t>
            </w:r>
            <w:r>
              <w:rPr>
                <w:rFonts w:hint="eastAsia"/>
                <w:sz w:val="22"/>
                <w:lang w:val="en-US" w:eastAsia="zh-CN"/>
              </w:rPr>
              <w:t>内容</w:t>
            </w:r>
            <w:r>
              <w:rPr>
                <w:sz w:val="22"/>
              </w:rPr>
              <w:t>。</w:t>
            </w:r>
          </w:p>
          <w:p>
            <w:pPr>
              <w:ind w:firstLine="440"/>
            </w:pPr>
            <w:r>
              <w:rPr>
                <w:sz w:val="22"/>
              </w:rPr>
              <w:t>按照《广州市公园条例》和《广州市园林绿化养护管理技术规范》，做好</w:t>
            </w:r>
            <w:r>
              <w:rPr>
                <w:rFonts w:hint="eastAsia"/>
                <w:sz w:val="22"/>
                <w:lang w:val="en-US" w:eastAsia="zh-CN"/>
              </w:rPr>
              <w:t>院内</w:t>
            </w:r>
            <w:r>
              <w:rPr>
                <w:sz w:val="22"/>
              </w:rPr>
              <w:t>树木及花草养护、灌木树木修枝、整形和草坪修剪、施肥、灭虫害等服务工作。管养区各</w:t>
            </w:r>
            <w:r>
              <w:rPr>
                <w:rFonts w:hint="eastAsia"/>
                <w:sz w:val="22"/>
                <w:lang w:val="en-US" w:eastAsia="zh-CN"/>
              </w:rPr>
              <w:t>道路</w:t>
            </w:r>
            <w:r>
              <w:rPr>
                <w:sz w:val="22"/>
              </w:rPr>
              <w:t>、绿地、广场的落叶必须清扫收集环卫处理，禁止扫入绿化带或焚烧。人员要注意安全操作规范，做好安全生产，规范使用安全文明标志标示。绿化树木草地要有专人养护管理，包括需对园内植物进行浇淋喷灌、疏流排水、松土施肥、中耕除草、补植植保、树木扶正、树木涂白、杀虫防止病虫害、修枝剪叶（定期修剪树木）、杂草清除、台风抢险、灌木植树移种、绿化防护、垃圾清运及绿化围蔽等设施的维护，保持环境美化。室内区域植物（包括</w:t>
            </w:r>
            <w:r>
              <w:rPr>
                <w:rFonts w:hint="eastAsia"/>
                <w:sz w:val="22"/>
                <w:lang w:val="en-US" w:eastAsia="zh-CN"/>
              </w:rPr>
              <w:t>办公楼</w:t>
            </w:r>
            <w:r>
              <w:rPr>
                <w:sz w:val="22"/>
              </w:rPr>
              <w:t>办公室、</w:t>
            </w:r>
            <w:r>
              <w:rPr>
                <w:rFonts w:hint="eastAsia"/>
                <w:sz w:val="22"/>
                <w:lang w:val="en-US" w:eastAsia="zh-CN"/>
              </w:rPr>
              <w:t>餐厅楼休闲天台</w:t>
            </w:r>
            <w:r>
              <w:rPr>
                <w:sz w:val="22"/>
              </w:rPr>
              <w:t>、</w:t>
            </w:r>
            <w:r>
              <w:rPr>
                <w:rFonts w:hint="eastAsia"/>
                <w:sz w:val="22"/>
                <w:lang w:val="en-US" w:eastAsia="zh-CN"/>
              </w:rPr>
              <w:t>东三号楼</w:t>
            </w:r>
            <w:r>
              <w:rPr>
                <w:sz w:val="22"/>
              </w:rPr>
              <w:t>等）的浇水、修剪、施肥等日常养护。</w:t>
            </w:r>
          </w:p>
          <w:p>
            <w:r>
              <w:rPr>
                <w:rFonts w:hint="eastAsia"/>
                <w:sz w:val="22"/>
                <w:lang w:val="en-US" w:eastAsia="zh-CN"/>
              </w:rPr>
              <w:t>3</w:t>
            </w:r>
            <w:r>
              <w:rPr>
                <w:sz w:val="22"/>
              </w:rPr>
              <w:t>.★绿化养护所需杀虫剂、肥料、农药、泥炭土、土壤改良剂、包装、树木支撑杆等材料由成交供应商负责，绿化养护所需工具和机械设备及安全规范操作使用责任全部由成交供应商负责。</w:t>
            </w:r>
          </w:p>
          <w:p>
            <w:r>
              <w:rPr>
                <w:rFonts w:hint="eastAsia"/>
                <w:sz w:val="22"/>
                <w:lang w:val="en-US" w:eastAsia="zh-CN"/>
              </w:rPr>
              <w:t>4</w:t>
            </w:r>
            <w:r>
              <w:rPr>
                <w:sz w:val="22"/>
              </w:rPr>
              <w:t>.养护要求：</w:t>
            </w:r>
          </w:p>
          <w:p>
            <w:pPr>
              <w:rPr>
                <w:sz w:val="22"/>
              </w:rPr>
            </w:pPr>
            <w:r>
              <w:rPr>
                <w:sz w:val="22"/>
              </w:rPr>
              <w:t>（1）除杂：每月不少于一次，杂草要连根拔起，并把杂草等清理出去。</w:t>
            </w:r>
          </w:p>
          <w:p>
            <w:pPr>
              <w:rPr>
                <w:sz w:val="22"/>
              </w:rPr>
            </w:pPr>
            <w:r>
              <w:rPr>
                <w:sz w:val="22"/>
              </w:rPr>
              <w:t>（2）修剪：修剪要求每月一次。 剪下的树叶及时清除，保持整形的几何面基本平整，大部分枝条之间长短差不超过2-4cm，枯枝枯叶需剪除。</w:t>
            </w:r>
          </w:p>
          <w:p>
            <w:pPr>
              <w:rPr>
                <w:sz w:val="22"/>
              </w:rPr>
            </w:pPr>
            <w:r>
              <w:rPr>
                <w:sz w:val="22"/>
              </w:rPr>
              <w:t>（3）病虫防治一年不少于四次，每季度进行，并视虫害情况跟进处理。行道树、绿篱和盆栽植物要视病虫发生情况及时进行；一般的树种，视病虫发生情况及时进行。其他寄生性植物及病害防治对象应及时清除。草坪虫害、锈病和灌木病虫害都应及时检查及时防治。喷洒药剂时做到均匀细致。事后要检查，对效果不好的要重新喷药，同一树种病虫株害率控制在5%以下，植物死亡率在1%以下。</w:t>
            </w:r>
          </w:p>
          <w:p>
            <w:pPr>
              <w:rPr>
                <w:sz w:val="22"/>
              </w:rPr>
            </w:pPr>
            <w:r>
              <w:rPr>
                <w:sz w:val="22"/>
              </w:rPr>
              <w:t>（4）熟悉</w:t>
            </w:r>
            <w:r>
              <w:rPr>
                <w:rFonts w:hint="eastAsia"/>
                <w:sz w:val="22"/>
                <w:lang w:val="en-US" w:eastAsia="zh-CN"/>
              </w:rPr>
              <w:t>院</w:t>
            </w:r>
            <w:r>
              <w:rPr>
                <w:sz w:val="22"/>
              </w:rPr>
              <w:t>区绿化环境，巡查和清除</w:t>
            </w:r>
            <w:r>
              <w:rPr>
                <w:rFonts w:hint="eastAsia"/>
                <w:sz w:val="22"/>
                <w:lang w:val="en-US" w:eastAsia="zh-CN"/>
              </w:rPr>
              <w:t>院内</w:t>
            </w:r>
            <w:r>
              <w:rPr>
                <w:sz w:val="22"/>
              </w:rPr>
              <w:t>建筑飞榕杂草状况，发现情况及时报相关部门处理。</w:t>
            </w:r>
          </w:p>
          <w:p>
            <w:pPr>
              <w:rPr>
                <w:sz w:val="22"/>
              </w:rPr>
            </w:pPr>
            <w:r>
              <w:rPr>
                <w:rFonts w:hint="eastAsia"/>
                <w:sz w:val="22"/>
                <w:lang w:val="en-US" w:eastAsia="zh-CN"/>
              </w:rPr>
              <w:t>5</w:t>
            </w:r>
            <w:r>
              <w:rPr>
                <w:sz w:val="22"/>
              </w:rPr>
              <w:t>.新种树木养护:</w:t>
            </w:r>
          </w:p>
          <w:p>
            <w:pPr>
              <w:rPr>
                <w:sz w:val="22"/>
              </w:rPr>
            </w:pPr>
            <w:r>
              <w:rPr>
                <w:sz w:val="22"/>
              </w:rPr>
              <w:t>（1）绿地新种树木养护，浇水及其他养护负责跟进管理，无特殊原因成活率须在95%以上。</w:t>
            </w:r>
          </w:p>
          <w:p>
            <w:pPr>
              <w:rPr>
                <w:sz w:val="22"/>
              </w:rPr>
            </w:pPr>
            <w:r>
              <w:rPr>
                <w:sz w:val="22"/>
              </w:rPr>
              <w:t>（2）地被植物养护，无特殊原因成活率(面积比)在95%以上，没有面积超过l平方米以上的成块草皮死亡。</w:t>
            </w:r>
          </w:p>
          <w:p>
            <w:pPr>
              <w:rPr>
                <w:sz w:val="22"/>
              </w:rPr>
            </w:pPr>
            <w:r>
              <w:rPr>
                <w:sz w:val="22"/>
              </w:rPr>
              <w:t>（3）调整补缺新种的灌木植树养护没有特殊原因成活率需在90%</w:t>
            </w:r>
            <w:r>
              <w:rPr>
                <w:b/>
                <w:sz w:val="22"/>
              </w:rPr>
              <w:t>以</w:t>
            </w:r>
            <w:r>
              <w:rPr>
                <w:sz w:val="22"/>
              </w:rPr>
              <w:t>上，需安排专人及时跟进确保成活率。</w:t>
            </w:r>
          </w:p>
          <w:p>
            <w:pPr>
              <w:rPr>
                <w:sz w:val="22"/>
              </w:rPr>
            </w:pPr>
            <w:r>
              <w:rPr>
                <w:rFonts w:hint="eastAsia"/>
                <w:sz w:val="22"/>
                <w:lang w:val="en-US" w:eastAsia="zh-CN"/>
              </w:rPr>
              <w:t>6</w:t>
            </w:r>
            <w:r>
              <w:rPr>
                <w:sz w:val="22"/>
              </w:rPr>
              <w:t>.清除清运树木枯枝:</w:t>
            </w:r>
          </w:p>
          <w:p>
            <w:pPr>
              <w:rPr>
                <w:sz w:val="22"/>
              </w:rPr>
            </w:pPr>
            <w:r>
              <w:rPr>
                <w:sz w:val="22"/>
              </w:rPr>
              <w:t>（1）绿化地范围内的卫生由成交供应商负责清扫，并做好垃圾分类。凡清理的枯枝死树和枯叶必须放到绿化垃圾场中，堆放整齐，确保防火安全，并及时进行清运。</w:t>
            </w:r>
            <w:r>
              <w:rPr>
                <w:rFonts w:hint="eastAsia"/>
                <w:sz w:val="22"/>
                <w:lang w:val="en-US" w:eastAsia="zh-CN"/>
              </w:rPr>
              <w:t>院内</w:t>
            </w:r>
            <w:r>
              <w:rPr>
                <w:sz w:val="22"/>
              </w:rPr>
              <w:t>绿化垃圾统一由成交供应商进行处理，根据绿化垃圾的数量安排车辆进行清运，不得逾量存放。绿化垃圾过期不清，由采购人安排清理，所需费用从当季保养费中扣除。</w:t>
            </w:r>
          </w:p>
          <w:p>
            <w:pPr>
              <w:rPr>
                <w:sz w:val="22"/>
              </w:rPr>
            </w:pPr>
            <w:r>
              <w:rPr>
                <w:sz w:val="22"/>
              </w:rPr>
              <w:t>（2）乔木的清除枯枝工作：行道树的枯枝清除工作及时进行，不得挂树3日以上。 灌木绿篱的清除枯枝工作，应随时进行，不得超过3日以上。</w:t>
            </w:r>
          </w:p>
          <w:p>
            <w:pPr>
              <w:rPr>
                <w:sz w:val="22"/>
              </w:rPr>
            </w:pPr>
            <w:r>
              <w:rPr>
                <w:sz w:val="22"/>
              </w:rPr>
              <w:t>（3）绿化带区域范围内的垃圾清理应随时进行，草坪、灌木丛无果皮纸屑、塑料袋、枯叶、泥沙等，保证绿化带内日常清洁卫生无杂物；因绿化养护工作产生散落在行道和公共区域的植物枝叶应及时清扫干净。</w:t>
            </w:r>
          </w:p>
          <w:p>
            <w:pPr>
              <w:rPr>
                <w:sz w:val="22"/>
              </w:rPr>
            </w:pPr>
            <w:r>
              <w:rPr>
                <w:rFonts w:hint="eastAsia"/>
                <w:sz w:val="22"/>
                <w:lang w:val="en-US" w:eastAsia="zh-CN"/>
              </w:rPr>
              <w:t>7</w:t>
            </w:r>
            <w:r>
              <w:rPr>
                <w:sz w:val="22"/>
              </w:rPr>
              <w:t>.有害植物防治：及时清理植物寄生，如槲寄生、菟丝子；做好外来入侵物种防治。</w:t>
            </w:r>
          </w:p>
          <w:p>
            <w:pPr>
              <w:rPr>
                <w:sz w:val="22"/>
              </w:rPr>
            </w:pPr>
            <w:r>
              <w:rPr>
                <w:rFonts w:hint="eastAsia"/>
                <w:sz w:val="22"/>
                <w:lang w:val="en-US" w:eastAsia="zh-CN"/>
              </w:rPr>
              <w:t>8</w:t>
            </w:r>
            <w:r>
              <w:rPr>
                <w:sz w:val="22"/>
              </w:rPr>
              <w:t>.抗旱：</w:t>
            </w:r>
          </w:p>
          <w:p>
            <w:pPr>
              <w:rPr>
                <w:sz w:val="22"/>
              </w:rPr>
            </w:pPr>
            <w:r>
              <w:rPr>
                <w:sz w:val="22"/>
              </w:rPr>
              <w:t>（1）使用消防水必须先请示管理部，经同意和相关批准程序后方可使用。</w:t>
            </w:r>
          </w:p>
          <w:p>
            <w:pPr>
              <w:rPr>
                <w:sz w:val="22"/>
              </w:rPr>
            </w:pPr>
            <w:r>
              <w:rPr>
                <w:sz w:val="22"/>
              </w:rPr>
              <w:t>（2）种植已超过一年以上的树种保存率在99%以上。</w:t>
            </w:r>
          </w:p>
          <w:p>
            <w:pPr>
              <w:rPr>
                <w:sz w:val="22"/>
              </w:rPr>
            </w:pPr>
            <w:r>
              <w:rPr>
                <w:sz w:val="22"/>
              </w:rPr>
              <w:t>（3）种后不到一年的新种树木，成活率在95%以上。</w:t>
            </w:r>
          </w:p>
          <w:p>
            <w:pPr>
              <w:rPr>
                <w:sz w:val="22"/>
              </w:rPr>
            </w:pPr>
            <w:r>
              <w:rPr>
                <w:rFonts w:hint="eastAsia"/>
                <w:sz w:val="22"/>
                <w:lang w:val="en-US" w:eastAsia="zh-CN"/>
              </w:rPr>
              <w:t>9</w:t>
            </w:r>
            <w:r>
              <w:rPr>
                <w:sz w:val="22"/>
              </w:rPr>
              <w:t>.防御台风和树木扶正：</w:t>
            </w:r>
          </w:p>
          <w:p>
            <w:pPr>
              <w:rPr>
                <w:sz w:val="22"/>
              </w:rPr>
            </w:pPr>
            <w:r>
              <w:rPr>
                <w:sz w:val="22"/>
              </w:rPr>
              <w:t>（1）由于各种原因，行道树或其它乔木树干倾斜度超过10%以上的必须予以扶正。确实难以扶正的，要加以支撑防止加重倾斜。</w:t>
            </w:r>
          </w:p>
          <w:p>
            <w:pPr>
              <w:rPr>
                <w:sz w:val="22"/>
              </w:rPr>
            </w:pPr>
            <w:r>
              <w:rPr>
                <w:sz w:val="22"/>
              </w:rPr>
              <w:t>（2）在台风来临之前，及时做好防御台风准备工作，对易倒伏的树木予以支撑保护。己被台风倾倒的树木，在2天内予以修整扶正。</w:t>
            </w:r>
          </w:p>
          <w:p>
            <w:pPr>
              <w:rPr>
                <w:sz w:val="22"/>
              </w:rPr>
            </w:pPr>
            <w:r>
              <w:rPr>
                <w:rFonts w:hint="eastAsia"/>
                <w:sz w:val="22"/>
                <w:lang w:val="en-US" w:eastAsia="zh-CN"/>
              </w:rPr>
              <w:t>10</w:t>
            </w:r>
            <w:r>
              <w:rPr>
                <w:sz w:val="22"/>
              </w:rPr>
              <w:t>.施肥：</w:t>
            </w:r>
          </w:p>
          <w:p>
            <w:pPr>
              <w:ind w:firstLine="440"/>
            </w:pPr>
            <w:r>
              <w:rPr>
                <w:sz w:val="22"/>
              </w:rPr>
              <w:t>植物生长季节可根据需要，进行土壤追肥。在每年的春、秋季重点施肥2-3次。施肥量根据植物的种类和生长情况而定。定期进行追肥：乔木每月一次，灌木、地被在春、夏季每月二次，秋、冬季每月一次。新种植物要施放基肥；肥料的种类及施放用量：施肥时应根据植物的特性，选择氮磷钾肥配合使用。肥料不能裸露，可采用埋施或水施等不同方法，埋施可先挖穴或开沟，施肥后要回填土、淋足水。一般可结合除草松土进行施肥。</w:t>
            </w:r>
          </w:p>
          <w:p>
            <w:r>
              <w:rPr>
                <w:sz w:val="22"/>
              </w:rPr>
              <w:t>1</w:t>
            </w:r>
            <w:r>
              <w:rPr>
                <w:rFonts w:hint="eastAsia"/>
                <w:sz w:val="22"/>
                <w:lang w:val="en-US" w:eastAsia="zh-CN"/>
              </w:rPr>
              <w:t>1</w:t>
            </w:r>
            <w:r>
              <w:rPr>
                <w:sz w:val="22"/>
              </w:rPr>
              <w:t>.养护质量标准：</w:t>
            </w:r>
          </w:p>
          <w:p>
            <w:pPr>
              <w:rPr>
                <w:sz w:val="22"/>
              </w:rPr>
            </w:pPr>
            <w:r>
              <w:rPr>
                <w:sz w:val="22"/>
              </w:rPr>
              <w:t>（1）花坛种植图案美观，密度合理，时间适宜。</w:t>
            </w:r>
          </w:p>
          <w:p>
            <w:pPr>
              <w:rPr>
                <w:sz w:val="22"/>
              </w:rPr>
            </w:pPr>
            <w:r>
              <w:rPr>
                <w:sz w:val="22"/>
              </w:rPr>
              <w:t>（2）及时松土施肥、浇水、治虫，保证植株健旺，花朵鲜艳。</w:t>
            </w:r>
          </w:p>
          <w:p>
            <w:pPr>
              <w:rPr>
                <w:sz w:val="22"/>
              </w:rPr>
            </w:pPr>
            <w:r>
              <w:rPr>
                <w:sz w:val="22"/>
              </w:rPr>
              <w:t>（3）花坛四周及花坛整洁，无明显杂物，杂草及时清除。</w:t>
            </w:r>
          </w:p>
          <w:p>
            <w:pPr>
              <w:rPr>
                <w:sz w:val="22"/>
              </w:rPr>
            </w:pPr>
            <w:r>
              <w:rPr>
                <w:sz w:val="22"/>
              </w:rPr>
              <w:t>（4）及时去除残花、枯枝。整形树及时修剪，保持美观。</w:t>
            </w:r>
          </w:p>
          <w:p>
            <w:pPr>
              <w:rPr>
                <w:sz w:val="22"/>
              </w:rPr>
            </w:pPr>
            <w:r>
              <w:rPr>
                <w:sz w:val="22"/>
              </w:rPr>
              <w:t>1</w:t>
            </w:r>
            <w:r>
              <w:rPr>
                <w:rFonts w:hint="eastAsia"/>
                <w:sz w:val="22"/>
                <w:lang w:val="en-US" w:eastAsia="zh-CN"/>
              </w:rPr>
              <w:t>2</w:t>
            </w:r>
            <w:r>
              <w:rPr>
                <w:sz w:val="22"/>
              </w:rPr>
              <w:t>.机械管理要求：</w:t>
            </w:r>
          </w:p>
          <w:p>
            <w:r>
              <w:rPr>
                <w:sz w:val="22"/>
              </w:rPr>
              <w:t>高枝剪</w:t>
            </w:r>
            <w:r>
              <w:rPr>
                <w:rFonts w:hint="eastAsia"/>
                <w:sz w:val="22"/>
                <w:lang w:val="en-US" w:eastAsia="zh-CN"/>
              </w:rPr>
              <w:t>1</w:t>
            </w:r>
            <w:r>
              <w:rPr>
                <w:sz w:val="22"/>
              </w:rPr>
              <w:t>台、剪草机</w:t>
            </w:r>
            <w:r>
              <w:rPr>
                <w:rFonts w:hint="eastAsia"/>
                <w:sz w:val="22"/>
                <w:lang w:val="en-US" w:eastAsia="zh-CN"/>
              </w:rPr>
              <w:t>1</w:t>
            </w:r>
            <w:r>
              <w:rPr>
                <w:sz w:val="22"/>
              </w:rPr>
              <w:t>台、油锯</w:t>
            </w:r>
            <w:r>
              <w:rPr>
                <w:rFonts w:hint="eastAsia"/>
                <w:sz w:val="22"/>
                <w:lang w:val="en-US" w:eastAsia="zh-CN"/>
              </w:rPr>
              <w:t>1</w:t>
            </w:r>
            <w:r>
              <w:rPr>
                <w:sz w:val="22"/>
              </w:rPr>
              <w:t>台、喷药机</w:t>
            </w:r>
            <w:r>
              <w:rPr>
                <w:rFonts w:hint="eastAsia"/>
                <w:sz w:val="22"/>
                <w:lang w:val="en-US" w:eastAsia="zh-CN"/>
              </w:rPr>
              <w:t>1</w:t>
            </w:r>
            <w:r>
              <w:rPr>
                <w:sz w:val="22"/>
              </w:rPr>
              <w:t>台，打边机</w:t>
            </w:r>
            <w:r>
              <w:rPr>
                <w:rFonts w:hint="eastAsia"/>
                <w:sz w:val="22"/>
                <w:lang w:val="en-US" w:eastAsia="zh-CN"/>
              </w:rPr>
              <w:t>1</w:t>
            </w:r>
            <w:r>
              <w:rPr>
                <w:sz w:val="22"/>
              </w:rPr>
              <w:t>台、绿篱剪</w:t>
            </w:r>
            <w:r>
              <w:rPr>
                <w:rFonts w:hint="eastAsia"/>
                <w:sz w:val="22"/>
                <w:lang w:val="en-US" w:eastAsia="zh-CN"/>
              </w:rPr>
              <w:t>1</w:t>
            </w:r>
            <w:r>
              <w:rPr>
                <w:sz w:val="22"/>
              </w:rPr>
              <w:t>台、铲、枝剪、警戒线、雪糕筒、各式剪刀、铁耙、胶管、水桶、梯子、斗车、板车等工具和各种作业提示标识牌。</w:t>
            </w:r>
          </w:p>
          <w:p>
            <w:pPr>
              <w:rPr>
                <w:rFonts w:hint="eastAsia" w:eastAsiaTheme="minorEastAsia"/>
                <w:lang w:eastAsia="zh-CN"/>
              </w:rPr>
            </w:pPr>
            <w:r>
              <w:rPr>
                <w:rFonts w:hint="eastAsia"/>
                <w:sz w:val="22"/>
                <w:lang w:val="en-US" w:eastAsia="zh-CN"/>
              </w:rPr>
              <w:t>13.</w:t>
            </w:r>
            <w:r>
              <w:rPr>
                <w:sz w:val="22"/>
              </w:rPr>
              <w:t>苗木补种服务</w:t>
            </w:r>
            <w:r>
              <w:rPr>
                <w:rFonts w:hint="eastAsia"/>
                <w:sz w:val="22"/>
                <w:lang w:eastAsia="zh-CN"/>
              </w:rPr>
              <w:t>：</w:t>
            </w:r>
            <w:r>
              <w:rPr>
                <w:sz w:val="22"/>
              </w:rPr>
              <w:t>对</w:t>
            </w:r>
            <w:r>
              <w:rPr>
                <w:rFonts w:hint="eastAsia"/>
                <w:sz w:val="22"/>
                <w:lang w:val="en-US" w:eastAsia="zh-CN"/>
              </w:rPr>
              <w:t>医院院</w:t>
            </w:r>
            <w:r>
              <w:rPr>
                <w:sz w:val="22"/>
              </w:rPr>
              <w:t>区日常养护中出现的裸露地被、虫害、枯死、老化、长势不佳的灌木地被按需进行更新补种。★</w:t>
            </w:r>
            <w:r>
              <w:rPr>
                <w:b/>
                <w:sz w:val="22"/>
                <w:u w:val="single"/>
              </w:rPr>
              <w:t>补种苗木费用由成交供应商负责。补种费用比例占总养护费15%。</w:t>
            </w:r>
            <w:r>
              <w:rPr>
                <w:sz w:val="22"/>
              </w:rPr>
              <w:t>每次补种购买苗木前应征得管理部</w:t>
            </w:r>
            <w:r>
              <w:rPr>
                <w:rFonts w:hint="eastAsia"/>
                <w:sz w:val="22"/>
                <w:lang w:val="en-US" w:eastAsia="zh-CN"/>
              </w:rPr>
              <w:t>门</w:t>
            </w:r>
            <w:r>
              <w:rPr>
                <w:sz w:val="22"/>
              </w:rPr>
              <w:t>同意，并报上计划和报价。所采购苗木价格不得高于市场平均价。如经询价出现报价虚高的，采购人有权选取其它商家安排购买，所需费用从当月保养费</w:t>
            </w:r>
            <w:r>
              <w:rPr>
                <w:color w:val="auto"/>
                <w:sz w:val="22"/>
              </w:rPr>
              <w:t>中扣除。</w:t>
            </w:r>
            <w:r>
              <w:rPr>
                <w:rFonts w:hint="eastAsia"/>
                <w:b/>
                <w:bCs/>
                <w:color w:val="auto"/>
                <w:sz w:val="21"/>
                <w:lang w:eastAsia="zh-CN"/>
              </w:rPr>
              <w:t>【</w:t>
            </w:r>
            <w:r>
              <w:rPr>
                <w:rFonts w:hint="eastAsia"/>
                <w:b/>
                <w:bCs/>
                <w:color w:val="auto"/>
                <w:sz w:val="21"/>
                <w:lang w:val="en-US" w:eastAsia="zh-CN"/>
              </w:rPr>
              <w:t>注：平洲修剪与新增微景观改造等项目需另做申报审批采购（省招采平台采购）</w:t>
            </w:r>
            <w:r>
              <w:rPr>
                <w:rFonts w:hint="eastAsia"/>
                <w:b/>
                <w:bCs/>
                <w:color w:val="auto"/>
                <w:sz w:val="21"/>
                <w:lang w:eastAsia="zh-CN"/>
              </w:rPr>
              <w:t>】</w:t>
            </w:r>
          </w:p>
          <w:p>
            <w:pPr>
              <w:jc w:val="both"/>
              <w:rPr>
                <w:b/>
                <w:sz w:val="22"/>
              </w:rPr>
            </w:pPr>
            <w:r>
              <w:rPr>
                <w:b/>
                <w:sz w:val="22"/>
              </w:rPr>
              <w:t>（</w:t>
            </w:r>
            <w:r>
              <w:rPr>
                <w:rFonts w:hint="eastAsia"/>
                <w:b/>
                <w:sz w:val="22"/>
                <w:lang w:val="en-US" w:eastAsia="zh-CN"/>
              </w:rPr>
              <w:t>二</w:t>
            </w:r>
            <w:r>
              <w:rPr>
                <w:b/>
                <w:sz w:val="22"/>
              </w:rPr>
              <w:t>）</w:t>
            </w:r>
            <w:r>
              <w:rPr>
                <w:rFonts w:hint="eastAsia"/>
                <w:b/>
                <w:bCs/>
                <w:color w:val="auto"/>
                <w:sz w:val="22"/>
                <w:u w:val="single"/>
                <w:lang w:val="en-US" w:eastAsia="zh-CN"/>
              </w:rPr>
              <w:t>室外鲜花微景观栽植租赁养护</w:t>
            </w:r>
            <w:r>
              <w:rPr>
                <w:rFonts w:hint="eastAsia"/>
                <w:color w:val="auto"/>
                <w:sz w:val="22"/>
                <w:lang w:val="en-US" w:eastAsia="zh-CN"/>
              </w:rPr>
              <w:t>，</w:t>
            </w:r>
            <w:r>
              <w:rPr>
                <w:color w:val="auto"/>
                <w:sz w:val="22"/>
              </w:rPr>
              <w:t>每</w:t>
            </w:r>
            <w:r>
              <w:rPr>
                <w:rFonts w:hint="eastAsia"/>
                <w:color w:val="auto"/>
                <w:sz w:val="22"/>
                <w:lang w:val="en-US" w:eastAsia="zh-CN"/>
              </w:rPr>
              <w:t>季度</w:t>
            </w:r>
            <w:r>
              <w:rPr>
                <w:color w:val="auto"/>
                <w:sz w:val="22"/>
              </w:rPr>
              <w:t>固定摆放</w:t>
            </w:r>
            <w:r>
              <w:rPr>
                <w:rFonts w:hint="eastAsia"/>
                <w:color w:val="auto"/>
                <w:sz w:val="22"/>
                <w:lang w:eastAsia="zh-CN"/>
              </w:rPr>
              <w:t>（</w:t>
            </w:r>
            <w:r>
              <w:rPr>
                <w:color w:val="auto"/>
                <w:sz w:val="22"/>
              </w:rPr>
              <w:t>栽</w:t>
            </w:r>
            <w:r>
              <w:rPr>
                <w:rFonts w:hint="eastAsia"/>
                <w:color w:val="auto"/>
                <w:sz w:val="22"/>
                <w:lang w:val="en-US" w:eastAsia="zh-CN"/>
              </w:rPr>
              <w:t>植）</w:t>
            </w:r>
            <w:r>
              <w:rPr>
                <w:color w:val="auto"/>
                <w:sz w:val="22"/>
              </w:rPr>
              <w:t>鲜花和特定纪念日、国家规定节假日摆放及种植鲜花等。</w:t>
            </w:r>
            <w:r>
              <w:rPr>
                <w:rFonts w:hint="eastAsia"/>
                <w:color w:val="auto"/>
                <w:sz w:val="22"/>
                <w:lang w:val="en-US" w:eastAsia="zh-CN"/>
              </w:rPr>
              <w:t>院内</w:t>
            </w:r>
            <w:r>
              <w:rPr>
                <w:color w:val="auto"/>
                <w:sz w:val="22"/>
              </w:rPr>
              <w:t>鲜花摆放</w:t>
            </w:r>
            <w:r>
              <w:rPr>
                <w:rFonts w:hint="eastAsia"/>
                <w:color w:val="auto"/>
                <w:sz w:val="22"/>
                <w:lang w:eastAsia="zh-CN"/>
              </w:rPr>
              <w:t>（</w:t>
            </w:r>
            <w:r>
              <w:rPr>
                <w:rFonts w:hint="eastAsia"/>
                <w:color w:val="auto"/>
                <w:sz w:val="22"/>
                <w:lang w:val="en-US" w:eastAsia="zh-CN"/>
              </w:rPr>
              <w:t>种植</w:t>
            </w:r>
            <w:r>
              <w:rPr>
                <w:rFonts w:hint="eastAsia"/>
                <w:color w:val="auto"/>
                <w:sz w:val="22"/>
                <w:lang w:eastAsia="zh-CN"/>
              </w:rPr>
              <w:t>）</w:t>
            </w:r>
            <w:r>
              <w:rPr>
                <w:color w:val="auto"/>
                <w:sz w:val="22"/>
              </w:rPr>
              <w:t>品种及摆放场地：每</w:t>
            </w:r>
            <w:r>
              <w:rPr>
                <w:rFonts w:hint="eastAsia"/>
                <w:color w:val="auto"/>
                <w:sz w:val="22"/>
                <w:lang w:val="en-US" w:eastAsia="zh-CN"/>
              </w:rPr>
              <w:t>季度</w:t>
            </w:r>
            <w:r>
              <w:rPr>
                <w:color w:val="auto"/>
                <w:sz w:val="22"/>
              </w:rPr>
              <w:t>固定摆花</w:t>
            </w:r>
            <w:r>
              <w:rPr>
                <w:rFonts w:hint="eastAsia"/>
                <w:color w:val="auto"/>
                <w:sz w:val="22"/>
                <w:lang w:eastAsia="zh-CN"/>
              </w:rPr>
              <w:t>（</w:t>
            </w:r>
            <w:r>
              <w:rPr>
                <w:color w:val="auto"/>
                <w:sz w:val="22"/>
              </w:rPr>
              <w:t>栽</w:t>
            </w:r>
            <w:r>
              <w:rPr>
                <w:rFonts w:hint="eastAsia"/>
                <w:color w:val="auto"/>
                <w:sz w:val="22"/>
                <w:lang w:val="en-US" w:eastAsia="zh-CN"/>
              </w:rPr>
              <w:t>植</w:t>
            </w:r>
            <w:r>
              <w:rPr>
                <w:rFonts w:hint="eastAsia"/>
                <w:color w:val="auto"/>
                <w:sz w:val="22"/>
                <w:lang w:eastAsia="zh-CN"/>
              </w:rPr>
              <w:t>），</w:t>
            </w:r>
            <w:r>
              <w:rPr>
                <w:color w:val="auto"/>
                <w:sz w:val="22"/>
              </w:rPr>
              <w:t>鲜花品种包括：一品红、波斯菊、蟹爪菊、新几内亚凤仙、比利时杜鹃、大叶海棠、龙船花、长春花、黄/红菊、万寿菊、一串红、鸡冠、穗冠花、凤尾、石竹花、勒杜鹃等）和</w:t>
            </w:r>
            <w:r>
              <w:rPr>
                <w:rFonts w:hint="eastAsia"/>
                <w:b/>
                <w:bCs/>
                <w:color w:val="auto"/>
                <w:sz w:val="22"/>
                <w:u w:val="single"/>
                <w:lang w:val="en-US" w:eastAsia="zh-CN"/>
              </w:rPr>
              <w:t xml:space="preserve"> 360 ㎡</w:t>
            </w:r>
            <w:r>
              <w:rPr>
                <w:color w:val="auto"/>
                <w:sz w:val="22"/>
              </w:rPr>
              <w:t>的</w:t>
            </w:r>
            <w:r>
              <w:rPr>
                <w:sz w:val="22"/>
              </w:rPr>
              <w:t>露地花卉袋苗栽植。</w:t>
            </w:r>
          </w:p>
          <w:p>
            <w:pPr>
              <w:jc w:val="both"/>
            </w:pPr>
            <w:r>
              <w:rPr>
                <w:b/>
                <w:sz w:val="22"/>
              </w:rPr>
              <w:t>1.总体实施要求</w:t>
            </w:r>
          </w:p>
          <w:p>
            <w:r>
              <w:rPr>
                <w:sz w:val="22"/>
              </w:rPr>
              <w:t>（1）采购的时花植物品种、数量及相关规格以采购人发布的任务单为准，所采购的时花植物需进行定期病虫害检测，确保无病虫害传播。</w:t>
            </w:r>
          </w:p>
          <w:p>
            <w:r>
              <w:rPr>
                <w:sz w:val="22"/>
              </w:rPr>
              <w:t>（2）成交供应商需对时花植物的采购、办理植物检疫及运输手续，时花植物交付采购人前由成交供应商负责储存管理。</w:t>
            </w:r>
          </w:p>
          <w:p>
            <w:r>
              <w:rPr>
                <w:sz w:val="22"/>
              </w:rPr>
              <w:t>（3）广州地区以外时花植物进入广州市按规定应经法定植物检疫主管部门检验的，经获得检疫合格证书后，方可验收。具体检疫要求按国家和广州市有关规定执行。</w:t>
            </w:r>
          </w:p>
          <w:p>
            <w:r>
              <w:rPr>
                <w:sz w:val="22"/>
              </w:rPr>
              <w:t>（4）时花摆放前，采购人有权派人到花圃确认时花出圃的品种、数量和质量，如到园时花材、不符合采购人规定的质量、规格要求，采购人有权要求限期更换或退货，由此造成损失由成交供应商负责。</w:t>
            </w:r>
          </w:p>
          <w:p>
            <w:r>
              <w:rPr>
                <w:sz w:val="22"/>
              </w:rPr>
              <w:t>（5）采购的时花植物应具备生长健壮、冠形完整、色泽正常、无病虫害等基本质量要求。</w:t>
            </w:r>
          </w:p>
          <w:p>
            <w:r>
              <w:rPr>
                <w:sz w:val="22"/>
              </w:rPr>
              <w:t>（6）★鲜花采购费用和配套围护护栏材料费由</w:t>
            </w:r>
            <w:r>
              <w:rPr>
                <w:b/>
                <w:sz w:val="22"/>
              </w:rPr>
              <w:t>成交</w:t>
            </w:r>
            <w:r>
              <w:rPr>
                <w:sz w:val="22"/>
              </w:rPr>
              <w:t>供应商负责。</w:t>
            </w:r>
          </w:p>
          <w:p>
            <w:pPr>
              <w:rPr>
                <w:rFonts w:hint="default" w:eastAsiaTheme="minorEastAsia"/>
                <w:lang w:val="en-US" w:eastAsia="zh-CN"/>
              </w:rPr>
            </w:pPr>
            <w:r>
              <w:rPr>
                <w:b/>
                <w:sz w:val="22"/>
              </w:rPr>
              <w:t>2.</w:t>
            </w:r>
            <w:r>
              <w:rPr>
                <w:rFonts w:hint="eastAsia"/>
                <w:b/>
                <w:sz w:val="22"/>
                <w:lang w:val="en-US" w:eastAsia="zh-CN"/>
              </w:rPr>
              <w:t>具体季节性鲜花微景观租赁服务内容</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67"/>
              <w:gridCol w:w="1789"/>
              <w:gridCol w:w="1136"/>
              <w:gridCol w:w="1665"/>
              <w:gridCol w:w="102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7" w:type="dxa"/>
                  <w:tcBorders>
                    <w:top w:val="single" w:color="000000" w:sz="4" w:space="0"/>
                    <w:left w:val="single" w:color="000000" w:sz="4" w:space="0"/>
                    <w:bottom w:val="single" w:color="000000" w:sz="4" w:space="0"/>
                    <w:right w:val="single" w:color="000000" w:sz="4" w:space="0"/>
                  </w:tcBorders>
                  <w:vAlign w:val="center"/>
                </w:tcPr>
                <w:p>
                  <w:pPr>
                    <w:jc w:val="center"/>
                  </w:pPr>
                  <w:r>
                    <w:rPr>
                      <w:b/>
                      <w:sz w:val="22"/>
                    </w:rPr>
                    <w:t>项目</w:t>
                  </w:r>
                </w:p>
              </w:tc>
              <w:tc>
                <w:tcPr>
                  <w:tcW w:w="1789" w:type="dxa"/>
                  <w:tcBorders>
                    <w:top w:val="single" w:color="000000" w:sz="4" w:space="0"/>
                    <w:left w:val="nil"/>
                    <w:bottom w:val="single" w:color="000000" w:sz="4" w:space="0"/>
                    <w:right w:val="single" w:color="000000" w:sz="4" w:space="0"/>
                  </w:tcBorders>
                  <w:vAlign w:val="center"/>
                </w:tcPr>
                <w:p>
                  <w:pPr>
                    <w:jc w:val="center"/>
                  </w:pPr>
                  <w:r>
                    <w:rPr>
                      <w:b/>
                      <w:sz w:val="22"/>
                    </w:rPr>
                    <w:t>地点</w:t>
                  </w:r>
                </w:p>
              </w:tc>
              <w:tc>
                <w:tcPr>
                  <w:tcW w:w="1136" w:type="dxa"/>
                  <w:tcBorders>
                    <w:top w:val="single" w:color="000000" w:sz="4" w:space="0"/>
                    <w:left w:val="nil"/>
                    <w:bottom w:val="single" w:color="000000" w:sz="4" w:space="0"/>
                    <w:right w:val="single" w:color="000000" w:sz="4" w:space="0"/>
                  </w:tcBorders>
                  <w:vAlign w:val="center"/>
                </w:tcPr>
                <w:p>
                  <w:pPr>
                    <w:jc w:val="center"/>
                  </w:pPr>
                  <w:r>
                    <w:rPr>
                      <w:b/>
                      <w:sz w:val="22"/>
                    </w:rPr>
                    <w:t>品种</w:t>
                  </w:r>
                </w:p>
              </w:tc>
              <w:tc>
                <w:tcPr>
                  <w:tcW w:w="1665" w:type="dxa"/>
                  <w:tcBorders>
                    <w:top w:val="single" w:color="000000" w:sz="4" w:space="0"/>
                    <w:left w:val="nil"/>
                    <w:bottom w:val="single" w:color="000000" w:sz="4" w:space="0"/>
                    <w:right w:val="single" w:color="000000" w:sz="4" w:space="0"/>
                  </w:tcBorders>
                </w:tcPr>
                <w:p>
                  <w:pPr>
                    <w:jc w:val="center"/>
                  </w:pPr>
                  <w:r>
                    <w:rPr>
                      <w:b/>
                      <w:sz w:val="22"/>
                    </w:rPr>
                    <w:t>规格</w:t>
                  </w:r>
                </w:p>
              </w:tc>
              <w:tc>
                <w:tcPr>
                  <w:tcW w:w="1020" w:type="dxa"/>
                  <w:tcBorders>
                    <w:top w:val="single" w:color="000000" w:sz="4" w:space="0"/>
                    <w:left w:val="nil"/>
                    <w:bottom w:val="single" w:color="000000" w:sz="4" w:space="0"/>
                    <w:right w:val="single" w:color="000000" w:sz="4" w:space="0"/>
                  </w:tcBorders>
                </w:tcPr>
                <w:p>
                  <w:pPr>
                    <w:jc w:val="center"/>
                  </w:pPr>
                  <w:r>
                    <w:rPr>
                      <w:b/>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7" w:type="dxa"/>
                  <w:vMerge w:val="restart"/>
                  <w:tcBorders>
                    <w:top w:val="nil"/>
                    <w:left w:val="single" w:color="000000" w:sz="4" w:space="0"/>
                    <w:bottom w:val="single" w:color="000000" w:sz="4" w:space="0"/>
                    <w:right w:val="single" w:color="000000" w:sz="4" w:space="0"/>
                  </w:tcBorders>
                  <w:vAlign w:val="center"/>
                </w:tcPr>
                <w:p>
                  <w:r>
                    <w:rPr>
                      <w:sz w:val="22"/>
                    </w:rPr>
                    <w:t>每月日常摆花及栽植(12个月)</w:t>
                  </w:r>
                </w:p>
              </w:tc>
              <w:tc>
                <w:tcPr>
                  <w:tcW w:w="1789"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东病区门口花坛</w:t>
                  </w:r>
                </w:p>
              </w:tc>
              <w:tc>
                <w:tcPr>
                  <w:tcW w:w="1136" w:type="dxa"/>
                  <w:tcBorders>
                    <w:top w:val="nil"/>
                    <w:left w:val="nil"/>
                    <w:bottom w:val="single" w:color="000000" w:sz="4" w:space="0"/>
                    <w:right w:val="single" w:color="000000" w:sz="4" w:space="0"/>
                  </w:tcBorders>
                  <w:vAlign w:val="center"/>
                </w:tcPr>
                <w:p>
                  <w:pPr>
                    <w:jc w:val="center"/>
                  </w:pPr>
                  <w:r>
                    <w:rPr>
                      <w:sz w:val="22"/>
                    </w:rPr>
                    <w:t>时花（袋苗）</w:t>
                  </w:r>
                </w:p>
              </w:tc>
              <w:tc>
                <w:tcPr>
                  <w:tcW w:w="1665" w:type="dxa"/>
                  <w:tcBorders>
                    <w:top w:val="nil"/>
                    <w:left w:val="nil"/>
                    <w:bottom w:val="single" w:color="000000" w:sz="4" w:space="0"/>
                    <w:right w:val="single" w:color="000000" w:sz="4" w:space="0"/>
                  </w:tcBorders>
                </w:tcPr>
                <w:p>
                  <w:pPr>
                    <w:jc w:val="center"/>
                    <w:rPr>
                      <w:sz w:val="22"/>
                    </w:rPr>
                  </w:pPr>
                  <w:r>
                    <w:rPr>
                      <w:sz w:val="22"/>
                    </w:rPr>
                    <w:t>高0.3-0.5m</w:t>
                  </w:r>
                </w:p>
                <w:p>
                  <w:pPr>
                    <w:jc w:val="center"/>
                    <w:rPr>
                      <w:sz w:val="22"/>
                    </w:rPr>
                  </w:pPr>
                  <w:r>
                    <w:rPr>
                      <w:sz w:val="22"/>
                    </w:rPr>
                    <w:t>20袋/㎡</w:t>
                  </w:r>
                </w:p>
              </w:tc>
              <w:tc>
                <w:tcPr>
                  <w:tcW w:w="1020" w:type="dxa"/>
                  <w:tcBorders>
                    <w:top w:val="nil"/>
                    <w:left w:val="nil"/>
                    <w:bottom w:val="single" w:color="000000" w:sz="4" w:space="0"/>
                    <w:right w:val="single" w:color="000000" w:sz="4" w:space="0"/>
                  </w:tcBorders>
                </w:tcPr>
                <w:p>
                  <w:pPr>
                    <w:jc w:val="center"/>
                  </w:pPr>
                  <w:r>
                    <w:rPr>
                      <w:rFonts w:hint="eastAsia"/>
                      <w:sz w:val="22"/>
                      <w:lang w:val="en-US" w:eastAsia="zh-CN"/>
                    </w:rPr>
                    <w:t>20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7" w:type="dxa"/>
                  <w:vMerge w:val="continue"/>
                  <w:tcBorders>
                    <w:top w:val="nil"/>
                    <w:left w:val="single" w:color="000000" w:sz="4" w:space="0"/>
                    <w:bottom w:val="single" w:color="000000" w:sz="4" w:space="0"/>
                    <w:right w:val="single" w:color="000000" w:sz="4" w:space="0"/>
                  </w:tcBorders>
                  <w:vAlign w:val="center"/>
                </w:tcPr>
                <w:p/>
              </w:tc>
              <w:tc>
                <w:tcPr>
                  <w:tcW w:w="1789"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东病区大草坪花坛</w:t>
                  </w:r>
                </w:p>
              </w:tc>
              <w:tc>
                <w:tcPr>
                  <w:tcW w:w="1136" w:type="dxa"/>
                  <w:tcBorders>
                    <w:top w:val="nil"/>
                    <w:left w:val="nil"/>
                    <w:bottom w:val="single" w:color="000000" w:sz="4" w:space="0"/>
                    <w:right w:val="single" w:color="000000" w:sz="4" w:space="0"/>
                  </w:tcBorders>
                  <w:vAlign w:val="center"/>
                </w:tcPr>
                <w:p>
                  <w:pPr>
                    <w:jc w:val="center"/>
                  </w:pPr>
                  <w:r>
                    <w:rPr>
                      <w:sz w:val="22"/>
                    </w:rPr>
                    <w:t>时花（袋苗）</w:t>
                  </w:r>
                </w:p>
              </w:tc>
              <w:tc>
                <w:tcPr>
                  <w:tcW w:w="1665" w:type="dxa"/>
                  <w:tcBorders>
                    <w:top w:val="nil"/>
                    <w:left w:val="nil"/>
                    <w:bottom w:val="single" w:color="000000"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020"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100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67" w:type="dxa"/>
                  <w:vMerge w:val="continue"/>
                  <w:tcBorders>
                    <w:top w:val="nil"/>
                    <w:left w:val="single" w:color="000000" w:sz="4" w:space="0"/>
                    <w:bottom w:val="single" w:color="000000" w:sz="4" w:space="0"/>
                    <w:right w:val="single" w:color="000000" w:sz="4" w:space="0"/>
                  </w:tcBorders>
                  <w:vAlign w:val="center"/>
                </w:tcPr>
                <w:p/>
              </w:tc>
              <w:tc>
                <w:tcPr>
                  <w:tcW w:w="1789"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东病区银屏下花坛</w:t>
                  </w:r>
                </w:p>
              </w:tc>
              <w:tc>
                <w:tcPr>
                  <w:tcW w:w="1136" w:type="dxa"/>
                  <w:tcBorders>
                    <w:top w:val="nil"/>
                    <w:left w:val="nil"/>
                    <w:bottom w:val="single" w:color="auto" w:sz="4" w:space="0"/>
                    <w:right w:val="single" w:color="000000" w:sz="4" w:space="0"/>
                  </w:tcBorders>
                  <w:vAlign w:val="center"/>
                </w:tcPr>
                <w:p>
                  <w:pPr>
                    <w:jc w:val="center"/>
                  </w:pPr>
                  <w:r>
                    <w:rPr>
                      <w:sz w:val="22"/>
                    </w:rPr>
                    <w:t>时花（袋苗）</w:t>
                  </w:r>
                </w:p>
              </w:tc>
              <w:tc>
                <w:tcPr>
                  <w:tcW w:w="1665" w:type="dxa"/>
                  <w:tcBorders>
                    <w:top w:val="nil"/>
                    <w:left w:val="nil"/>
                    <w:bottom w:val="single" w:color="auto"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020"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70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7" w:type="dxa"/>
                  <w:vMerge w:val="continue"/>
                  <w:tcBorders>
                    <w:top w:val="nil"/>
                    <w:left w:val="single" w:color="000000" w:sz="4" w:space="0"/>
                    <w:bottom w:val="single" w:color="000000" w:sz="4" w:space="0"/>
                    <w:right w:val="single" w:color="000000" w:sz="4" w:space="0"/>
                  </w:tcBorders>
                  <w:vAlign w:val="center"/>
                </w:tcPr>
                <w:p/>
              </w:tc>
              <w:tc>
                <w:tcPr>
                  <w:tcW w:w="1789" w:type="dxa"/>
                  <w:tcBorders>
                    <w:top w:val="single" w:color="auto" w:sz="4" w:space="0"/>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急诊榕树下花坛</w:t>
                  </w:r>
                </w:p>
              </w:tc>
              <w:tc>
                <w:tcPr>
                  <w:tcW w:w="1136" w:type="dxa"/>
                  <w:tcBorders>
                    <w:top w:val="single" w:color="auto" w:sz="4" w:space="0"/>
                    <w:left w:val="nil"/>
                    <w:bottom w:val="single" w:color="000000" w:sz="4" w:space="0"/>
                    <w:right w:val="single" w:color="000000" w:sz="4" w:space="0"/>
                  </w:tcBorders>
                  <w:vAlign w:val="center"/>
                </w:tcPr>
                <w:p>
                  <w:pPr>
                    <w:jc w:val="center"/>
                  </w:pPr>
                  <w:r>
                    <w:rPr>
                      <w:sz w:val="22"/>
                    </w:rPr>
                    <w:t>时花（袋苗）</w:t>
                  </w:r>
                </w:p>
              </w:tc>
              <w:tc>
                <w:tcPr>
                  <w:tcW w:w="1665" w:type="dxa"/>
                  <w:tcBorders>
                    <w:top w:val="single" w:color="auto" w:sz="4" w:space="0"/>
                    <w:left w:val="nil"/>
                    <w:bottom w:val="single" w:color="000000"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020"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sz w:val="22"/>
                    </w:rPr>
                    <w:t>7</w:t>
                  </w:r>
                  <w:r>
                    <w:rPr>
                      <w:rFonts w:hint="eastAsia"/>
                      <w:sz w:val="22"/>
                      <w:lang w:val="en-US" w:eastAsia="zh-CN"/>
                    </w:rPr>
                    <w:t>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7" w:type="dxa"/>
                  <w:vMerge w:val="continue"/>
                  <w:tcBorders>
                    <w:top w:val="nil"/>
                    <w:left w:val="single" w:color="000000" w:sz="4" w:space="0"/>
                    <w:bottom w:val="single" w:color="000000" w:sz="4" w:space="0"/>
                    <w:right w:val="single" w:color="000000" w:sz="4" w:space="0"/>
                  </w:tcBorders>
                  <w:vAlign w:val="center"/>
                </w:tcPr>
                <w:p/>
              </w:tc>
              <w:tc>
                <w:tcPr>
                  <w:tcW w:w="1789"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lang w:val="en-US" w:eastAsia="zh-CN"/>
                    </w:rPr>
                    <w:t>板房形象石花坛</w:t>
                  </w:r>
                </w:p>
              </w:tc>
              <w:tc>
                <w:tcPr>
                  <w:tcW w:w="1136" w:type="dxa"/>
                  <w:tcBorders>
                    <w:top w:val="nil"/>
                    <w:left w:val="nil"/>
                    <w:bottom w:val="single" w:color="000000" w:sz="4" w:space="0"/>
                    <w:right w:val="single" w:color="000000" w:sz="4" w:space="0"/>
                  </w:tcBorders>
                  <w:vAlign w:val="center"/>
                </w:tcPr>
                <w:p>
                  <w:pPr>
                    <w:jc w:val="center"/>
                  </w:pPr>
                  <w:r>
                    <w:rPr>
                      <w:sz w:val="22"/>
                    </w:rPr>
                    <w:t>时花（袋苗）</w:t>
                  </w:r>
                </w:p>
              </w:tc>
              <w:tc>
                <w:tcPr>
                  <w:tcW w:w="1665" w:type="dxa"/>
                  <w:tcBorders>
                    <w:top w:val="nil"/>
                    <w:left w:val="nil"/>
                    <w:bottom w:val="single" w:color="000000"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020"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40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7" w:type="dxa"/>
                  <w:vMerge w:val="continue"/>
                  <w:tcBorders>
                    <w:top w:val="nil"/>
                    <w:left w:val="single" w:color="000000" w:sz="4" w:space="0"/>
                    <w:bottom w:val="single" w:color="000000" w:sz="4" w:space="0"/>
                    <w:right w:val="single" w:color="000000" w:sz="4" w:space="0"/>
                  </w:tcBorders>
                  <w:vAlign w:val="center"/>
                </w:tcPr>
                <w:p/>
              </w:tc>
              <w:tc>
                <w:tcPr>
                  <w:tcW w:w="1789"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lang w:val="en-US" w:eastAsia="zh-CN"/>
                    </w:rPr>
                    <w:t>东3号楼圆形花坛</w:t>
                  </w:r>
                </w:p>
              </w:tc>
              <w:tc>
                <w:tcPr>
                  <w:tcW w:w="1136" w:type="dxa"/>
                  <w:tcBorders>
                    <w:top w:val="nil"/>
                    <w:left w:val="nil"/>
                    <w:bottom w:val="single" w:color="000000" w:sz="4" w:space="0"/>
                    <w:right w:val="single" w:color="000000" w:sz="4" w:space="0"/>
                  </w:tcBorders>
                  <w:vAlign w:val="center"/>
                </w:tcPr>
                <w:p>
                  <w:pPr>
                    <w:jc w:val="center"/>
                  </w:pPr>
                  <w:r>
                    <w:rPr>
                      <w:sz w:val="22"/>
                    </w:rPr>
                    <w:t>时花（袋苗）</w:t>
                  </w:r>
                </w:p>
              </w:tc>
              <w:tc>
                <w:tcPr>
                  <w:tcW w:w="1665" w:type="dxa"/>
                  <w:tcBorders>
                    <w:top w:val="nil"/>
                    <w:left w:val="nil"/>
                    <w:bottom w:val="single" w:color="000000" w:sz="4" w:space="0"/>
                    <w:right w:val="single" w:color="000000" w:sz="4" w:space="0"/>
                  </w:tcBorders>
                </w:tcPr>
                <w:p>
                  <w:pPr>
                    <w:jc w:val="center"/>
                    <w:rPr>
                      <w:sz w:val="22"/>
                    </w:rPr>
                  </w:pPr>
                  <w:r>
                    <w:rPr>
                      <w:sz w:val="22"/>
                    </w:rPr>
                    <w:t>高0.3-0.5m</w:t>
                  </w:r>
                </w:p>
                <w:p>
                  <w:pPr>
                    <w:jc w:val="center"/>
                  </w:pPr>
                  <w:r>
                    <w:rPr>
                      <w:sz w:val="22"/>
                    </w:rPr>
                    <w:t>20袋/㎡</w:t>
                  </w:r>
                </w:p>
              </w:tc>
              <w:tc>
                <w:tcPr>
                  <w:tcW w:w="1020" w:type="dxa"/>
                  <w:tcBorders>
                    <w:top w:val="nil"/>
                    <w:left w:val="nil"/>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40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67" w:type="dxa"/>
                  <w:vMerge w:val="continue"/>
                  <w:tcBorders>
                    <w:top w:val="nil"/>
                    <w:left w:val="single" w:color="000000" w:sz="4" w:space="0"/>
                    <w:bottom w:val="single" w:color="000000" w:sz="4" w:space="0"/>
                    <w:right w:val="single" w:color="000000" w:sz="4" w:space="0"/>
                  </w:tcBorders>
                  <w:vAlign w:val="center"/>
                </w:tcPr>
                <w:p/>
              </w:tc>
              <w:tc>
                <w:tcPr>
                  <w:tcW w:w="1789" w:type="dxa"/>
                  <w:tcBorders>
                    <w:top w:val="nil"/>
                    <w:left w:val="nil"/>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办公楼</w:t>
                  </w:r>
                  <w:r>
                    <w:rPr>
                      <w:sz w:val="22"/>
                    </w:rPr>
                    <w:t>各办公室</w:t>
                  </w:r>
                  <w:r>
                    <w:rPr>
                      <w:rFonts w:hint="eastAsia"/>
                      <w:sz w:val="22"/>
                      <w:lang w:val="en-US" w:eastAsia="zh-CN"/>
                    </w:rPr>
                    <w:t>会议室</w:t>
                  </w:r>
                  <w:r>
                    <w:rPr>
                      <w:sz w:val="22"/>
                    </w:rPr>
                    <w:t>内</w:t>
                  </w:r>
                </w:p>
              </w:tc>
              <w:tc>
                <w:tcPr>
                  <w:tcW w:w="1136" w:type="dxa"/>
                  <w:tcBorders>
                    <w:top w:val="nil"/>
                    <w:left w:val="nil"/>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sz w:val="22"/>
                    </w:rPr>
                    <w:t>时花（袋苗）</w:t>
                  </w:r>
                </w:p>
              </w:tc>
              <w:tc>
                <w:tcPr>
                  <w:tcW w:w="1665" w:type="dxa"/>
                  <w:tcBorders>
                    <w:top w:val="nil"/>
                    <w:left w:val="nil"/>
                    <w:bottom w:val="single" w:color="000000" w:sz="4" w:space="0"/>
                    <w:right w:val="single" w:color="000000" w:sz="4" w:space="0"/>
                  </w:tcBorders>
                  <w:vAlign w:val="top"/>
                </w:tcPr>
                <w:p>
                  <w:pPr>
                    <w:jc w:val="center"/>
                    <w:rPr>
                      <w:sz w:val="22"/>
                    </w:rPr>
                  </w:pPr>
                  <w:r>
                    <w:rPr>
                      <w:sz w:val="22"/>
                    </w:rPr>
                    <w:t>高0.3-0.5m</w:t>
                  </w:r>
                </w:p>
                <w:p>
                  <w:pPr>
                    <w:jc w:val="center"/>
                    <w:rPr>
                      <w:rFonts w:hint="eastAsia" w:eastAsiaTheme="minorEastAsia"/>
                      <w:sz w:val="22"/>
                      <w:lang w:val="en-US" w:eastAsia="zh-CN"/>
                    </w:rPr>
                  </w:pPr>
                  <w:r>
                    <w:rPr>
                      <w:rFonts w:hint="eastAsia"/>
                      <w:sz w:val="22"/>
                      <w:lang w:val="en-US" w:eastAsia="zh-CN"/>
                    </w:rPr>
                    <w:t>按需摆放</w:t>
                  </w:r>
                </w:p>
              </w:tc>
              <w:tc>
                <w:tcPr>
                  <w:tcW w:w="1020" w:type="dxa"/>
                  <w:tcBorders>
                    <w:top w:val="nil"/>
                    <w:left w:val="nil"/>
                    <w:bottom w:val="single" w:color="000000" w:sz="4" w:space="0"/>
                    <w:right w:val="single" w:color="000000" w:sz="4" w:space="0"/>
                  </w:tcBorders>
                  <w:vAlign w:val="top"/>
                </w:tcPr>
                <w:p>
                  <w:pPr>
                    <w:jc w:val="center"/>
                    <w:rPr>
                      <w:sz w:val="22"/>
                    </w:rPr>
                  </w:pPr>
                  <w:r>
                    <w:rPr>
                      <w:rFonts w:hint="eastAsia"/>
                      <w:sz w:val="22"/>
                      <w:lang w:val="en-US" w:eastAsia="zh-CN"/>
                    </w:rPr>
                    <w:t>1</w:t>
                  </w:r>
                  <w:r>
                    <w:rPr>
                      <w:sz w:val="22"/>
                    </w:rPr>
                    <w:t>0㎡</w:t>
                  </w:r>
                </w:p>
                <w:p>
                  <w:pPr>
                    <w:jc w:val="center"/>
                    <w:rPr>
                      <w:rFonts w:asciiTheme="minorHAnsi" w:hAnsiTheme="minorHAnsi" w:eastAsiaTheme="minorEastAsia" w:cstheme="minorBidi"/>
                      <w:kern w:val="2"/>
                      <w:sz w:val="21"/>
                      <w:szCs w:val="24"/>
                      <w:lang w:val="en-US" w:eastAsia="zh-CN" w:bidi="ar-SA"/>
                    </w:rPr>
                  </w:pPr>
                  <w:r>
                    <w:rPr>
                      <w:sz w:val="22"/>
                    </w:rPr>
                    <w:t>按需更换</w:t>
                  </w:r>
                </w:p>
              </w:tc>
            </w:tr>
          </w:tbl>
          <w:p>
            <w:pPr>
              <w:numPr>
                <w:ilvl w:val="0"/>
                <w:numId w:val="0"/>
              </w:numPr>
              <w:jc w:val="both"/>
              <w:rPr>
                <w:rFonts w:hint="default"/>
                <w:color w:val="auto"/>
                <w:sz w:val="22"/>
                <w:lang w:val="en-US" w:eastAsia="zh-CN"/>
              </w:rPr>
            </w:pPr>
            <w:r>
              <w:rPr>
                <w:rFonts w:hint="eastAsia"/>
                <w:b/>
                <w:bCs/>
                <w:color w:val="auto"/>
                <w:sz w:val="22"/>
                <w:u w:val="single"/>
                <w:lang w:val="en-US" w:eastAsia="zh-CN"/>
              </w:rPr>
              <w:t>（三）、室内绿植租赁养护</w:t>
            </w:r>
          </w:p>
          <w:p>
            <w:pPr>
              <w:rPr>
                <w:color w:val="auto"/>
                <w:sz w:val="22"/>
              </w:rPr>
            </w:pPr>
            <w:r>
              <w:rPr>
                <w:rFonts w:hint="eastAsia"/>
                <w:color w:val="auto"/>
                <w:sz w:val="22"/>
                <w:lang w:val="en-US" w:eastAsia="zh-CN"/>
              </w:rPr>
              <w:t>1、</w:t>
            </w:r>
            <w:r>
              <w:rPr>
                <w:rFonts w:hint="eastAsia"/>
                <w:b/>
                <w:bCs/>
                <w:color w:val="auto"/>
                <w:sz w:val="22"/>
                <w:u w:val="single"/>
                <w:lang w:val="en-US" w:eastAsia="zh-CN"/>
              </w:rPr>
              <w:t>绿植租赁养护</w:t>
            </w:r>
            <w:r>
              <w:rPr>
                <w:rFonts w:hint="eastAsia"/>
                <w:color w:val="auto"/>
                <w:sz w:val="22"/>
                <w:lang w:val="en-US" w:eastAsia="zh-CN"/>
              </w:rPr>
              <w:t>内容说明：</w:t>
            </w:r>
            <w:r>
              <w:rPr>
                <w:color w:val="auto"/>
                <w:sz w:val="22"/>
              </w:rPr>
              <w:t>室内盆栽、桌面盆栽</w:t>
            </w:r>
            <w:r>
              <w:rPr>
                <w:rFonts w:hint="eastAsia"/>
                <w:color w:val="auto"/>
                <w:sz w:val="22"/>
                <w:lang w:eastAsia="zh-CN"/>
              </w:rPr>
              <w:t>、</w:t>
            </w:r>
            <w:r>
              <w:rPr>
                <w:rFonts w:hint="eastAsia"/>
                <w:color w:val="auto"/>
                <w:sz w:val="22"/>
                <w:lang w:val="en-US" w:eastAsia="zh-CN"/>
              </w:rPr>
              <w:t>按实际需要更换。室内绿植</w:t>
            </w:r>
            <w:r>
              <w:rPr>
                <w:color w:val="auto"/>
                <w:sz w:val="22"/>
              </w:rPr>
              <w:t>摆放品种及摆放场地：鲜花品种包括：</w:t>
            </w:r>
            <w:r>
              <w:rPr>
                <w:rFonts w:hint="eastAsia"/>
                <w:b/>
                <w:bCs/>
                <w:color w:val="auto"/>
                <w:sz w:val="22"/>
                <w:lang w:val="en-US" w:eastAsia="zh-CN"/>
              </w:rPr>
              <w:t>大型绿植，</w:t>
            </w:r>
            <w:r>
              <w:rPr>
                <w:rFonts w:hint="eastAsia"/>
                <w:color w:val="auto"/>
                <w:sz w:val="22"/>
                <w:lang w:val="en-US" w:eastAsia="zh-CN"/>
              </w:rPr>
              <w:t>绿萝、天堂鸟、蒲葵、金钱树、巴西木、龙血树、绿宝、散尾葵、琴叶榕、夏威夷竹、幸福树、绿巨人等；</w:t>
            </w:r>
            <w:r>
              <w:rPr>
                <w:rFonts w:hint="eastAsia"/>
                <w:b/>
                <w:bCs/>
                <w:color w:val="auto"/>
                <w:sz w:val="22"/>
                <w:lang w:val="en-US" w:eastAsia="zh-CN"/>
              </w:rPr>
              <w:t>中小型绿植，</w:t>
            </w:r>
            <w:r>
              <w:rPr>
                <w:rFonts w:hint="eastAsia"/>
                <w:color w:val="auto"/>
                <w:sz w:val="22"/>
                <w:lang w:val="en-US" w:eastAsia="zh-CN"/>
              </w:rPr>
              <w:t>油画吊兰、虎皮吊兰、富贵竹、空气凤梨、彩叶芋、彩叶草、仙洞龟背竹、紫露兰、斑点秋海棠、网纹草、绿萝、吊兰、长寿花、报春花、红</w:t>
            </w:r>
            <w:r>
              <w:rPr>
                <w:rFonts w:hint="eastAsia"/>
                <w:sz w:val="22"/>
                <w:lang w:val="en-US" w:eastAsia="zh-CN"/>
              </w:rPr>
              <w:t>掌、钻石翡翠、君</w:t>
            </w:r>
            <w:r>
              <w:rPr>
                <w:rFonts w:hint="eastAsia"/>
                <w:color w:val="auto"/>
                <w:sz w:val="22"/>
                <w:lang w:val="en-US" w:eastAsia="zh-CN"/>
              </w:rPr>
              <w:t>子兰、鸿运当头、花叶万年青、桂花等</w:t>
            </w:r>
            <w:r>
              <w:rPr>
                <w:color w:val="auto"/>
                <w:sz w:val="22"/>
              </w:rPr>
              <w:t>。</w:t>
            </w:r>
          </w:p>
          <w:p>
            <w:pPr>
              <w:rPr>
                <w:rFonts w:hint="default" w:eastAsiaTheme="minorEastAsia"/>
                <w:b/>
                <w:bCs/>
                <w:color w:val="auto"/>
                <w:sz w:val="22"/>
                <w:lang w:val="en-US" w:eastAsia="zh-CN"/>
              </w:rPr>
            </w:pPr>
            <w:r>
              <w:rPr>
                <w:rFonts w:hint="eastAsia"/>
                <w:b/>
                <w:bCs/>
                <w:color w:val="auto"/>
                <w:sz w:val="22"/>
                <w:lang w:val="en-US" w:eastAsia="zh-CN"/>
              </w:rPr>
              <w:t>2、摆放场地规划：</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1637"/>
              <w:gridCol w:w="942"/>
              <w:gridCol w:w="1288"/>
              <w:gridCol w:w="117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60" w:type="dxa"/>
                  <w:tcBorders>
                    <w:top w:val="single" w:color="000000" w:sz="4" w:space="0"/>
                    <w:left w:val="single" w:color="000000" w:sz="4" w:space="0"/>
                    <w:bottom w:val="single" w:color="000000" w:sz="4" w:space="0"/>
                    <w:right w:val="single" w:color="000000" w:sz="4" w:space="0"/>
                  </w:tcBorders>
                  <w:vAlign w:val="center"/>
                </w:tcPr>
                <w:p>
                  <w:pPr>
                    <w:jc w:val="center"/>
                  </w:pPr>
                  <w:r>
                    <w:rPr>
                      <w:b/>
                      <w:sz w:val="22"/>
                    </w:rPr>
                    <w:t>项目</w:t>
                  </w:r>
                </w:p>
              </w:tc>
              <w:tc>
                <w:tcPr>
                  <w:tcW w:w="1637" w:type="dxa"/>
                  <w:tcBorders>
                    <w:top w:val="single" w:color="000000" w:sz="4" w:space="0"/>
                    <w:left w:val="nil"/>
                    <w:bottom w:val="single" w:color="000000" w:sz="4" w:space="0"/>
                    <w:right w:val="single" w:color="000000" w:sz="4" w:space="0"/>
                  </w:tcBorders>
                  <w:vAlign w:val="center"/>
                </w:tcPr>
                <w:p>
                  <w:pPr>
                    <w:jc w:val="center"/>
                  </w:pPr>
                  <w:r>
                    <w:rPr>
                      <w:b/>
                      <w:sz w:val="22"/>
                    </w:rPr>
                    <w:t>地点</w:t>
                  </w:r>
                </w:p>
              </w:tc>
              <w:tc>
                <w:tcPr>
                  <w:tcW w:w="942" w:type="dxa"/>
                  <w:tcBorders>
                    <w:top w:val="single" w:color="000000" w:sz="4" w:space="0"/>
                    <w:left w:val="nil"/>
                    <w:bottom w:val="single" w:color="000000" w:sz="4" w:space="0"/>
                    <w:right w:val="single" w:color="000000" w:sz="4" w:space="0"/>
                  </w:tcBorders>
                  <w:vAlign w:val="center"/>
                </w:tcPr>
                <w:p>
                  <w:pPr>
                    <w:jc w:val="center"/>
                  </w:pPr>
                  <w:r>
                    <w:rPr>
                      <w:b/>
                      <w:sz w:val="22"/>
                    </w:rPr>
                    <w:t>品种</w:t>
                  </w:r>
                </w:p>
              </w:tc>
              <w:tc>
                <w:tcPr>
                  <w:tcW w:w="1288" w:type="dxa"/>
                  <w:tcBorders>
                    <w:top w:val="single" w:color="000000" w:sz="4" w:space="0"/>
                    <w:left w:val="nil"/>
                    <w:bottom w:val="single" w:color="000000" w:sz="4" w:space="0"/>
                    <w:right w:val="single" w:color="000000" w:sz="4" w:space="0"/>
                  </w:tcBorders>
                </w:tcPr>
                <w:p>
                  <w:pPr>
                    <w:jc w:val="center"/>
                  </w:pPr>
                  <w:r>
                    <w:rPr>
                      <w:b/>
                      <w:sz w:val="22"/>
                    </w:rPr>
                    <w:t>规格</w:t>
                  </w:r>
                </w:p>
              </w:tc>
              <w:tc>
                <w:tcPr>
                  <w:tcW w:w="1170" w:type="dxa"/>
                  <w:tcBorders>
                    <w:top w:val="single" w:color="000000" w:sz="4" w:space="0"/>
                    <w:left w:val="nil"/>
                    <w:bottom w:val="single" w:color="000000" w:sz="4" w:space="0"/>
                    <w:right w:val="single" w:color="000000" w:sz="4" w:space="0"/>
                  </w:tcBorders>
                </w:tcPr>
                <w:p>
                  <w:pPr>
                    <w:jc w:val="center"/>
                  </w:pPr>
                  <w:r>
                    <w:rPr>
                      <w:b/>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restart"/>
                  <w:tcBorders>
                    <w:top w:val="nil"/>
                    <w:left w:val="single" w:color="000000" w:sz="4" w:space="0"/>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绿植</w:t>
                  </w:r>
                </w:p>
                <w:p>
                  <w:pPr>
                    <w:jc w:val="center"/>
                    <w:rPr>
                      <w:rFonts w:hint="default" w:eastAsiaTheme="minorEastAsia"/>
                      <w:lang w:val="en-US" w:eastAsia="zh-CN"/>
                    </w:rPr>
                  </w:pPr>
                  <w:r>
                    <w:rPr>
                      <w:rFonts w:hint="eastAsia"/>
                      <w:sz w:val="22"/>
                      <w:lang w:val="en-US" w:eastAsia="zh-CN"/>
                    </w:rPr>
                    <w:t>租摆</w:t>
                  </w:r>
                </w:p>
              </w:tc>
              <w:tc>
                <w:tcPr>
                  <w:tcW w:w="1637" w:type="dxa"/>
                  <w:vMerge w:val="restart"/>
                  <w:tcBorders>
                    <w:top w:val="nil"/>
                    <w:left w:val="nil"/>
                    <w:right w:val="single" w:color="000000" w:sz="4" w:space="0"/>
                  </w:tcBorders>
                  <w:vAlign w:val="center"/>
                </w:tcPr>
                <w:p>
                  <w:pPr>
                    <w:jc w:val="center"/>
                    <w:rPr>
                      <w:rFonts w:hint="default" w:eastAsiaTheme="minorEastAsia"/>
                      <w:lang w:val="en-US" w:eastAsia="zh-CN"/>
                    </w:rPr>
                  </w:pPr>
                  <w:r>
                    <w:rPr>
                      <w:rFonts w:hint="eastAsia"/>
                      <w:lang w:val="en-US" w:eastAsia="zh-CN"/>
                    </w:rPr>
                    <w:t>办公楼一楼门口</w:t>
                  </w:r>
                </w:p>
              </w:tc>
              <w:tc>
                <w:tcPr>
                  <w:tcW w:w="942" w:type="dxa"/>
                  <w:tcBorders>
                    <w:top w:val="nil"/>
                    <w:left w:val="nil"/>
                    <w:bottom w:val="single" w:color="000000" w:sz="4" w:space="0"/>
                    <w:right w:val="single" w:color="000000" w:sz="4" w:space="0"/>
                  </w:tcBorders>
                  <w:vAlign w:val="center"/>
                </w:tcPr>
                <w:p>
                  <w:pPr>
                    <w:jc w:val="center"/>
                  </w:pPr>
                  <w:r>
                    <w:rPr>
                      <w:rFonts w:hint="eastAsia"/>
                      <w:lang w:val="en-US" w:eastAsia="zh-CN"/>
                    </w:rPr>
                    <w:t>绿植</w:t>
                  </w:r>
                </w:p>
              </w:tc>
              <w:tc>
                <w:tcPr>
                  <w:tcW w:w="1288"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lang w:val="en-US" w:eastAsia="zh-CN"/>
                    </w:rPr>
                    <w:t>高1.2</w:t>
                  </w:r>
                  <w:r>
                    <w:rPr>
                      <w:sz w:val="22"/>
                    </w:rPr>
                    <w:t>m</w:t>
                  </w:r>
                </w:p>
              </w:tc>
              <w:tc>
                <w:tcPr>
                  <w:tcW w:w="1170"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1637" w:type="dxa"/>
                  <w:vMerge w:val="continue"/>
                  <w:tcBorders>
                    <w:left w:val="nil"/>
                    <w:right w:val="single" w:color="000000" w:sz="4" w:space="0"/>
                  </w:tcBorders>
                  <w:vAlign w:val="center"/>
                </w:tcPr>
                <w:p>
                  <w:pPr>
                    <w:jc w:val="center"/>
                    <w:rPr>
                      <w:rFonts w:hint="eastAsia"/>
                      <w:lang w:val="en-US" w:eastAsia="zh-CN"/>
                    </w:rPr>
                  </w:pPr>
                </w:p>
              </w:tc>
              <w:tc>
                <w:tcPr>
                  <w:tcW w:w="942" w:type="dxa"/>
                  <w:tcBorders>
                    <w:top w:val="nil"/>
                    <w:left w:val="nil"/>
                    <w:bottom w:val="single" w:color="000000" w:sz="4" w:space="0"/>
                    <w:right w:val="single" w:color="000000" w:sz="4" w:space="0"/>
                  </w:tcBorders>
                  <w:vAlign w:val="center"/>
                </w:tcPr>
                <w:p>
                  <w:pPr>
                    <w:jc w:val="center"/>
                  </w:pPr>
                  <w:r>
                    <w:rPr>
                      <w:rFonts w:hint="eastAsia"/>
                      <w:lang w:val="en-US" w:eastAsia="zh-CN"/>
                    </w:rPr>
                    <w:t>绿植</w:t>
                  </w:r>
                </w:p>
              </w:tc>
              <w:tc>
                <w:tcPr>
                  <w:tcW w:w="1288" w:type="dxa"/>
                  <w:tcBorders>
                    <w:top w:val="nil"/>
                    <w:left w:val="nil"/>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高0.8m</w:t>
                  </w:r>
                </w:p>
              </w:tc>
              <w:tc>
                <w:tcPr>
                  <w:tcW w:w="1170"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sz w:val="22"/>
                      <w:lang w:val="en-US" w:eastAsia="zh-CN"/>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1637" w:type="dxa"/>
                  <w:vMerge w:val="continue"/>
                  <w:tcBorders>
                    <w:left w:val="nil"/>
                    <w:bottom w:val="single" w:color="auto" w:sz="4" w:space="0"/>
                    <w:right w:val="single" w:color="000000" w:sz="4" w:space="0"/>
                  </w:tcBorders>
                  <w:vAlign w:val="center"/>
                </w:tcPr>
                <w:p>
                  <w:pPr>
                    <w:jc w:val="center"/>
                    <w:rPr>
                      <w:rFonts w:hint="eastAsia"/>
                      <w:lang w:val="en-US" w:eastAsia="zh-CN"/>
                    </w:rPr>
                  </w:pPr>
                </w:p>
              </w:tc>
              <w:tc>
                <w:tcPr>
                  <w:tcW w:w="942" w:type="dxa"/>
                  <w:tcBorders>
                    <w:top w:val="nil"/>
                    <w:left w:val="nil"/>
                    <w:bottom w:val="single" w:color="000000" w:sz="4" w:space="0"/>
                    <w:right w:val="single" w:color="000000" w:sz="4" w:space="0"/>
                  </w:tcBorders>
                  <w:vAlign w:val="center"/>
                </w:tcPr>
                <w:p>
                  <w:pPr>
                    <w:jc w:val="center"/>
                  </w:pPr>
                  <w:r>
                    <w:rPr>
                      <w:rFonts w:hint="eastAsia"/>
                      <w:sz w:val="22"/>
                      <w:lang w:val="en-US" w:eastAsia="zh-CN"/>
                    </w:rPr>
                    <w:t>鲜花</w:t>
                  </w:r>
                </w:p>
              </w:tc>
              <w:tc>
                <w:tcPr>
                  <w:tcW w:w="1288" w:type="dxa"/>
                  <w:tcBorders>
                    <w:top w:val="nil"/>
                    <w:left w:val="nil"/>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高0.3-0.5m</w:t>
                  </w:r>
                </w:p>
              </w:tc>
              <w:tc>
                <w:tcPr>
                  <w:tcW w:w="1170"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sz w:val="22"/>
                      <w:lang w:val="en-US" w:eastAsia="zh-CN"/>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1637"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lang w:val="en-US" w:eastAsia="zh-CN"/>
                    </w:rPr>
                    <w:t>办公楼各楼层电梯厅</w:t>
                  </w:r>
                </w:p>
              </w:tc>
              <w:tc>
                <w:tcPr>
                  <w:tcW w:w="942" w:type="dxa"/>
                  <w:tcBorders>
                    <w:top w:val="nil"/>
                    <w:left w:val="nil"/>
                    <w:bottom w:val="single" w:color="000000" w:sz="4" w:space="0"/>
                    <w:right w:val="single" w:color="000000" w:sz="4" w:space="0"/>
                  </w:tcBorders>
                  <w:vAlign w:val="center"/>
                </w:tcPr>
                <w:p>
                  <w:pPr>
                    <w:jc w:val="center"/>
                    <w:rPr>
                      <w:sz w:val="22"/>
                    </w:rPr>
                  </w:pPr>
                  <w:r>
                    <w:rPr>
                      <w:rFonts w:hint="eastAsia"/>
                      <w:lang w:val="en-US" w:eastAsia="zh-CN"/>
                    </w:rPr>
                    <w:t>绿植</w:t>
                  </w:r>
                </w:p>
              </w:tc>
              <w:tc>
                <w:tcPr>
                  <w:tcW w:w="1288" w:type="dxa"/>
                  <w:tcBorders>
                    <w:top w:val="nil"/>
                    <w:left w:val="nil"/>
                    <w:bottom w:val="single" w:color="000000" w:sz="4" w:space="0"/>
                    <w:right w:val="single" w:color="000000" w:sz="4" w:space="0"/>
                  </w:tcBorders>
                  <w:vAlign w:val="center"/>
                </w:tcPr>
                <w:p>
                  <w:pPr>
                    <w:jc w:val="center"/>
                    <w:rPr>
                      <w:rFonts w:hint="eastAsia" w:eastAsiaTheme="minorEastAsia"/>
                      <w:sz w:val="22"/>
                      <w:lang w:val="en-US" w:eastAsia="zh-CN"/>
                    </w:rPr>
                  </w:pPr>
                  <w:r>
                    <w:rPr>
                      <w:rFonts w:hint="eastAsia"/>
                      <w:lang w:val="en-US" w:eastAsia="zh-CN"/>
                    </w:rPr>
                    <w:t>高1.2</w:t>
                  </w:r>
                  <w:r>
                    <w:rPr>
                      <w:sz w:val="22"/>
                    </w:rPr>
                    <w:t>m</w:t>
                  </w:r>
                </w:p>
              </w:tc>
              <w:tc>
                <w:tcPr>
                  <w:tcW w:w="1170" w:type="dxa"/>
                  <w:tcBorders>
                    <w:top w:val="nil"/>
                    <w:left w:val="nil"/>
                    <w:bottom w:val="single" w:color="000000" w:sz="4" w:space="0"/>
                    <w:right w:val="single" w:color="000000" w:sz="4" w:space="0"/>
                  </w:tcBorders>
                  <w:vAlign w:val="center"/>
                </w:tcPr>
                <w:p>
                  <w:pPr>
                    <w:jc w:val="center"/>
                    <w:rPr>
                      <w:rFonts w:hint="eastAsia" w:eastAsiaTheme="minorEastAsia"/>
                      <w:sz w:val="22"/>
                      <w:lang w:val="en-US" w:eastAsia="zh-CN"/>
                    </w:rPr>
                  </w:pPr>
                  <w:r>
                    <w:rPr>
                      <w:rFonts w:hint="eastAsia"/>
                      <w:sz w:val="22"/>
                      <w:lang w:val="en-US" w:eastAsia="zh-CN"/>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1637"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lang w:val="en-US" w:eastAsia="zh-CN"/>
                    </w:rPr>
                    <w:t>办公楼接待室、会议室</w:t>
                  </w:r>
                </w:p>
              </w:tc>
              <w:tc>
                <w:tcPr>
                  <w:tcW w:w="942" w:type="dxa"/>
                  <w:tcBorders>
                    <w:top w:val="nil"/>
                    <w:left w:val="nil"/>
                    <w:bottom w:val="single" w:color="000000" w:sz="4" w:space="0"/>
                    <w:right w:val="single" w:color="000000" w:sz="4" w:space="0"/>
                  </w:tcBorders>
                  <w:vAlign w:val="center"/>
                </w:tcPr>
                <w:p>
                  <w:pPr>
                    <w:jc w:val="center"/>
                    <w:rPr>
                      <w:sz w:val="22"/>
                    </w:rPr>
                  </w:pPr>
                  <w:r>
                    <w:rPr>
                      <w:rFonts w:hint="eastAsia"/>
                      <w:lang w:val="en-US" w:eastAsia="zh-CN"/>
                    </w:rPr>
                    <w:t>绿植</w:t>
                  </w:r>
                </w:p>
              </w:tc>
              <w:tc>
                <w:tcPr>
                  <w:tcW w:w="1288" w:type="dxa"/>
                  <w:tcBorders>
                    <w:top w:val="nil"/>
                    <w:left w:val="nil"/>
                    <w:bottom w:val="single" w:color="000000" w:sz="4" w:space="0"/>
                    <w:right w:val="single" w:color="000000" w:sz="4" w:space="0"/>
                  </w:tcBorders>
                  <w:vAlign w:val="center"/>
                </w:tcPr>
                <w:p>
                  <w:pPr>
                    <w:jc w:val="center"/>
                    <w:rPr>
                      <w:sz w:val="22"/>
                    </w:rPr>
                  </w:pPr>
                  <w:r>
                    <w:rPr>
                      <w:rFonts w:hint="eastAsia"/>
                      <w:lang w:val="en-US" w:eastAsia="zh-CN"/>
                    </w:rPr>
                    <w:t>高1.2</w:t>
                  </w:r>
                  <w:r>
                    <w:rPr>
                      <w:sz w:val="22"/>
                    </w:rPr>
                    <w:t>m</w:t>
                  </w:r>
                </w:p>
              </w:tc>
              <w:tc>
                <w:tcPr>
                  <w:tcW w:w="1170" w:type="dxa"/>
                  <w:tcBorders>
                    <w:top w:val="nil"/>
                    <w:left w:val="nil"/>
                    <w:bottom w:val="single" w:color="000000" w:sz="4" w:space="0"/>
                    <w:right w:val="single" w:color="000000" w:sz="4" w:space="0"/>
                  </w:tcBorders>
                  <w:vAlign w:val="center"/>
                </w:tcPr>
                <w:p>
                  <w:pPr>
                    <w:jc w:val="center"/>
                    <w:rPr>
                      <w:rFonts w:hint="default" w:eastAsiaTheme="minorEastAsia"/>
                      <w:sz w:val="22"/>
                      <w:lang w:val="en-US" w:eastAsia="zh-CN"/>
                    </w:rPr>
                  </w:pPr>
                  <w:r>
                    <w:rPr>
                      <w:rFonts w:hint="eastAsia"/>
                      <w:sz w:val="22"/>
                      <w:lang w:val="en-US" w:eastAsia="zh-CN"/>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continue"/>
                  <w:tcBorders>
                    <w:top w:val="nil"/>
                    <w:left w:val="single" w:color="000000" w:sz="4" w:space="0"/>
                    <w:bottom w:val="single" w:color="000000" w:sz="4" w:space="0"/>
                    <w:right w:val="single" w:color="000000" w:sz="4" w:space="0"/>
                  </w:tcBorders>
                  <w:vAlign w:val="center"/>
                </w:tcPr>
                <w:p/>
              </w:tc>
              <w:tc>
                <w:tcPr>
                  <w:tcW w:w="1637" w:type="dxa"/>
                  <w:vMerge w:val="restart"/>
                  <w:tcBorders>
                    <w:top w:val="single" w:color="auto" w:sz="4" w:space="0"/>
                    <w:left w:val="nil"/>
                    <w:right w:val="single" w:color="000000" w:sz="4" w:space="0"/>
                  </w:tcBorders>
                  <w:vAlign w:val="center"/>
                </w:tcPr>
                <w:p>
                  <w:pPr>
                    <w:jc w:val="center"/>
                    <w:rPr>
                      <w:rFonts w:hint="default" w:eastAsiaTheme="minorEastAsia"/>
                      <w:lang w:val="en-US" w:eastAsia="zh-CN"/>
                    </w:rPr>
                  </w:pPr>
                  <w:r>
                    <w:rPr>
                      <w:rFonts w:hint="eastAsia"/>
                      <w:lang w:val="en-US" w:eastAsia="zh-CN"/>
                    </w:rPr>
                    <w:t>办公室（办公楼）</w:t>
                  </w:r>
                </w:p>
              </w:tc>
              <w:tc>
                <w:tcPr>
                  <w:tcW w:w="942" w:type="dxa"/>
                  <w:tcBorders>
                    <w:top w:val="nil"/>
                    <w:left w:val="nil"/>
                    <w:bottom w:val="single" w:color="000000" w:sz="4" w:space="0"/>
                    <w:right w:val="single" w:color="000000" w:sz="4" w:space="0"/>
                  </w:tcBorders>
                  <w:vAlign w:val="center"/>
                </w:tcPr>
                <w:p>
                  <w:pPr>
                    <w:jc w:val="center"/>
                    <w:rPr>
                      <w:rFonts w:hint="default"/>
                      <w:lang w:val="en-US" w:eastAsia="zh-CN"/>
                    </w:rPr>
                  </w:pPr>
                  <w:r>
                    <w:rPr>
                      <w:rFonts w:hint="eastAsia"/>
                      <w:lang w:val="en-US" w:eastAsia="zh-CN"/>
                    </w:rPr>
                    <w:t>绿植</w:t>
                  </w:r>
                </w:p>
              </w:tc>
              <w:tc>
                <w:tcPr>
                  <w:tcW w:w="1288" w:type="dxa"/>
                  <w:tcBorders>
                    <w:top w:val="nil"/>
                    <w:left w:val="nil"/>
                    <w:bottom w:val="single" w:color="000000" w:sz="4" w:space="0"/>
                    <w:right w:val="single" w:color="000000" w:sz="4" w:space="0"/>
                  </w:tcBorders>
                  <w:vAlign w:val="center"/>
                </w:tcPr>
                <w:p>
                  <w:pPr>
                    <w:jc w:val="center"/>
                    <w:rPr>
                      <w:sz w:val="22"/>
                    </w:rPr>
                  </w:pPr>
                  <w:r>
                    <w:rPr>
                      <w:sz w:val="22"/>
                    </w:rPr>
                    <w:t>高1.</w:t>
                  </w:r>
                  <w:r>
                    <w:rPr>
                      <w:rFonts w:hint="eastAsia"/>
                      <w:sz w:val="22"/>
                      <w:lang w:val="en-US" w:eastAsia="zh-CN"/>
                    </w:rPr>
                    <w:t>2</w:t>
                  </w:r>
                  <w:r>
                    <w:rPr>
                      <w:sz w:val="22"/>
                    </w:rPr>
                    <w:t>m</w:t>
                  </w:r>
                </w:p>
              </w:tc>
              <w:tc>
                <w:tcPr>
                  <w:tcW w:w="1170"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1060" w:type="dxa"/>
                  <w:vMerge w:val="continue"/>
                  <w:tcBorders>
                    <w:top w:val="nil"/>
                    <w:left w:val="single" w:color="000000" w:sz="4" w:space="0"/>
                    <w:bottom w:val="single" w:color="000000" w:sz="4" w:space="0"/>
                    <w:right w:val="single" w:color="000000" w:sz="4" w:space="0"/>
                  </w:tcBorders>
                  <w:vAlign w:val="center"/>
                </w:tcPr>
                <w:p/>
              </w:tc>
              <w:tc>
                <w:tcPr>
                  <w:tcW w:w="1637" w:type="dxa"/>
                  <w:vMerge w:val="continue"/>
                  <w:tcBorders>
                    <w:left w:val="nil"/>
                    <w:right w:val="single" w:color="000000" w:sz="4" w:space="0"/>
                  </w:tcBorders>
                  <w:vAlign w:val="center"/>
                </w:tcPr>
                <w:p>
                  <w:pPr>
                    <w:jc w:val="center"/>
                    <w:rPr>
                      <w:rFonts w:hint="eastAsia"/>
                      <w:lang w:val="en-US" w:eastAsia="zh-CN"/>
                    </w:rPr>
                  </w:pPr>
                </w:p>
              </w:tc>
              <w:tc>
                <w:tcPr>
                  <w:tcW w:w="942" w:type="dxa"/>
                  <w:tcBorders>
                    <w:top w:val="nil"/>
                    <w:left w:val="nil"/>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台面</w:t>
                  </w:r>
                </w:p>
                <w:p>
                  <w:pPr>
                    <w:jc w:val="center"/>
                  </w:pPr>
                  <w:r>
                    <w:rPr>
                      <w:rFonts w:hint="eastAsia"/>
                      <w:sz w:val="22"/>
                      <w:lang w:val="en-US" w:eastAsia="zh-CN"/>
                    </w:rPr>
                    <w:t>绿植</w:t>
                  </w:r>
                </w:p>
              </w:tc>
              <w:tc>
                <w:tcPr>
                  <w:tcW w:w="1288" w:type="dxa"/>
                  <w:tcBorders>
                    <w:top w:val="nil"/>
                    <w:left w:val="nil"/>
                    <w:bottom w:val="single" w:color="000000" w:sz="4" w:space="0"/>
                    <w:right w:val="single" w:color="000000" w:sz="4" w:space="0"/>
                  </w:tcBorders>
                  <w:vAlign w:val="center"/>
                </w:tcPr>
                <w:p>
                  <w:pPr>
                    <w:jc w:val="center"/>
                    <w:rPr>
                      <w:sz w:val="22"/>
                    </w:rPr>
                  </w:pPr>
                  <w:r>
                    <w:rPr>
                      <w:sz w:val="22"/>
                    </w:rPr>
                    <w:t>高0.3-0.5m</w:t>
                  </w:r>
                </w:p>
              </w:tc>
              <w:tc>
                <w:tcPr>
                  <w:tcW w:w="1170"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sz w:val="22"/>
                      <w:lang w:val="en-US" w:eastAsia="zh-CN"/>
                    </w:rPr>
                    <w:t>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60" w:type="dxa"/>
                  <w:vMerge w:val="continue"/>
                  <w:tcBorders>
                    <w:top w:val="nil"/>
                    <w:left w:val="single" w:color="000000" w:sz="4" w:space="0"/>
                    <w:bottom w:val="single" w:color="auto" w:sz="4" w:space="0"/>
                    <w:right w:val="single" w:color="000000" w:sz="4" w:space="0"/>
                  </w:tcBorders>
                  <w:vAlign w:val="center"/>
                </w:tcPr>
                <w:p/>
              </w:tc>
              <w:tc>
                <w:tcPr>
                  <w:tcW w:w="1637" w:type="dxa"/>
                  <w:vMerge w:val="continue"/>
                  <w:tcBorders>
                    <w:left w:val="nil"/>
                    <w:bottom w:val="single" w:color="auto" w:sz="4" w:space="0"/>
                    <w:right w:val="single" w:color="000000" w:sz="4" w:space="0"/>
                  </w:tcBorders>
                  <w:vAlign w:val="center"/>
                </w:tcPr>
                <w:p>
                  <w:pPr>
                    <w:jc w:val="center"/>
                    <w:rPr>
                      <w:rFonts w:hint="default" w:eastAsiaTheme="minorEastAsia"/>
                      <w:lang w:val="en-US" w:eastAsia="zh-CN"/>
                    </w:rPr>
                  </w:pPr>
                </w:p>
              </w:tc>
              <w:tc>
                <w:tcPr>
                  <w:tcW w:w="942" w:type="dxa"/>
                  <w:tcBorders>
                    <w:top w:val="nil"/>
                    <w:left w:val="nil"/>
                    <w:bottom w:val="single" w:color="auto" w:sz="4" w:space="0"/>
                    <w:right w:val="single" w:color="000000" w:sz="4" w:space="0"/>
                  </w:tcBorders>
                  <w:vAlign w:val="center"/>
                </w:tcPr>
                <w:p>
                  <w:pPr>
                    <w:jc w:val="center"/>
                    <w:rPr>
                      <w:rFonts w:hint="eastAsia"/>
                      <w:sz w:val="22"/>
                      <w:lang w:val="en-US" w:eastAsia="zh-CN"/>
                    </w:rPr>
                  </w:pPr>
                  <w:r>
                    <w:rPr>
                      <w:rFonts w:hint="eastAsia"/>
                      <w:sz w:val="22"/>
                      <w:lang w:val="en-US" w:eastAsia="zh-CN"/>
                    </w:rPr>
                    <w:t>台面</w:t>
                  </w:r>
                </w:p>
                <w:p>
                  <w:pPr>
                    <w:jc w:val="center"/>
                    <w:rPr>
                      <w:rFonts w:hint="default" w:eastAsiaTheme="minorEastAsia"/>
                      <w:lang w:val="en-US" w:eastAsia="zh-CN"/>
                    </w:rPr>
                  </w:pPr>
                  <w:r>
                    <w:rPr>
                      <w:rFonts w:hint="eastAsia"/>
                      <w:sz w:val="22"/>
                      <w:lang w:val="en-US" w:eastAsia="zh-CN"/>
                    </w:rPr>
                    <w:t>鲜花</w:t>
                  </w:r>
                </w:p>
              </w:tc>
              <w:tc>
                <w:tcPr>
                  <w:tcW w:w="1288" w:type="dxa"/>
                  <w:tcBorders>
                    <w:top w:val="nil"/>
                    <w:left w:val="nil"/>
                    <w:bottom w:val="single" w:color="auto" w:sz="4" w:space="0"/>
                    <w:right w:val="single" w:color="000000" w:sz="4" w:space="0"/>
                  </w:tcBorders>
                  <w:vAlign w:val="center"/>
                </w:tcPr>
                <w:p>
                  <w:pPr>
                    <w:jc w:val="center"/>
                  </w:pPr>
                  <w:r>
                    <w:rPr>
                      <w:sz w:val="22"/>
                    </w:rPr>
                    <w:t>高0.3-0.5m</w:t>
                  </w:r>
                </w:p>
              </w:tc>
              <w:tc>
                <w:tcPr>
                  <w:tcW w:w="1170"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60" w:type="dxa"/>
                  <w:vMerge w:val="restart"/>
                  <w:tcBorders>
                    <w:top w:val="single" w:color="auto" w:sz="4" w:space="0"/>
                    <w:left w:val="single" w:color="000000" w:sz="4" w:space="0"/>
                    <w:right w:val="single" w:color="000000" w:sz="4" w:space="0"/>
                  </w:tcBorders>
                  <w:vAlign w:val="center"/>
                </w:tcPr>
                <w:p>
                  <w:pP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花箱</w:t>
                  </w:r>
                </w:p>
                <w:p>
                  <w:pPr>
                    <w:jc w:val="center"/>
                    <w:rPr>
                      <w:rFonts w:hint="default" w:eastAsiaTheme="minorEastAsia"/>
                      <w:lang w:val="en-US" w:eastAsia="zh-CN"/>
                    </w:rPr>
                  </w:pPr>
                  <w:r>
                    <w:rPr>
                      <w:rFonts w:hint="eastAsia"/>
                      <w:lang w:val="en-US" w:eastAsia="zh-CN"/>
                    </w:rPr>
                    <w:t>租摆</w:t>
                  </w:r>
                </w:p>
              </w:tc>
              <w:tc>
                <w:tcPr>
                  <w:tcW w:w="1637" w:type="dxa"/>
                  <w:vMerge w:val="restart"/>
                  <w:tcBorders>
                    <w:top w:val="single" w:color="auto" w:sz="4" w:space="0"/>
                    <w:left w:val="nil"/>
                    <w:right w:val="single" w:color="000000" w:sz="4" w:space="0"/>
                  </w:tcBorders>
                  <w:vAlign w:val="center"/>
                </w:tcPr>
                <w:p>
                  <w:pPr>
                    <w:jc w:val="center"/>
                    <w:rPr>
                      <w:rFonts w:hint="default" w:eastAsiaTheme="minorEastAsia"/>
                      <w:lang w:val="en-US" w:eastAsia="zh-CN"/>
                    </w:rPr>
                  </w:pPr>
                  <w:r>
                    <w:rPr>
                      <w:rFonts w:hint="eastAsia"/>
                      <w:lang w:val="en-US" w:eastAsia="zh-CN"/>
                    </w:rPr>
                    <w:t>餐厅六楼天台花箱</w:t>
                  </w:r>
                </w:p>
              </w:tc>
              <w:tc>
                <w:tcPr>
                  <w:tcW w:w="942" w:type="dxa"/>
                  <w:vMerge w:val="restart"/>
                  <w:tcBorders>
                    <w:top w:val="single" w:color="auto" w:sz="4" w:space="0"/>
                    <w:left w:val="nil"/>
                    <w:right w:val="single" w:color="000000" w:sz="4" w:space="0"/>
                  </w:tcBorders>
                  <w:vAlign w:val="center"/>
                </w:tcPr>
                <w:p>
                  <w:pPr>
                    <w:jc w:val="center"/>
                    <w:rPr>
                      <w:rFonts w:hint="default" w:eastAsiaTheme="minorEastAsia"/>
                      <w:sz w:val="22"/>
                      <w:lang w:val="en-US" w:eastAsia="zh-CN"/>
                    </w:rPr>
                  </w:pPr>
                  <w:r>
                    <w:rPr>
                      <w:rFonts w:hint="eastAsia"/>
                      <w:sz w:val="22"/>
                      <w:lang w:val="en-US" w:eastAsia="zh-CN"/>
                    </w:rPr>
                    <w:t>按约定</w:t>
                  </w:r>
                </w:p>
              </w:tc>
              <w:tc>
                <w:tcPr>
                  <w:tcW w:w="1288" w:type="dxa"/>
                  <w:tcBorders>
                    <w:top w:val="single" w:color="auto" w:sz="4" w:space="0"/>
                    <w:left w:val="nil"/>
                    <w:bottom w:val="single" w:color="auto" w:sz="4" w:space="0"/>
                    <w:right w:val="single" w:color="000000" w:sz="4" w:space="0"/>
                  </w:tcBorders>
                  <w:vAlign w:val="center"/>
                </w:tcPr>
                <w:p>
                  <w:pPr>
                    <w:jc w:val="center"/>
                    <w:rPr>
                      <w:sz w:val="22"/>
                    </w:rPr>
                  </w:pPr>
                  <w:r>
                    <w:rPr>
                      <w:rFonts w:hint="eastAsia"/>
                      <w:sz w:val="22"/>
                      <w:lang w:val="en-US" w:eastAsia="zh-CN"/>
                    </w:rPr>
                    <w:t>长1.5m</w:t>
                  </w:r>
                </w:p>
              </w:tc>
              <w:tc>
                <w:tcPr>
                  <w:tcW w:w="1170" w:type="dxa"/>
                  <w:tcBorders>
                    <w:top w:val="single" w:color="auto" w:sz="4" w:space="0"/>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continue"/>
                  <w:tcBorders>
                    <w:left w:val="single" w:color="000000" w:sz="4" w:space="0"/>
                    <w:right w:val="single" w:color="000000" w:sz="4" w:space="0"/>
                  </w:tcBorders>
                  <w:vAlign w:val="center"/>
                </w:tcPr>
                <w:p/>
              </w:tc>
              <w:tc>
                <w:tcPr>
                  <w:tcW w:w="1637" w:type="dxa"/>
                  <w:vMerge w:val="continue"/>
                  <w:tcBorders>
                    <w:left w:val="nil"/>
                    <w:right w:val="single" w:color="000000" w:sz="4" w:space="0"/>
                  </w:tcBorders>
                  <w:vAlign w:val="center"/>
                </w:tcPr>
                <w:p>
                  <w:pPr>
                    <w:jc w:val="both"/>
                    <w:rPr>
                      <w:rFonts w:hint="default" w:eastAsiaTheme="minorEastAsia"/>
                      <w:lang w:val="en-US" w:eastAsia="zh-CN"/>
                    </w:rPr>
                  </w:pPr>
                </w:p>
              </w:tc>
              <w:tc>
                <w:tcPr>
                  <w:tcW w:w="942" w:type="dxa"/>
                  <w:vMerge w:val="continue"/>
                  <w:tcBorders>
                    <w:left w:val="nil"/>
                    <w:right w:val="single" w:color="000000" w:sz="4" w:space="0"/>
                  </w:tcBorders>
                  <w:vAlign w:val="center"/>
                </w:tcPr>
                <w:p>
                  <w:pPr>
                    <w:jc w:val="center"/>
                    <w:rPr>
                      <w:sz w:val="22"/>
                    </w:rPr>
                  </w:pPr>
                </w:p>
              </w:tc>
              <w:tc>
                <w:tcPr>
                  <w:tcW w:w="1288" w:type="dxa"/>
                  <w:tcBorders>
                    <w:top w:val="single" w:color="auto" w:sz="4" w:space="0"/>
                    <w:left w:val="nil"/>
                    <w:bottom w:val="single" w:color="auto" w:sz="4" w:space="0"/>
                    <w:right w:val="single" w:color="000000" w:sz="4" w:space="0"/>
                  </w:tcBorders>
                  <w:vAlign w:val="center"/>
                </w:tcPr>
                <w:p>
                  <w:pPr>
                    <w:jc w:val="center"/>
                    <w:rPr>
                      <w:rFonts w:hint="default" w:eastAsiaTheme="minorEastAsia"/>
                      <w:sz w:val="22"/>
                      <w:lang w:val="en-US" w:eastAsia="zh-CN"/>
                    </w:rPr>
                  </w:pPr>
                  <w:r>
                    <w:rPr>
                      <w:rFonts w:hint="eastAsia"/>
                      <w:sz w:val="22"/>
                      <w:lang w:val="en-US" w:eastAsia="zh-CN"/>
                    </w:rPr>
                    <w:t>长0.8m</w:t>
                  </w:r>
                </w:p>
              </w:tc>
              <w:tc>
                <w:tcPr>
                  <w:tcW w:w="1170" w:type="dxa"/>
                  <w:tcBorders>
                    <w:top w:val="single" w:color="auto" w:sz="4" w:space="0"/>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continue"/>
                  <w:tcBorders>
                    <w:left w:val="single" w:color="000000" w:sz="4" w:space="0"/>
                    <w:right w:val="single" w:color="000000" w:sz="4" w:space="0"/>
                  </w:tcBorders>
                  <w:vAlign w:val="center"/>
                </w:tcPr>
                <w:p/>
              </w:tc>
              <w:tc>
                <w:tcPr>
                  <w:tcW w:w="1637" w:type="dxa"/>
                  <w:vMerge w:val="continue"/>
                  <w:tcBorders>
                    <w:left w:val="nil"/>
                    <w:bottom w:val="single" w:color="auto" w:sz="4" w:space="0"/>
                    <w:right w:val="single" w:color="000000" w:sz="4" w:space="0"/>
                  </w:tcBorders>
                  <w:vAlign w:val="center"/>
                </w:tcPr>
                <w:p>
                  <w:pPr>
                    <w:jc w:val="center"/>
                    <w:rPr>
                      <w:rFonts w:hint="default" w:eastAsiaTheme="minorEastAsia"/>
                      <w:lang w:val="en-US" w:eastAsia="zh-CN"/>
                    </w:rPr>
                  </w:pPr>
                </w:p>
              </w:tc>
              <w:tc>
                <w:tcPr>
                  <w:tcW w:w="942" w:type="dxa"/>
                  <w:vMerge w:val="continue"/>
                  <w:tcBorders>
                    <w:left w:val="nil"/>
                    <w:bottom w:val="single" w:color="auto" w:sz="4" w:space="0"/>
                    <w:right w:val="single" w:color="000000" w:sz="4" w:space="0"/>
                  </w:tcBorders>
                  <w:vAlign w:val="center"/>
                </w:tcPr>
                <w:p>
                  <w:pPr>
                    <w:jc w:val="center"/>
                    <w:rPr>
                      <w:sz w:val="22"/>
                    </w:rPr>
                  </w:pPr>
                </w:p>
              </w:tc>
              <w:tc>
                <w:tcPr>
                  <w:tcW w:w="1288" w:type="dxa"/>
                  <w:tcBorders>
                    <w:left w:val="nil"/>
                    <w:bottom w:val="single" w:color="auto" w:sz="4" w:space="0"/>
                    <w:right w:val="single" w:color="000000" w:sz="4" w:space="0"/>
                  </w:tcBorders>
                  <w:vAlign w:val="center"/>
                </w:tcPr>
                <w:p>
                  <w:pPr>
                    <w:jc w:val="center"/>
                    <w:rPr>
                      <w:sz w:val="22"/>
                    </w:rPr>
                  </w:pPr>
                  <w:r>
                    <w:rPr>
                      <w:rFonts w:hint="eastAsia"/>
                      <w:sz w:val="22"/>
                      <w:lang w:val="en-US" w:eastAsia="zh-CN"/>
                    </w:rPr>
                    <w:t>长0.5m</w:t>
                  </w:r>
                </w:p>
              </w:tc>
              <w:tc>
                <w:tcPr>
                  <w:tcW w:w="1170" w:type="dxa"/>
                  <w:tcBorders>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continue"/>
                  <w:tcBorders>
                    <w:left w:val="single" w:color="000000" w:sz="4" w:space="0"/>
                    <w:right w:val="single" w:color="000000" w:sz="4" w:space="0"/>
                  </w:tcBorders>
                  <w:vAlign w:val="center"/>
                </w:tcPr>
                <w:p/>
              </w:tc>
              <w:tc>
                <w:tcPr>
                  <w:tcW w:w="1637" w:type="dxa"/>
                  <w:vMerge w:val="restart"/>
                  <w:tcBorders>
                    <w:left w:val="nil"/>
                    <w:right w:val="single" w:color="000000" w:sz="4" w:space="0"/>
                  </w:tcBorders>
                  <w:vAlign w:val="center"/>
                </w:tcPr>
                <w:p>
                  <w:pPr>
                    <w:jc w:val="center"/>
                    <w:rPr>
                      <w:rFonts w:hint="default" w:eastAsiaTheme="minorEastAsia"/>
                      <w:lang w:val="en-US" w:eastAsia="zh-CN"/>
                    </w:rPr>
                  </w:pPr>
                  <w:r>
                    <w:rPr>
                      <w:rFonts w:hint="eastAsia"/>
                      <w:lang w:val="en-US" w:eastAsia="zh-CN"/>
                    </w:rPr>
                    <w:t>东三号楼后面花箱</w:t>
                  </w:r>
                </w:p>
              </w:tc>
              <w:tc>
                <w:tcPr>
                  <w:tcW w:w="942" w:type="dxa"/>
                  <w:vMerge w:val="restart"/>
                  <w:tcBorders>
                    <w:left w:val="nil"/>
                    <w:right w:val="single" w:color="000000" w:sz="4" w:space="0"/>
                  </w:tcBorders>
                  <w:vAlign w:val="center"/>
                </w:tcPr>
                <w:p>
                  <w:pPr>
                    <w:jc w:val="center"/>
                    <w:rPr>
                      <w:sz w:val="22"/>
                    </w:rPr>
                  </w:pPr>
                  <w:r>
                    <w:rPr>
                      <w:rFonts w:hint="eastAsia"/>
                      <w:sz w:val="22"/>
                      <w:lang w:val="en-US" w:eastAsia="zh-CN"/>
                    </w:rPr>
                    <w:t>按约定</w:t>
                  </w:r>
                </w:p>
              </w:tc>
              <w:tc>
                <w:tcPr>
                  <w:tcW w:w="1288" w:type="dxa"/>
                  <w:tcBorders>
                    <w:left w:val="nil"/>
                    <w:bottom w:val="single" w:color="auto" w:sz="4" w:space="0"/>
                    <w:right w:val="single" w:color="000000" w:sz="4" w:space="0"/>
                  </w:tcBorders>
                  <w:vAlign w:val="center"/>
                </w:tcPr>
                <w:p>
                  <w:pPr>
                    <w:jc w:val="center"/>
                    <w:rPr>
                      <w:rFonts w:hint="eastAsia" w:asciiTheme="minorHAnsi" w:hAnsiTheme="minorHAnsi" w:eastAsiaTheme="minorEastAsia" w:cstheme="minorBidi"/>
                      <w:kern w:val="2"/>
                      <w:sz w:val="22"/>
                      <w:szCs w:val="24"/>
                      <w:lang w:val="en-US" w:eastAsia="zh-CN" w:bidi="ar-SA"/>
                    </w:rPr>
                  </w:pPr>
                  <w:r>
                    <w:rPr>
                      <w:rFonts w:hint="eastAsia"/>
                      <w:sz w:val="22"/>
                      <w:lang w:val="en-US" w:eastAsia="zh-CN"/>
                    </w:rPr>
                    <w:t>长1.5m</w:t>
                  </w:r>
                </w:p>
              </w:tc>
              <w:tc>
                <w:tcPr>
                  <w:tcW w:w="1170" w:type="dxa"/>
                  <w:tcBorders>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continue"/>
                  <w:tcBorders>
                    <w:left w:val="single" w:color="000000" w:sz="4" w:space="0"/>
                    <w:right w:val="single" w:color="000000" w:sz="4" w:space="0"/>
                  </w:tcBorders>
                  <w:vAlign w:val="center"/>
                </w:tcPr>
                <w:p/>
              </w:tc>
              <w:tc>
                <w:tcPr>
                  <w:tcW w:w="1637" w:type="dxa"/>
                  <w:vMerge w:val="continue"/>
                  <w:tcBorders>
                    <w:left w:val="nil"/>
                    <w:right w:val="single" w:color="000000" w:sz="4" w:space="0"/>
                  </w:tcBorders>
                  <w:vAlign w:val="center"/>
                </w:tcPr>
                <w:p>
                  <w:pPr>
                    <w:jc w:val="center"/>
                    <w:rPr>
                      <w:rFonts w:hint="default" w:eastAsiaTheme="minorEastAsia"/>
                      <w:lang w:val="en-US" w:eastAsia="zh-CN"/>
                    </w:rPr>
                  </w:pPr>
                </w:p>
              </w:tc>
              <w:tc>
                <w:tcPr>
                  <w:tcW w:w="942" w:type="dxa"/>
                  <w:vMerge w:val="continue"/>
                  <w:tcBorders>
                    <w:left w:val="nil"/>
                    <w:right w:val="single" w:color="000000" w:sz="4" w:space="0"/>
                  </w:tcBorders>
                  <w:vAlign w:val="center"/>
                </w:tcPr>
                <w:p>
                  <w:pPr>
                    <w:jc w:val="center"/>
                    <w:rPr>
                      <w:sz w:val="22"/>
                    </w:rPr>
                  </w:pPr>
                </w:p>
              </w:tc>
              <w:tc>
                <w:tcPr>
                  <w:tcW w:w="1288" w:type="dxa"/>
                  <w:tcBorders>
                    <w:left w:val="nil"/>
                    <w:bottom w:val="single" w:color="auto" w:sz="4" w:space="0"/>
                    <w:right w:val="single" w:color="000000" w:sz="4" w:space="0"/>
                  </w:tcBorders>
                  <w:vAlign w:val="center"/>
                </w:tcPr>
                <w:p>
                  <w:pPr>
                    <w:jc w:val="center"/>
                    <w:rPr>
                      <w:rFonts w:hint="default" w:asciiTheme="minorHAnsi" w:hAnsiTheme="minorHAnsi" w:eastAsiaTheme="minorEastAsia" w:cstheme="minorBidi"/>
                      <w:kern w:val="2"/>
                      <w:sz w:val="22"/>
                      <w:szCs w:val="24"/>
                      <w:lang w:val="en-US" w:eastAsia="zh-CN" w:bidi="ar-SA"/>
                    </w:rPr>
                  </w:pPr>
                  <w:r>
                    <w:rPr>
                      <w:rFonts w:hint="eastAsia"/>
                      <w:sz w:val="22"/>
                      <w:lang w:val="en-US" w:eastAsia="zh-CN"/>
                    </w:rPr>
                    <w:t>长0.8m</w:t>
                  </w:r>
                </w:p>
              </w:tc>
              <w:tc>
                <w:tcPr>
                  <w:tcW w:w="1170" w:type="dxa"/>
                  <w:tcBorders>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60" w:type="dxa"/>
                  <w:vMerge w:val="continue"/>
                  <w:tcBorders>
                    <w:left w:val="single" w:color="000000" w:sz="4" w:space="0"/>
                    <w:bottom w:val="nil"/>
                    <w:right w:val="single" w:color="000000" w:sz="4" w:space="0"/>
                  </w:tcBorders>
                  <w:vAlign w:val="center"/>
                </w:tcPr>
                <w:p/>
              </w:tc>
              <w:tc>
                <w:tcPr>
                  <w:tcW w:w="1637" w:type="dxa"/>
                  <w:vMerge w:val="continue"/>
                  <w:tcBorders>
                    <w:left w:val="nil"/>
                    <w:right w:val="single" w:color="000000" w:sz="4" w:space="0"/>
                  </w:tcBorders>
                  <w:vAlign w:val="center"/>
                </w:tcPr>
                <w:p>
                  <w:pPr>
                    <w:jc w:val="center"/>
                    <w:rPr>
                      <w:rFonts w:hint="default" w:eastAsiaTheme="minorEastAsia"/>
                      <w:lang w:val="en-US" w:eastAsia="zh-CN"/>
                    </w:rPr>
                  </w:pPr>
                </w:p>
              </w:tc>
              <w:tc>
                <w:tcPr>
                  <w:tcW w:w="942" w:type="dxa"/>
                  <w:vMerge w:val="continue"/>
                  <w:tcBorders>
                    <w:left w:val="nil"/>
                    <w:right w:val="single" w:color="000000" w:sz="4" w:space="0"/>
                  </w:tcBorders>
                  <w:vAlign w:val="center"/>
                </w:tcPr>
                <w:p>
                  <w:pPr>
                    <w:jc w:val="center"/>
                    <w:rPr>
                      <w:sz w:val="22"/>
                    </w:rPr>
                  </w:pPr>
                </w:p>
              </w:tc>
              <w:tc>
                <w:tcPr>
                  <w:tcW w:w="1288" w:type="dxa"/>
                  <w:vMerge w:val="restart"/>
                  <w:tcBorders>
                    <w:top w:val="single" w:color="auto" w:sz="4" w:space="0"/>
                    <w:left w:val="nil"/>
                    <w:right w:val="single" w:color="000000" w:sz="4" w:space="0"/>
                  </w:tcBorders>
                  <w:vAlign w:val="center"/>
                </w:tcPr>
                <w:p>
                  <w:pPr>
                    <w:jc w:val="center"/>
                    <w:rPr>
                      <w:rFonts w:asciiTheme="minorHAnsi" w:hAnsiTheme="minorHAnsi" w:eastAsiaTheme="minorEastAsia" w:cstheme="minorBidi"/>
                      <w:kern w:val="2"/>
                      <w:sz w:val="22"/>
                      <w:szCs w:val="24"/>
                      <w:lang w:val="en-US" w:eastAsia="zh-CN" w:bidi="ar-SA"/>
                    </w:rPr>
                  </w:pPr>
                  <w:r>
                    <w:rPr>
                      <w:rFonts w:hint="eastAsia"/>
                      <w:sz w:val="22"/>
                      <w:lang w:val="en-US" w:eastAsia="zh-CN"/>
                    </w:rPr>
                    <w:t>长0.5m</w:t>
                  </w:r>
                </w:p>
              </w:tc>
              <w:tc>
                <w:tcPr>
                  <w:tcW w:w="1170" w:type="dxa"/>
                  <w:vMerge w:val="restart"/>
                  <w:tcBorders>
                    <w:top w:val="single" w:color="auto" w:sz="4" w:space="0"/>
                    <w:left w:val="nil"/>
                    <w:right w:val="single" w:color="000000" w:sz="4" w:space="0"/>
                  </w:tcBorders>
                  <w:vAlign w:val="center"/>
                </w:tcPr>
                <w:p>
                  <w:pPr>
                    <w:jc w:val="center"/>
                    <w:rPr>
                      <w:rFonts w:hint="default"/>
                      <w:sz w:val="22"/>
                      <w:lang w:val="en-US" w:eastAsia="zh-CN"/>
                    </w:rPr>
                  </w:pPr>
                  <w:r>
                    <w:rPr>
                      <w:rFonts w:hint="eastAsia"/>
                      <w:sz w:val="22"/>
                      <w:lang w:val="en-US" w:eastAsia="zh-CN"/>
                    </w:rPr>
                    <w:t>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60" w:type="dxa"/>
                  <w:tcBorders>
                    <w:top w:val="nil"/>
                    <w:left w:val="single" w:color="000000" w:sz="4" w:space="0"/>
                    <w:bottom w:val="single" w:color="000000" w:sz="4" w:space="0"/>
                    <w:right w:val="single" w:color="000000" w:sz="4" w:space="0"/>
                  </w:tcBorders>
                  <w:vAlign w:val="center"/>
                </w:tcPr>
                <w:p/>
              </w:tc>
              <w:tc>
                <w:tcPr>
                  <w:tcW w:w="1637" w:type="dxa"/>
                  <w:vMerge w:val="continue"/>
                  <w:tcBorders>
                    <w:left w:val="nil"/>
                    <w:bottom w:val="single" w:color="000000" w:sz="4" w:space="0"/>
                    <w:right w:val="single" w:color="000000" w:sz="4" w:space="0"/>
                  </w:tcBorders>
                  <w:vAlign w:val="center"/>
                </w:tcPr>
                <w:p>
                  <w:pPr>
                    <w:jc w:val="both"/>
                    <w:rPr>
                      <w:rFonts w:hint="eastAsia"/>
                      <w:sz w:val="22"/>
                      <w:lang w:val="en-US" w:eastAsia="zh-CN"/>
                    </w:rPr>
                  </w:pPr>
                </w:p>
              </w:tc>
              <w:tc>
                <w:tcPr>
                  <w:tcW w:w="942" w:type="dxa"/>
                  <w:vMerge w:val="continue"/>
                  <w:tcBorders>
                    <w:left w:val="nil"/>
                    <w:bottom w:val="single" w:color="000000" w:sz="4" w:space="0"/>
                    <w:right w:val="single" w:color="000000" w:sz="4" w:space="0"/>
                  </w:tcBorders>
                  <w:vAlign w:val="center"/>
                </w:tcPr>
                <w:p>
                  <w:pPr>
                    <w:jc w:val="both"/>
                    <w:rPr>
                      <w:sz w:val="22"/>
                    </w:rPr>
                  </w:pPr>
                </w:p>
              </w:tc>
              <w:tc>
                <w:tcPr>
                  <w:tcW w:w="1288" w:type="dxa"/>
                  <w:vMerge w:val="continue"/>
                  <w:tcBorders>
                    <w:left w:val="nil"/>
                    <w:bottom w:val="single" w:color="000000" w:sz="4" w:space="0"/>
                    <w:right w:val="single" w:color="000000" w:sz="4" w:space="0"/>
                  </w:tcBorders>
                </w:tcPr>
                <w:p>
                  <w:pPr>
                    <w:jc w:val="center"/>
                    <w:rPr>
                      <w:sz w:val="22"/>
                    </w:rPr>
                  </w:pPr>
                </w:p>
              </w:tc>
              <w:tc>
                <w:tcPr>
                  <w:tcW w:w="1170" w:type="dxa"/>
                  <w:vMerge w:val="continue"/>
                  <w:tcBorders>
                    <w:left w:val="nil"/>
                    <w:bottom w:val="single" w:color="000000" w:sz="4" w:space="0"/>
                    <w:right w:val="single" w:color="000000" w:sz="4" w:space="0"/>
                  </w:tcBorders>
                </w:tcPr>
                <w:p>
                  <w:pPr>
                    <w:jc w:val="center"/>
                    <w:rPr>
                      <w:sz w:val="22"/>
                    </w:rPr>
                  </w:pPr>
                </w:p>
              </w:tc>
            </w:tr>
          </w:tbl>
          <w:p>
            <w:pPr>
              <w:widowControl w:val="0"/>
              <w:numPr>
                <w:ilvl w:val="0"/>
                <w:numId w:val="0"/>
              </w:numPr>
              <w:jc w:val="both"/>
              <w:rPr>
                <w:rFonts w:hint="default"/>
                <w:color w:val="auto"/>
                <w:sz w:val="22"/>
                <w:lang w:val="en-US" w:eastAsia="zh-CN"/>
              </w:rPr>
            </w:pPr>
          </w:p>
          <w:p>
            <w:pPr>
              <w:rPr>
                <w:rFonts w:hint="default"/>
                <w:color w:val="auto"/>
                <w:sz w:val="22"/>
                <w:lang w:val="en-US" w:eastAsia="zh-CN"/>
              </w:rPr>
            </w:pPr>
            <w:r>
              <w:rPr>
                <w:rFonts w:hint="eastAsia"/>
                <w:color w:val="auto"/>
                <w:sz w:val="22"/>
                <w:lang w:val="en-US" w:eastAsia="zh-CN"/>
              </w:rPr>
              <w:t>3、</w:t>
            </w:r>
            <w:r>
              <w:rPr>
                <w:rFonts w:hint="eastAsia"/>
                <w:b/>
                <w:bCs/>
                <w:color w:val="auto"/>
                <w:sz w:val="22"/>
                <w:u w:val="single"/>
                <w:lang w:val="en-US" w:eastAsia="zh-CN"/>
              </w:rPr>
              <w:t>绿植租赁养护要求</w:t>
            </w:r>
            <w:r>
              <w:rPr>
                <w:rFonts w:hint="eastAsia"/>
                <w:b/>
                <w:bCs/>
                <w:color w:val="auto"/>
                <w:sz w:val="22"/>
                <w:lang w:val="en-US" w:eastAsia="zh-CN"/>
              </w:rPr>
              <w:t>：</w:t>
            </w:r>
          </w:p>
          <w:p>
            <w:pPr>
              <w:jc w:val="both"/>
            </w:pPr>
            <w:r>
              <w:rPr>
                <w:sz w:val="22"/>
              </w:rPr>
              <w:t>1）成交供应商须综合考虑报价，</w:t>
            </w:r>
            <w:r>
              <w:rPr>
                <w:rFonts w:hint="eastAsia"/>
                <w:sz w:val="22"/>
                <w:lang w:val="en-US" w:eastAsia="zh-CN"/>
              </w:rPr>
              <w:t>租赁绿植</w:t>
            </w:r>
            <w:r>
              <w:rPr>
                <w:sz w:val="22"/>
              </w:rPr>
              <w:t>清单</w:t>
            </w:r>
            <w:r>
              <w:rPr>
                <w:rFonts w:hint="eastAsia"/>
                <w:sz w:val="22"/>
                <w:lang w:val="en-US" w:eastAsia="zh-CN"/>
              </w:rPr>
              <w:t>报价包括</w:t>
            </w:r>
            <w:r>
              <w:rPr>
                <w:sz w:val="22"/>
              </w:rPr>
              <w:t>项目的人工、材料费、运输费、装卸费、管理费（含垃圾转运及处理）、场地使用费、保险费（危险作业意外伤害保险费）、税金等服务过程中发生的一切费用由成交供应商承担。</w:t>
            </w:r>
          </w:p>
          <w:p>
            <w:pPr>
              <w:jc w:val="both"/>
            </w:pPr>
            <w:r>
              <w:rPr>
                <w:sz w:val="22"/>
              </w:rPr>
              <w:t>2）具体采购内容和布置位置按采购人实际需求而定，采购数量根据实际情况进行调剂，实际最终采购数量不超过合同的总要求数量。</w:t>
            </w:r>
          </w:p>
          <w:p>
            <w:pPr>
              <w:jc w:val="both"/>
              <w:rPr>
                <w:sz w:val="22"/>
              </w:rPr>
            </w:pPr>
            <w:r>
              <w:rPr>
                <w:rFonts w:hint="eastAsia"/>
                <w:sz w:val="22"/>
                <w:lang w:val="en-US" w:eastAsia="zh-CN"/>
              </w:rPr>
              <w:t>3）</w:t>
            </w:r>
            <w:r>
              <w:rPr>
                <w:sz w:val="22"/>
              </w:rPr>
              <w:t>服务质量</w:t>
            </w:r>
          </w:p>
          <w:p>
            <w:r>
              <w:rPr>
                <w:sz w:val="22"/>
              </w:rPr>
              <w:t>(1)每月需更新鲜花，花朵要饱满，亮丽无黄叶、枯枝；株型自然匀称，能显出各自的特色。</w:t>
            </w:r>
          </w:p>
          <w:p>
            <w:r>
              <w:rPr>
                <w:sz w:val="22"/>
              </w:rPr>
              <w:t>(2)摆放要保持整齐划一和艺术造型，保持美观完好。摆花色彩搭配要协调，层次要分明，图案线条要清晰。突出本园的特点和个性，残花及时清理。</w:t>
            </w:r>
          </w:p>
          <w:p>
            <w:pPr>
              <w:rPr>
                <w:sz w:val="22"/>
              </w:rPr>
            </w:pPr>
            <w:r>
              <w:rPr>
                <w:sz w:val="22"/>
              </w:rPr>
              <w:t>（3）保持植物的花盆、器皿干净整洁，无脏污，花盆内无杂物、垃圾，对损坏残缺的花盆套缸及时更换，做到进场无烂盆坏盆。每次养护完毕，清理现场保持现场清洁。</w:t>
            </w:r>
          </w:p>
          <w:p>
            <w:r>
              <w:rPr>
                <w:sz w:val="22"/>
              </w:rPr>
              <w:t>（4）每天必须安排人员合理浇淋鲜花，满足植物对生长水分的需求。</w:t>
            </w:r>
          </w:p>
          <w:p>
            <w:r>
              <w:rPr>
                <w:sz w:val="22"/>
              </w:rPr>
              <w:t>（5）园内鲜花如发现病虫害即采取各种有效措施进行杀虫，防止蔓延成灾。切实做到早防，速治。</w:t>
            </w:r>
          </w:p>
          <w:p>
            <w:r>
              <w:rPr>
                <w:sz w:val="22"/>
              </w:rPr>
              <w:t>（6）摆花需用低矮护栏加以围护，具体根据采购人需求，材质可用塑料或木头，如有损坏需及时更换。</w:t>
            </w:r>
          </w:p>
          <w:p>
            <w:pPr>
              <w:rPr>
                <w:rFonts w:hint="default"/>
                <w:sz w:val="22"/>
                <w:lang w:val="en-US" w:eastAsia="zh-CN"/>
              </w:rPr>
            </w:pPr>
            <w:r>
              <w:rPr>
                <w:sz w:val="22"/>
              </w:rPr>
              <w:t>（7）执行中如有其它需要调整的临时商定。</w:t>
            </w:r>
          </w:p>
          <w:p>
            <w:pPr>
              <w:jc w:val="both"/>
            </w:pPr>
            <w:r>
              <w:rPr>
                <w:rFonts w:hint="eastAsia"/>
                <w:b/>
                <w:bCs/>
                <w:color w:val="auto"/>
                <w:sz w:val="22"/>
                <w:lang w:val="en-US" w:eastAsia="zh-CN"/>
              </w:rPr>
              <w:t>（四）、春</w:t>
            </w:r>
            <w:r>
              <w:rPr>
                <w:b/>
                <w:bCs/>
                <w:color w:val="auto"/>
                <w:sz w:val="22"/>
              </w:rPr>
              <w:t>节</w:t>
            </w:r>
            <w:r>
              <w:rPr>
                <w:rFonts w:hint="eastAsia"/>
                <w:b/>
                <w:bCs/>
                <w:color w:val="auto"/>
                <w:sz w:val="22"/>
                <w:lang w:val="en-US" w:eastAsia="zh-CN"/>
              </w:rPr>
              <w:t>年橘购买摆放</w:t>
            </w:r>
            <w:r>
              <w:rPr>
                <w:color w:val="auto"/>
                <w:sz w:val="22"/>
              </w:rPr>
              <w:t>：90公</w:t>
            </w:r>
            <w:r>
              <w:rPr>
                <w:sz w:val="22"/>
              </w:rPr>
              <w:t>分盆径大桔</w:t>
            </w:r>
            <w:r>
              <w:rPr>
                <w:rFonts w:hint="eastAsia"/>
                <w:sz w:val="22"/>
                <w:lang w:val="en-US" w:eastAsia="zh-CN"/>
              </w:rPr>
              <w:t>6</w:t>
            </w:r>
            <w:r>
              <w:rPr>
                <w:sz w:val="22"/>
              </w:rPr>
              <w:t>盆，</w:t>
            </w:r>
            <w:r>
              <w:rPr>
                <w:rFonts w:hint="eastAsia"/>
                <w:sz w:val="22"/>
                <w:lang w:val="en-US" w:eastAsia="zh-CN"/>
              </w:rPr>
              <w:t>30</w:t>
            </w:r>
            <w:r>
              <w:rPr>
                <w:sz w:val="22"/>
              </w:rPr>
              <w:t>公分盆径大桔</w:t>
            </w:r>
            <w:r>
              <w:rPr>
                <w:rFonts w:hint="eastAsia"/>
                <w:sz w:val="22"/>
                <w:lang w:val="en-US" w:eastAsia="zh-CN"/>
              </w:rPr>
              <w:t>72</w:t>
            </w:r>
            <w:r>
              <w:rPr>
                <w:sz w:val="22"/>
              </w:rPr>
              <w:t>盆，时花</w:t>
            </w:r>
            <w:r>
              <w:rPr>
                <w:rFonts w:hint="eastAsia"/>
                <w:sz w:val="22"/>
                <w:lang w:val="en-US" w:eastAsia="zh-CN"/>
              </w:rPr>
              <w:t>360</w:t>
            </w:r>
            <w:r>
              <w:rPr>
                <w:sz w:val="22"/>
              </w:rPr>
              <w:t>盆（红/黄菊花、一品红、红花海棠、龙船花、大丽花等）</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0"/>
              <w:gridCol w:w="1637"/>
              <w:gridCol w:w="942"/>
              <w:gridCol w:w="1103"/>
              <w:gridCol w:w="135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60" w:type="dxa"/>
                  <w:tcBorders>
                    <w:top w:val="single" w:color="000000" w:sz="4" w:space="0"/>
                    <w:left w:val="single" w:color="000000" w:sz="4" w:space="0"/>
                    <w:bottom w:val="single" w:color="000000" w:sz="4" w:space="0"/>
                    <w:right w:val="single" w:color="000000" w:sz="4" w:space="0"/>
                  </w:tcBorders>
                  <w:vAlign w:val="center"/>
                </w:tcPr>
                <w:p>
                  <w:pPr>
                    <w:jc w:val="center"/>
                  </w:pPr>
                  <w:r>
                    <w:rPr>
                      <w:b/>
                      <w:sz w:val="22"/>
                    </w:rPr>
                    <w:t>项目</w:t>
                  </w:r>
                </w:p>
              </w:tc>
              <w:tc>
                <w:tcPr>
                  <w:tcW w:w="1637" w:type="dxa"/>
                  <w:tcBorders>
                    <w:top w:val="single" w:color="000000" w:sz="4" w:space="0"/>
                    <w:left w:val="nil"/>
                    <w:bottom w:val="single" w:color="000000" w:sz="4" w:space="0"/>
                    <w:right w:val="single" w:color="000000" w:sz="4" w:space="0"/>
                  </w:tcBorders>
                  <w:vAlign w:val="center"/>
                </w:tcPr>
                <w:p>
                  <w:pPr>
                    <w:jc w:val="center"/>
                  </w:pPr>
                  <w:r>
                    <w:rPr>
                      <w:b/>
                      <w:sz w:val="22"/>
                    </w:rPr>
                    <w:t>地点</w:t>
                  </w:r>
                </w:p>
              </w:tc>
              <w:tc>
                <w:tcPr>
                  <w:tcW w:w="942" w:type="dxa"/>
                  <w:tcBorders>
                    <w:top w:val="single" w:color="000000" w:sz="4" w:space="0"/>
                    <w:left w:val="nil"/>
                    <w:bottom w:val="single" w:color="000000" w:sz="4" w:space="0"/>
                    <w:right w:val="single" w:color="000000" w:sz="4" w:space="0"/>
                  </w:tcBorders>
                  <w:vAlign w:val="center"/>
                </w:tcPr>
                <w:p>
                  <w:pPr>
                    <w:jc w:val="center"/>
                  </w:pPr>
                  <w:r>
                    <w:rPr>
                      <w:b/>
                      <w:sz w:val="22"/>
                    </w:rPr>
                    <w:t>品种</w:t>
                  </w:r>
                </w:p>
              </w:tc>
              <w:tc>
                <w:tcPr>
                  <w:tcW w:w="1103" w:type="dxa"/>
                  <w:tcBorders>
                    <w:top w:val="single" w:color="000000" w:sz="4" w:space="0"/>
                    <w:left w:val="nil"/>
                    <w:bottom w:val="single" w:color="000000" w:sz="4" w:space="0"/>
                    <w:right w:val="single" w:color="000000" w:sz="4" w:space="0"/>
                  </w:tcBorders>
                </w:tcPr>
                <w:p>
                  <w:pPr>
                    <w:jc w:val="center"/>
                  </w:pPr>
                  <w:r>
                    <w:rPr>
                      <w:b/>
                      <w:sz w:val="22"/>
                    </w:rPr>
                    <w:t>规格</w:t>
                  </w:r>
                </w:p>
              </w:tc>
              <w:tc>
                <w:tcPr>
                  <w:tcW w:w="1355" w:type="dxa"/>
                  <w:tcBorders>
                    <w:top w:val="single" w:color="000000" w:sz="4" w:space="0"/>
                    <w:left w:val="nil"/>
                    <w:bottom w:val="single" w:color="000000" w:sz="4" w:space="0"/>
                    <w:right w:val="single" w:color="000000" w:sz="4" w:space="0"/>
                  </w:tcBorders>
                </w:tcPr>
                <w:p>
                  <w:pPr>
                    <w:jc w:val="center"/>
                  </w:pPr>
                  <w:r>
                    <w:rPr>
                      <w:b/>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60" w:type="dxa"/>
                  <w:vMerge w:val="restart"/>
                  <w:tcBorders>
                    <w:top w:val="nil"/>
                    <w:left w:val="single" w:color="000000" w:sz="4" w:space="0"/>
                    <w:bottom w:val="single" w:color="000000" w:sz="4" w:space="0"/>
                    <w:right w:val="single" w:color="000000" w:sz="4" w:space="0"/>
                  </w:tcBorders>
                  <w:vAlign w:val="center"/>
                </w:tcPr>
                <w:p>
                  <w:pPr>
                    <w:jc w:val="center"/>
                  </w:pPr>
                  <w:r>
                    <w:rPr>
                      <w:sz w:val="22"/>
                    </w:rPr>
                    <w:t>春节摆年桔、时花</w:t>
                  </w:r>
                </w:p>
              </w:tc>
              <w:tc>
                <w:tcPr>
                  <w:tcW w:w="1637" w:type="dxa"/>
                  <w:vMerge w:val="restart"/>
                  <w:tcBorders>
                    <w:top w:val="nil"/>
                    <w:left w:val="nil"/>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东病区1号楼、东病区3号楼、餐厅楼一楼（每个点2个年</w:t>
                  </w:r>
                  <w:r>
                    <w:rPr>
                      <w:sz w:val="22"/>
                    </w:rPr>
                    <w:t>桔</w:t>
                  </w:r>
                  <w:r>
                    <w:rPr>
                      <w:rFonts w:hint="eastAsia"/>
                      <w:sz w:val="22"/>
                      <w:lang w:val="en-US" w:eastAsia="zh-CN"/>
                    </w:rPr>
                    <w:t>花坛，共6个）</w:t>
                  </w:r>
                </w:p>
              </w:tc>
              <w:tc>
                <w:tcPr>
                  <w:tcW w:w="942" w:type="dxa"/>
                  <w:tcBorders>
                    <w:top w:val="nil"/>
                    <w:left w:val="nil"/>
                    <w:bottom w:val="single" w:color="000000" w:sz="4" w:space="0"/>
                    <w:right w:val="single" w:color="000000" w:sz="4" w:space="0"/>
                  </w:tcBorders>
                  <w:vAlign w:val="center"/>
                </w:tcPr>
                <w:p>
                  <w:pPr>
                    <w:jc w:val="center"/>
                  </w:pPr>
                  <w:r>
                    <w:rPr>
                      <w:sz w:val="22"/>
                    </w:rPr>
                    <w:t>大桔</w:t>
                  </w:r>
                </w:p>
              </w:tc>
              <w:tc>
                <w:tcPr>
                  <w:tcW w:w="1103" w:type="dxa"/>
                  <w:tcBorders>
                    <w:top w:val="nil"/>
                    <w:left w:val="nil"/>
                    <w:bottom w:val="single" w:color="000000" w:sz="4" w:space="0"/>
                    <w:right w:val="single" w:color="000000" w:sz="4" w:space="0"/>
                  </w:tcBorders>
                  <w:vAlign w:val="center"/>
                </w:tcPr>
                <w:p>
                  <w:pPr>
                    <w:jc w:val="center"/>
                  </w:pPr>
                  <w:r>
                    <w:rPr>
                      <w:sz w:val="22"/>
                    </w:rPr>
                    <w:t>高</w:t>
                  </w:r>
                  <w:r>
                    <w:rPr>
                      <w:rFonts w:hint="eastAsia"/>
                      <w:sz w:val="22"/>
                      <w:lang w:val="en-US" w:eastAsia="zh-CN"/>
                    </w:rPr>
                    <w:t>1.8</w:t>
                  </w:r>
                  <w:r>
                    <w:rPr>
                      <w:sz w:val="22"/>
                    </w:rPr>
                    <w:t>m以上</w:t>
                  </w:r>
                </w:p>
              </w:tc>
              <w:tc>
                <w:tcPr>
                  <w:tcW w:w="1355"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sz w:val="22"/>
                    </w:rPr>
                    <w:t>1</w:t>
                  </w:r>
                  <w:r>
                    <w:rPr>
                      <w:rFonts w:hint="eastAsia"/>
                      <w:sz w:val="22"/>
                      <w:lang w:val="en-US" w:eastAsia="zh-CN"/>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60" w:type="dxa"/>
                  <w:vMerge w:val="continue"/>
                  <w:tcBorders>
                    <w:top w:val="nil"/>
                    <w:left w:val="single" w:color="000000" w:sz="4" w:space="0"/>
                    <w:bottom w:val="single" w:color="000000" w:sz="4" w:space="0"/>
                    <w:right w:val="single" w:color="000000" w:sz="4" w:space="0"/>
                  </w:tcBorders>
                  <w:vAlign w:val="center"/>
                </w:tcPr>
                <w:p/>
              </w:tc>
              <w:tc>
                <w:tcPr>
                  <w:tcW w:w="1637" w:type="dxa"/>
                  <w:vMerge w:val="continue"/>
                  <w:tcBorders>
                    <w:left w:val="nil"/>
                    <w:right w:val="single" w:color="000000" w:sz="4" w:space="0"/>
                  </w:tcBorders>
                  <w:vAlign w:val="center"/>
                </w:tcPr>
                <w:p>
                  <w:pPr>
                    <w:jc w:val="center"/>
                    <w:rPr>
                      <w:rFonts w:hint="default" w:eastAsiaTheme="minorEastAsia"/>
                      <w:lang w:val="en-US" w:eastAsia="zh-CN"/>
                    </w:rPr>
                  </w:pPr>
                </w:p>
              </w:tc>
              <w:tc>
                <w:tcPr>
                  <w:tcW w:w="942" w:type="dxa"/>
                  <w:tcBorders>
                    <w:top w:val="nil"/>
                    <w:left w:val="nil"/>
                    <w:bottom w:val="single" w:color="000000" w:sz="4" w:space="0"/>
                    <w:right w:val="single" w:color="000000" w:sz="4" w:space="0"/>
                  </w:tcBorders>
                  <w:vAlign w:val="center"/>
                </w:tcPr>
                <w:p>
                  <w:pPr>
                    <w:jc w:val="center"/>
                  </w:pPr>
                  <w:r>
                    <w:rPr>
                      <w:rFonts w:hint="eastAsia"/>
                      <w:sz w:val="22"/>
                      <w:lang w:val="en-US" w:eastAsia="zh-CN"/>
                    </w:rPr>
                    <w:t>四季</w:t>
                  </w:r>
                  <w:r>
                    <w:rPr>
                      <w:sz w:val="22"/>
                    </w:rPr>
                    <w:t>桔</w:t>
                  </w:r>
                </w:p>
              </w:tc>
              <w:tc>
                <w:tcPr>
                  <w:tcW w:w="1103" w:type="dxa"/>
                  <w:tcBorders>
                    <w:top w:val="nil"/>
                    <w:left w:val="nil"/>
                    <w:bottom w:val="single" w:color="000000" w:sz="4" w:space="0"/>
                    <w:right w:val="single" w:color="000000" w:sz="4" w:space="0"/>
                  </w:tcBorders>
                  <w:vAlign w:val="center"/>
                </w:tcPr>
                <w:p>
                  <w:pPr>
                    <w:jc w:val="center"/>
                  </w:pPr>
                  <w:r>
                    <w:rPr>
                      <w:sz w:val="22"/>
                    </w:rPr>
                    <w:t>高1.</w:t>
                  </w:r>
                  <w:r>
                    <w:rPr>
                      <w:rFonts w:hint="eastAsia"/>
                      <w:sz w:val="22"/>
                      <w:lang w:val="en-US" w:eastAsia="zh-CN"/>
                    </w:rPr>
                    <w:t>0</w:t>
                  </w:r>
                  <w:r>
                    <w:rPr>
                      <w:sz w:val="22"/>
                    </w:rPr>
                    <w:t>m以上</w:t>
                  </w:r>
                </w:p>
              </w:tc>
              <w:tc>
                <w:tcPr>
                  <w:tcW w:w="1355"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12*6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60" w:type="dxa"/>
                  <w:vMerge w:val="continue"/>
                  <w:tcBorders>
                    <w:top w:val="nil"/>
                    <w:left w:val="single" w:color="000000" w:sz="4" w:space="0"/>
                    <w:bottom w:val="nil"/>
                    <w:right w:val="single" w:color="000000" w:sz="4" w:space="0"/>
                  </w:tcBorders>
                  <w:vAlign w:val="center"/>
                </w:tcPr>
                <w:p/>
              </w:tc>
              <w:tc>
                <w:tcPr>
                  <w:tcW w:w="1637" w:type="dxa"/>
                  <w:vMerge w:val="continue"/>
                  <w:tcBorders>
                    <w:left w:val="nil"/>
                    <w:right w:val="single" w:color="000000" w:sz="4" w:space="0"/>
                  </w:tcBorders>
                  <w:vAlign w:val="center"/>
                </w:tcPr>
                <w:p>
                  <w:pPr>
                    <w:jc w:val="center"/>
                    <w:rPr>
                      <w:rFonts w:hint="default" w:eastAsiaTheme="minorEastAsia"/>
                      <w:lang w:val="en-US" w:eastAsia="zh-CN"/>
                    </w:rPr>
                  </w:pPr>
                </w:p>
              </w:tc>
              <w:tc>
                <w:tcPr>
                  <w:tcW w:w="942" w:type="dxa"/>
                  <w:tcBorders>
                    <w:top w:val="nil"/>
                    <w:left w:val="nil"/>
                    <w:bottom w:val="single" w:color="auto" w:sz="4" w:space="0"/>
                    <w:right w:val="single" w:color="000000" w:sz="4" w:space="0"/>
                  </w:tcBorders>
                  <w:vAlign w:val="center"/>
                </w:tcPr>
                <w:p>
                  <w:pPr>
                    <w:jc w:val="center"/>
                  </w:pPr>
                  <w:r>
                    <w:rPr>
                      <w:sz w:val="22"/>
                    </w:rPr>
                    <w:t>时花</w:t>
                  </w:r>
                </w:p>
              </w:tc>
              <w:tc>
                <w:tcPr>
                  <w:tcW w:w="1103" w:type="dxa"/>
                  <w:tcBorders>
                    <w:top w:val="nil"/>
                    <w:left w:val="nil"/>
                    <w:bottom w:val="single" w:color="auto" w:sz="4" w:space="0"/>
                    <w:right w:val="single" w:color="000000" w:sz="4" w:space="0"/>
                  </w:tcBorders>
                  <w:vAlign w:val="center"/>
                </w:tcPr>
                <w:p>
                  <w:pPr>
                    <w:jc w:val="center"/>
                  </w:pPr>
                  <w:r>
                    <w:rPr>
                      <w:sz w:val="22"/>
                    </w:rPr>
                    <w:t>高0.3-0.5m</w:t>
                  </w:r>
                </w:p>
              </w:tc>
              <w:tc>
                <w:tcPr>
                  <w:tcW w:w="1355"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60*6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1060" w:type="dxa"/>
                  <w:tcBorders>
                    <w:top w:val="nil"/>
                    <w:left w:val="single" w:color="000000" w:sz="4" w:space="0"/>
                    <w:bottom w:val="nil"/>
                    <w:right w:val="single" w:color="000000" w:sz="4" w:space="0"/>
                  </w:tcBorders>
                  <w:vAlign w:val="center"/>
                </w:tcPr>
                <w:p/>
              </w:tc>
              <w:tc>
                <w:tcPr>
                  <w:tcW w:w="1637" w:type="dxa"/>
                  <w:vMerge w:val="continue"/>
                  <w:tcBorders>
                    <w:left w:val="nil"/>
                    <w:bottom w:val="single" w:color="auto" w:sz="4" w:space="0"/>
                    <w:right w:val="single" w:color="000000" w:sz="4" w:space="0"/>
                  </w:tcBorders>
                  <w:vAlign w:val="center"/>
                </w:tcPr>
                <w:p>
                  <w:pPr>
                    <w:jc w:val="center"/>
                    <w:rPr>
                      <w:rFonts w:hint="default" w:eastAsiaTheme="minorEastAsia"/>
                      <w:lang w:val="en-US" w:eastAsia="zh-CN"/>
                    </w:rPr>
                  </w:pPr>
                </w:p>
              </w:tc>
              <w:tc>
                <w:tcPr>
                  <w:tcW w:w="942" w:type="dxa"/>
                  <w:tcBorders>
                    <w:top w:val="nil"/>
                    <w:left w:val="nil"/>
                    <w:bottom w:val="single" w:color="auto" w:sz="4" w:space="0"/>
                    <w:right w:val="single" w:color="000000" w:sz="4" w:space="0"/>
                  </w:tcBorders>
                  <w:vAlign w:val="center"/>
                </w:tcPr>
                <w:p>
                  <w:pPr>
                    <w:jc w:val="center"/>
                    <w:rPr>
                      <w:rFonts w:hint="eastAsia"/>
                      <w:lang w:val="en-US" w:eastAsia="zh-CN"/>
                    </w:rPr>
                  </w:pPr>
                  <w:r>
                    <w:rPr>
                      <w:rFonts w:hint="eastAsia"/>
                      <w:lang w:val="en-US" w:eastAsia="zh-CN"/>
                    </w:rPr>
                    <w:t>白色</w:t>
                  </w:r>
                </w:p>
                <w:p>
                  <w:pPr>
                    <w:jc w:val="center"/>
                    <w:rPr>
                      <w:sz w:val="22"/>
                    </w:rPr>
                  </w:pPr>
                  <w:r>
                    <w:rPr>
                      <w:rFonts w:hint="eastAsia"/>
                      <w:lang w:val="en-US" w:eastAsia="zh-CN"/>
                    </w:rPr>
                    <w:t>围栏</w:t>
                  </w:r>
                </w:p>
              </w:tc>
              <w:tc>
                <w:tcPr>
                  <w:tcW w:w="1103" w:type="dxa"/>
                  <w:tcBorders>
                    <w:top w:val="nil"/>
                    <w:left w:val="nil"/>
                    <w:bottom w:val="single" w:color="auto" w:sz="4" w:space="0"/>
                    <w:right w:val="single" w:color="000000" w:sz="4" w:space="0"/>
                  </w:tcBorders>
                  <w:vAlign w:val="center"/>
                </w:tcPr>
                <w:p>
                  <w:pPr>
                    <w:jc w:val="center"/>
                    <w:rPr>
                      <w:rFonts w:hint="eastAsia"/>
                      <w:sz w:val="22"/>
                      <w:lang w:val="en-US" w:eastAsia="zh-CN"/>
                    </w:rPr>
                  </w:pPr>
                  <w:r>
                    <w:rPr>
                      <w:rFonts w:hint="eastAsia"/>
                      <w:sz w:val="22"/>
                      <w:lang w:val="en-US" w:eastAsia="zh-CN"/>
                    </w:rPr>
                    <w:t>高30cm</w:t>
                  </w:r>
                </w:p>
                <w:p>
                  <w:pPr>
                    <w:jc w:val="center"/>
                    <w:rPr>
                      <w:rFonts w:hint="default" w:eastAsiaTheme="minorEastAsia"/>
                      <w:sz w:val="22"/>
                      <w:lang w:val="en-US" w:eastAsia="zh-CN"/>
                    </w:rPr>
                  </w:pPr>
                  <w:r>
                    <w:rPr>
                      <w:rFonts w:hint="eastAsia"/>
                      <w:sz w:val="20"/>
                      <w:szCs w:val="21"/>
                      <w:lang w:val="en-US" w:eastAsia="zh-CN"/>
                    </w:rPr>
                    <w:t>共约30米</w:t>
                  </w:r>
                </w:p>
              </w:tc>
              <w:tc>
                <w:tcPr>
                  <w:tcW w:w="1355" w:type="dxa"/>
                  <w:tcBorders>
                    <w:top w:val="nil"/>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60" w:type="dxa"/>
                  <w:tcBorders>
                    <w:top w:val="nil"/>
                    <w:left w:val="single" w:color="000000" w:sz="4" w:space="0"/>
                    <w:bottom w:val="single" w:color="000000" w:sz="4" w:space="0"/>
                    <w:right w:val="single" w:color="000000" w:sz="4" w:space="0"/>
                  </w:tcBorders>
                  <w:vAlign w:val="center"/>
                </w:tcPr>
                <w:p/>
              </w:tc>
              <w:tc>
                <w:tcPr>
                  <w:tcW w:w="1637" w:type="dxa"/>
                  <w:tcBorders>
                    <w:top w:val="single" w:color="auto" w:sz="4" w:space="0"/>
                    <w:left w:val="nil"/>
                    <w:bottom w:val="single" w:color="000000" w:sz="4" w:space="0"/>
                    <w:right w:val="single" w:color="000000" w:sz="4" w:space="0"/>
                  </w:tcBorders>
                  <w:vAlign w:val="center"/>
                </w:tcPr>
                <w:p>
                  <w:pPr>
                    <w:jc w:val="both"/>
                    <w:rPr>
                      <w:rFonts w:hint="eastAsia"/>
                      <w:sz w:val="22"/>
                      <w:lang w:val="en-US" w:eastAsia="zh-CN"/>
                    </w:rPr>
                  </w:pPr>
                </w:p>
              </w:tc>
              <w:tc>
                <w:tcPr>
                  <w:tcW w:w="942" w:type="dxa"/>
                  <w:tcBorders>
                    <w:top w:val="single" w:color="auto" w:sz="4" w:space="0"/>
                    <w:left w:val="nil"/>
                    <w:bottom w:val="single" w:color="000000" w:sz="4" w:space="0"/>
                    <w:right w:val="single" w:color="000000" w:sz="4" w:space="0"/>
                  </w:tcBorders>
                  <w:vAlign w:val="center"/>
                </w:tcPr>
                <w:p>
                  <w:pPr>
                    <w:jc w:val="center"/>
                    <w:rPr>
                      <w:sz w:val="22"/>
                    </w:rPr>
                  </w:pPr>
                </w:p>
              </w:tc>
              <w:tc>
                <w:tcPr>
                  <w:tcW w:w="1103" w:type="dxa"/>
                  <w:tcBorders>
                    <w:top w:val="single" w:color="auto" w:sz="4" w:space="0"/>
                    <w:left w:val="nil"/>
                    <w:bottom w:val="single" w:color="000000" w:sz="4" w:space="0"/>
                    <w:right w:val="single" w:color="000000" w:sz="4" w:space="0"/>
                  </w:tcBorders>
                </w:tcPr>
                <w:p>
                  <w:pPr>
                    <w:jc w:val="both"/>
                    <w:rPr>
                      <w:sz w:val="22"/>
                    </w:rPr>
                  </w:pPr>
                </w:p>
              </w:tc>
              <w:tc>
                <w:tcPr>
                  <w:tcW w:w="1355" w:type="dxa"/>
                  <w:tcBorders>
                    <w:top w:val="single" w:color="auto" w:sz="4" w:space="0"/>
                    <w:left w:val="nil"/>
                    <w:bottom w:val="single" w:color="000000" w:sz="4" w:space="0"/>
                    <w:right w:val="single" w:color="000000" w:sz="4" w:space="0"/>
                  </w:tcBorders>
                </w:tcPr>
                <w:p>
                  <w:pPr>
                    <w:jc w:val="center"/>
                    <w:rPr>
                      <w:sz w:val="22"/>
                    </w:rPr>
                  </w:pPr>
                </w:p>
              </w:tc>
            </w:tr>
          </w:tbl>
          <w:p>
            <w:pPr>
              <w:jc w:val="both"/>
              <w:rPr>
                <w:color w:val="auto"/>
              </w:rPr>
            </w:pPr>
            <w:r>
              <w:rPr>
                <w:b/>
                <w:bCs/>
                <w:color w:val="auto"/>
                <w:sz w:val="22"/>
              </w:rPr>
              <w:t>注：</w:t>
            </w:r>
            <w:r>
              <w:rPr>
                <w:color w:val="auto"/>
                <w:sz w:val="22"/>
              </w:rPr>
              <w:t>成交供应商须综合考虑报价，除采购清单所列</w:t>
            </w:r>
            <w:r>
              <w:rPr>
                <w:rFonts w:hint="eastAsia"/>
                <w:color w:val="auto"/>
                <w:sz w:val="22"/>
                <w:lang w:val="en-US" w:eastAsia="zh-CN"/>
              </w:rPr>
              <w:t>单价</w:t>
            </w:r>
            <w:r>
              <w:rPr>
                <w:color w:val="auto"/>
                <w:sz w:val="22"/>
              </w:rPr>
              <w:t>以外，服务项目的</w:t>
            </w:r>
            <w:r>
              <w:rPr>
                <w:rFonts w:hint="eastAsia"/>
                <w:color w:val="auto"/>
                <w:sz w:val="22"/>
                <w:lang w:val="en-US" w:eastAsia="zh-CN"/>
              </w:rPr>
              <w:t>2个月绿植养护费和项目的</w:t>
            </w:r>
            <w:r>
              <w:rPr>
                <w:color w:val="auto"/>
                <w:sz w:val="22"/>
              </w:rPr>
              <w:t>人工、材料费、运输费、装卸费、管理费（含垃圾转运及处理）、场地使用费、保险费（危险作业意外伤害保险费）、税金等服务过程中发生的一切费用由成交供应商承担。</w:t>
            </w:r>
          </w:p>
          <w:p>
            <w:pPr>
              <w:jc w:val="both"/>
              <w:rPr>
                <w:color w:val="auto"/>
              </w:rPr>
            </w:pPr>
            <w:r>
              <w:rPr>
                <w:rFonts w:hint="eastAsia"/>
                <w:b/>
                <w:color w:val="auto"/>
                <w:sz w:val="22"/>
                <w:lang w:val="en-US" w:eastAsia="zh-CN"/>
              </w:rPr>
              <w:t>（五）、</w:t>
            </w:r>
            <w:r>
              <w:rPr>
                <w:b/>
                <w:color w:val="auto"/>
                <w:sz w:val="22"/>
              </w:rPr>
              <w:t>树木高空修剪服务</w:t>
            </w:r>
          </w:p>
          <w:p>
            <w:pPr>
              <w:rPr>
                <w:color w:val="auto"/>
                <w:sz w:val="22"/>
              </w:rPr>
            </w:pPr>
            <w:r>
              <w:rPr>
                <w:rFonts w:hint="eastAsia"/>
                <w:color w:val="auto"/>
                <w:sz w:val="22"/>
                <w:lang w:val="en-US" w:eastAsia="zh-CN"/>
              </w:rPr>
              <w:t>院本部</w:t>
            </w:r>
            <w:r>
              <w:rPr>
                <w:color w:val="auto"/>
                <w:sz w:val="22"/>
              </w:rPr>
              <w:t>约有大树（胸径20cm以上）</w:t>
            </w:r>
            <w:r>
              <w:rPr>
                <w:rFonts w:hint="eastAsia"/>
                <w:b/>
                <w:bCs/>
                <w:color w:val="auto"/>
                <w:sz w:val="22"/>
                <w:u w:val="single"/>
                <w:lang w:val="en-US" w:eastAsia="zh-CN"/>
              </w:rPr>
              <w:t>41</w:t>
            </w:r>
            <w:r>
              <w:rPr>
                <w:color w:val="auto"/>
                <w:sz w:val="22"/>
              </w:rPr>
              <w:t>棵，</w:t>
            </w:r>
            <w:r>
              <w:rPr>
                <w:rFonts w:hint="eastAsia"/>
                <w:color w:val="auto"/>
                <w:sz w:val="22"/>
                <w:lang w:val="en-US" w:eastAsia="zh-CN"/>
              </w:rPr>
              <w:t>惠福分院</w:t>
            </w:r>
            <w:r>
              <w:rPr>
                <w:color w:val="auto"/>
                <w:sz w:val="22"/>
              </w:rPr>
              <w:t>有大树</w:t>
            </w:r>
            <w:r>
              <w:rPr>
                <w:rFonts w:hint="eastAsia"/>
                <w:b/>
                <w:bCs/>
                <w:color w:val="auto"/>
                <w:sz w:val="22"/>
                <w:u w:val="single"/>
                <w:lang w:val="en-US" w:eastAsia="zh-CN"/>
              </w:rPr>
              <w:t>10</w:t>
            </w:r>
            <w:r>
              <w:rPr>
                <w:color w:val="auto"/>
                <w:sz w:val="22"/>
              </w:rPr>
              <w:t>棵。</w:t>
            </w:r>
          </w:p>
          <w:p>
            <w:pPr>
              <w:ind w:firstLine="440"/>
              <w:rPr>
                <w:sz w:val="22"/>
              </w:rPr>
            </w:pPr>
            <w:r>
              <w:rPr>
                <w:color w:val="auto"/>
                <w:sz w:val="22"/>
              </w:rPr>
              <w:t>日常养护修剪如未能处理高度部分需使用专业高空作业车进行。为促进树木的健康生长，调节植物通风</w:t>
            </w:r>
            <w:r>
              <w:rPr>
                <w:sz w:val="22"/>
              </w:rPr>
              <w:t>透光和肥水分配，需对其中的弱枝、干枯枝、危枝、寄生枝等进行修剪，一年不少于</w:t>
            </w:r>
            <w:r>
              <w:rPr>
                <w:rFonts w:hint="eastAsia"/>
                <w:sz w:val="22"/>
                <w:lang w:val="en-US" w:eastAsia="zh-CN"/>
              </w:rPr>
              <w:t>2</w:t>
            </w:r>
            <w:r>
              <w:rPr>
                <w:sz w:val="22"/>
              </w:rPr>
              <w:t>次，每季度进行，并视高空枯危枝情况跟进处理。服务期内成交供应商需根据实际情况提供</w:t>
            </w:r>
            <w:r>
              <w:rPr>
                <w:rFonts w:hint="eastAsia"/>
                <w:sz w:val="22"/>
                <w:lang w:val="en-US" w:eastAsia="zh-CN"/>
              </w:rPr>
              <w:t>2</w:t>
            </w:r>
            <w:r>
              <w:rPr>
                <w:sz w:val="22"/>
              </w:rPr>
              <w:t>次或以上高空修剪。在合同有效期内发现重要位置高空枯危枝等情况，由采购人通知成交供应商进行处理，成交商应接通知后及时安排进行处理，成交商不另收费。</w:t>
            </w:r>
          </w:p>
          <w:p>
            <w:pPr>
              <w:ind w:firstLine="440"/>
              <w:rPr>
                <w:rFonts w:hint="eastAsia"/>
                <w:color w:val="auto"/>
                <w:sz w:val="22"/>
                <w:lang w:val="en-US" w:eastAsia="zh-CN"/>
              </w:rPr>
            </w:pPr>
            <w:r>
              <w:rPr>
                <w:rFonts w:hint="eastAsia"/>
                <w:sz w:val="22"/>
                <w:lang w:val="en-US" w:eastAsia="zh-CN"/>
              </w:rPr>
              <w:t>平洲分院院</w:t>
            </w:r>
            <w:r>
              <w:rPr>
                <w:rFonts w:hint="eastAsia"/>
                <w:color w:val="auto"/>
                <w:sz w:val="22"/>
                <w:lang w:val="en-US" w:eastAsia="zh-CN"/>
              </w:rPr>
              <w:t>区及宿舍区面积</w:t>
            </w:r>
            <w:r>
              <w:rPr>
                <w:rFonts w:hint="eastAsia"/>
                <w:b/>
                <w:bCs/>
                <w:color w:val="auto"/>
                <w:sz w:val="22"/>
                <w:lang w:val="en-US" w:eastAsia="zh-CN"/>
              </w:rPr>
              <w:t>约</w:t>
            </w:r>
            <w:r>
              <w:rPr>
                <w:rFonts w:hint="eastAsia"/>
                <w:b/>
                <w:bCs/>
                <w:color w:val="auto"/>
                <w:sz w:val="22"/>
                <w:u w:val="single"/>
                <w:lang w:val="en-US" w:eastAsia="zh-CN"/>
              </w:rPr>
              <w:t xml:space="preserve"> 6000 </w:t>
            </w:r>
            <w:r>
              <w:rPr>
                <w:rFonts w:hint="eastAsia"/>
                <w:b/>
                <w:bCs/>
                <w:color w:val="auto"/>
                <w:sz w:val="22"/>
                <w:lang w:val="en-US" w:eastAsia="zh-CN"/>
              </w:rPr>
              <w:t>平方米有大树150棵，</w:t>
            </w:r>
            <w:r>
              <w:rPr>
                <w:rFonts w:hint="eastAsia"/>
                <w:color w:val="auto"/>
                <w:sz w:val="22"/>
                <w:lang w:val="en-US" w:eastAsia="zh-CN"/>
              </w:rPr>
              <w:t>半年修剪一次，按实际修剪处置任务量，另做结算。</w:t>
            </w:r>
          </w:p>
          <w:p>
            <w:pPr>
              <w:rPr>
                <w:color w:val="auto"/>
              </w:rPr>
            </w:pPr>
            <w:r>
              <w:rPr>
                <w:rFonts w:hint="eastAsia"/>
                <w:b/>
                <w:bCs/>
                <w:color w:val="auto"/>
                <w:sz w:val="21"/>
                <w:lang w:eastAsia="zh-CN"/>
              </w:rPr>
              <w:t>【</w:t>
            </w:r>
            <w:r>
              <w:rPr>
                <w:rFonts w:hint="eastAsia"/>
                <w:b/>
                <w:bCs/>
                <w:color w:val="auto"/>
                <w:sz w:val="21"/>
                <w:lang w:val="en-US" w:eastAsia="zh-CN"/>
              </w:rPr>
              <w:t>注：平洲修剪与新增微景观改造项目需另做申报审批采购（省招采平台采购）</w:t>
            </w:r>
            <w:r>
              <w:rPr>
                <w:rFonts w:hint="eastAsia"/>
                <w:b/>
                <w:bCs/>
                <w:color w:val="auto"/>
                <w:sz w:val="21"/>
                <w:lang w:eastAsia="zh-CN"/>
              </w:rPr>
              <w:t>】</w:t>
            </w:r>
          </w:p>
          <w:p>
            <w:pPr>
              <w:ind w:firstLine="440"/>
            </w:pPr>
            <w:r>
              <w:rPr>
                <w:color w:val="auto"/>
                <w:sz w:val="22"/>
              </w:rPr>
              <w:t>1.成交供应商对所修剪下的树干、树枝需及时处理，做到工完场清，并自行外运，采购人</w:t>
            </w:r>
            <w:r>
              <w:rPr>
                <w:sz w:val="22"/>
              </w:rPr>
              <w:t>不承担任何外运费用。</w:t>
            </w:r>
          </w:p>
          <w:p>
            <w:pPr>
              <w:ind w:firstLine="440"/>
            </w:pPr>
            <w:r>
              <w:rPr>
                <w:sz w:val="22"/>
              </w:rPr>
              <w:t>2.在修剪树木过程中，因高空作业，成交商应做好安全保护措施，不得违规作业。成交商所有人员发生人身安全责任事故的，或砸坏采购人或第三方人员及物品，责任由成交商承担，采购人不承担任何责任。</w:t>
            </w:r>
          </w:p>
          <w:p>
            <w:pPr>
              <w:jc w:val="both"/>
            </w:pPr>
            <w:r>
              <w:rPr>
                <w:rFonts w:hint="eastAsia"/>
                <w:b/>
                <w:sz w:val="22"/>
                <w:lang w:val="en-US" w:eastAsia="zh-CN"/>
              </w:rPr>
              <w:t>（六）、</w:t>
            </w:r>
            <w:r>
              <w:rPr>
                <w:b/>
                <w:sz w:val="22"/>
              </w:rPr>
              <w:t>会议服务：</w:t>
            </w:r>
            <w:r>
              <w:rPr>
                <w:sz w:val="22"/>
              </w:rPr>
              <w:t>配合采购人的职能部门，提供</w:t>
            </w:r>
            <w:r>
              <w:rPr>
                <w:rFonts w:hint="eastAsia"/>
                <w:sz w:val="22"/>
                <w:lang w:val="en-US" w:eastAsia="zh-CN"/>
              </w:rPr>
              <w:t>采购人</w:t>
            </w:r>
            <w:r>
              <w:rPr>
                <w:sz w:val="22"/>
              </w:rPr>
              <w:t>会议、节日庆典、学术交流等活动相关的会务服务。按采购人的要求布置会场，提前准备好会务期间的各项工作。会务接待后勤保障。安排人员做好会议的会前准备及会后工作，按照会议要求进行桌椅、绿化的配备及调整。</w:t>
            </w:r>
          </w:p>
          <w:p>
            <w:r>
              <w:rPr>
                <w:rFonts w:hint="eastAsia"/>
                <w:b/>
                <w:sz w:val="22"/>
                <w:lang w:val="en-US" w:eastAsia="zh-CN"/>
              </w:rPr>
              <w:t>（七）、</w:t>
            </w:r>
            <w:r>
              <w:rPr>
                <w:b/>
                <w:sz w:val="22"/>
              </w:rPr>
              <w:t>应急管理服务：</w:t>
            </w:r>
            <w:r>
              <w:rPr>
                <w:sz w:val="22"/>
              </w:rPr>
              <w:t>成交供应商应提交处理各类突发事件的应急预案，具备应急设备和应急处理措施。如针对处理员工集体罢工事件、员工工作过程中遇险、恶劣天气导致树木倒伏、水浸绿化、树木断枝伤人等情况的应对措施。若发生树木倾斜、倒塌、或者严重危害游客安全等需抢险的绿化情景，成交供应商发现或接通知后，应安排主管赴现场跟进处理。</w:t>
            </w:r>
          </w:p>
          <w:p>
            <w:r>
              <w:rPr>
                <w:rFonts w:hint="eastAsia"/>
                <w:b/>
                <w:sz w:val="22"/>
                <w:lang w:val="en-US" w:eastAsia="zh-CN"/>
              </w:rPr>
              <w:t>（八）、</w:t>
            </w:r>
            <w:r>
              <w:rPr>
                <w:b/>
                <w:sz w:val="22"/>
              </w:rPr>
              <w:t>采购人指定的其它</w:t>
            </w:r>
            <w:r>
              <w:rPr>
                <w:rFonts w:hint="eastAsia"/>
                <w:b/>
                <w:sz w:val="22"/>
                <w:lang w:val="en-US" w:eastAsia="zh-CN"/>
              </w:rPr>
              <w:t>绿化</w:t>
            </w:r>
            <w:r>
              <w:rPr>
                <w:b/>
                <w:sz w:val="22"/>
              </w:rPr>
              <w:t>工作。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tc>
        <w:tc>
          <w:tcPr>
            <w:tcW w:w="705" w:type="dxa"/>
          </w:tcPr>
          <w:p>
            <w:r>
              <w:t>2</w:t>
            </w:r>
          </w:p>
        </w:tc>
        <w:tc>
          <w:tcPr>
            <w:tcW w:w="6630" w:type="dxa"/>
          </w:tcPr>
          <w:p>
            <w:pPr>
              <w:jc w:val="both"/>
            </w:pPr>
            <w:r>
              <w:rPr>
                <w:b/>
                <w:sz w:val="22"/>
              </w:rPr>
              <w:t>二、服务要求</w:t>
            </w:r>
          </w:p>
          <w:p>
            <w:pPr>
              <w:jc w:val="both"/>
            </w:pPr>
            <w:r>
              <w:rPr>
                <w:sz w:val="22"/>
              </w:rPr>
              <w:t>（一）总体要求：在服务期限内，成交供应商必须遵守国家《劳动法》及有关法律、法规，按在管理范围内按照合同条款及采购人要求和相关管理规定开展服务。</w:t>
            </w:r>
          </w:p>
          <w:p>
            <w:pPr>
              <w:jc w:val="both"/>
            </w:pPr>
            <w:r>
              <w:rPr>
                <w:sz w:val="22"/>
              </w:rPr>
              <w:t>（二）具体要求</w:t>
            </w:r>
          </w:p>
          <w:p>
            <w:pPr>
              <w:jc w:val="left"/>
            </w:pPr>
            <w:r>
              <w:rPr>
                <w:b/>
                <w:sz w:val="22"/>
              </w:rPr>
              <w:t>1.日常管理与服务</w:t>
            </w:r>
          </w:p>
          <w:p>
            <w:pPr>
              <w:jc w:val="both"/>
              <w:rPr>
                <w:sz w:val="22"/>
              </w:rPr>
            </w:pPr>
            <w:r>
              <w:rPr>
                <w:sz w:val="22"/>
              </w:rPr>
              <w:t>（1）服务规范应符合法律法规的要求。</w:t>
            </w:r>
          </w:p>
          <w:p>
            <w:pPr>
              <w:jc w:val="both"/>
              <w:rPr>
                <w:sz w:val="22"/>
              </w:rPr>
            </w:pPr>
            <w:r>
              <w:rPr>
                <w:sz w:val="22"/>
              </w:rPr>
              <w:t>（2）各项服务要做到及时准点，提前做好节假日工作人员排班工作。</w:t>
            </w:r>
          </w:p>
          <w:p>
            <w:pPr>
              <w:jc w:val="both"/>
              <w:rPr>
                <w:sz w:val="22"/>
              </w:rPr>
            </w:pPr>
            <w:r>
              <w:rPr>
                <w:sz w:val="22"/>
              </w:rPr>
              <w:t>（3）建立完善的档案管理制度，建立齐全的管理服务档案（包括设备管理档案、日常生产管理档案等）。做好日常工作情况记录。采购人随时抽查档案管理情况，以便日常监督。</w:t>
            </w:r>
          </w:p>
          <w:p>
            <w:pPr>
              <w:jc w:val="both"/>
              <w:rPr>
                <w:sz w:val="22"/>
              </w:rPr>
            </w:pPr>
            <w:r>
              <w:rPr>
                <w:sz w:val="22"/>
              </w:rPr>
              <w:t>（4）每月初编写管理服务工作月总结，并书面向采购人管理部汇报。</w:t>
            </w:r>
          </w:p>
          <w:p>
            <w:pPr>
              <w:jc w:val="both"/>
              <w:rPr>
                <w:sz w:val="22"/>
              </w:rPr>
            </w:pPr>
            <w:r>
              <w:rPr>
                <w:sz w:val="22"/>
              </w:rPr>
              <w:t>（5）每季度对采购人进行一次书面服务满意调查，并分析提出改进措施。</w:t>
            </w:r>
          </w:p>
          <w:p>
            <w:pPr>
              <w:jc w:val="both"/>
              <w:rPr>
                <w:sz w:val="22"/>
              </w:rPr>
            </w:pPr>
            <w:r>
              <w:rPr>
                <w:sz w:val="22"/>
              </w:rPr>
              <w:t>（6）制定内部管理制度、考勤制度和质量考核制度，并报送采购人备案存查。</w:t>
            </w:r>
          </w:p>
          <w:p>
            <w:pPr>
              <w:jc w:val="both"/>
              <w:rPr>
                <w:sz w:val="22"/>
              </w:rPr>
            </w:pPr>
            <w:r>
              <w:rPr>
                <w:sz w:val="22"/>
              </w:rPr>
              <w:t>（7）熟悉</w:t>
            </w:r>
            <w:r>
              <w:rPr>
                <w:rFonts w:hint="eastAsia"/>
                <w:sz w:val="22"/>
                <w:lang w:val="en-US" w:eastAsia="zh-CN"/>
              </w:rPr>
              <w:t>医院</w:t>
            </w:r>
            <w:r>
              <w:rPr>
                <w:sz w:val="22"/>
              </w:rPr>
              <w:t>绿化环境，熟悉</w:t>
            </w:r>
            <w:r>
              <w:rPr>
                <w:rFonts w:hint="eastAsia"/>
                <w:sz w:val="22"/>
                <w:lang w:val="en-US" w:eastAsia="zh-CN"/>
              </w:rPr>
              <w:t>医院</w:t>
            </w:r>
            <w:r>
              <w:rPr>
                <w:sz w:val="22"/>
              </w:rPr>
              <w:t>范围内水、电设施的配置，熟悉绿化机具安全使用，发现情况及时报相关部门处理。</w:t>
            </w:r>
          </w:p>
          <w:p>
            <w:pPr>
              <w:jc w:val="both"/>
              <w:rPr>
                <w:sz w:val="22"/>
              </w:rPr>
            </w:pPr>
            <w:r>
              <w:rPr>
                <w:sz w:val="22"/>
              </w:rPr>
              <w:t>（8）定期参加培训，须掌握必要的消防知识和园林设备技能，能熟练使用各种园林机具器材等。</w:t>
            </w:r>
          </w:p>
          <w:p>
            <w:pPr>
              <w:jc w:val="both"/>
              <w:rPr>
                <w:sz w:val="22"/>
              </w:rPr>
            </w:pPr>
            <w:r>
              <w:rPr>
                <w:sz w:val="22"/>
              </w:rPr>
              <w:t>2.熟悉运用计算机进行管理（含设备档案、日常管理等）。</w:t>
            </w:r>
          </w:p>
          <w:p>
            <w:r>
              <w:rPr>
                <w:sz w:val="22"/>
              </w:rPr>
              <w:t>3.考核要求：</w:t>
            </w:r>
          </w:p>
          <w:p>
            <w:r>
              <w:rPr>
                <w:sz w:val="22"/>
              </w:rPr>
              <w:t>采购人对成交供应商的考核按照《</w:t>
            </w:r>
            <w:r>
              <w:rPr>
                <w:rFonts w:hint="eastAsia"/>
                <w:sz w:val="22"/>
                <w:lang w:val="en-US" w:eastAsia="zh-CN"/>
              </w:rPr>
              <w:t>广东省人民医院</w:t>
            </w:r>
            <w:r>
              <w:rPr>
                <w:sz w:val="22"/>
              </w:rPr>
              <w:t>绿化养护月度检评表》每月进行检评：95（含95）分—100分为优秀；90（含90）分—95分为良好；85（含85）分—90分为合格；85分以下为不合格。如有三次以上不合格的，采购人有权更换服务供应商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tc>
        <w:tc>
          <w:tcPr>
            <w:tcW w:w="705" w:type="dxa"/>
          </w:tcPr>
          <w:p>
            <w:r>
              <w:t>3</w:t>
            </w:r>
          </w:p>
        </w:tc>
        <w:tc>
          <w:tcPr>
            <w:tcW w:w="6630" w:type="dxa"/>
          </w:tcPr>
          <w:p>
            <w:pPr>
              <w:jc w:val="both"/>
            </w:pPr>
            <w:r>
              <w:rPr>
                <w:b/>
                <w:sz w:val="22"/>
              </w:rPr>
              <w:t>三、员配置要求</w:t>
            </w:r>
          </w:p>
          <w:p>
            <w:pPr>
              <w:rPr>
                <w:color w:val="auto"/>
              </w:rPr>
            </w:pPr>
            <w:r>
              <w:rPr>
                <w:sz w:val="22"/>
              </w:rPr>
              <w:t>（一）服务人员具体岗位设</w:t>
            </w:r>
            <w:r>
              <w:rPr>
                <w:color w:val="auto"/>
                <w:sz w:val="22"/>
              </w:rPr>
              <w:t>置</w:t>
            </w:r>
            <w:r>
              <w:rPr>
                <w:rFonts w:hint="eastAsia"/>
                <w:color w:val="auto"/>
                <w:sz w:val="22"/>
                <w:lang w:eastAsia="zh-CN"/>
              </w:rPr>
              <w:t>：</w:t>
            </w:r>
            <w:r>
              <w:rPr>
                <w:color w:val="auto"/>
                <w:sz w:val="21"/>
              </w:rPr>
              <w:t>本项目须配置服务人员不少于</w:t>
            </w:r>
            <w:r>
              <w:rPr>
                <w:rFonts w:hint="eastAsia"/>
                <w:color w:val="auto"/>
                <w:sz w:val="21"/>
                <w:lang w:val="en-US" w:eastAsia="zh-CN"/>
              </w:rPr>
              <w:t>3</w:t>
            </w:r>
            <w:r>
              <w:rPr>
                <w:color w:val="auto"/>
                <w:sz w:val="21"/>
              </w:rPr>
              <w:t>人</w:t>
            </w:r>
            <w:r>
              <w:rPr>
                <w:rFonts w:hint="eastAsia"/>
                <w:color w:val="auto"/>
                <w:sz w:val="21"/>
                <w:lang w:eastAsia="zh-CN"/>
              </w:rPr>
              <w:t>，</w:t>
            </w:r>
            <w:r>
              <w:rPr>
                <w:color w:val="auto"/>
                <w:sz w:val="21"/>
              </w:rPr>
              <w:t>年龄要求</w:t>
            </w:r>
            <w:r>
              <w:rPr>
                <w:rFonts w:hint="eastAsia"/>
                <w:color w:val="auto"/>
                <w:sz w:val="21"/>
                <w:lang w:eastAsia="zh-CN"/>
              </w:rPr>
              <w:t>：</w:t>
            </w:r>
            <w:r>
              <w:rPr>
                <w:color w:val="auto"/>
                <w:sz w:val="21"/>
              </w:rPr>
              <w:t>男性不得超过60周岁，女性不得超过55周岁。要具备相关工作经验、责任心强等</w:t>
            </w:r>
            <w:r>
              <w:rPr>
                <w:rFonts w:hint="eastAsia"/>
                <w:color w:val="auto"/>
                <w:sz w:val="21"/>
                <w:lang w:eastAsia="zh-CN"/>
              </w:rPr>
              <w:t>，</w:t>
            </w:r>
            <w:r>
              <w:rPr>
                <w:color w:val="auto"/>
                <w:sz w:val="21"/>
              </w:rPr>
              <w:t>熟练掌握各种园林机械的使用和各类植物整型修剪</w:t>
            </w:r>
            <w:r>
              <w:rPr>
                <w:rFonts w:hint="eastAsia"/>
                <w:color w:val="auto"/>
                <w:sz w:val="21"/>
                <w:lang w:val="en-US" w:eastAsia="zh-CN"/>
              </w:rPr>
              <w:t>和</w:t>
            </w:r>
            <w:r>
              <w:rPr>
                <w:color w:val="auto"/>
                <w:sz w:val="21"/>
              </w:rPr>
              <w:t>植保熟练工人。</w:t>
            </w:r>
          </w:p>
          <w:p>
            <w:pPr>
              <w:rPr>
                <w:color w:val="auto"/>
              </w:rPr>
            </w:pPr>
            <w:r>
              <w:rPr>
                <w:color w:val="auto"/>
                <w:sz w:val="22"/>
              </w:rPr>
              <w:t>（</w:t>
            </w:r>
            <w:r>
              <w:rPr>
                <w:rFonts w:hint="eastAsia"/>
                <w:color w:val="auto"/>
                <w:sz w:val="22"/>
                <w:lang w:val="en-US" w:eastAsia="zh-CN"/>
              </w:rPr>
              <w:t>二</w:t>
            </w:r>
            <w:r>
              <w:rPr>
                <w:color w:val="auto"/>
                <w:sz w:val="22"/>
              </w:rPr>
              <w:t>）服务期内，项目服务人员应该提供公安机关或检查机关出具的无行贿犯罪记录证明。</w:t>
            </w:r>
          </w:p>
          <w:p>
            <w:r>
              <w:rPr>
                <w:color w:val="auto"/>
                <w:sz w:val="22"/>
              </w:rPr>
              <w:t>（</w:t>
            </w:r>
            <w:r>
              <w:rPr>
                <w:rFonts w:hint="eastAsia"/>
                <w:color w:val="auto"/>
                <w:sz w:val="22"/>
                <w:lang w:val="en-US" w:eastAsia="zh-CN"/>
              </w:rPr>
              <w:t>三</w:t>
            </w:r>
            <w:r>
              <w:rPr>
                <w:color w:val="auto"/>
                <w:sz w:val="22"/>
              </w:rPr>
              <w:t>）★服务范围内的绿化保</w:t>
            </w:r>
            <w:r>
              <w:rPr>
                <w:sz w:val="22"/>
              </w:rPr>
              <w:t>养工作，成交供应商要按定人定时、定点定岗的方式进行运作。周一到周五每天到岗不少于</w:t>
            </w:r>
            <w:r>
              <w:rPr>
                <w:rFonts w:hint="eastAsia"/>
                <w:sz w:val="22"/>
                <w:lang w:val="en-US" w:eastAsia="zh-CN"/>
              </w:rPr>
              <w:t>3</w:t>
            </w:r>
            <w:r>
              <w:rPr>
                <w:sz w:val="22"/>
              </w:rPr>
              <w:t>人，周六日及法定节假日不得少于</w:t>
            </w:r>
            <w:r>
              <w:rPr>
                <w:rFonts w:hint="eastAsia"/>
                <w:sz w:val="22"/>
                <w:lang w:val="en-US" w:eastAsia="zh-CN"/>
              </w:rPr>
              <w:t>2</w:t>
            </w:r>
            <w:r>
              <w:rPr>
                <w:sz w:val="22"/>
              </w:rPr>
              <w:t>人。考勤要求：要求员工每天上、下班打卡，每月月度检评时将考勤表交到管理部，部室专管人员会不定期对考勤情况进行抽查，抽查发现缺勤现象的，按照缺勤每人150元/天计，于当月绿化养护费中扣罚。</w:t>
            </w:r>
          </w:p>
          <w:p>
            <w:r>
              <w:rPr>
                <w:sz w:val="22"/>
              </w:rPr>
              <w:t>（</w:t>
            </w:r>
            <w:r>
              <w:rPr>
                <w:rFonts w:hint="eastAsia"/>
                <w:sz w:val="22"/>
                <w:lang w:val="en-US" w:eastAsia="zh-CN"/>
              </w:rPr>
              <w:t>四</w:t>
            </w:r>
            <w:r>
              <w:rPr>
                <w:sz w:val="22"/>
              </w:rPr>
              <w:t>）成交供应商在服务期间安排的工作人员禁止在</w:t>
            </w:r>
            <w:r>
              <w:rPr>
                <w:rFonts w:hint="eastAsia"/>
                <w:sz w:val="22"/>
                <w:lang w:val="en-US" w:eastAsia="zh-CN"/>
              </w:rPr>
              <w:t>院</w:t>
            </w:r>
            <w:r>
              <w:rPr>
                <w:sz w:val="22"/>
              </w:rPr>
              <w:t>内饲养家禽、种植蔬菜、堆放杂物等。</w:t>
            </w:r>
          </w:p>
          <w:p>
            <w:r>
              <w:rPr>
                <w:sz w:val="22"/>
              </w:rPr>
              <w:t>（</w:t>
            </w:r>
            <w:r>
              <w:rPr>
                <w:rFonts w:hint="eastAsia"/>
                <w:sz w:val="22"/>
                <w:lang w:val="en-US" w:eastAsia="zh-CN"/>
              </w:rPr>
              <w:t>五</w:t>
            </w:r>
            <w:r>
              <w:rPr>
                <w:sz w:val="22"/>
              </w:rPr>
              <w:t>）成交供应商派驻到园的工人要具有较长时间的绿化工作经验，队伍相对稳定。如有变动，如工作人员回乡探亲、休病假事假等，需要提前征得管理部同意，及时派人补充。成交供应商如遇任务繁重或特殊气候要求（台风、暴雨等）需要突击性完成工作任务时，成交供应商应服从采购人有关人员指挥，并按采购人要求增加人力或延长工作时间以保证工作按质按量按时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tc>
        <w:tc>
          <w:tcPr>
            <w:tcW w:w="705" w:type="dxa"/>
          </w:tcPr>
          <w:p>
            <w:r>
              <w:t>4</w:t>
            </w:r>
          </w:p>
        </w:tc>
        <w:tc>
          <w:tcPr>
            <w:tcW w:w="6630" w:type="dxa"/>
          </w:tcPr>
          <w:p>
            <w:pPr>
              <w:jc w:val="both"/>
            </w:pPr>
            <w:r>
              <w:rPr>
                <w:b/>
                <w:sz w:val="22"/>
              </w:rPr>
              <w:t>四、人员管理要求</w:t>
            </w:r>
          </w:p>
          <w:p>
            <w:pPr>
              <w:jc w:val="both"/>
            </w:pPr>
            <w:r>
              <w:rPr>
                <w:sz w:val="22"/>
              </w:rPr>
              <w:t>（1）采购人与派驻服务人员不发生任何劳动和雇佣关系，派驻服务人员由成交供应商自行管理，并按法律法规和地方政府的规定支付服务人员的工资、福利、保险、奖金、加班费等一切费用，与采购人无涉。若出现违法违纪现象，如发生劳资纠纷事件，成交供应商承担全部责任，自行处理，采购人有权根据情节轻重扣罚保养费。</w:t>
            </w:r>
          </w:p>
          <w:p>
            <w:pPr>
              <w:jc w:val="both"/>
            </w:pPr>
            <w:r>
              <w:rPr>
                <w:sz w:val="22"/>
              </w:rPr>
              <w:t>（2）若采购人加班期间要求提供相关绿化养护服务的，成交供应商应按上班期间要求，保质保量地做好保障工作。</w:t>
            </w:r>
          </w:p>
          <w:p>
            <w:pPr>
              <w:jc w:val="both"/>
            </w:pPr>
            <w:r>
              <w:rPr>
                <w:sz w:val="22"/>
              </w:rPr>
              <w:t>（3）成交供应商的派驻服务人员应遵守安全操作规章制度，若发生人身伤害等工伤事故，由成交供应商负责，与采购人无涉。</w:t>
            </w:r>
          </w:p>
          <w:p>
            <w:pPr>
              <w:jc w:val="both"/>
            </w:pPr>
            <w:r>
              <w:rPr>
                <w:sz w:val="22"/>
              </w:rPr>
              <w:t>（4）成交供应商全部工作人员应专职服务本项目，如遇特殊情况需借用本项目工作人员，须报请采购人批准，并保证本项目正常运行。</w:t>
            </w:r>
          </w:p>
          <w:p>
            <w:pPr>
              <w:jc w:val="both"/>
            </w:pPr>
            <w:r>
              <w:rPr>
                <w:sz w:val="22"/>
              </w:rPr>
              <w:t>（5）投诉处理率100%，且及时、妥善，有完整的记录档案。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tc>
        <w:tc>
          <w:tcPr>
            <w:tcW w:w="705" w:type="dxa"/>
          </w:tcPr>
          <w:p>
            <w:r>
              <w:t>5</w:t>
            </w:r>
          </w:p>
        </w:tc>
        <w:tc>
          <w:tcPr>
            <w:tcW w:w="6630" w:type="dxa"/>
          </w:tcPr>
          <w:p>
            <w:pPr>
              <w:jc w:val="both"/>
            </w:pPr>
            <w:r>
              <w:rPr>
                <w:b/>
                <w:sz w:val="22"/>
              </w:rPr>
              <w:t>五、其他要求</w:t>
            </w:r>
          </w:p>
          <w:p>
            <w:pPr>
              <w:jc w:val="both"/>
            </w:pPr>
            <w:r>
              <w:rPr>
                <w:sz w:val="22"/>
              </w:rPr>
              <w:t>（1）成交供应商须配合采购人和政府相关部门在清明节和其他特定活动期间相关的管理和服务工作。应考虑国家法定节假日、大型检查、创文创卫、爱国卫生、垃圾分类、防疫及清明节、植树节等活动期间，需增派人手、增加园林养护设施、延长绿化养护时间等因素，由此产生的费用已包含于服务报价中。</w:t>
            </w:r>
          </w:p>
          <w:p>
            <w:r>
              <w:rPr>
                <w:sz w:val="22"/>
              </w:rPr>
              <w:t>（2）成交供应商的工作人员须提供身份证明文件在采购人管理部门办理备案，不能在园区内进行任何违法的活动，一经发现报有关执法部门进行处理。成交供应商全部绿化人员须符合广州市用工标准要求。成交供应商在管理服务期间造成人员伤亡和财产损失的，由成交供应商负责赔偿。成交供应商在服务期内工作人员发生各种事故：包括治安、交通、防火和违反计划生育、劳资纠纷等事件，所造成的一切后果及损失，由成交供应商承担责任和负责赔偿。</w:t>
            </w:r>
          </w:p>
          <w:p>
            <w:r>
              <w:rPr>
                <w:sz w:val="22"/>
              </w:rPr>
              <w:t>（3）成交供应商不得在合同期内将项目全部或部分发包或转包给第三方。成交供应商在服务期间被取消营业执照，采购人有权单方解除终止合同。</w:t>
            </w:r>
          </w:p>
          <w:p>
            <w:pPr>
              <w:rPr>
                <w:sz w:val="22"/>
              </w:rPr>
            </w:pPr>
            <w:r>
              <w:rPr>
                <w:sz w:val="22"/>
              </w:rPr>
              <w:t>（4）成交供应商自开始服务之日起30日内向服务所在地社区和管理部门办理备案等相关手续。</w:t>
            </w:r>
          </w:p>
          <w:p>
            <w:r>
              <w:rPr>
                <w:sz w:val="22"/>
              </w:rPr>
              <w:t>（5）</w:t>
            </w:r>
            <w:r>
              <w:rPr>
                <w:b/>
                <w:sz w:val="22"/>
              </w:rPr>
              <w:t>★成交供应商聘请的全部绿化工作人员须符合广州市用工和工资标准要求，人员每月工资不得低于广州市企业职工最低工资标准。成交供应商应按国家相关规定为服务人员每月发放办理工资福利及社会保险等，如按劳动部门规定购买有关保险，统一人员服装，佩带劳保用品器具，达到整齐、统一、安全的标准。</w:t>
            </w:r>
          </w:p>
          <w:p>
            <w:r>
              <w:rPr>
                <w:b/>
                <w:sz w:val="22"/>
              </w:rPr>
              <w:t>（6）</w:t>
            </w:r>
            <w:r>
              <w:rPr>
                <w:sz w:val="22"/>
              </w:rPr>
              <w:t>采购人不提供食宿，提供工具房</w:t>
            </w:r>
            <w:r>
              <w:rPr>
                <w:rFonts w:hint="eastAsia"/>
                <w:sz w:val="22"/>
                <w:lang w:val="en-US" w:eastAsia="zh-CN"/>
              </w:rPr>
              <w:t>物料</w:t>
            </w:r>
            <w:r>
              <w:rPr>
                <w:sz w:val="22"/>
              </w:rPr>
              <w:t>一处。采购人可根据工作需要提供伐木机、剪草机、铝合金梯等给成交供应商应急使用，机具设备器材使用的人身安全责任全部由成交供应商负责，采购人不负责任何安全事故责任。各</w:t>
            </w:r>
            <w:r>
              <w:rPr>
                <w:rFonts w:hint="eastAsia"/>
                <w:sz w:val="22"/>
                <w:lang w:val="en-US" w:eastAsia="zh-CN"/>
              </w:rPr>
              <w:t>院</w:t>
            </w:r>
            <w:r>
              <w:rPr>
                <w:sz w:val="22"/>
              </w:rPr>
              <w:t>区绿化养护所需的配套水电设施及水电费由采购人负责，成交供应商的工作人员应爱护公物，节约用水、用电。</w:t>
            </w:r>
          </w:p>
          <w:p>
            <w:r>
              <w:rPr>
                <w:sz w:val="22"/>
              </w:rPr>
              <w:t>（7）成交供应商按照承包范围及内容总价包干方式承包，包工、包料、包工期、包质量、包安全、包运输。成交供应商需自备作业车辆和工具物料，包括其他资材如清运车、手推车、清扫工具、园林绿化用（包括剪草机、绿篱机和伐木机具等）机具、清洁用品、劳保用品、工作制服等由成交供应商自理。机具设备器材使用的人身安全责任全部由成交供应商负责，采购人不负责任何安全事故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tc>
        <w:tc>
          <w:tcPr>
            <w:tcW w:w="705" w:type="dxa"/>
          </w:tcPr>
          <w:p>
            <w:r>
              <w:t>6</w:t>
            </w:r>
          </w:p>
        </w:tc>
        <w:tc>
          <w:tcPr>
            <w:tcW w:w="6630" w:type="dxa"/>
          </w:tcPr>
          <w:p>
            <w:r>
              <w:rPr>
                <w:sz w:val="22"/>
              </w:rPr>
              <w:t>六、质量检查与服务费用拨付标准</w:t>
            </w:r>
          </w:p>
          <w:p>
            <w:r>
              <w:rPr>
                <w:sz w:val="22"/>
              </w:rPr>
              <w:t>1.采购人对成交供应商的工作进行不定期监督、检查，并按各服务内容及相关标准进行检查。定期进行服务质量考评，并以考评结果为支付依据，因成交供应商管理不善造成损失的，采购人按相关规定进行违约处理。★（其中人员岗位数量和用工人员年龄作为重要考核指标，如有缺人缺岗或超龄用工，将按照项目需求人数配比扣除相应比例服务费）</w:t>
            </w:r>
          </w:p>
          <w:p>
            <w:r>
              <w:rPr>
                <w:sz w:val="22"/>
              </w:rPr>
              <w:t>2.绿化养护服务期限</w:t>
            </w:r>
          </w:p>
          <w:p>
            <w:r>
              <w:rPr>
                <w:sz w:val="22"/>
              </w:rPr>
              <w:t>（一）服务期：委托服务期为</w:t>
            </w:r>
            <w:r>
              <w:rPr>
                <w:rFonts w:hint="eastAsia"/>
                <w:sz w:val="22"/>
                <w:lang w:val="en-US" w:eastAsia="zh-CN"/>
              </w:rPr>
              <w:t>24</w:t>
            </w:r>
            <w:r>
              <w:rPr>
                <w:sz w:val="22"/>
              </w:rPr>
              <w:t>个月。</w:t>
            </w:r>
          </w:p>
          <w:p>
            <w:r>
              <w:rPr>
                <w:sz w:val="22"/>
              </w:rPr>
              <w:t>（二）重要提示：请供应商充分考虑服务期物价水平及人员薪金的调整因素，服务期内如财政对本项目的预算无相应调整则服务费不作调整。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64" w:type="dxa"/>
          </w:tcPr>
          <w:p>
            <w:r>
              <w:t>说明</w:t>
            </w:r>
          </w:p>
        </w:tc>
        <w:tc>
          <w:tcPr>
            <w:tcW w:w="7335" w:type="dxa"/>
            <w:gridSpan w:val="2"/>
          </w:tcPr>
          <w:p>
            <w:pPr>
              <w:jc w:val="left"/>
            </w:pPr>
            <w:r>
              <w:t>打“★”号条款为实质性条款，若有任何一条负偏离或不满足则导致投标无效。</w:t>
            </w:r>
            <w:r>
              <w:br w:type="textWrapping"/>
            </w:r>
            <w:r>
              <w:t>打“▲”号条款为重要技术参数，若有部分“▲”条款未响应或不满足，将导致其响应性评审加重扣分，但不作为无效投标条款。</w:t>
            </w:r>
          </w:p>
        </w:tc>
      </w:tr>
    </w:tbl>
    <w:p/>
    <w:p>
      <w:pPr>
        <w:ind w:firstLine="480"/>
      </w:pPr>
    </w:p>
    <w:p>
      <w:r>
        <w:t xml:space="preserve"> </w:t>
      </w:r>
    </w:p>
    <w:p/>
    <w:p/>
    <w:p/>
    <w:p/>
    <w:p/>
    <w:p/>
    <w:p/>
    <w:p/>
    <w:p/>
    <w:p/>
    <w:p/>
    <w:p/>
    <w:p/>
    <w:p/>
    <w:p/>
    <w:p/>
    <w:p/>
    <w:p/>
    <w:p/>
    <w:p/>
    <w:p/>
    <w:p/>
    <w:p/>
    <w:p/>
    <w:p/>
    <w:p/>
    <w:p/>
    <w:p/>
    <w:p/>
    <w:p/>
    <w:p/>
    <w:p/>
    <w:p/>
    <w:p/>
    <w:p/>
    <w:p/>
    <w:p>
      <w:r>
        <w:t xml:space="preserve"> </w:t>
      </w:r>
    </w:p>
    <w:p/>
    <w:p>
      <w:pPr>
        <w:jc w:val="center"/>
      </w:pPr>
      <w:r>
        <w:rPr>
          <w:b/>
          <w:sz w:val="36"/>
        </w:rPr>
        <w:t>第五章 合同文本</w:t>
      </w:r>
    </w:p>
    <w:p>
      <w:pPr>
        <w:ind w:firstLine="480"/>
      </w:pPr>
    </w:p>
    <w:p/>
    <w:p/>
    <w:p/>
    <w:p>
      <w:pPr>
        <w:jc w:val="center"/>
      </w:pPr>
      <w:r>
        <w:rPr>
          <w:b/>
        </w:rPr>
        <w:t xml:space="preserve"> </w:t>
      </w:r>
    </w:p>
    <w:p>
      <w:pPr>
        <w:jc w:val="center"/>
      </w:pPr>
      <w:r>
        <w:rPr>
          <w:b/>
        </w:rPr>
        <w:t xml:space="preserve"> </w:t>
      </w:r>
    </w:p>
    <w:p>
      <w:pPr>
        <w:jc w:val="center"/>
      </w:pPr>
      <w:r>
        <w:rPr>
          <w:b/>
        </w:rPr>
        <w:t xml:space="preserve"> </w:t>
      </w:r>
    </w:p>
    <w:p>
      <w:pPr>
        <w:jc w:val="center"/>
      </w:pPr>
      <w:r>
        <w:rPr>
          <w:b/>
        </w:rPr>
        <w:t xml:space="preserve"> </w:t>
      </w:r>
    </w:p>
    <w:p>
      <w:pPr>
        <w:jc w:val="center"/>
      </w:pPr>
      <w:r>
        <w:rPr>
          <w:b/>
        </w:rPr>
        <w:t>广东省政府采购</w:t>
      </w:r>
    </w:p>
    <w:p>
      <w:pPr>
        <w:jc w:val="both"/>
      </w:pPr>
      <w:r>
        <w:rPr>
          <w:color w:val="222222"/>
          <w:sz w:val="27"/>
        </w:rPr>
        <w:t xml:space="preserve"> </w:t>
      </w:r>
    </w:p>
    <w:p>
      <w:pPr>
        <w:jc w:val="center"/>
      </w:pPr>
      <w:r>
        <w:rPr>
          <w:b/>
        </w:rPr>
        <w:t>合　同　书</w:t>
      </w:r>
    </w:p>
    <w:p>
      <w:pPr>
        <w:jc w:val="center"/>
      </w:pPr>
      <w:r>
        <w:br w:type="textWrapping"/>
      </w:r>
      <w:r>
        <w:br w:type="textWrapping"/>
      </w:r>
      <w:r>
        <w:br w:type="textWrapping"/>
      </w:r>
      <w:r>
        <w:br w:type="textWrapping"/>
      </w:r>
      <w:r>
        <w:br w:type="textWrapping"/>
      </w:r>
      <w:r>
        <w:br w:type="textWrapping"/>
      </w:r>
      <w:r>
        <w:br w:type="textWrapping"/>
      </w:r>
      <w:r>
        <w:br w:type="textWrapping"/>
      </w:r>
      <w:r>
        <w:rPr>
          <w:color w:val="222222"/>
          <w:sz w:val="27"/>
        </w:rPr>
        <w:t xml:space="preserve"> </w:t>
      </w:r>
    </w:p>
    <w:p>
      <w:pPr>
        <w:jc w:val="center"/>
      </w:pPr>
      <w:r>
        <w:rPr>
          <w:color w:val="222222"/>
          <w:sz w:val="28"/>
        </w:rPr>
        <w:t>采购计划编号：</w:t>
      </w:r>
      <w:r>
        <w:rPr>
          <w:u w:val="single"/>
        </w:rPr>
        <w:t xml:space="preserve">                          </w:t>
      </w:r>
    </w:p>
    <w:p>
      <w:pPr>
        <w:jc w:val="both"/>
      </w:pPr>
      <w:r>
        <w:rPr>
          <w:color w:val="222222"/>
          <w:sz w:val="27"/>
        </w:rPr>
        <w:t xml:space="preserve"> </w:t>
      </w:r>
    </w:p>
    <w:p>
      <w:pPr>
        <w:jc w:val="center"/>
      </w:pPr>
      <w:r>
        <w:rPr>
          <w:color w:val="222222"/>
          <w:sz w:val="28"/>
        </w:rPr>
        <w:t>项目编号：</w:t>
      </w:r>
      <w:r>
        <w:rPr>
          <w:u w:val="single"/>
        </w:rPr>
        <w:t xml:space="preserve">                              </w:t>
      </w:r>
    </w:p>
    <w:p>
      <w:pPr>
        <w:jc w:val="both"/>
      </w:pPr>
      <w:r>
        <w:rPr>
          <w:color w:val="222222"/>
          <w:sz w:val="27"/>
        </w:rPr>
        <w:t xml:space="preserve"> </w:t>
      </w:r>
    </w:p>
    <w:p>
      <w:pPr>
        <w:jc w:val="center"/>
        <w:rPr>
          <w:color w:val="222222"/>
          <w:sz w:val="27"/>
        </w:rPr>
      </w:pPr>
      <w:r>
        <w:rPr>
          <w:color w:val="222222"/>
          <w:sz w:val="28"/>
        </w:rPr>
        <w:t>项目名称：</w:t>
      </w:r>
      <w:r>
        <w:rPr>
          <w:u w:val="single"/>
        </w:rPr>
        <w:t xml:space="preserve">                             </w:t>
      </w: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r>
        <w:rPr>
          <w:b/>
          <w:sz w:val="24"/>
        </w:rPr>
        <w:t>甲    方</w:t>
      </w:r>
      <w:r>
        <w:rPr>
          <w:sz w:val="24"/>
        </w:rPr>
        <w:t>（采购人）</w:t>
      </w:r>
      <w:r>
        <w:rPr>
          <w:b/>
          <w:sz w:val="24"/>
        </w:rPr>
        <w:t>：</w:t>
      </w:r>
      <w:r>
        <w:rPr>
          <w:b/>
          <w:sz w:val="24"/>
          <w:u w:val="single"/>
        </w:rPr>
        <w:t xml:space="preserve">                </w:t>
      </w:r>
    </w:p>
    <w:p>
      <w:r>
        <w:rPr>
          <w:sz w:val="24"/>
        </w:rPr>
        <w:t>电    话：              地  址：</w:t>
      </w:r>
    </w:p>
    <w:p>
      <w:r>
        <w:rPr>
          <w:b/>
          <w:sz w:val="24"/>
        </w:rPr>
        <w:t>乙    方</w:t>
      </w:r>
      <w:r>
        <w:rPr>
          <w:sz w:val="24"/>
        </w:rPr>
        <w:t>（成交人）</w:t>
      </w:r>
      <w:r>
        <w:rPr>
          <w:b/>
          <w:sz w:val="24"/>
        </w:rPr>
        <w:t>：</w:t>
      </w:r>
      <w:r>
        <w:rPr>
          <w:b/>
          <w:sz w:val="24"/>
          <w:u w:val="single"/>
        </w:rPr>
        <w:t xml:space="preserve">                </w:t>
      </w:r>
    </w:p>
    <w:p>
      <w:r>
        <w:rPr>
          <w:sz w:val="24"/>
        </w:rPr>
        <w:t xml:space="preserve">电    话：                地  址：  </w:t>
      </w:r>
    </w:p>
    <w:p>
      <w:pPr>
        <w:ind w:firstLine="420"/>
      </w:pPr>
      <w:r>
        <w:rPr>
          <w:sz w:val="21"/>
        </w:rPr>
        <w:t>根据</w:t>
      </w:r>
      <w:r>
        <w:rPr>
          <w:rFonts w:hint="eastAsia"/>
          <w:sz w:val="21"/>
          <w:lang w:val="en-US" w:eastAsia="zh-CN"/>
        </w:rPr>
        <w:t>广东省人民医院院内室外绿化养护及室内绿植租摆</w:t>
      </w:r>
      <w:r>
        <w:rPr>
          <w:sz w:val="21"/>
        </w:rPr>
        <w:t>管理中</w:t>
      </w:r>
      <w:r>
        <w:rPr>
          <w:sz w:val="21"/>
          <w:u w:val="single"/>
        </w:rPr>
        <w:t>2023-2024年度</w:t>
      </w:r>
      <w:r>
        <w:rPr>
          <w:rFonts w:hint="eastAsia"/>
          <w:sz w:val="21"/>
          <w:u w:val="single"/>
          <w:lang w:val="en-US" w:eastAsia="zh-CN"/>
        </w:rPr>
        <w:t>室外</w:t>
      </w:r>
      <w:r>
        <w:rPr>
          <w:sz w:val="21"/>
          <w:u w:val="single"/>
        </w:rPr>
        <w:t>绿化养护</w:t>
      </w:r>
      <w:r>
        <w:rPr>
          <w:rFonts w:hint="eastAsia"/>
          <w:sz w:val="21"/>
          <w:u w:val="single"/>
          <w:lang w:val="en-US" w:eastAsia="zh-CN"/>
        </w:rPr>
        <w:t>及室内绿植租赁摆放</w:t>
      </w:r>
      <w:r>
        <w:rPr>
          <w:sz w:val="21"/>
          <w:u w:val="single"/>
        </w:rPr>
        <w:t>服务项目</w:t>
      </w:r>
      <w:r>
        <w:rPr>
          <w:sz w:val="21"/>
        </w:rPr>
        <w:t>的采购结果，按照《中华人民共和国政府采购法》等相关法规，以及《中华人民共和国民法典》的相关规定，经双方协商，本着平等互利和诚实信用的原则，一致同意签订本合同如下。</w:t>
      </w:r>
    </w:p>
    <w:p>
      <w:pPr>
        <w:ind w:firstLine="502" w:firstLineChars="200"/>
      </w:pPr>
      <w:r>
        <w:rPr>
          <w:b/>
          <w:sz w:val="25"/>
        </w:rPr>
        <w:t>一、合同金额</w:t>
      </w:r>
    </w:p>
    <w:p>
      <w:pPr>
        <w:ind w:firstLine="420"/>
        <w:jc w:val="both"/>
        <w:rPr>
          <w:sz w:val="21"/>
        </w:rPr>
      </w:pPr>
      <w:r>
        <w:rPr>
          <w:sz w:val="21"/>
        </w:rPr>
        <w:t>合同金额为（大写）：_________________元（￥_______________元）。</w:t>
      </w:r>
    </w:p>
    <w:p>
      <w:pPr>
        <w:jc w:val="both"/>
        <w:rPr>
          <w:sz w:val="21"/>
        </w:rPr>
      </w:pPr>
    </w:p>
    <w:p>
      <w:pPr>
        <w:ind w:firstLine="502" w:firstLineChars="200"/>
      </w:pPr>
      <w:r>
        <w:rPr>
          <w:b/>
          <w:sz w:val="25"/>
        </w:rPr>
        <w:t>二、总体要求</w:t>
      </w:r>
    </w:p>
    <w:p>
      <w:pPr>
        <w:ind w:firstLine="420"/>
      </w:pPr>
      <w:r>
        <w:rPr>
          <w:sz w:val="21"/>
        </w:rPr>
        <w:t>1、乙方为甲方提供绿化养护服务，本项目服务内容包括：为</w:t>
      </w:r>
      <w:r>
        <w:rPr>
          <w:rFonts w:hint="eastAsia"/>
          <w:sz w:val="21"/>
          <w:lang w:val="en-US" w:eastAsia="zh-CN"/>
        </w:rPr>
        <w:t>广东省人民医院院本部、惠福分院、合群门诊、平洲分院、广湾十八商务港等</w:t>
      </w:r>
      <w:r>
        <w:rPr>
          <w:sz w:val="21"/>
        </w:rPr>
        <w:t>提供绿化养护</w:t>
      </w:r>
      <w:r>
        <w:rPr>
          <w:rFonts w:hint="eastAsia"/>
          <w:sz w:val="21"/>
          <w:lang w:val="en-US" w:eastAsia="zh-CN"/>
        </w:rPr>
        <w:t>及室内绿植租摆</w:t>
      </w:r>
      <w:r>
        <w:rPr>
          <w:sz w:val="21"/>
        </w:rPr>
        <w:t>等服务。</w:t>
      </w:r>
    </w:p>
    <w:p>
      <w:pPr>
        <w:ind w:firstLine="420"/>
      </w:pPr>
      <w:r>
        <w:rPr>
          <w:sz w:val="21"/>
        </w:rPr>
        <w:t>2、服务期内，甲方与乙方签订承包合同，如乙方在人员配置、养护标准、质量控制等各方面不能满足甲方需求以及采购合同的相关要求，甲方有权单方面解除合同，并保留追究其法律责任的权利。</w:t>
      </w:r>
    </w:p>
    <w:p>
      <w:pPr>
        <w:ind w:firstLine="420"/>
      </w:pPr>
      <w:r>
        <w:rPr>
          <w:sz w:val="21"/>
        </w:rPr>
        <w:t>3、乙方在做好工作的同时，有责任向甲方提供合理化建议，以提高管理效率和管理质量。</w:t>
      </w:r>
    </w:p>
    <w:p>
      <w:pPr>
        <w:ind w:firstLine="420"/>
      </w:pPr>
      <w:r>
        <w:rPr>
          <w:sz w:val="21"/>
        </w:rPr>
        <w:t>4、乙方应按照《中华人民共和国劳动法》的相关规定发放工资，服务人员工资不得低于广州市企业职工最低工资标准（工资不含按国家规定供应商必须支付的社会保险及其他应付费用）。</w:t>
      </w:r>
    </w:p>
    <w:p>
      <w:pPr>
        <w:ind w:firstLine="420"/>
      </w:pPr>
      <w:r>
        <w:rPr>
          <w:sz w:val="21"/>
        </w:rPr>
        <w:t>5、乙方应按照《中华人民共和国社会保险法》和《住房公积金管理条例》的相关规定，支付国家规定必须购买的社会保险费用（基本养老保险、基本医疗保险、工伤保险、失业保险、生育保险）和缴存住房公积金。</w:t>
      </w:r>
    </w:p>
    <w:p>
      <w:pPr>
        <w:ind w:firstLine="502" w:firstLineChars="200"/>
      </w:pPr>
      <w:r>
        <w:rPr>
          <w:b/>
          <w:sz w:val="25"/>
        </w:rPr>
        <w:t>三、服务工作内容</w:t>
      </w:r>
    </w:p>
    <w:p>
      <w:pPr>
        <w:ind w:firstLine="420"/>
        <w:rPr>
          <w:color w:val="auto"/>
          <w:sz w:val="21"/>
        </w:rPr>
      </w:pPr>
      <w:r>
        <w:rPr>
          <w:sz w:val="21"/>
        </w:rPr>
        <w:t>乙</w:t>
      </w:r>
      <w:r>
        <w:rPr>
          <w:color w:val="auto"/>
          <w:sz w:val="21"/>
        </w:rPr>
        <w:t>方须安排一名具有绿化管理经验</w:t>
      </w:r>
      <w:r>
        <w:rPr>
          <w:rFonts w:hint="eastAsia"/>
          <w:color w:val="auto"/>
          <w:sz w:val="21"/>
          <w:lang w:val="en-US" w:eastAsia="zh-CN"/>
        </w:rPr>
        <w:t>现场</w:t>
      </w:r>
      <w:r>
        <w:rPr>
          <w:color w:val="auto"/>
          <w:sz w:val="21"/>
        </w:rPr>
        <w:t>管理人员对人员进行日常管理和协调工作。对迎接各类检查和安全应急工作即需要及时作出调整性临时工作的安排，乙方须积极配合。上班时间：早上7：30—11:30、下午14:00—18:00，可根据节令任务工作协商适时调整。</w:t>
      </w:r>
    </w:p>
    <w:p>
      <w:pPr>
        <w:ind w:firstLine="442" w:firstLineChars="200"/>
        <w:rPr>
          <w:b/>
          <w:bCs w:val="0"/>
          <w:color w:val="auto"/>
        </w:rPr>
      </w:pPr>
      <w:r>
        <w:rPr>
          <w:b/>
          <w:bCs w:val="0"/>
          <w:color w:val="auto"/>
          <w:sz w:val="22"/>
        </w:rPr>
        <w:t>（一）</w:t>
      </w:r>
      <w:r>
        <w:rPr>
          <w:rFonts w:hint="eastAsia"/>
          <w:b/>
          <w:bCs w:val="0"/>
          <w:color w:val="auto"/>
          <w:sz w:val="22"/>
          <w:lang w:val="en-US" w:eastAsia="zh-CN"/>
        </w:rPr>
        <w:t>室外</w:t>
      </w:r>
      <w:r>
        <w:rPr>
          <w:b/>
          <w:bCs w:val="0"/>
          <w:color w:val="auto"/>
          <w:sz w:val="22"/>
        </w:rPr>
        <w:t>绿化养护服务</w:t>
      </w:r>
    </w:p>
    <w:p>
      <w:pPr>
        <w:rPr>
          <w:sz w:val="22"/>
        </w:rPr>
      </w:pPr>
      <w:r>
        <w:rPr>
          <w:color w:val="auto"/>
          <w:sz w:val="22"/>
        </w:rPr>
        <w:t>1.绿化养护范围：</w:t>
      </w:r>
      <w:r>
        <w:rPr>
          <w:rFonts w:hint="eastAsia"/>
          <w:color w:val="auto"/>
          <w:sz w:val="22"/>
          <w:lang w:val="en-US" w:eastAsia="zh-CN"/>
        </w:rPr>
        <w:t>全院室外绿化面积</w:t>
      </w:r>
      <w:r>
        <w:rPr>
          <w:rFonts w:hint="eastAsia"/>
          <w:b/>
          <w:bCs/>
          <w:color w:val="auto"/>
          <w:sz w:val="22"/>
          <w:u w:val="single"/>
          <w:lang w:val="en-US" w:eastAsia="zh-CN"/>
        </w:rPr>
        <w:t>6923</w:t>
      </w:r>
      <w:r>
        <w:rPr>
          <w:color w:val="auto"/>
          <w:sz w:val="22"/>
        </w:rPr>
        <w:t>㎡</w:t>
      </w:r>
      <w:r>
        <w:rPr>
          <w:rFonts w:hint="eastAsia"/>
          <w:color w:val="auto"/>
          <w:sz w:val="22"/>
          <w:lang w:val="en-US" w:eastAsia="zh-CN"/>
        </w:rPr>
        <w:t>，其中主体楼院内区531</w:t>
      </w:r>
      <w:r>
        <w:rPr>
          <w:color w:val="auto"/>
          <w:sz w:val="22"/>
        </w:rPr>
        <w:t>㎡</w:t>
      </w:r>
      <w:r>
        <w:rPr>
          <w:rFonts w:hint="eastAsia"/>
          <w:color w:val="auto"/>
          <w:sz w:val="22"/>
          <w:lang w:eastAsia="zh-CN"/>
        </w:rPr>
        <w:t>、</w:t>
      </w:r>
      <w:r>
        <w:rPr>
          <w:rFonts w:hint="eastAsia"/>
          <w:color w:val="auto"/>
          <w:sz w:val="22"/>
          <w:lang w:val="en-US" w:eastAsia="zh-CN"/>
        </w:rPr>
        <w:t>英东楼九楼花园822</w:t>
      </w:r>
      <w:r>
        <w:rPr>
          <w:color w:val="auto"/>
          <w:sz w:val="22"/>
        </w:rPr>
        <w:t>㎡</w:t>
      </w:r>
      <w:r>
        <w:rPr>
          <w:rFonts w:hint="eastAsia"/>
          <w:color w:val="auto"/>
          <w:sz w:val="22"/>
          <w:lang w:eastAsia="zh-CN"/>
        </w:rPr>
        <w:t>、</w:t>
      </w:r>
      <w:r>
        <w:rPr>
          <w:rFonts w:hint="eastAsia"/>
          <w:color w:val="auto"/>
          <w:sz w:val="22"/>
          <w:lang w:val="en-US" w:eastAsia="zh-CN"/>
        </w:rPr>
        <w:t>伟伦楼发热门诊周边350</w:t>
      </w:r>
      <w:r>
        <w:rPr>
          <w:color w:val="auto"/>
          <w:sz w:val="22"/>
        </w:rPr>
        <w:t>㎡</w:t>
      </w:r>
      <w:r>
        <w:rPr>
          <w:rFonts w:hint="eastAsia"/>
          <w:color w:val="auto"/>
          <w:sz w:val="22"/>
          <w:lang w:eastAsia="zh-CN"/>
        </w:rPr>
        <w:t>、</w:t>
      </w:r>
      <w:r>
        <w:rPr>
          <w:rFonts w:hint="eastAsia"/>
          <w:color w:val="auto"/>
          <w:sz w:val="22"/>
          <w:lang w:val="en-US" w:eastAsia="zh-CN"/>
        </w:rPr>
        <w:t>英东楼首层周边</w:t>
      </w:r>
      <w:r>
        <w:rPr>
          <w:rFonts w:hint="eastAsia"/>
          <w:sz w:val="22"/>
          <w:lang w:val="en-US" w:eastAsia="zh-CN"/>
        </w:rPr>
        <w:t>等450</w:t>
      </w:r>
      <w:r>
        <w:rPr>
          <w:sz w:val="22"/>
        </w:rPr>
        <w:t>㎡</w:t>
      </w:r>
      <w:r>
        <w:rPr>
          <w:rFonts w:hint="eastAsia"/>
          <w:sz w:val="22"/>
          <w:lang w:eastAsia="zh-CN"/>
        </w:rPr>
        <w:t>、</w:t>
      </w:r>
      <w:r>
        <w:rPr>
          <w:rFonts w:hint="eastAsia"/>
          <w:sz w:val="22"/>
          <w:lang w:val="en-US" w:eastAsia="zh-CN"/>
        </w:rPr>
        <w:t>办公楼东病区草坪及周边3637</w:t>
      </w:r>
      <w:r>
        <w:rPr>
          <w:sz w:val="22"/>
        </w:rPr>
        <w:t>㎡</w:t>
      </w:r>
      <w:r>
        <w:rPr>
          <w:rFonts w:hint="eastAsia"/>
          <w:sz w:val="22"/>
          <w:lang w:eastAsia="zh-CN"/>
        </w:rPr>
        <w:t>、</w:t>
      </w:r>
      <w:r>
        <w:rPr>
          <w:rFonts w:hint="eastAsia"/>
          <w:sz w:val="22"/>
          <w:lang w:val="en-US" w:eastAsia="zh-CN"/>
        </w:rPr>
        <w:t>东三号楼后面立体绿化150</w:t>
      </w:r>
      <w:r>
        <w:rPr>
          <w:sz w:val="22"/>
        </w:rPr>
        <w:t>㎡</w:t>
      </w:r>
      <w:r>
        <w:rPr>
          <w:rFonts w:hint="eastAsia"/>
          <w:sz w:val="22"/>
          <w:lang w:eastAsia="zh-CN"/>
        </w:rPr>
        <w:t>、</w:t>
      </w:r>
      <w:r>
        <w:rPr>
          <w:rFonts w:hint="eastAsia"/>
          <w:sz w:val="22"/>
          <w:lang w:val="en-US" w:eastAsia="zh-CN"/>
        </w:rPr>
        <w:t>东一号楼前及周边320</w:t>
      </w:r>
      <w:r>
        <w:rPr>
          <w:sz w:val="22"/>
        </w:rPr>
        <w:t>㎡</w:t>
      </w:r>
      <w:r>
        <w:rPr>
          <w:rFonts w:hint="eastAsia"/>
          <w:sz w:val="22"/>
          <w:lang w:eastAsia="zh-CN"/>
        </w:rPr>
        <w:t>、氧气仓旁草坪及16中围墙周边</w:t>
      </w:r>
      <w:r>
        <w:rPr>
          <w:rFonts w:hint="eastAsia"/>
          <w:sz w:val="22"/>
          <w:lang w:val="en-US" w:eastAsia="zh-CN"/>
        </w:rPr>
        <w:t>380</w:t>
      </w:r>
      <w:r>
        <w:rPr>
          <w:sz w:val="22"/>
        </w:rPr>
        <w:t>㎡</w:t>
      </w:r>
      <w:r>
        <w:rPr>
          <w:rFonts w:hint="eastAsia"/>
          <w:sz w:val="22"/>
          <w:lang w:eastAsia="zh-CN"/>
        </w:rPr>
        <w:t>、</w:t>
      </w:r>
      <w:r>
        <w:rPr>
          <w:rFonts w:hint="eastAsia"/>
          <w:sz w:val="22"/>
          <w:lang w:val="en-US" w:eastAsia="zh-CN"/>
        </w:rPr>
        <w:t>惠福分院283</w:t>
      </w:r>
      <w:r>
        <w:rPr>
          <w:sz w:val="22"/>
        </w:rPr>
        <w:t>㎡</w:t>
      </w:r>
      <w:r>
        <w:rPr>
          <w:rFonts w:hint="eastAsia"/>
          <w:sz w:val="22"/>
          <w:lang w:val="en-US" w:eastAsia="zh-CN"/>
        </w:rPr>
        <w:t>等。</w:t>
      </w:r>
    </w:p>
    <w:p>
      <w:r>
        <w:rPr>
          <w:rFonts w:hint="eastAsia"/>
          <w:sz w:val="22"/>
          <w:lang w:val="en-US" w:eastAsia="zh-CN"/>
        </w:rPr>
        <w:t>2.</w:t>
      </w:r>
      <w:r>
        <w:rPr>
          <w:sz w:val="22"/>
        </w:rPr>
        <w:t>绿化养护</w:t>
      </w:r>
      <w:r>
        <w:rPr>
          <w:rFonts w:hint="eastAsia"/>
          <w:sz w:val="22"/>
          <w:lang w:val="en-US" w:eastAsia="zh-CN"/>
        </w:rPr>
        <w:t>内容</w:t>
      </w:r>
      <w:r>
        <w:rPr>
          <w:sz w:val="22"/>
        </w:rPr>
        <w:t>。</w:t>
      </w:r>
    </w:p>
    <w:p>
      <w:pPr>
        <w:ind w:firstLine="440"/>
      </w:pPr>
      <w:r>
        <w:rPr>
          <w:sz w:val="22"/>
        </w:rPr>
        <w:t>按照《广州市公园条例》和《广州市园林绿化养护管理技术规范》，做好</w:t>
      </w:r>
      <w:r>
        <w:rPr>
          <w:rFonts w:hint="eastAsia"/>
          <w:sz w:val="22"/>
          <w:lang w:val="en-US" w:eastAsia="zh-CN"/>
        </w:rPr>
        <w:t>院内</w:t>
      </w:r>
      <w:r>
        <w:rPr>
          <w:sz w:val="22"/>
        </w:rPr>
        <w:t>树木及花草养护、灌木树木修枝、整形和草坪修剪、施肥、灭虫害等服务工作。管养区各</w:t>
      </w:r>
      <w:r>
        <w:rPr>
          <w:rFonts w:hint="eastAsia"/>
          <w:sz w:val="22"/>
          <w:lang w:val="en-US" w:eastAsia="zh-CN"/>
        </w:rPr>
        <w:t>道路</w:t>
      </w:r>
      <w:r>
        <w:rPr>
          <w:sz w:val="22"/>
        </w:rPr>
        <w:t>、绿地、广场的落叶必须清扫收集环卫处理，禁止扫入绿化带或焚烧。人员要注意安全操作规范，做好安全生产，规范使用安全文明标志标示。绿化树木草地要有专人养护管理，包括需对园内植物进行浇淋喷灌、疏流排水、松土施肥、中耕除草、补植植保、树木扶正、树木涂白、杀虫防止病虫害、修枝剪叶（定期修剪树木）、杂草清除、台风抢险、灌木植树移种、绿化防护、垃圾清运及绿化围蔽等设施的维护，保持环境美化。室内区域植物（包括</w:t>
      </w:r>
      <w:r>
        <w:rPr>
          <w:rFonts w:hint="eastAsia"/>
          <w:sz w:val="22"/>
          <w:lang w:val="en-US" w:eastAsia="zh-CN"/>
        </w:rPr>
        <w:t>办公楼</w:t>
      </w:r>
      <w:r>
        <w:rPr>
          <w:sz w:val="22"/>
        </w:rPr>
        <w:t>办公室、</w:t>
      </w:r>
      <w:r>
        <w:rPr>
          <w:rFonts w:hint="eastAsia"/>
          <w:sz w:val="22"/>
          <w:lang w:val="en-US" w:eastAsia="zh-CN"/>
        </w:rPr>
        <w:t>餐厅楼休闲天台</w:t>
      </w:r>
      <w:r>
        <w:rPr>
          <w:sz w:val="22"/>
        </w:rPr>
        <w:t>、</w:t>
      </w:r>
      <w:r>
        <w:rPr>
          <w:rFonts w:hint="eastAsia"/>
          <w:sz w:val="22"/>
          <w:lang w:val="en-US" w:eastAsia="zh-CN"/>
        </w:rPr>
        <w:t>东三号楼</w:t>
      </w:r>
      <w:r>
        <w:rPr>
          <w:sz w:val="22"/>
        </w:rPr>
        <w:t>等）的浇水、修剪、施肥等日常养护。</w:t>
      </w:r>
    </w:p>
    <w:p>
      <w:r>
        <w:rPr>
          <w:rFonts w:hint="eastAsia"/>
          <w:sz w:val="22"/>
          <w:lang w:val="en-US" w:eastAsia="zh-CN"/>
        </w:rPr>
        <w:t>3</w:t>
      </w:r>
      <w:r>
        <w:rPr>
          <w:sz w:val="22"/>
        </w:rPr>
        <w:t>.★绿化养护所需杀虫剂、肥料、农药、泥炭土、土壤改良剂、包装、树木支撑杆等材料由成交供应商负责，绿化养护所需工具和机械设备及安全规范操作使用责任全部由成交供应商负责。</w:t>
      </w:r>
    </w:p>
    <w:p>
      <w:r>
        <w:rPr>
          <w:rFonts w:hint="eastAsia"/>
          <w:sz w:val="22"/>
          <w:lang w:val="en-US" w:eastAsia="zh-CN"/>
        </w:rPr>
        <w:t>4</w:t>
      </w:r>
      <w:r>
        <w:rPr>
          <w:sz w:val="22"/>
        </w:rPr>
        <w:t>.养护要求：</w:t>
      </w:r>
    </w:p>
    <w:p>
      <w:pPr>
        <w:rPr>
          <w:sz w:val="22"/>
        </w:rPr>
      </w:pPr>
      <w:r>
        <w:rPr>
          <w:sz w:val="22"/>
        </w:rPr>
        <w:t>（1）除杂：每月不少于一次，杂草要连根拔起，并把杂草等清理出去。</w:t>
      </w:r>
    </w:p>
    <w:p>
      <w:pPr>
        <w:rPr>
          <w:sz w:val="22"/>
        </w:rPr>
      </w:pPr>
      <w:r>
        <w:rPr>
          <w:sz w:val="22"/>
        </w:rPr>
        <w:t>（2）修剪：修剪要求每月一次。 剪下的树叶及时清除，保持整形的几何面基本平整，大部分枝条之间长短差不超过2-4cm，枯枝枯叶需剪除。</w:t>
      </w:r>
    </w:p>
    <w:p>
      <w:pPr>
        <w:rPr>
          <w:sz w:val="22"/>
        </w:rPr>
      </w:pPr>
      <w:r>
        <w:rPr>
          <w:sz w:val="22"/>
        </w:rPr>
        <w:t>（3）病虫防治一年不少于四次，每季度进行，并视虫害情况跟进处理。行道树、绿篱和盆栽植物要视病虫发生情况及时进行；一般的树种，视病虫发生情况及时进行。其他寄生性植物及病害防治对象应及时清除。草坪虫害、锈病和灌木病虫害都应及时检查及时防治。喷洒药剂时做到均匀细致。事后要检查，对效果不好的要重新喷药，同一树种病虫株害率控制在5%以下，植物死亡率在1%以下。</w:t>
      </w:r>
    </w:p>
    <w:p>
      <w:pPr>
        <w:rPr>
          <w:sz w:val="22"/>
        </w:rPr>
      </w:pPr>
      <w:r>
        <w:rPr>
          <w:sz w:val="22"/>
        </w:rPr>
        <w:t>（4）熟悉</w:t>
      </w:r>
      <w:r>
        <w:rPr>
          <w:rFonts w:hint="eastAsia"/>
          <w:sz w:val="22"/>
          <w:lang w:val="en-US" w:eastAsia="zh-CN"/>
        </w:rPr>
        <w:t>院</w:t>
      </w:r>
      <w:r>
        <w:rPr>
          <w:sz w:val="22"/>
        </w:rPr>
        <w:t>区绿化环境，巡查和清除</w:t>
      </w:r>
      <w:r>
        <w:rPr>
          <w:rFonts w:hint="eastAsia"/>
          <w:sz w:val="22"/>
          <w:lang w:val="en-US" w:eastAsia="zh-CN"/>
        </w:rPr>
        <w:t>院内</w:t>
      </w:r>
      <w:r>
        <w:rPr>
          <w:sz w:val="22"/>
        </w:rPr>
        <w:t>建筑飞榕杂草状况，发现情况及时报相关部门处理。</w:t>
      </w:r>
    </w:p>
    <w:p>
      <w:pPr>
        <w:rPr>
          <w:sz w:val="22"/>
        </w:rPr>
      </w:pPr>
      <w:r>
        <w:rPr>
          <w:rFonts w:hint="eastAsia"/>
          <w:sz w:val="22"/>
          <w:lang w:val="en-US" w:eastAsia="zh-CN"/>
        </w:rPr>
        <w:t>5</w:t>
      </w:r>
      <w:r>
        <w:rPr>
          <w:sz w:val="22"/>
        </w:rPr>
        <w:t>.新种树木养护:</w:t>
      </w:r>
    </w:p>
    <w:p>
      <w:pPr>
        <w:rPr>
          <w:sz w:val="22"/>
        </w:rPr>
      </w:pPr>
      <w:r>
        <w:rPr>
          <w:sz w:val="22"/>
        </w:rPr>
        <w:t>（1）绿地新种树木养护，浇水及其他养护负责跟进管理，无特殊原因成活率须在95%以上。</w:t>
      </w:r>
    </w:p>
    <w:p>
      <w:pPr>
        <w:rPr>
          <w:sz w:val="22"/>
        </w:rPr>
      </w:pPr>
      <w:r>
        <w:rPr>
          <w:sz w:val="22"/>
        </w:rPr>
        <w:t>（2）地被植物养护，无特殊原因成活率(面积比)在95%以上，没有面积超过l平方米以上的成块草皮死亡。</w:t>
      </w:r>
    </w:p>
    <w:p>
      <w:pPr>
        <w:rPr>
          <w:sz w:val="22"/>
        </w:rPr>
      </w:pPr>
      <w:r>
        <w:rPr>
          <w:sz w:val="22"/>
        </w:rPr>
        <w:t>（3）调整补缺新种的灌木植树养护没有特殊原因成活率需在90%</w:t>
      </w:r>
      <w:r>
        <w:rPr>
          <w:b/>
          <w:sz w:val="22"/>
        </w:rPr>
        <w:t>以</w:t>
      </w:r>
      <w:r>
        <w:rPr>
          <w:sz w:val="22"/>
        </w:rPr>
        <w:t>上，需安排专人及时跟进确保成活率。</w:t>
      </w:r>
    </w:p>
    <w:p>
      <w:pPr>
        <w:rPr>
          <w:sz w:val="22"/>
        </w:rPr>
      </w:pPr>
      <w:r>
        <w:rPr>
          <w:rFonts w:hint="eastAsia"/>
          <w:sz w:val="22"/>
          <w:lang w:val="en-US" w:eastAsia="zh-CN"/>
        </w:rPr>
        <w:t>6</w:t>
      </w:r>
      <w:r>
        <w:rPr>
          <w:sz w:val="22"/>
        </w:rPr>
        <w:t>.清除清运树木枯枝:</w:t>
      </w:r>
    </w:p>
    <w:p>
      <w:pPr>
        <w:rPr>
          <w:sz w:val="22"/>
        </w:rPr>
      </w:pPr>
      <w:r>
        <w:rPr>
          <w:sz w:val="22"/>
        </w:rPr>
        <w:t>（1）绿化地范围内的卫生由成交供应商负责清扫，并做好垃圾分类。凡清理的枯枝死树和枯叶必须放到绿化垃圾场中，堆放整齐，确保防火安全，并及时进行清运。</w:t>
      </w:r>
      <w:r>
        <w:rPr>
          <w:rFonts w:hint="eastAsia"/>
          <w:sz w:val="22"/>
          <w:lang w:val="en-US" w:eastAsia="zh-CN"/>
        </w:rPr>
        <w:t>院内</w:t>
      </w:r>
      <w:r>
        <w:rPr>
          <w:sz w:val="22"/>
        </w:rPr>
        <w:t>绿化垃圾统一由成交供应商进行处理，根据绿化垃圾的数量安排车辆进行清运，不得逾量存放。绿化垃圾过期不清，由采购人安排清理，所需费用从当季保养费中扣除。</w:t>
      </w:r>
    </w:p>
    <w:p>
      <w:pPr>
        <w:rPr>
          <w:sz w:val="22"/>
        </w:rPr>
      </w:pPr>
      <w:r>
        <w:rPr>
          <w:sz w:val="22"/>
        </w:rPr>
        <w:t>（2）乔木的清除枯枝工作：行道树的枯枝清除工作及时进行，不得挂树3日以上。 灌木绿篱的清除枯枝工作，应随时进行，不得超过3日以上。</w:t>
      </w:r>
    </w:p>
    <w:p>
      <w:pPr>
        <w:rPr>
          <w:sz w:val="22"/>
        </w:rPr>
      </w:pPr>
      <w:r>
        <w:rPr>
          <w:sz w:val="22"/>
        </w:rPr>
        <w:t>（3）绿化带区域范围内的垃圾清理应随时进行，草坪、灌木丛无果皮纸屑、塑料袋、枯叶、泥沙等，保证绿化带内日常清洁卫生无杂物；因绿化养护工作产生散落在行道和公共区域的植物枝叶应及时清扫干净。</w:t>
      </w:r>
    </w:p>
    <w:p>
      <w:pPr>
        <w:rPr>
          <w:sz w:val="22"/>
        </w:rPr>
      </w:pPr>
      <w:r>
        <w:rPr>
          <w:rFonts w:hint="eastAsia"/>
          <w:sz w:val="22"/>
          <w:lang w:val="en-US" w:eastAsia="zh-CN"/>
        </w:rPr>
        <w:t>7</w:t>
      </w:r>
      <w:r>
        <w:rPr>
          <w:sz w:val="22"/>
        </w:rPr>
        <w:t>.有害植物防治：及时清理植物寄生，如槲寄生、菟丝子；做好外来入侵物种防治。</w:t>
      </w:r>
    </w:p>
    <w:p>
      <w:pPr>
        <w:rPr>
          <w:sz w:val="22"/>
        </w:rPr>
      </w:pPr>
      <w:r>
        <w:rPr>
          <w:rFonts w:hint="eastAsia"/>
          <w:sz w:val="22"/>
          <w:lang w:val="en-US" w:eastAsia="zh-CN"/>
        </w:rPr>
        <w:t>8</w:t>
      </w:r>
      <w:r>
        <w:rPr>
          <w:sz w:val="22"/>
        </w:rPr>
        <w:t>.抗旱：</w:t>
      </w:r>
    </w:p>
    <w:p>
      <w:pPr>
        <w:rPr>
          <w:sz w:val="22"/>
        </w:rPr>
      </w:pPr>
      <w:r>
        <w:rPr>
          <w:sz w:val="22"/>
        </w:rPr>
        <w:t>（1）使用消防水必须先请示管理部，经同意和相关批准程序后方可使用。</w:t>
      </w:r>
    </w:p>
    <w:p>
      <w:pPr>
        <w:rPr>
          <w:sz w:val="22"/>
        </w:rPr>
      </w:pPr>
      <w:r>
        <w:rPr>
          <w:sz w:val="22"/>
        </w:rPr>
        <w:t>（2）种植已超过一年以上的树种保存率在99%以上。</w:t>
      </w:r>
    </w:p>
    <w:p>
      <w:pPr>
        <w:rPr>
          <w:sz w:val="22"/>
        </w:rPr>
      </w:pPr>
      <w:r>
        <w:rPr>
          <w:sz w:val="22"/>
        </w:rPr>
        <w:t>（3）种后不到一年的新种树木，成活率在95%以上。</w:t>
      </w:r>
    </w:p>
    <w:p>
      <w:pPr>
        <w:rPr>
          <w:sz w:val="22"/>
        </w:rPr>
      </w:pPr>
      <w:r>
        <w:rPr>
          <w:rFonts w:hint="eastAsia"/>
          <w:sz w:val="22"/>
          <w:lang w:val="en-US" w:eastAsia="zh-CN"/>
        </w:rPr>
        <w:t>9</w:t>
      </w:r>
      <w:r>
        <w:rPr>
          <w:sz w:val="22"/>
        </w:rPr>
        <w:t>.防御台风和树木扶正：</w:t>
      </w:r>
    </w:p>
    <w:p>
      <w:pPr>
        <w:rPr>
          <w:sz w:val="22"/>
        </w:rPr>
      </w:pPr>
      <w:r>
        <w:rPr>
          <w:sz w:val="22"/>
        </w:rPr>
        <w:t>（1）由于各种原因，行道树或其它乔木树干倾斜度超过10%以上的必须予以扶正。确实难以扶正的，要加以支撑防止加重倾斜。</w:t>
      </w:r>
    </w:p>
    <w:p>
      <w:pPr>
        <w:rPr>
          <w:sz w:val="22"/>
        </w:rPr>
      </w:pPr>
      <w:r>
        <w:rPr>
          <w:sz w:val="22"/>
        </w:rPr>
        <w:t>（2）在台风来临之前，及时做好防御台风准备工作，对易倒伏的树木予以支撑保护。己被台风倾倒的树木，在2天内予以修整扶正。</w:t>
      </w:r>
    </w:p>
    <w:p>
      <w:pPr>
        <w:rPr>
          <w:sz w:val="22"/>
        </w:rPr>
      </w:pPr>
      <w:r>
        <w:rPr>
          <w:rFonts w:hint="eastAsia"/>
          <w:sz w:val="22"/>
          <w:lang w:val="en-US" w:eastAsia="zh-CN"/>
        </w:rPr>
        <w:t>10</w:t>
      </w:r>
      <w:r>
        <w:rPr>
          <w:sz w:val="22"/>
        </w:rPr>
        <w:t>.施肥：</w:t>
      </w:r>
    </w:p>
    <w:p>
      <w:pPr>
        <w:ind w:firstLine="440"/>
      </w:pPr>
      <w:r>
        <w:rPr>
          <w:sz w:val="22"/>
        </w:rPr>
        <w:t>植物生长季节可根据需要，进行土壤追肥。在每年的春、秋季重点施肥2-3次。施肥量根据植物的种类和生长情况而定。定期进行追肥：乔木每月一次，灌木、地被在春、夏季每月二次，秋、冬季每月一次。新种植物要施放基肥；肥料的种类及施放用量：施肥时应根据植物的特性，选择氮磷钾肥配合使用。肥料不能裸露，可采用埋施或水施等不同方法，埋施可先挖穴或开沟，施肥后要回填土、淋足水。一般可结合除草松土进行施肥。</w:t>
      </w:r>
    </w:p>
    <w:p>
      <w:r>
        <w:rPr>
          <w:sz w:val="22"/>
        </w:rPr>
        <w:t>1</w:t>
      </w:r>
      <w:r>
        <w:rPr>
          <w:rFonts w:hint="eastAsia"/>
          <w:sz w:val="22"/>
          <w:lang w:val="en-US" w:eastAsia="zh-CN"/>
        </w:rPr>
        <w:t>1</w:t>
      </w:r>
      <w:r>
        <w:rPr>
          <w:sz w:val="22"/>
        </w:rPr>
        <w:t>.养护质量标准：</w:t>
      </w:r>
    </w:p>
    <w:p>
      <w:pPr>
        <w:rPr>
          <w:sz w:val="22"/>
        </w:rPr>
      </w:pPr>
      <w:r>
        <w:rPr>
          <w:sz w:val="22"/>
        </w:rPr>
        <w:t>（1）花坛种植图案美观，密度合理，时间适宜。</w:t>
      </w:r>
    </w:p>
    <w:p>
      <w:pPr>
        <w:rPr>
          <w:sz w:val="22"/>
        </w:rPr>
      </w:pPr>
      <w:r>
        <w:rPr>
          <w:sz w:val="22"/>
        </w:rPr>
        <w:t>（2）及时松土施肥、浇水、治虫，保证植株健旺，花朵鲜艳。</w:t>
      </w:r>
    </w:p>
    <w:p>
      <w:pPr>
        <w:rPr>
          <w:sz w:val="22"/>
        </w:rPr>
      </w:pPr>
      <w:r>
        <w:rPr>
          <w:sz w:val="22"/>
        </w:rPr>
        <w:t>（3）花坛四周及花坛整洁，无明显杂物，杂草及时清除。</w:t>
      </w:r>
    </w:p>
    <w:p>
      <w:pPr>
        <w:rPr>
          <w:sz w:val="22"/>
        </w:rPr>
      </w:pPr>
      <w:r>
        <w:rPr>
          <w:sz w:val="22"/>
        </w:rPr>
        <w:t>（4）及时去除残花、枯枝。整形树及时修剪，保持美观。</w:t>
      </w:r>
    </w:p>
    <w:p>
      <w:pPr>
        <w:rPr>
          <w:sz w:val="22"/>
        </w:rPr>
      </w:pPr>
      <w:r>
        <w:rPr>
          <w:sz w:val="22"/>
        </w:rPr>
        <w:t>1</w:t>
      </w:r>
      <w:r>
        <w:rPr>
          <w:rFonts w:hint="eastAsia"/>
          <w:sz w:val="22"/>
          <w:lang w:val="en-US" w:eastAsia="zh-CN"/>
        </w:rPr>
        <w:t>2</w:t>
      </w:r>
      <w:r>
        <w:rPr>
          <w:sz w:val="22"/>
        </w:rPr>
        <w:t>.机械管理要求：</w:t>
      </w:r>
    </w:p>
    <w:p>
      <w:r>
        <w:rPr>
          <w:sz w:val="22"/>
        </w:rPr>
        <w:t>高枝剪</w:t>
      </w:r>
      <w:r>
        <w:rPr>
          <w:rFonts w:hint="eastAsia"/>
          <w:sz w:val="22"/>
          <w:lang w:val="en-US" w:eastAsia="zh-CN"/>
        </w:rPr>
        <w:t>1</w:t>
      </w:r>
      <w:r>
        <w:rPr>
          <w:sz w:val="22"/>
        </w:rPr>
        <w:t>台、剪草机</w:t>
      </w:r>
      <w:r>
        <w:rPr>
          <w:rFonts w:hint="eastAsia"/>
          <w:sz w:val="22"/>
          <w:lang w:val="en-US" w:eastAsia="zh-CN"/>
        </w:rPr>
        <w:t>1</w:t>
      </w:r>
      <w:r>
        <w:rPr>
          <w:sz w:val="22"/>
        </w:rPr>
        <w:t>台、油锯</w:t>
      </w:r>
      <w:r>
        <w:rPr>
          <w:rFonts w:hint="eastAsia"/>
          <w:sz w:val="22"/>
          <w:lang w:val="en-US" w:eastAsia="zh-CN"/>
        </w:rPr>
        <w:t>1</w:t>
      </w:r>
      <w:r>
        <w:rPr>
          <w:sz w:val="22"/>
        </w:rPr>
        <w:t>台、喷药机</w:t>
      </w:r>
      <w:r>
        <w:rPr>
          <w:rFonts w:hint="eastAsia"/>
          <w:sz w:val="22"/>
          <w:lang w:val="en-US" w:eastAsia="zh-CN"/>
        </w:rPr>
        <w:t>1</w:t>
      </w:r>
      <w:r>
        <w:rPr>
          <w:sz w:val="22"/>
        </w:rPr>
        <w:t>台，打边机</w:t>
      </w:r>
      <w:r>
        <w:rPr>
          <w:rFonts w:hint="eastAsia"/>
          <w:sz w:val="22"/>
          <w:lang w:val="en-US" w:eastAsia="zh-CN"/>
        </w:rPr>
        <w:t>1</w:t>
      </w:r>
      <w:r>
        <w:rPr>
          <w:sz w:val="22"/>
        </w:rPr>
        <w:t>台、绿篱剪</w:t>
      </w:r>
      <w:r>
        <w:rPr>
          <w:rFonts w:hint="eastAsia"/>
          <w:sz w:val="22"/>
          <w:lang w:val="en-US" w:eastAsia="zh-CN"/>
        </w:rPr>
        <w:t>1</w:t>
      </w:r>
      <w:r>
        <w:rPr>
          <w:sz w:val="22"/>
        </w:rPr>
        <w:t>台、铲、枝剪、警戒线、雪糕筒、各式剪刀、铁耙、胶管、水桶、梯子、斗车、板车等工具和各种作业提示标识牌。</w:t>
      </w:r>
    </w:p>
    <w:p>
      <w:pPr>
        <w:rPr>
          <w:rFonts w:hint="eastAsia" w:eastAsiaTheme="minorEastAsia"/>
          <w:color w:val="auto"/>
          <w:lang w:eastAsia="zh-CN"/>
        </w:rPr>
      </w:pPr>
      <w:r>
        <w:rPr>
          <w:rFonts w:hint="eastAsia"/>
          <w:sz w:val="22"/>
          <w:lang w:val="en-US" w:eastAsia="zh-CN"/>
        </w:rPr>
        <w:t>13.</w:t>
      </w:r>
      <w:r>
        <w:rPr>
          <w:sz w:val="22"/>
        </w:rPr>
        <w:t>苗木补种服务</w:t>
      </w:r>
      <w:r>
        <w:rPr>
          <w:rFonts w:hint="eastAsia"/>
          <w:sz w:val="22"/>
          <w:lang w:eastAsia="zh-CN"/>
        </w:rPr>
        <w:t>：</w:t>
      </w:r>
      <w:r>
        <w:rPr>
          <w:sz w:val="22"/>
        </w:rPr>
        <w:t>对</w:t>
      </w:r>
      <w:r>
        <w:rPr>
          <w:rFonts w:hint="eastAsia"/>
          <w:sz w:val="22"/>
          <w:lang w:val="en-US" w:eastAsia="zh-CN"/>
        </w:rPr>
        <w:t>医院院</w:t>
      </w:r>
      <w:r>
        <w:rPr>
          <w:sz w:val="22"/>
        </w:rPr>
        <w:t>区日常养护中出现的裸露地被、虫害、枯死、老化、长势不佳的灌木地被按需进行更新补种。★</w:t>
      </w:r>
      <w:r>
        <w:rPr>
          <w:b/>
          <w:sz w:val="22"/>
          <w:u w:val="single"/>
        </w:rPr>
        <w:t>补种苗木费用由成交供应商负责。补种费用比例占总养护费15%。</w:t>
      </w:r>
      <w:r>
        <w:rPr>
          <w:sz w:val="22"/>
        </w:rPr>
        <w:t>每次补种购买苗木前应征得管理部</w:t>
      </w:r>
      <w:r>
        <w:rPr>
          <w:rFonts w:hint="eastAsia"/>
          <w:sz w:val="22"/>
          <w:lang w:val="en-US" w:eastAsia="zh-CN"/>
        </w:rPr>
        <w:t>门</w:t>
      </w:r>
      <w:r>
        <w:rPr>
          <w:sz w:val="22"/>
        </w:rPr>
        <w:t>同意，并报上计划和报价。所采购苗木价格不得高于市场平均价。如经询价</w:t>
      </w:r>
      <w:r>
        <w:rPr>
          <w:color w:val="auto"/>
          <w:sz w:val="22"/>
        </w:rPr>
        <w:t>出现报价虚高的，采购人有权选取其它商家安排购买，所需费用从当月保养费中扣除。</w:t>
      </w:r>
      <w:r>
        <w:rPr>
          <w:rFonts w:hint="eastAsia"/>
          <w:b/>
          <w:bCs/>
          <w:color w:val="auto"/>
          <w:sz w:val="21"/>
          <w:lang w:eastAsia="zh-CN"/>
        </w:rPr>
        <w:t>【</w:t>
      </w:r>
      <w:r>
        <w:rPr>
          <w:rFonts w:hint="eastAsia"/>
          <w:b/>
          <w:bCs/>
          <w:color w:val="auto"/>
          <w:sz w:val="21"/>
          <w:lang w:val="en-US" w:eastAsia="zh-CN"/>
        </w:rPr>
        <w:t>注：平洲修剪与新增微景观改造项目需另做申报审批采购（省招采平台采购）</w:t>
      </w:r>
      <w:r>
        <w:rPr>
          <w:rFonts w:hint="eastAsia"/>
          <w:b/>
          <w:bCs/>
          <w:color w:val="auto"/>
          <w:sz w:val="21"/>
          <w:lang w:eastAsia="zh-CN"/>
        </w:rPr>
        <w:t>】</w:t>
      </w:r>
    </w:p>
    <w:p>
      <w:pPr>
        <w:jc w:val="both"/>
        <w:rPr>
          <w:b/>
          <w:sz w:val="22"/>
        </w:rPr>
      </w:pPr>
      <w:r>
        <w:rPr>
          <w:b/>
          <w:color w:val="auto"/>
          <w:sz w:val="22"/>
        </w:rPr>
        <w:t>（</w:t>
      </w:r>
      <w:r>
        <w:rPr>
          <w:rFonts w:hint="eastAsia"/>
          <w:b/>
          <w:color w:val="auto"/>
          <w:sz w:val="22"/>
          <w:lang w:val="en-US" w:eastAsia="zh-CN"/>
        </w:rPr>
        <w:t>二</w:t>
      </w:r>
      <w:r>
        <w:rPr>
          <w:b/>
          <w:color w:val="auto"/>
          <w:sz w:val="22"/>
        </w:rPr>
        <w:t>）</w:t>
      </w:r>
      <w:r>
        <w:rPr>
          <w:rFonts w:hint="eastAsia"/>
          <w:b/>
          <w:bCs/>
          <w:color w:val="auto"/>
          <w:sz w:val="22"/>
          <w:u w:val="single"/>
          <w:lang w:val="en-US" w:eastAsia="zh-CN"/>
        </w:rPr>
        <w:t>室外鲜花微景观栽植租赁养护</w:t>
      </w:r>
      <w:r>
        <w:rPr>
          <w:rFonts w:hint="eastAsia"/>
          <w:color w:val="auto"/>
          <w:sz w:val="22"/>
          <w:lang w:val="en-US" w:eastAsia="zh-CN"/>
        </w:rPr>
        <w:t>，</w:t>
      </w:r>
      <w:r>
        <w:rPr>
          <w:color w:val="auto"/>
          <w:sz w:val="22"/>
        </w:rPr>
        <w:t>每</w:t>
      </w:r>
      <w:r>
        <w:rPr>
          <w:rFonts w:hint="eastAsia"/>
          <w:color w:val="auto"/>
          <w:sz w:val="22"/>
          <w:lang w:val="en-US" w:eastAsia="zh-CN"/>
        </w:rPr>
        <w:t>季度</w:t>
      </w:r>
      <w:r>
        <w:rPr>
          <w:color w:val="auto"/>
          <w:sz w:val="22"/>
        </w:rPr>
        <w:t>固定摆放</w:t>
      </w:r>
      <w:r>
        <w:rPr>
          <w:rFonts w:hint="eastAsia"/>
          <w:color w:val="auto"/>
          <w:sz w:val="22"/>
          <w:lang w:eastAsia="zh-CN"/>
        </w:rPr>
        <w:t>（</w:t>
      </w:r>
      <w:r>
        <w:rPr>
          <w:color w:val="auto"/>
          <w:sz w:val="22"/>
        </w:rPr>
        <w:t>栽</w:t>
      </w:r>
      <w:r>
        <w:rPr>
          <w:rFonts w:hint="eastAsia"/>
          <w:color w:val="auto"/>
          <w:sz w:val="22"/>
          <w:lang w:val="en-US" w:eastAsia="zh-CN"/>
        </w:rPr>
        <w:t>植）</w:t>
      </w:r>
      <w:r>
        <w:rPr>
          <w:color w:val="auto"/>
          <w:sz w:val="22"/>
        </w:rPr>
        <w:t>鲜花和特定纪念日、国家规定节假日摆放及种植鲜花等。</w:t>
      </w:r>
      <w:r>
        <w:rPr>
          <w:rFonts w:hint="eastAsia"/>
          <w:color w:val="auto"/>
          <w:sz w:val="22"/>
          <w:lang w:val="en-US" w:eastAsia="zh-CN"/>
        </w:rPr>
        <w:t>院内</w:t>
      </w:r>
      <w:r>
        <w:rPr>
          <w:color w:val="auto"/>
          <w:sz w:val="22"/>
        </w:rPr>
        <w:t>鲜花摆放</w:t>
      </w:r>
      <w:r>
        <w:rPr>
          <w:rFonts w:hint="eastAsia"/>
          <w:color w:val="auto"/>
          <w:sz w:val="22"/>
          <w:lang w:eastAsia="zh-CN"/>
        </w:rPr>
        <w:t>（</w:t>
      </w:r>
      <w:r>
        <w:rPr>
          <w:rFonts w:hint="eastAsia"/>
          <w:color w:val="auto"/>
          <w:sz w:val="22"/>
          <w:lang w:val="en-US" w:eastAsia="zh-CN"/>
        </w:rPr>
        <w:t>种植</w:t>
      </w:r>
      <w:r>
        <w:rPr>
          <w:rFonts w:hint="eastAsia"/>
          <w:color w:val="auto"/>
          <w:sz w:val="22"/>
          <w:lang w:eastAsia="zh-CN"/>
        </w:rPr>
        <w:t>）</w:t>
      </w:r>
      <w:r>
        <w:rPr>
          <w:color w:val="auto"/>
          <w:sz w:val="22"/>
        </w:rPr>
        <w:t>品种及摆放场地：每</w:t>
      </w:r>
      <w:r>
        <w:rPr>
          <w:rFonts w:hint="eastAsia"/>
          <w:color w:val="auto"/>
          <w:sz w:val="22"/>
          <w:lang w:val="en-US" w:eastAsia="zh-CN"/>
        </w:rPr>
        <w:t>季度</w:t>
      </w:r>
      <w:r>
        <w:rPr>
          <w:color w:val="auto"/>
          <w:sz w:val="22"/>
        </w:rPr>
        <w:t>固定摆花</w:t>
      </w:r>
      <w:r>
        <w:rPr>
          <w:rFonts w:hint="eastAsia"/>
          <w:color w:val="auto"/>
          <w:sz w:val="22"/>
          <w:lang w:eastAsia="zh-CN"/>
        </w:rPr>
        <w:t>（</w:t>
      </w:r>
      <w:r>
        <w:rPr>
          <w:color w:val="auto"/>
          <w:sz w:val="22"/>
        </w:rPr>
        <w:t>栽</w:t>
      </w:r>
      <w:r>
        <w:rPr>
          <w:rFonts w:hint="eastAsia"/>
          <w:color w:val="auto"/>
          <w:sz w:val="22"/>
          <w:lang w:val="en-US" w:eastAsia="zh-CN"/>
        </w:rPr>
        <w:t>植</w:t>
      </w:r>
      <w:r>
        <w:rPr>
          <w:rFonts w:hint="eastAsia"/>
          <w:color w:val="auto"/>
          <w:sz w:val="22"/>
          <w:lang w:eastAsia="zh-CN"/>
        </w:rPr>
        <w:t>），</w:t>
      </w:r>
      <w:r>
        <w:rPr>
          <w:color w:val="auto"/>
          <w:sz w:val="22"/>
        </w:rPr>
        <w:t>鲜花品种包括：一品红、波斯菊、蟹爪菊、新几内亚凤仙、比利时杜鹃、大叶海棠、龙船花、长春花、黄/红菊、万寿菊、一串</w:t>
      </w:r>
      <w:r>
        <w:rPr>
          <w:sz w:val="22"/>
        </w:rPr>
        <w:t>红、鸡冠、穗冠花、凤尾、石竹花、勒杜鹃等）</w:t>
      </w:r>
      <w:r>
        <w:rPr>
          <w:color w:val="auto"/>
          <w:sz w:val="22"/>
        </w:rPr>
        <w:t>和</w:t>
      </w:r>
      <w:r>
        <w:rPr>
          <w:rFonts w:hint="eastAsia"/>
          <w:b/>
          <w:bCs/>
          <w:color w:val="auto"/>
          <w:sz w:val="22"/>
          <w:u w:val="single"/>
          <w:lang w:val="en-US" w:eastAsia="zh-CN"/>
        </w:rPr>
        <w:t xml:space="preserve"> 360 ㎡</w:t>
      </w:r>
      <w:r>
        <w:rPr>
          <w:color w:val="auto"/>
          <w:sz w:val="22"/>
        </w:rPr>
        <w:t>的露地</w:t>
      </w:r>
      <w:r>
        <w:rPr>
          <w:sz w:val="22"/>
        </w:rPr>
        <w:t>花卉袋苗栽植。</w:t>
      </w:r>
    </w:p>
    <w:p>
      <w:pPr>
        <w:jc w:val="both"/>
      </w:pPr>
      <w:r>
        <w:rPr>
          <w:b/>
          <w:sz w:val="22"/>
        </w:rPr>
        <w:t>1.总体实施要求</w:t>
      </w:r>
    </w:p>
    <w:p>
      <w:r>
        <w:rPr>
          <w:sz w:val="22"/>
        </w:rPr>
        <w:t>（1）采购的时花植物品种、数量及相关规格以采购人发布的任务单为准，所采购的时花植物需进行定期病虫害检测，确保无病虫害传播。</w:t>
      </w:r>
    </w:p>
    <w:p>
      <w:r>
        <w:rPr>
          <w:sz w:val="22"/>
        </w:rPr>
        <w:t>（2）成交供应商需对时花植物的采购、办理植物检疫及运输手续，时花植物交付采购人前由成交供应商负责储存管理。</w:t>
      </w:r>
    </w:p>
    <w:p>
      <w:r>
        <w:rPr>
          <w:sz w:val="22"/>
        </w:rPr>
        <w:t>（3）广州地区以外时花植物进入广州市按规定应经法定植物检疫主管部门检验的，经获得检疫合格证书后，方可验收。具体检疫要求按国家和广州市有关规定执行。</w:t>
      </w:r>
    </w:p>
    <w:p>
      <w:r>
        <w:rPr>
          <w:sz w:val="22"/>
        </w:rPr>
        <w:t>（4）时花摆放前，采购人有权派人到花圃确认时花出圃的品种、数量和质量，如到园时花材、不符合采购人规定的质量、规格要求，采购人有权要求限期更换或退货，由此造成损失由成交供应商负责。</w:t>
      </w:r>
    </w:p>
    <w:p>
      <w:r>
        <w:rPr>
          <w:sz w:val="22"/>
        </w:rPr>
        <w:t>（5）采购的时花植物应具备生长健壮、冠形完整、色泽正常、无病虫害等基本质量要求。</w:t>
      </w:r>
    </w:p>
    <w:p>
      <w:r>
        <w:rPr>
          <w:sz w:val="22"/>
        </w:rPr>
        <w:t>（6）★鲜花采购费用和配套围护护栏材料费由</w:t>
      </w:r>
      <w:r>
        <w:rPr>
          <w:b/>
          <w:sz w:val="22"/>
        </w:rPr>
        <w:t>成交</w:t>
      </w:r>
      <w:r>
        <w:rPr>
          <w:sz w:val="22"/>
        </w:rPr>
        <w:t>供应商负责。</w:t>
      </w:r>
    </w:p>
    <w:p>
      <w:pPr>
        <w:rPr>
          <w:rFonts w:hint="default" w:eastAsiaTheme="minorEastAsia"/>
          <w:lang w:val="en-US" w:eastAsia="zh-CN"/>
        </w:rPr>
      </w:pPr>
      <w:r>
        <w:rPr>
          <w:b/>
          <w:sz w:val="22"/>
        </w:rPr>
        <w:t>2.</w:t>
      </w:r>
      <w:r>
        <w:rPr>
          <w:rFonts w:hint="eastAsia"/>
          <w:b/>
          <w:sz w:val="22"/>
          <w:lang w:val="en-US" w:eastAsia="zh-CN"/>
        </w:rPr>
        <w:t>具体季节性鲜花微景观租赁服务内容</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4"/>
        <w:gridCol w:w="2371"/>
        <w:gridCol w:w="1505"/>
        <w:gridCol w:w="2206"/>
        <w:gridCol w:w="135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84" w:type="dxa"/>
            <w:tcBorders>
              <w:top w:val="single" w:color="000000" w:sz="4" w:space="0"/>
              <w:left w:val="single" w:color="000000" w:sz="4" w:space="0"/>
              <w:bottom w:val="single" w:color="000000" w:sz="4" w:space="0"/>
              <w:right w:val="single" w:color="000000" w:sz="4" w:space="0"/>
            </w:tcBorders>
            <w:vAlign w:val="center"/>
          </w:tcPr>
          <w:p>
            <w:pPr>
              <w:jc w:val="center"/>
            </w:pPr>
            <w:r>
              <w:rPr>
                <w:b/>
                <w:sz w:val="22"/>
              </w:rPr>
              <w:t>项目</w:t>
            </w:r>
          </w:p>
        </w:tc>
        <w:tc>
          <w:tcPr>
            <w:tcW w:w="2371" w:type="dxa"/>
            <w:tcBorders>
              <w:top w:val="single" w:color="000000" w:sz="4" w:space="0"/>
              <w:left w:val="nil"/>
              <w:bottom w:val="single" w:color="000000" w:sz="4" w:space="0"/>
              <w:right w:val="single" w:color="000000" w:sz="4" w:space="0"/>
            </w:tcBorders>
            <w:vAlign w:val="center"/>
          </w:tcPr>
          <w:p>
            <w:pPr>
              <w:jc w:val="center"/>
            </w:pPr>
            <w:r>
              <w:rPr>
                <w:b/>
                <w:sz w:val="22"/>
              </w:rPr>
              <w:t>地点</w:t>
            </w:r>
          </w:p>
        </w:tc>
        <w:tc>
          <w:tcPr>
            <w:tcW w:w="1505" w:type="dxa"/>
            <w:tcBorders>
              <w:top w:val="single" w:color="000000" w:sz="4" w:space="0"/>
              <w:left w:val="nil"/>
              <w:bottom w:val="single" w:color="000000" w:sz="4" w:space="0"/>
              <w:right w:val="single" w:color="000000" w:sz="4" w:space="0"/>
            </w:tcBorders>
            <w:vAlign w:val="center"/>
          </w:tcPr>
          <w:p>
            <w:pPr>
              <w:jc w:val="center"/>
            </w:pPr>
            <w:r>
              <w:rPr>
                <w:b/>
                <w:sz w:val="22"/>
              </w:rPr>
              <w:t>品种</w:t>
            </w:r>
          </w:p>
        </w:tc>
        <w:tc>
          <w:tcPr>
            <w:tcW w:w="2206" w:type="dxa"/>
            <w:tcBorders>
              <w:top w:val="single" w:color="000000" w:sz="4" w:space="0"/>
              <w:left w:val="nil"/>
              <w:bottom w:val="single" w:color="000000" w:sz="4" w:space="0"/>
              <w:right w:val="single" w:color="000000" w:sz="4" w:space="0"/>
            </w:tcBorders>
          </w:tcPr>
          <w:p>
            <w:pPr>
              <w:jc w:val="center"/>
            </w:pPr>
            <w:r>
              <w:rPr>
                <w:b/>
                <w:sz w:val="22"/>
              </w:rPr>
              <w:t>规格</w:t>
            </w:r>
          </w:p>
        </w:tc>
        <w:tc>
          <w:tcPr>
            <w:tcW w:w="1351" w:type="dxa"/>
            <w:tcBorders>
              <w:top w:val="single" w:color="000000" w:sz="4" w:space="0"/>
              <w:left w:val="nil"/>
              <w:bottom w:val="single" w:color="000000" w:sz="4" w:space="0"/>
              <w:right w:val="single" w:color="000000" w:sz="4" w:space="0"/>
            </w:tcBorders>
          </w:tcPr>
          <w:p>
            <w:pPr>
              <w:jc w:val="center"/>
            </w:pPr>
            <w:r>
              <w:rPr>
                <w:b/>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84" w:type="dxa"/>
            <w:vMerge w:val="restart"/>
            <w:tcBorders>
              <w:top w:val="nil"/>
              <w:left w:val="single" w:color="000000" w:sz="4" w:space="0"/>
              <w:bottom w:val="single" w:color="000000" w:sz="4" w:space="0"/>
              <w:right w:val="single" w:color="000000" w:sz="4" w:space="0"/>
            </w:tcBorders>
            <w:vAlign w:val="center"/>
          </w:tcPr>
          <w:p>
            <w:r>
              <w:rPr>
                <w:sz w:val="22"/>
              </w:rPr>
              <w:t>每月日常摆花及栽植(12个月)</w:t>
            </w:r>
          </w:p>
        </w:tc>
        <w:tc>
          <w:tcPr>
            <w:tcW w:w="2371"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东病区门口花坛</w:t>
            </w:r>
          </w:p>
        </w:tc>
        <w:tc>
          <w:tcPr>
            <w:tcW w:w="1505" w:type="dxa"/>
            <w:tcBorders>
              <w:top w:val="nil"/>
              <w:left w:val="nil"/>
              <w:bottom w:val="single" w:color="000000" w:sz="4" w:space="0"/>
              <w:right w:val="single" w:color="000000" w:sz="4" w:space="0"/>
            </w:tcBorders>
            <w:vAlign w:val="center"/>
          </w:tcPr>
          <w:p>
            <w:pPr>
              <w:jc w:val="center"/>
            </w:pPr>
            <w:r>
              <w:rPr>
                <w:sz w:val="22"/>
              </w:rPr>
              <w:t>时花（袋苗）</w:t>
            </w:r>
          </w:p>
        </w:tc>
        <w:tc>
          <w:tcPr>
            <w:tcW w:w="2206" w:type="dxa"/>
            <w:tcBorders>
              <w:top w:val="nil"/>
              <w:left w:val="nil"/>
              <w:bottom w:val="single" w:color="000000" w:sz="4" w:space="0"/>
              <w:right w:val="single" w:color="000000" w:sz="4" w:space="0"/>
            </w:tcBorders>
          </w:tcPr>
          <w:p>
            <w:pPr>
              <w:jc w:val="center"/>
              <w:rPr>
                <w:sz w:val="22"/>
              </w:rPr>
            </w:pPr>
            <w:r>
              <w:rPr>
                <w:sz w:val="22"/>
              </w:rPr>
              <w:t>高0.3-0.5m</w:t>
            </w:r>
          </w:p>
          <w:p>
            <w:pPr>
              <w:jc w:val="center"/>
              <w:rPr>
                <w:sz w:val="22"/>
              </w:rPr>
            </w:pPr>
            <w:r>
              <w:rPr>
                <w:sz w:val="22"/>
              </w:rPr>
              <w:t>20袋/㎡</w:t>
            </w:r>
          </w:p>
        </w:tc>
        <w:tc>
          <w:tcPr>
            <w:tcW w:w="1351" w:type="dxa"/>
            <w:tcBorders>
              <w:top w:val="nil"/>
              <w:left w:val="nil"/>
              <w:bottom w:val="single" w:color="000000" w:sz="4" w:space="0"/>
              <w:right w:val="single" w:color="000000" w:sz="4" w:space="0"/>
            </w:tcBorders>
          </w:tcPr>
          <w:p>
            <w:pPr>
              <w:jc w:val="center"/>
            </w:pPr>
            <w:r>
              <w:rPr>
                <w:rFonts w:hint="eastAsia"/>
                <w:sz w:val="22"/>
                <w:lang w:val="en-US" w:eastAsia="zh-CN"/>
              </w:rPr>
              <w:t>20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84" w:type="dxa"/>
            <w:vMerge w:val="continue"/>
            <w:tcBorders>
              <w:top w:val="nil"/>
              <w:left w:val="single" w:color="000000" w:sz="4" w:space="0"/>
              <w:bottom w:val="single" w:color="000000" w:sz="4" w:space="0"/>
              <w:right w:val="single" w:color="000000" w:sz="4" w:space="0"/>
            </w:tcBorders>
            <w:vAlign w:val="center"/>
          </w:tcPr>
          <w:p/>
        </w:tc>
        <w:tc>
          <w:tcPr>
            <w:tcW w:w="2371"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东病区大草坪花坛</w:t>
            </w:r>
          </w:p>
        </w:tc>
        <w:tc>
          <w:tcPr>
            <w:tcW w:w="1505" w:type="dxa"/>
            <w:tcBorders>
              <w:top w:val="nil"/>
              <w:left w:val="nil"/>
              <w:bottom w:val="single" w:color="000000" w:sz="4" w:space="0"/>
              <w:right w:val="single" w:color="000000" w:sz="4" w:space="0"/>
            </w:tcBorders>
            <w:vAlign w:val="center"/>
          </w:tcPr>
          <w:p>
            <w:pPr>
              <w:jc w:val="center"/>
            </w:pPr>
            <w:r>
              <w:rPr>
                <w:sz w:val="22"/>
              </w:rPr>
              <w:t>时花（袋苗）</w:t>
            </w:r>
          </w:p>
        </w:tc>
        <w:tc>
          <w:tcPr>
            <w:tcW w:w="2206" w:type="dxa"/>
            <w:tcBorders>
              <w:top w:val="nil"/>
              <w:left w:val="nil"/>
              <w:bottom w:val="single" w:color="000000"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351"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100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84" w:type="dxa"/>
            <w:vMerge w:val="continue"/>
            <w:tcBorders>
              <w:top w:val="nil"/>
              <w:left w:val="single" w:color="000000" w:sz="4" w:space="0"/>
              <w:bottom w:val="single" w:color="000000" w:sz="4" w:space="0"/>
              <w:right w:val="single" w:color="000000" w:sz="4" w:space="0"/>
            </w:tcBorders>
            <w:vAlign w:val="center"/>
          </w:tcPr>
          <w:p/>
        </w:tc>
        <w:tc>
          <w:tcPr>
            <w:tcW w:w="2371"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东病区银屏下花坛</w:t>
            </w:r>
          </w:p>
        </w:tc>
        <w:tc>
          <w:tcPr>
            <w:tcW w:w="1505" w:type="dxa"/>
            <w:tcBorders>
              <w:top w:val="nil"/>
              <w:left w:val="nil"/>
              <w:bottom w:val="single" w:color="auto" w:sz="4" w:space="0"/>
              <w:right w:val="single" w:color="000000" w:sz="4" w:space="0"/>
            </w:tcBorders>
            <w:vAlign w:val="center"/>
          </w:tcPr>
          <w:p>
            <w:pPr>
              <w:jc w:val="center"/>
            </w:pPr>
            <w:r>
              <w:rPr>
                <w:sz w:val="22"/>
              </w:rPr>
              <w:t>时花（袋苗）</w:t>
            </w:r>
          </w:p>
        </w:tc>
        <w:tc>
          <w:tcPr>
            <w:tcW w:w="2206" w:type="dxa"/>
            <w:tcBorders>
              <w:top w:val="nil"/>
              <w:left w:val="nil"/>
              <w:bottom w:val="single" w:color="auto"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351"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70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84" w:type="dxa"/>
            <w:vMerge w:val="continue"/>
            <w:tcBorders>
              <w:top w:val="nil"/>
              <w:left w:val="single" w:color="000000" w:sz="4" w:space="0"/>
              <w:bottom w:val="single" w:color="000000" w:sz="4" w:space="0"/>
              <w:right w:val="single" w:color="000000" w:sz="4" w:space="0"/>
            </w:tcBorders>
            <w:vAlign w:val="center"/>
          </w:tcPr>
          <w:p/>
        </w:tc>
        <w:tc>
          <w:tcPr>
            <w:tcW w:w="2371" w:type="dxa"/>
            <w:tcBorders>
              <w:top w:val="single" w:color="auto" w:sz="4" w:space="0"/>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急诊榕树下花坛</w:t>
            </w:r>
          </w:p>
        </w:tc>
        <w:tc>
          <w:tcPr>
            <w:tcW w:w="1505" w:type="dxa"/>
            <w:tcBorders>
              <w:top w:val="single" w:color="auto" w:sz="4" w:space="0"/>
              <w:left w:val="nil"/>
              <w:bottom w:val="single" w:color="000000" w:sz="4" w:space="0"/>
              <w:right w:val="single" w:color="000000" w:sz="4" w:space="0"/>
            </w:tcBorders>
            <w:vAlign w:val="center"/>
          </w:tcPr>
          <w:p>
            <w:pPr>
              <w:jc w:val="center"/>
            </w:pPr>
            <w:r>
              <w:rPr>
                <w:sz w:val="22"/>
              </w:rPr>
              <w:t>时花（袋苗）</w:t>
            </w:r>
          </w:p>
        </w:tc>
        <w:tc>
          <w:tcPr>
            <w:tcW w:w="2206" w:type="dxa"/>
            <w:tcBorders>
              <w:top w:val="single" w:color="auto" w:sz="4" w:space="0"/>
              <w:left w:val="nil"/>
              <w:bottom w:val="single" w:color="000000"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351"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sz w:val="22"/>
              </w:rPr>
              <w:t>7</w:t>
            </w:r>
            <w:r>
              <w:rPr>
                <w:rFonts w:hint="eastAsia"/>
                <w:sz w:val="22"/>
                <w:lang w:val="en-US" w:eastAsia="zh-CN"/>
              </w:rPr>
              <w:t>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84" w:type="dxa"/>
            <w:vMerge w:val="continue"/>
            <w:tcBorders>
              <w:top w:val="nil"/>
              <w:left w:val="single" w:color="000000" w:sz="4" w:space="0"/>
              <w:bottom w:val="single" w:color="000000" w:sz="4" w:space="0"/>
              <w:right w:val="single" w:color="000000" w:sz="4" w:space="0"/>
            </w:tcBorders>
            <w:vAlign w:val="center"/>
          </w:tcPr>
          <w:p/>
        </w:tc>
        <w:tc>
          <w:tcPr>
            <w:tcW w:w="2371"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lang w:val="en-US" w:eastAsia="zh-CN"/>
              </w:rPr>
              <w:t>板房形象石花坛</w:t>
            </w:r>
          </w:p>
        </w:tc>
        <w:tc>
          <w:tcPr>
            <w:tcW w:w="1505" w:type="dxa"/>
            <w:tcBorders>
              <w:top w:val="nil"/>
              <w:left w:val="nil"/>
              <w:bottom w:val="single" w:color="000000" w:sz="4" w:space="0"/>
              <w:right w:val="single" w:color="000000" w:sz="4" w:space="0"/>
            </w:tcBorders>
            <w:vAlign w:val="center"/>
          </w:tcPr>
          <w:p>
            <w:pPr>
              <w:jc w:val="center"/>
            </w:pPr>
            <w:r>
              <w:rPr>
                <w:sz w:val="22"/>
              </w:rPr>
              <w:t>时花（袋苗）</w:t>
            </w:r>
          </w:p>
        </w:tc>
        <w:tc>
          <w:tcPr>
            <w:tcW w:w="2206" w:type="dxa"/>
            <w:tcBorders>
              <w:top w:val="nil"/>
              <w:left w:val="nil"/>
              <w:bottom w:val="single" w:color="000000" w:sz="4" w:space="0"/>
              <w:right w:val="single" w:color="000000" w:sz="4" w:space="0"/>
            </w:tcBorders>
            <w:vAlign w:val="top"/>
          </w:tcPr>
          <w:p>
            <w:pPr>
              <w:jc w:val="center"/>
              <w:rPr>
                <w:sz w:val="22"/>
              </w:rPr>
            </w:pPr>
            <w:r>
              <w:rPr>
                <w:sz w:val="22"/>
              </w:rPr>
              <w:t>高0.3-0.5m</w:t>
            </w:r>
          </w:p>
          <w:p>
            <w:pPr>
              <w:jc w:val="center"/>
              <w:rPr>
                <w:rFonts w:asciiTheme="minorHAnsi" w:hAnsiTheme="minorHAnsi" w:eastAsiaTheme="minorEastAsia" w:cstheme="minorBidi"/>
                <w:kern w:val="2"/>
                <w:sz w:val="22"/>
                <w:szCs w:val="24"/>
                <w:lang w:val="en-US" w:eastAsia="zh-CN" w:bidi="ar-SA"/>
              </w:rPr>
            </w:pPr>
            <w:r>
              <w:rPr>
                <w:sz w:val="22"/>
              </w:rPr>
              <w:t>20袋/㎡</w:t>
            </w:r>
          </w:p>
        </w:tc>
        <w:tc>
          <w:tcPr>
            <w:tcW w:w="1351" w:type="dxa"/>
            <w:tcBorders>
              <w:top w:val="nil"/>
              <w:left w:val="nil"/>
              <w:bottom w:val="single" w:color="000000" w:sz="4" w:space="0"/>
              <w:right w:val="single" w:color="000000" w:sz="4" w:space="0"/>
            </w:tcBorders>
            <w:vAlign w:val="top"/>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40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884" w:type="dxa"/>
            <w:vMerge w:val="continue"/>
            <w:tcBorders>
              <w:top w:val="nil"/>
              <w:left w:val="single" w:color="000000" w:sz="4" w:space="0"/>
              <w:bottom w:val="single" w:color="000000" w:sz="4" w:space="0"/>
              <w:right w:val="single" w:color="000000" w:sz="4" w:space="0"/>
            </w:tcBorders>
            <w:vAlign w:val="center"/>
          </w:tcPr>
          <w:p/>
        </w:tc>
        <w:tc>
          <w:tcPr>
            <w:tcW w:w="2371"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lang w:val="en-US" w:eastAsia="zh-CN"/>
              </w:rPr>
              <w:t>东3号楼圆形花坛</w:t>
            </w:r>
          </w:p>
        </w:tc>
        <w:tc>
          <w:tcPr>
            <w:tcW w:w="1505" w:type="dxa"/>
            <w:tcBorders>
              <w:top w:val="nil"/>
              <w:left w:val="nil"/>
              <w:bottom w:val="single" w:color="000000" w:sz="4" w:space="0"/>
              <w:right w:val="single" w:color="000000" w:sz="4" w:space="0"/>
            </w:tcBorders>
            <w:vAlign w:val="center"/>
          </w:tcPr>
          <w:p>
            <w:pPr>
              <w:jc w:val="center"/>
            </w:pPr>
            <w:r>
              <w:rPr>
                <w:sz w:val="22"/>
              </w:rPr>
              <w:t>时花（袋苗）</w:t>
            </w:r>
          </w:p>
        </w:tc>
        <w:tc>
          <w:tcPr>
            <w:tcW w:w="2206" w:type="dxa"/>
            <w:tcBorders>
              <w:top w:val="nil"/>
              <w:left w:val="nil"/>
              <w:bottom w:val="single" w:color="000000" w:sz="4" w:space="0"/>
              <w:right w:val="single" w:color="000000" w:sz="4" w:space="0"/>
            </w:tcBorders>
          </w:tcPr>
          <w:p>
            <w:pPr>
              <w:jc w:val="center"/>
              <w:rPr>
                <w:sz w:val="22"/>
              </w:rPr>
            </w:pPr>
            <w:r>
              <w:rPr>
                <w:sz w:val="22"/>
              </w:rPr>
              <w:t>高0.3-0.5m</w:t>
            </w:r>
          </w:p>
          <w:p>
            <w:pPr>
              <w:jc w:val="center"/>
            </w:pPr>
            <w:r>
              <w:rPr>
                <w:sz w:val="22"/>
              </w:rPr>
              <w:t>20袋/㎡</w:t>
            </w:r>
          </w:p>
        </w:tc>
        <w:tc>
          <w:tcPr>
            <w:tcW w:w="1351" w:type="dxa"/>
            <w:tcBorders>
              <w:top w:val="nil"/>
              <w:left w:val="nil"/>
              <w:bottom w:val="single" w:color="000000" w:sz="4" w:space="0"/>
              <w:right w:val="single" w:color="000000" w:sz="4" w:space="0"/>
            </w:tcBorders>
          </w:tcPr>
          <w:p>
            <w:pPr>
              <w:jc w:val="center"/>
              <w:rPr>
                <w:rFonts w:hint="default" w:eastAsiaTheme="minorEastAsia"/>
                <w:lang w:val="en-US" w:eastAsia="zh-CN"/>
              </w:rPr>
            </w:pPr>
            <w:r>
              <w:rPr>
                <w:rFonts w:hint="eastAsia"/>
                <w:lang w:val="en-US" w:eastAsia="zh-CN"/>
              </w:rPr>
              <w:t>40</w:t>
            </w:r>
            <w:r>
              <w:rPr>
                <w:sz w:val="22"/>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884" w:type="dxa"/>
            <w:vMerge w:val="continue"/>
            <w:tcBorders>
              <w:top w:val="nil"/>
              <w:left w:val="single" w:color="000000" w:sz="4" w:space="0"/>
              <w:bottom w:val="single" w:color="000000" w:sz="4" w:space="0"/>
              <w:right w:val="single" w:color="000000" w:sz="4" w:space="0"/>
            </w:tcBorders>
            <w:vAlign w:val="center"/>
          </w:tcPr>
          <w:p/>
        </w:tc>
        <w:tc>
          <w:tcPr>
            <w:tcW w:w="2371" w:type="dxa"/>
            <w:tcBorders>
              <w:top w:val="nil"/>
              <w:left w:val="nil"/>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rFonts w:hint="eastAsia"/>
                <w:sz w:val="22"/>
                <w:lang w:val="en-US" w:eastAsia="zh-CN"/>
              </w:rPr>
              <w:t>办公楼</w:t>
            </w:r>
            <w:r>
              <w:rPr>
                <w:sz w:val="22"/>
              </w:rPr>
              <w:t>各办公室</w:t>
            </w:r>
            <w:r>
              <w:rPr>
                <w:rFonts w:hint="eastAsia"/>
                <w:sz w:val="22"/>
                <w:lang w:val="en-US" w:eastAsia="zh-CN"/>
              </w:rPr>
              <w:t>会议室</w:t>
            </w:r>
            <w:r>
              <w:rPr>
                <w:sz w:val="22"/>
              </w:rPr>
              <w:t>内</w:t>
            </w:r>
          </w:p>
        </w:tc>
        <w:tc>
          <w:tcPr>
            <w:tcW w:w="1505" w:type="dxa"/>
            <w:tcBorders>
              <w:top w:val="nil"/>
              <w:left w:val="nil"/>
              <w:bottom w:val="single" w:color="000000" w:sz="4" w:space="0"/>
              <w:right w:val="single" w:color="000000" w:sz="4" w:space="0"/>
            </w:tcBorders>
            <w:vAlign w:val="center"/>
          </w:tcPr>
          <w:p>
            <w:pPr>
              <w:jc w:val="center"/>
              <w:rPr>
                <w:rFonts w:asciiTheme="minorHAnsi" w:hAnsiTheme="minorHAnsi" w:eastAsiaTheme="minorEastAsia" w:cstheme="minorBidi"/>
                <w:kern w:val="2"/>
                <w:sz w:val="21"/>
                <w:szCs w:val="24"/>
                <w:lang w:val="en-US" w:eastAsia="zh-CN" w:bidi="ar-SA"/>
              </w:rPr>
            </w:pPr>
            <w:r>
              <w:rPr>
                <w:sz w:val="22"/>
              </w:rPr>
              <w:t>时花（袋苗）</w:t>
            </w:r>
          </w:p>
        </w:tc>
        <w:tc>
          <w:tcPr>
            <w:tcW w:w="2206" w:type="dxa"/>
            <w:tcBorders>
              <w:top w:val="nil"/>
              <w:left w:val="nil"/>
              <w:bottom w:val="single" w:color="000000" w:sz="4" w:space="0"/>
              <w:right w:val="single" w:color="000000" w:sz="4" w:space="0"/>
            </w:tcBorders>
            <w:vAlign w:val="top"/>
          </w:tcPr>
          <w:p>
            <w:pPr>
              <w:jc w:val="center"/>
              <w:rPr>
                <w:sz w:val="22"/>
              </w:rPr>
            </w:pPr>
            <w:r>
              <w:rPr>
                <w:sz w:val="22"/>
              </w:rPr>
              <w:t>高0.3-0.5m</w:t>
            </w:r>
          </w:p>
          <w:p>
            <w:pPr>
              <w:jc w:val="center"/>
              <w:rPr>
                <w:rFonts w:hint="eastAsia" w:eastAsiaTheme="minorEastAsia"/>
                <w:sz w:val="22"/>
                <w:lang w:val="en-US" w:eastAsia="zh-CN"/>
              </w:rPr>
            </w:pPr>
            <w:r>
              <w:rPr>
                <w:rFonts w:hint="eastAsia"/>
                <w:sz w:val="22"/>
                <w:lang w:val="en-US" w:eastAsia="zh-CN"/>
              </w:rPr>
              <w:t>按需摆放</w:t>
            </w:r>
          </w:p>
        </w:tc>
        <w:tc>
          <w:tcPr>
            <w:tcW w:w="1351" w:type="dxa"/>
            <w:tcBorders>
              <w:top w:val="nil"/>
              <w:left w:val="nil"/>
              <w:bottom w:val="single" w:color="000000" w:sz="4" w:space="0"/>
              <w:right w:val="single" w:color="000000" w:sz="4" w:space="0"/>
            </w:tcBorders>
            <w:vAlign w:val="top"/>
          </w:tcPr>
          <w:p>
            <w:pPr>
              <w:jc w:val="center"/>
              <w:rPr>
                <w:sz w:val="22"/>
              </w:rPr>
            </w:pPr>
            <w:r>
              <w:rPr>
                <w:rFonts w:hint="eastAsia"/>
                <w:sz w:val="22"/>
                <w:lang w:val="en-US" w:eastAsia="zh-CN"/>
              </w:rPr>
              <w:t>1</w:t>
            </w:r>
            <w:r>
              <w:rPr>
                <w:sz w:val="22"/>
              </w:rPr>
              <w:t>0㎡</w:t>
            </w:r>
          </w:p>
          <w:p>
            <w:pPr>
              <w:jc w:val="center"/>
              <w:rPr>
                <w:rFonts w:asciiTheme="minorHAnsi" w:hAnsiTheme="minorHAnsi" w:eastAsiaTheme="minorEastAsia" w:cstheme="minorBidi"/>
                <w:kern w:val="2"/>
                <w:sz w:val="21"/>
                <w:szCs w:val="24"/>
                <w:lang w:val="en-US" w:eastAsia="zh-CN" w:bidi="ar-SA"/>
              </w:rPr>
            </w:pPr>
            <w:r>
              <w:rPr>
                <w:sz w:val="22"/>
              </w:rPr>
              <w:t>按需更换</w:t>
            </w:r>
          </w:p>
        </w:tc>
      </w:tr>
    </w:tbl>
    <w:p>
      <w:pPr>
        <w:numPr>
          <w:ilvl w:val="0"/>
          <w:numId w:val="0"/>
        </w:numPr>
        <w:ind w:firstLine="442" w:firstLineChars="200"/>
        <w:jc w:val="both"/>
        <w:rPr>
          <w:rFonts w:hint="default"/>
          <w:color w:val="auto"/>
          <w:sz w:val="22"/>
          <w:lang w:val="en-US" w:eastAsia="zh-CN"/>
        </w:rPr>
      </w:pPr>
      <w:r>
        <w:rPr>
          <w:rFonts w:hint="eastAsia"/>
          <w:b/>
          <w:bCs/>
          <w:color w:val="auto"/>
          <w:sz w:val="22"/>
          <w:u w:val="single"/>
          <w:lang w:val="en-US" w:eastAsia="zh-CN"/>
        </w:rPr>
        <w:t>（三）、室内绿植租赁养护</w:t>
      </w:r>
    </w:p>
    <w:p>
      <w:pPr>
        <w:ind w:firstLine="440" w:firstLineChars="200"/>
        <w:rPr>
          <w:color w:val="auto"/>
          <w:sz w:val="22"/>
        </w:rPr>
      </w:pPr>
      <w:r>
        <w:rPr>
          <w:rFonts w:hint="eastAsia"/>
          <w:color w:val="auto"/>
          <w:sz w:val="22"/>
          <w:lang w:val="en-US" w:eastAsia="zh-CN"/>
        </w:rPr>
        <w:t>1、</w:t>
      </w:r>
      <w:r>
        <w:rPr>
          <w:rFonts w:hint="eastAsia"/>
          <w:b/>
          <w:bCs/>
          <w:color w:val="auto"/>
          <w:sz w:val="22"/>
          <w:u w:val="single"/>
          <w:lang w:val="en-US" w:eastAsia="zh-CN"/>
        </w:rPr>
        <w:t>绿植租赁养护</w:t>
      </w:r>
      <w:r>
        <w:rPr>
          <w:rFonts w:hint="eastAsia"/>
          <w:color w:val="auto"/>
          <w:sz w:val="22"/>
          <w:lang w:val="en-US" w:eastAsia="zh-CN"/>
        </w:rPr>
        <w:t>内容说明：</w:t>
      </w:r>
      <w:r>
        <w:rPr>
          <w:color w:val="auto"/>
          <w:sz w:val="22"/>
        </w:rPr>
        <w:t>室内盆栽、桌面盆栽</w:t>
      </w:r>
      <w:r>
        <w:rPr>
          <w:rFonts w:hint="eastAsia"/>
          <w:color w:val="auto"/>
          <w:sz w:val="22"/>
          <w:lang w:eastAsia="zh-CN"/>
        </w:rPr>
        <w:t>、</w:t>
      </w:r>
      <w:r>
        <w:rPr>
          <w:rFonts w:hint="eastAsia"/>
          <w:color w:val="auto"/>
          <w:sz w:val="22"/>
          <w:lang w:val="en-US" w:eastAsia="zh-CN"/>
        </w:rPr>
        <w:t>按实际需要更换。室内绿植</w:t>
      </w:r>
      <w:r>
        <w:rPr>
          <w:color w:val="auto"/>
          <w:sz w:val="22"/>
        </w:rPr>
        <w:t>摆放品种及摆放场地：鲜花品种包括：</w:t>
      </w:r>
      <w:r>
        <w:rPr>
          <w:rFonts w:hint="eastAsia"/>
          <w:b/>
          <w:bCs/>
          <w:color w:val="auto"/>
          <w:sz w:val="22"/>
          <w:lang w:val="en-US" w:eastAsia="zh-CN"/>
        </w:rPr>
        <w:t>大型绿植，</w:t>
      </w:r>
      <w:r>
        <w:rPr>
          <w:rFonts w:hint="eastAsia"/>
          <w:color w:val="auto"/>
          <w:sz w:val="22"/>
          <w:lang w:val="en-US" w:eastAsia="zh-CN"/>
        </w:rPr>
        <w:t>绿萝、天堂鸟、蒲葵、金钱树、巴西木、龙血树、绿宝、散尾葵、琴叶榕、夏威夷竹、幸福树、绿巨人等；</w:t>
      </w:r>
      <w:r>
        <w:rPr>
          <w:rFonts w:hint="eastAsia"/>
          <w:b/>
          <w:bCs/>
          <w:color w:val="auto"/>
          <w:sz w:val="22"/>
          <w:lang w:val="en-US" w:eastAsia="zh-CN"/>
        </w:rPr>
        <w:t>中小型绿植，</w:t>
      </w:r>
      <w:r>
        <w:rPr>
          <w:rFonts w:hint="eastAsia"/>
          <w:color w:val="auto"/>
          <w:sz w:val="22"/>
          <w:lang w:val="en-US" w:eastAsia="zh-CN"/>
        </w:rPr>
        <w:t>油画吊兰、虎皮吊兰、富贵竹、空气凤梨、彩叶芋、彩叶草、仙洞龟背竹、紫露兰、斑点秋海棠、网纹草、绿萝、吊兰、长寿花、报春花、红掌、钻石翡翠、君子兰、鸿运当头、花叶万年青、桂花等</w:t>
      </w:r>
      <w:r>
        <w:rPr>
          <w:color w:val="auto"/>
          <w:sz w:val="22"/>
        </w:rPr>
        <w:t>。</w:t>
      </w:r>
    </w:p>
    <w:p>
      <w:pPr>
        <w:ind w:firstLine="442" w:firstLineChars="200"/>
        <w:rPr>
          <w:rFonts w:hint="default" w:eastAsiaTheme="minorEastAsia"/>
          <w:b/>
          <w:bCs/>
          <w:color w:val="auto"/>
          <w:sz w:val="22"/>
          <w:lang w:val="en-US" w:eastAsia="zh-CN"/>
        </w:rPr>
      </w:pPr>
      <w:r>
        <w:rPr>
          <w:rFonts w:hint="eastAsia"/>
          <w:b/>
          <w:bCs/>
          <w:color w:val="auto"/>
          <w:sz w:val="22"/>
          <w:lang w:val="en-US" w:eastAsia="zh-CN"/>
        </w:rPr>
        <w:t>2、摆放场地规划：</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18"/>
        <w:gridCol w:w="2190"/>
        <w:gridCol w:w="1260"/>
        <w:gridCol w:w="1723"/>
        <w:gridCol w:w="156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418" w:type="dxa"/>
            <w:tcBorders>
              <w:top w:val="single" w:color="000000" w:sz="4" w:space="0"/>
              <w:left w:val="single" w:color="000000" w:sz="4" w:space="0"/>
              <w:bottom w:val="single" w:color="000000" w:sz="4" w:space="0"/>
              <w:right w:val="single" w:color="000000" w:sz="4" w:space="0"/>
            </w:tcBorders>
            <w:vAlign w:val="center"/>
          </w:tcPr>
          <w:p>
            <w:pPr>
              <w:jc w:val="center"/>
            </w:pPr>
            <w:r>
              <w:rPr>
                <w:b/>
                <w:sz w:val="22"/>
              </w:rPr>
              <w:t>项目</w:t>
            </w:r>
          </w:p>
        </w:tc>
        <w:tc>
          <w:tcPr>
            <w:tcW w:w="2190" w:type="dxa"/>
            <w:tcBorders>
              <w:top w:val="single" w:color="000000" w:sz="4" w:space="0"/>
              <w:left w:val="nil"/>
              <w:bottom w:val="single" w:color="000000" w:sz="4" w:space="0"/>
              <w:right w:val="single" w:color="000000" w:sz="4" w:space="0"/>
            </w:tcBorders>
            <w:vAlign w:val="center"/>
          </w:tcPr>
          <w:p>
            <w:pPr>
              <w:jc w:val="center"/>
            </w:pPr>
            <w:r>
              <w:rPr>
                <w:b/>
                <w:sz w:val="22"/>
              </w:rPr>
              <w:t>地点</w:t>
            </w:r>
          </w:p>
        </w:tc>
        <w:tc>
          <w:tcPr>
            <w:tcW w:w="1260" w:type="dxa"/>
            <w:tcBorders>
              <w:top w:val="single" w:color="000000" w:sz="4" w:space="0"/>
              <w:left w:val="nil"/>
              <w:bottom w:val="single" w:color="000000" w:sz="4" w:space="0"/>
              <w:right w:val="single" w:color="000000" w:sz="4" w:space="0"/>
            </w:tcBorders>
            <w:vAlign w:val="center"/>
          </w:tcPr>
          <w:p>
            <w:pPr>
              <w:jc w:val="center"/>
            </w:pPr>
            <w:r>
              <w:rPr>
                <w:b/>
                <w:sz w:val="22"/>
              </w:rPr>
              <w:t>品种</w:t>
            </w:r>
          </w:p>
        </w:tc>
        <w:tc>
          <w:tcPr>
            <w:tcW w:w="1723" w:type="dxa"/>
            <w:tcBorders>
              <w:top w:val="single" w:color="000000" w:sz="4" w:space="0"/>
              <w:left w:val="nil"/>
              <w:bottom w:val="single" w:color="000000" w:sz="4" w:space="0"/>
              <w:right w:val="single" w:color="000000" w:sz="4" w:space="0"/>
            </w:tcBorders>
          </w:tcPr>
          <w:p>
            <w:pPr>
              <w:jc w:val="center"/>
            </w:pPr>
            <w:r>
              <w:rPr>
                <w:b/>
                <w:sz w:val="22"/>
              </w:rPr>
              <w:t>规格</w:t>
            </w:r>
          </w:p>
        </w:tc>
        <w:tc>
          <w:tcPr>
            <w:tcW w:w="1565" w:type="dxa"/>
            <w:tcBorders>
              <w:top w:val="single" w:color="000000" w:sz="4" w:space="0"/>
              <w:left w:val="nil"/>
              <w:bottom w:val="single" w:color="000000" w:sz="4" w:space="0"/>
              <w:right w:val="single" w:color="000000" w:sz="4" w:space="0"/>
            </w:tcBorders>
          </w:tcPr>
          <w:p>
            <w:pPr>
              <w:jc w:val="center"/>
            </w:pPr>
            <w:r>
              <w:rPr>
                <w:b/>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18" w:type="dxa"/>
            <w:vMerge w:val="restart"/>
            <w:tcBorders>
              <w:top w:val="nil"/>
              <w:left w:val="single" w:color="000000" w:sz="4" w:space="0"/>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绿植</w:t>
            </w:r>
          </w:p>
          <w:p>
            <w:pPr>
              <w:jc w:val="center"/>
              <w:rPr>
                <w:rFonts w:hint="default" w:eastAsiaTheme="minorEastAsia"/>
                <w:lang w:val="en-US" w:eastAsia="zh-CN"/>
              </w:rPr>
            </w:pPr>
            <w:r>
              <w:rPr>
                <w:rFonts w:hint="eastAsia"/>
                <w:sz w:val="22"/>
                <w:lang w:val="en-US" w:eastAsia="zh-CN"/>
              </w:rPr>
              <w:t>租摆</w:t>
            </w:r>
          </w:p>
        </w:tc>
        <w:tc>
          <w:tcPr>
            <w:tcW w:w="2190" w:type="dxa"/>
            <w:vMerge w:val="restart"/>
            <w:tcBorders>
              <w:top w:val="nil"/>
              <w:left w:val="nil"/>
              <w:right w:val="single" w:color="000000" w:sz="4" w:space="0"/>
            </w:tcBorders>
            <w:vAlign w:val="center"/>
          </w:tcPr>
          <w:p>
            <w:pPr>
              <w:jc w:val="center"/>
              <w:rPr>
                <w:rFonts w:hint="default" w:eastAsiaTheme="minorEastAsia"/>
                <w:lang w:val="en-US" w:eastAsia="zh-CN"/>
              </w:rPr>
            </w:pPr>
            <w:r>
              <w:rPr>
                <w:rFonts w:hint="eastAsia"/>
                <w:lang w:val="en-US" w:eastAsia="zh-CN"/>
              </w:rPr>
              <w:t>办公楼一楼门口</w:t>
            </w:r>
          </w:p>
        </w:tc>
        <w:tc>
          <w:tcPr>
            <w:tcW w:w="1260" w:type="dxa"/>
            <w:tcBorders>
              <w:top w:val="nil"/>
              <w:left w:val="nil"/>
              <w:bottom w:val="single" w:color="000000" w:sz="4" w:space="0"/>
              <w:right w:val="single" w:color="000000" w:sz="4" w:space="0"/>
            </w:tcBorders>
            <w:vAlign w:val="center"/>
          </w:tcPr>
          <w:p>
            <w:pPr>
              <w:jc w:val="center"/>
            </w:pPr>
            <w:r>
              <w:rPr>
                <w:rFonts w:hint="eastAsia"/>
                <w:lang w:val="en-US" w:eastAsia="zh-CN"/>
              </w:rPr>
              <w:t>绿植</w:t>
            </w:r>
          </w:p>
        </w:tc>
        <w:tc>
          <w:tcPr>
            <w:tcW w:w="1723"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lang w:val="en-US" w:eastAsia="zh-CN"/>
              </w:rPr>
              <w:t>高1.2</w:t>
            </w:r>
            <w:r>
              <w:rPr>
                <w:sz w:val="22"/>
              </w:rPr>
              <w:t>m</w:t>
            </w:r>
          </w:p>
        </w:tc>
        <w:tc>
          <w:tcPr>
            <w:tcW w:w="1565"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18"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2190" w:type="dxa"/>
            <w:vMerge w:val="continue"/>
            <w:tcBorders>
              <w:left w:val="nil"/>
              <w:right w:val="single" w:color="000000" w:sz="4" w:space="0"/>
            </w:tcBorders>
            <w:vAlign w:val="center"/>
          </w:tcPr>
          <w:p>
            <w:pPr>
              <w:jc w:val="center"/>
              <w:rPr>
                <w:rFonts w:hint="eastAsia"/>
                <w:lang w:val="en-US" w:eastAsia="zh-CN"/>
              </w:rPr>
            </w:pPr>
          </w:p>
        </w:tc>
        <w:tc>
          <w:tcPr>
            <w:tcW w:w="1260" w:type="dxa"/>
            <w:tcBorders>
              <w:top w:val="nil"/>
              <w:left w:val="nil"/>
              <w:bottom w:val="single" w:color="000000" w:sz="4" w:space="0"/>
              <w:right w:val="single" w:color="000000" w:sz="4" w:space="0"/>
            </w:tcBorders>
            <w:vAlign w:val="center"/>
          </w:tcPr>
          <w:p>
            <w:pPr>
              <w:jc w:val="center"/>
            </w:pPr>
            <w:r>
              <w:rPr>
                <w:rFonts w:hint="eastAsia"/>
                <w:lang w:val="en-US" w:eastAsia="zh-CN"/>
              </w:rPr>
              <w:t>绿植</w:t>
            </w:r>
          </w:p>
        </w:tc>
        <w:tc>
          <w:tcPr>
            <w:tcW w:w="1723" w:type="dxa"/>
            <w:tcBorders>
              <w:top w:val="nil"/>
              <w:left w:val="nil"/>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高0.8m</w:t>
            </w:r>
          </w:p>
        </w:tc>
        <w:tc>
          <w:tcPr>
            <w:tcW w:w="1565"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sz w:val="22"/>
                <w:lang w:val="en-US" w:eastAsia="zh-CN"/>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18"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2190" w:type="dxa"/>
            <w:vMerge w:val="continue"/>
            <w:tcBorders>
              <w:left w:val="nil"/>
              <w:bottom w:val="single" w:color="auto" w:sz="4" w:space="0"/>
              <w:right w:val="single" w:color="000000" w:sz="4" w:space="0"/>
            </w:tcBorders>
            <w:vAlign w:val="center"/>
          </w:tcPr>
          <w:p>
            <w:pPr>
              <w:jc w:val="center"/>
              <w:rPr>
                <w:rFonts w:hint="eastAsia"/>
                <w:lang w:val="en-US" w:eastAsia="zh-CN"/>
              </w:rPr>
            </w:pPr>
          </w:p>
        </w:tc>
        <w:tc>
          <w:tcPr>
            <w:tcW w:w="1260" w:type="dxa"/>
            <w:tcBorders>
              <w:top w:val="nil"/>
              <w:left w:val="nil"/>
              <w:bottom w:val="single" w:color="000000" w:sz="4" w:space="0"/>
              <w:right w:val="single" w:color="000000" w:sz="4" w:space="0"/>
            </w:tcBorders>
            <w:vAlign w:val="center"/>
          </w:tcPr>
          <w:p>
            <w:pPr>
              <w:jc w:val="center"/>
            </w:pPr>
            <w:r>
              <w:rPr>
                <w:rFonts w:hint="eastAsia"/>
                <w:sz w:val="22"/>
                <w:lang w:val="en-US" w:eastAsia="zh-CN"/>
              </w:rPr>
              <w:t>鲜花</w:t>
            </w:r>
          </w:p>
        </w:tc>
        <w:tc>
          <w:tcPr>
            <w:tcW w:w="1723" w:type="dxa"/>
            <w:tcBorders>
              <w:top w:val="nil"/>
              <w:left w:val="nil"/>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高0.3-0.5m</w:t>
            </w:r>
          </w:p>
        </w:tc>
        <w:tc>
          <w:tcPr>
            <w:tcW w:w="1565"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sz w:val="22"/>
                <w:lang w:val="en-US" w:eastAsia="zh-CN"/>
              </w:rPr>
              <w:t>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418"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2190"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lang w:val="en-US" w:eastAsia="zh-CN"/>
              </w:rPr>
              <w:t>办公楼各楼层电梯厅</w:t>
            </w:r>
          </w:p>
        </w:tc>
        <w:tc>
          <w:tcPr>
            <w:tcW w:w="1260" w:type="dxa"/>
            <w:tcBorders>
              <w:top w:val="nil"/>
              <w:left w:val="nil"/>
              <w:bottom w:val="single" w:color="000000" w:sz="4" w:space="0"/>
              <w:right w:val="single" w:color="000000" w:sz="4" w:space="0"/>
            </w:tcBorders>
            <w:vAlign w:val="center"/>
          </w:tcPr>
          <w:p>
            <w:pPr>
              <w:jc w:val="center"/>
              <w:rPr>
                <w:sz w:val="22"/>
              </w:rPr>
            </w:pPr>
            <w:r>
              <w:rPr>
                <w:rFonts w:hint="eastAsia"/>
                <w:lang w:val="en-US" w:eastAsia="zh-CN"/>
              </w:rPr>
              <w:t>绿植</w:t>
            </w:r>
          </w:p>
        </w:tc>
        <w:tc>
          <w:tcPr>
            <w:tcW w:w="1723" w:type="dxa"/>
            <w:tcBorders>
              <w:top w:val="nil"/>
              <w:left w:val="nil"/>
              <w:bottom w:val="single" w:color="000000" w:sz="4" w:space="0"/>
              <w:right w:val="single" w:color="000000" w:sz="4" w:space="0"/>
            </w:tcBorders>
            <w:vAlign w:val="center"/>
          </w:tcPr>
          <w:p>
            <w:pPr>
              <w:jc w:val="center"/>
              <w:rPr>
                <w:rFonts w:hint="eastAsia" w:eastAsiaTheme="minorEastAsia"/>
                <w:sz w:val="22"/>
                <w:lang w:val="en-US" w:eastAsia="zh-CN"/>
              </w:rPr>
            </w:pPr>
            <w:r>
              <w:rPr>
                <w:rFonts w:hint="eastAsia"/>
                <w:lang w:val="en-US" w:eastAsia="zh-CN"/>
              </w:rPr>
              <w:t>高1.2</w:t>
            </w:r>
            <w:r>
              <w:rPr>
                <w:sz w:val="22"/>
              </w:rPr>
              <w:t>m</w:t>
            </w:r>
          </w:p>
        </w:tc>
        <w:tc>
          <w:tcPr>
            <w:tcW w:w="1565" w:type="dxa"/>
            <w:tcBorders>
              <w:top w:val="nil"/>
              <w:left w:val="nil"/>
              <w:bottom w:val="single" w:color="000000" w:sz="4" w:space="0"/>
              <w:right w:val="single" w:color="000000" w:sz="4" w:space="0"/>
            </w:tcBorders>
            <w:vAlign w:val="center"/>
          </w:tcPr>
          <w:p>
            <w:pPr>
              <w:jc w:val="center"/>
              <w:rPr>
                <w:rFonts w:hint="eastAsia" w:eastAsiaTheme="minorEastAsia"/>
                <w:sz w:val="22"/>
                <w:lang w:val="en-US" w:eastAsia="zh-CN"/>
              </w:rPr>
            </w:pPr>
            <w:r>
              <w:rPr>
                <w:rFonts w:hint="eastAsia"/>
                <w:sz w:val="22"/>
                <w:lang w:val="en-US" w:eastAsia="zh-CN"/>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418" w:type="dxa"/>
            <w:vMerge w:val="continue"/>
            <w:tcBorders>
              <w:left w:val="single" w:color="000000" w:sz="4" w:space="0"/>
              <w:right w:val="single" w:color="000000" w:sz="4" w:space="0"/>
            </w:tcBorders>
            <w:vAlign w:val="center"/>
          </w:tcPr>
          <w:p>
            <w:pPr>
              <w:jc w:val="center"/>
              <w:rPr>
                <w:rFonts w:hint="eastAsia"/>
                <w:sz w:val="22"/>
                <w:lang w:val="en-US" w:eastAsia="zh-CN"/>
              </w:rPr>
            </w:pPr>
          </w:p>
        </w:tc>
        <w:tc>
          <w:tcPr>
            <w:tcW w:w="2190"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lang w:val="en-US" w:eastAsia="zh-CN"/>
              </w:rPr>
              <w:t>办公楼接待室、会议室</w:t>
            </w:r>
          </w:p>
        </w:tc>
        <w:tc>
          <w:tcPr>
            <w:tcW w:w="1260" w:type="dxa"/>
            <w:tcBorders>
              <w:top w:val="nil"/>
              <w:left w:val="nil"/>
              <w:bottom w:val="single" w:color="000000" w:sz="4" w:space="0"/>
              <w:right w:val="single" w:color="000000" w:sz="4" w:space="0"/>
            </w:tcBorders>
            <w:vAlign w:val="center"/>
          </w:tcPr>
          <w:p>
            <w:pPr>
              <w:jc w:val="center"/>
              <w:rPr>
                <w:sz w:val="22"/>
              </w:rPr>
            </w:pPr>
            <w:r>
              <w:rPr>
                <w:rFonts w:hint="eastAsia"/>
                <w:lang w:val="en-US" w:eastAsia="zh-CN"/>
              </w:rPr>
              <w:t>绿植</w:t>
            </w:r>
          </w:p>
        </w:tc>
        <w:tc>
          <w:tcPr>
            <w:tcW w:w="1723" w:type="dxa"/>
            <w:tcBorders>
              <w:top w:val="nil"/>
              <w:left w:val="nil"/>
              <w:bottom w:val="single" w:color="000000" w:sz="4" w:space="0"/>
              <w:right w:val="single" w:color="000000" w:sz="4" w:space="0"/>
            </w:tcBorders>
            <w:vAlign w:val="center"/>
          </w:tcPr>
          <w:p>
            <w:pPr>
              <w:jc w:val="center"/>
              <w:rPr>
                <w:sz w:val="22"/>
              </w:rPr>
            </w:pPr>
            <w:r>
              <w:rPr>
                <w:rFonts w:hint="eastAsia"/>
                <w:lang w:val="en-US" w:eastAsia="zh-CN"/>
              </w:rPr>
              <w:t>高1.2</w:t>
            </w:r>
            <w:r>
              <w:rPr>
                <w:sz w:val="22"/>
              </w:rPr>
              <w:t>m</w:t>
            </w:r>
          </w:p>
        </w:tc>
        <w:tc>
          <w:tcPr>
            <w:tcW w:w="1565" w:type="dxa"/>
            <w:tcBorders>
              <w:top w:val="nil"/>
              <w:left w:val="nil"/>
              <w:bottom w:val="single" w:color="000000" w:sz="4" w:space="0"/>
              <w:right w:val="single" w:color="000000" w:sz="4" w:space="0"/>
            </w:tcBorders>
            <w:vAlign w:val="center"/>
          </w:tcPr>
          <w:p>
            <w:pPr>
              <w:jc w:val="center"/>
              <w:rPr>
                <w:rFonts w:hint="default" w:eastAsiaTheme="minorEastAsia"/>
                <w:sz w:val="22"/>
                <w:lang w:val="en-US" w:eastAsia="zh-CN"/>
              </w:rPr>
            </w:pPr>
            <w:r>
              <w:rPr>
                <w:rFonts w:hint="eastAsia"/>
                <w:sz w:val="22"/>
                <w:lang w:val="en-US" w:eastAsia="zh-CN"/>
              </w:rPr>
              <w:t>10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418" w:type="dxa"/>
            <w:vMerge w:val="continue"/>
            <w:tcBorders>
              <w:top w:val="nil"/>
              <w:left w:val="single" w:color="000000" w:sz="4" w:space="0"/>
              <w:bottom w:val="single" w:color="000000" w:sz="4" w:space="0"/>
              <w:right w:val="single" w:color="000000" w:sz="4" w:space="0"/>
            </w:tcBorders>
            <w:vAlign w:val="center"/>
          </w:tcPr>
          <w:p/>
        </w:tc>
        <w:tc>
          <w:tcPr>
            <w:tcW w:w="2190" w:type="dxa"/>
            <w:vMerge w:val="restart"/>
            <w:tcBorders>
              <w:top w:val="single" w:color="auto" w:sz="4" w:space="0"/>
              <w:left w:val="nil"/>
              <w:right w:val="single" w:color="000000" w:sz="4" w:space="0"/>
            </w:tcBorders>
            <w:vAlign w:val="center"/>
          </w:tcPr>
          <w:p>
            <w:pPr>
              <w:jc w:val="center"/>
              <w:rPr>
                <w:rFonts w:hint="default" w:eastAsiaTheme="minorEastAsia"/>
                <w:lang w:val="en-US" w:eastAsia="zh-CN"/>
              </w:rPr>
            </w:pPr>
            <w:r>
              <w:rPr>
                <w:rFonts w:hint="eastAsia"/>
                <w:lang w:val="en-US" w:eastAsia="zh-CN"/>
              </w:rPr>
              <w:t>办公室（办公楼）</w:t>
            </w:r>
          </w:p>
        </w:tc>
        <w:tc>
          <w:tcPr>
            <w:tcW w:w="1260" w:type="dxa"/>
            <w:tcBorders>
              <w:top w:val="nil"/>
              <w:left w:val="nil"/>
              <w:bottom w:val="single" w:color="000000" w:sz="4" w:space="0"/>
              <w:right w:val="single" w:color="000000" w:sz="4" w:space="0"/>
            </w:tcBorders>
            <w:vAlign w:val="center"/>
          </w:tcPr>
          <w:p>
            <w:pPr>
              <w:jc w:val="center"/>
              <w:rPr>
                <w:rFonts w:hint="default"/>
                <w:lang w:val="en-US" w:eastAsia="zh-CN"/>
              </w:rPr>
            </w:pPr>
            <w:r>
              <w:rPr>
                <w:rFonts w:hint="eastAsia"/>
                <w:lang w:val="en-US" w:eastAsia="zh-CN"/>
              </w:rPr>
              <w:t>绿植</w:t>
            </w:r>
          </w:p>
        </w:tc>
        <w:tc>
          <w:tcPr>
            <w:tcW w:w="1723" w:type="dxa"/>
            <w:tcBorders>
              <w:top w:val="nil"/>
              <w:left w:val="nil"/>
              <w:bottom w:val="single" w:color="000000" w:sz="4" w:space="0"/>
              <w:right w:val="single" w:color="000000" w:sz="4" w:space="0"/>
            </w:tcBorders>
            <w:vAlign w:val="center"/>
          </w:tcPr>
          <w:p>
            <w:pPr>
              <w:jc w:val="center"/>
              <w:rPr>
                <w:sz w:val="22"/>
              </w:rPr>
            </w:pPr>
            <w:r>
              <w:rPr>
                <w:sz w:val="22"/>
              </w:rPr>
              <w:t>高1.</w:t>
            </w:r>
            <w:r>
              <w:rPr>
                <w:rFonts w:hint="eastAsia"/>
                <w:sz w:val="22"/>
                <w:lang w:val="en-US" w:eastAsia="zh-CN"/>
              </w:rPr>
              <w:t>2</w:t>
            </w:r>
            <w:r>
              <w:rPr>
                <w:sz w:val="22"/>
              </w:rPr>
              <w:t>m</w:t>
            </w:r>
          </w:p>
        </w:tc>
        <w:tc>
          <w:tcPr>
            <w:tcW w:w="1565"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418" w:type="dxa"/>
            <w:vMerge w:val="continue"/>
            <w:tcBorders>
              <w:top w:val="nil"/>
              <w:left w:val="single" w:color="000000" w:sz="4" w:space="0"/>
              <w:bottom w:val="single" w:color="000000" w:sz="4" w:space="0"/>
              <w:right w:val="single" w:color="000000" w:sz="4" w:space="0"/>
            </w:tcBorders>
            <w:vAlign w:val="center"/>
          </w:tcPr>
          <w:p/>
        </w:tc>
        <w:tc>
          <w:tcPr>
            <w:tcW w:w="2190" w:type="dxa"/>
            <w:vMerge w:val="continue"/>
            <w:tcBorders>
              <w:left w:val="nil"/>
              <w:right w:val="single" w:color="000000" w:sz="4" w:space="0"/>
            </w:tcBorders>
            <w:vAlign w:val="center"/>
          </w:tcPr>
          <w:p>
            <w:pPr>
              <w:jc w:val="center"/>
              <w:rPr>
                <w:rFonts w:hint="eastAsia"/>
                <w:lang w:val="en-US" w:eastAsia="zh-CN"/>
              </w:rPr>
            </w:pPr>
          </w:p>
        </w:tc>
        <w:tc>
          <w:tcPr>
            <w:tcW w:w="1260" w:type="dxa"/>
            <w:tcBorders>
              <w:top w:val="nil"/>
              <w:left w:val="nil"/>
              <w:bottom w:val="single" w:color="000000" w:sz="4" w:space="0"/>
              <w:right w:val="single" w:color="000000" w:sz="4" w:space="0"/>
            </w:tcBorders>
            <w:vAlign w:val="center"/>
          </w:tcPr>
          <w:p>
            <w:pPr>
              <w:jc w:val="center"/>
              <w:rPr>
                <w:rFonts w:hint="eastAsia"/>
                <w:sz w:val="22"/>
                <w:lang w:val="en-US" w:eastAsia="zh-CN"/>
              </w:rPr>
            </w:pPr>
            <w:r>
              <w:rPr>
                <w:rFonts w:hint="eastAsia"/>
                <w:sz w:val="22"/>
                <w:lang w:val="en-US" w:eastAsia="zh-CN"/>
              </w:rPr>
              <w:t>台面</w:t>
            </w:r>
          </w:p>
          <w:p>
            <w:pPr>
              <w:jc w:val="center"/>
            </w:pPr>
            <w:r>
              <w:rPr>
                <w:rFonts w:hint="eastAsia"/>
                <w:sz w:val="22"/>
                <w:lang w:val="en-US" w:eastAsia="zh-CN"/>
              </w:rPr>
              <w:t>绿植</w:t>
            </w:r>
          </w:p>
        </w:tc>
        <w:tc>
          <w:tcPr>
            <w:tcW w:w="1723" w:type="dxa"/>
            <w:tcBorders>
              <w:top w:val="nil"/>
              <w:left w:val="nil"/>
              <w:bottom w:val="single" w:color="000000" w:sz="4" w:space="0"/>
              <w:right w:val="single" w:color="000000" w:sz="4" w:space="0"/>
            </w:tcBorders>
            <w:vAlign w:val="center"/>
          </w:tcPr>
          <w:p>
            <w:pPr>
              <w:jc w:val="center"/>
              <w:rPr>
                <w:sz w:val="22"/>
              </w:rPr>
            </w:pPr>
            <w:r>
              <w:rPr>
                <w:sz w:val="22"/>
              </w:rPr>
              <w:t>高0.3-0.5m</w:t>
            </w:r>
          </w:p>
        </w:tc>
        <w:tc>
          <w:tcPr>
            <w:tcW w:w="1565" w:type="dxa"/>
            <w:tcBorders>
              <w:top w:val="nil"/>
              <w:left w:val="nil"/>
              <w:bottom w:val="single" w:color="000000" w:sz="4" w:space="0"/>
              <w:right w:val="single" w:color="000000" w:sz="4" w:space="0"/>
            </w:tcBorders>
            <w:vAlign w:val="center"/>
          </w:tcPr>
          <w:p>
            <w:pPr>
              <w:jc w:val="center"/>
              <w:rPr>
                <w:rFonts w:hint="default"/>
                <w:sz w:val="22"/>
                <w:lang w:val="en-US" w:eastAsia="zh-CN"/>
              </w:rPr>
            </w:pPr>
            <w:r>
              <w:rPr>
                <w:rFonts w:hint="eastAsia"/>
                <w:sz w:val="22"/>
                <w:lang w:val="en-US" w:eastAsia="zh-CN"/>
              </w:rPr>
              <w:t>11</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418" w:type="dxa"/>
            <w:vMerge w:val="continue"/>
            <w:tcBorders>
              <w:top w:val="nil"/>
              <w:left w:val="single" w:color="000000" w:sz="4" w:space="0"/>
              <w:bottom w:val="single" w:color="auto" w:sz="4" w:space="0"/>
              <w:right w:val="single" w:color="000000" w:sz="4" w:space="0"/>
            </w:tcBorders>
            <w:vAlign w:val="center"/>
          </w:tcPr>
          <w:p/>
        </w:tc>
        <w:tc>
          <w:tcPr>
            <w:tcW w:w="2190" w:type="dxa"/>
            <w:vMerge w:val="continue"/>
            <w:tcBorders>
              <w:left w:val="nil"/>
              <w:bottom w:val="single" w:color="auto" w:sz="4" w:space="0"/>
              <w:right w:val="single" w:color="000000" w:sz="4" w:space="0"/>
            </w:tcBorders>
            <w:vAlign w:val="center"/>
          </w:tcPr>
          <w:p>
            <w:pPr>
              <w:jc w:val="center"/>
              <w:rPr>
                <w:rFonts w:hint="default" w:eastAsiaTheme="minorEastAsia"/>
                <w:lang w:val="en-US" w:eastAsia="zh-CN"/>
              </w:rPr>
            </w:pPr>
          </w:p>
        </w:tc>
        <w:tc>
          <w:tcPr>
            <w:tcW w:w="1260" w:type="dxa"/>
            <w:tcBorders>
              <w:top w:val="nil"/>
              <w:left w:val="nil"/>
              <w:bottom w:val="single" w:color="auto" w:sz="4" w:space="0"/>
              <w:right w:val="single" w:color="000000" w:sz="4" w:space="0"/>
            </w:tcBorders>
            <w:vAlign w:val="center"/>
          </w:tcPr>
          <w:p>
            <w:pPr>
              <w:jc w:val="center"/>
              <w:rPr>
                <w:rFonts w:hint="eastAsia"/>
                <w:sz w:val="22"/>
                <w:lang w:val="en-US" w:eastAsia="zh-CN"/>
              </w:rPr>
            </w:pPr>
            <w:r>
              <w:rPr>
                <w:rFonts w:hint="eastAsia"/>
                <w:sz w:val="22"/>
                <w:lang w:val="en-US" w:eastAsia="zh-CN"/>
              </w:rPr>
              <w:t>台面</w:t>
            </w:r>
          </w:p>
          <w:p>
            <w:pPr>
              <w:jc w:val="center"/>
              <w:rPr>
                <w:rFonts w:hint="default" w:eastAsiaTheme="minorEastAsia"/>
                <w:lang w:val="en-US" w:eastAsia="zh-CN"/>
              </w:rPr>
            </w:pPr>
            <w:r>
              <w:rPr>
                <w:rFonts w:hint="eastAsia"/>
                <w:sz w:val="22"/>
                <w:lang w:val="en-US" w:eastAsia="zh-CN"/>
              </w:rPr>
              <w:t>鲜花</w:t>
            </w:r>
          </w:p>
        </w:tc>
        <w:tc>
          <w:tcPr>
            <w:tcW w:w="1723" w:type="dxa"/>
            <w:tcBorders>
              <w:top w:val="nil"/>
              <w:left w:val="nil"/>
              <w:bottom w:val="single" w:color="auto" w:sz="4" w:space="0"/>
              <w:right w:val="single" w:color="000000" w:sz="4" w:space="0"/>
            </w:tcBorders>
            <w:vAlign w:val="center"/>
          </w:tcPr>
          <w:p>
            <w:pPr>
              <w:jc w:val="center"/>
            </w:pPr>
            <w:r>
              <w:rPr>
                <w:sz w:val="22"/>
              </w:rPr>
              <w:t>高0.3-0.5m</w:t>
            </w:r>
          </w:p>
        </w:tc>
        <w:tc>
          <w:tcPr>
            <w:tcW w:w="1565"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20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1418" w:type="dxa"/>
            <w:vMerge w:val="restart"/>
            <w:tcBorders>
              <w:top w:val="single" w:color="auto" w:sz="4" w:space="0"/>
              <w:left w:val="single" w:color="000000" w:sz="4" w:space="0"/>
              <w:right w:val="single" w:color="000000" w:sz="4" w:space="0"/>
            </w:tcBorders>
            <w:vAlign w:val="center"/>
          </w:tcPr>
          <w:p>
            <w:pP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花箱</w:t>
            </w:r>
          </w:p>
          <w:p>
            <w:pPr>
              <w:jc w:val="center"/>
              <w:rPr>
                <w:rFonts w:hint="default" w:eastAsiaTheme="minorEastAsia"/>
                <w:lang w:val="en-US" w:eastAsia="zh-CN"/>
              </w:rPr>
            </w:pPr>
            <w:r>
              <w:rPr>
                <w:rFonts w:hint="eastAsia"/>
                <w:lang w:val="en-US" w:eastAsia="zh-CN"/>
              </w:rPr>
              <w:t>租摆</w:t>
            </w:r>
          </w:p>
        </w:tc>
        <w:tc>
          <w:tcPr>
            <w:tcW w:w="2190" w:type="dxa"/>
            <w:vMerge w:val="restart"/>
            <w:tcBorders>
              <w:top w:val="single" w:color="auto" w:sz="4" w:space="0"/>
              <w:left w:val="nil"/>
              <w:right w:val="single" w:color="000000" w:sz="4" w:space="0"/>
            </w:tcBorders>
            <w:vAlign w:val="center"/>
          </w:tcPr>
          <w:p>
            <w:pPr>
              <w:jc w:val="center"/>
              <w:rPr>
                <w:rFonts w:hint="default" w:eastAsiaTheme="minorEastAsia"/>
                <w:lang w:val="en-US" w:eastAsia="zh-CN"/>
              </w:rPr>
            </w:pPr>
            <w:r>
              <w:rPr>
                <w:rFonts w:hint="eastAsia"/>
                <w:lang w:val="en-US" w:eastAsia="zh-CN"/>
              </w:rPr>
              <w:t>餐厅六楼天台花箱</w:t>
            </w:r>
          </w:p>
        </w:tc>
        <w:tc>
          <w:tcPr>
            <w:tcW w:w="1260" w:type="dxa"/>
            <w:vMerge w:val="restart"/>
            <w:tcBorders>
              <w:top w:val="single" w:color="auto" w:sz="4" w:space="0"/>
              <w:left w:val="nil"/>
              <w:right w:val="single" w:color="000000" w:sz="4" w:space="0"/>
            </w:tcBorders>
            <w:vAlign w:val="center"/>
          </w:tcPr>
          <w:p>
            <w:pPr>
              <w:jc w:val="center"/>
              <w:rPr>
                <w:rFonts w:hint="default" w:eastAsiaTheme="minorEastAsia"/>
                <w:sz w:val="22"/>
                <w:lang w:val="en-US" w:eastAsia="zh-CN"/>
              </w:rPr>
            </w:pPr>
            <w:r>
              <w:rPr>
                <w:rFonts w:hint="eastAsia"/>
                <w:sz w:val="22"/>
                <w:lang w:val="en-US" w:eastAsia="zh-CN"/>
              </w:rPr>
              <w:t>按约定</w:t>
            </w:r>
          </w:p>
        </w:tc>
        <w:tc>
          <w:tcPr>
            <w:tcW w:w="1723" w:type="dxa"/>
            <w:tcBorders>
              <w:top w:val="single" w:color="auto" w:sz="4" w:space="0"/>
              <w:left w:val="nil"/>
              <w:bottom w:val="single" w:color="auto" w:sz="4" w:space="0"/>
              <w:right w:val="single" w:color="000000" w:sz="4" w:space="0"/>
            </w:tcBorders>
            <w:vAlign w:val="center"/>
          </w:tcPr>
          <w:p>
            <w:pPr>
              <w:jc w:val="center"/>
              <w:rPr>
                <w:sz w:val="22"/>
              </w:rPr>
            </w:pPr>
            <w:r>
              <w:rPr>
                <w:rFonts w:hint="eastAsia"/>
                <w:sz w:val="22"/>
                <w:lang w:val="en-US" w:eastAsia="zh-CN"/>
              </w:rPr>
              <w:t>长1.5m</w:t>
            </w:r>
          </w:p>
        </w:tc>
        <w:tc>
          <w:tcPr>
            <w:tcW w:w="1565" w:type="dxa"/>
            <w:tcBorders>
              <w:top w:val="single" w:color="auto" w:sz="4" w:space="0"/>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418" w:type="dxa"/>
            <w:vMerge w:val="continue"/>
            <w:tcBorders>
              <w:left w:val="single" w:color="000000" w:sz="4" w:space="0"/>
              <w:right w:val="single" w:color="000000" w:sz="4" w:space="0"/>
            </w:tcBorders>
            <w:vAlign w:val="center"/>
          </w:tcPr>
          <w:p/>
        </w:tc>
        <w:tc>
          <w:tcPr>
            <w:tcW w:w="2190" w:type="dxa"/>
            <w:vMerge w:val="continue"/>
            <w:tcBorders>
              <w:left w:val="nil"/>
              <w:right w:val="single" w:color="000000" w:sz="4" w:space="0"/>
            </w:tcBorders>
            <w:vAlign w:val="center"/>
          </w:tcPr>
          <w:p>
            <w:pPr>
              <w:jc w:val="both"/>
              <w:rPr>
                <w:rFonts w:hint="default" w:eastAsiaTheme="minorEastAsia"/>
                <w:lang w:val="en-US" w:eastAsia="zh-CN"/>
              </w:rPr>
            </w:pPr>
          </w:p>
        </w:tc>
        <w:tc>
          <w:tcPr>
            <w:tcW w:w="1260" w:type="dxa"/>
            <w:vMerge w:val="continue"/>
            <w:tcBorders>
              <w:left w:val="nil"/>
              <w:right w:val="single" w:color="000000" w:sz="4" w:space="0"/>
            </w:tcBorders>
            <w:vAlign w:val="center"/>
          </w:tcPr>
          <w:p>
            <w:pPr>
              <w:jc w:val="center"/>
              <w:rPr>
                <w:sz w:val="22"/>
              </w:rPr>
            </w:pPr>
          </w:p>
        </w:tc>
        <w:tc>
          <w:tcPr>
            <w:tcW w:w="1723" w:type="dxa"/>
            <w:tcBorders>
              <w:top w:val="single" w:color="auto" w:sz="4" w:space="0"/>
              <w:left w:val="nil"/>
              <w:bottom w:val="single" w:color="auto" w:sz="4" w:space="0"/>
              <w:right w:val="single" w:color="000000" w:sz="4" w:space="0"/>
            </w:tcBorders>
            <w:vAlign w:val="center"/>
          </w:tcPr>
          <w:p>
            <w:pPr>
              <w:jc w:val="center"/>
              <w:rPr>
                <w:rFonts w:hint="default" w:eastAsiaTheme="minorEastAsia"/>
                <w:sz w:val="22"/>
                <w:lang w:val="en-US" w:eastAsia="zh-CN"/>
              </w:rPr>
            </w:pPr>
            <w:r>
              <w:rPr>
                <w:rFonts w:hint="eastAsia"/>
                <w:sz w:val="22"/>
                <w:lang w:val="en-US" w:eastAsia="zh-CN"/>
              </w:rPr>
              <w:t>长0.8m</w:t>
            </w:r>
          </w:p>
        </w:tc>
        <w:tc>
          <w:tcPr>
            <w:tcW w:w="1565" w:type="dxa"/>
            <w:tcBorders>
              <w:top w:val="single" w:color="auto" w:sz="4" w:space="0"/>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418" w:type="dxa"/>
            <w:vMerge w:val="continue"/>
            <w:tcBorders>
              <w:left w:val="single" w:color="000000" w:sz="4" w:space="0"/>
              <w:right w:val="single" w:color="000000" w:sz="4" w:space="0"/>
            </w:tcBorders>
            <w:vAlign w:val="center"/>
          </w:tcPr>
          <w:p/>
        </w:tc>
        <w:tc>
          <w:tcPr>
            <w:tcW w:w="2190" w:type="dxa"/>
            <w:vMerge w:val="continue"/>
            <w:tcBorders>
              <w:left w:val="nil"/>
              <w:bottom w:val="single" w:color="auto" w:sz="4" w:space="0"/>
              <w:right w:val="single" w:color="000000" w:sz="4" w:space="0"/>
            </w:tcBorders>
            <w:vAlign w:val="center"/>
          </w:tcPr>
          <w:p>
            <w:pPr>
              <w:jc w:val="center"/>
              <w:rPr>
                <w:rFonts w:hint="default" w:eastAsiaTheme="minorEastAsia"/>
                <w:lang w:val="en-US" w:eastAsia="zh-CN"/>
              </w:rPr>
            </w:pPr>
          </w:p>
        </w:tc>
        <w:tc>
          <w:tcPr>
            <w:tcW w:w="1260" w:type="dxa"/>
            <w:vMerge w:val="continue"/>
            <w:tcBorders>
              <w:left w:val="nil"/>
              <w:bottom w:val="single" w:color="auto" w:sz="4" w:space="0"/>
              <w:right w:val="single" w:color="000000" w:sz="4" w:space="0"/>
            </w:tcBorders>
            <w:vAlign w:val="center"/>
          </w:tcPr>
          <w:p>
            <w:pPr>
              <w:jc w:val="center"/>
              <w:rPr>
                <w:sz w:val="22"/>
              </w:rPr>
            </w:pPr>
          </w:p>
        </w:tc>
        <w:tc>
          <w:tcPr>
            <w:tcW w:w="1723" w:type="dxa"/>
            <w:tcBorders>
              <w:left w:val="nil"/>
              <w:bottom w:val="single" w:color="auto" w:sz="4" w:space="0"/>
              <w:right w:val="single" w:color="000000" w:sz="4" w:space="0"/>
            </w:tcBorders>
            <w:vAlign w:val="center"/>
          </w:tcPr>
          <w:p>
            <w:pPr>
              <w:jc w:val="center"/>
              <w:rPr>
                <w:sz w:val="22"/>
              </w:rPr>
            </w:pPr>
            <w:r>
              <w:rPr>
                <w:rFonts w:hint="eastAsia"/>
                <w:sz w:val="22"/>
                <w:lang w:val="en-US" w:eastAsia="zh-CN"/>
              </w:rPr>
              <w:t>长0.5m</w:t>
            </w:r>
          </w:p>
        </w:tc>
        <w:tc>
          <w:tcPr>
            <w:tcW w:w="1565" w:type="dxa"/>
            <w:tcBorders>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24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418" w:type="dxa"/>
            <w:vMerge w:val="continue"/>
            <w:tcBorders>
              <w:left w:val="single" w:color="000000" w:sz="4" w:space="0"/>
              <w:right w:val="single" w:color="000000" w:sz="4" w:space="0"/>
            </w:tcBorders>
            <w:vAlign w:val="center"/>
          </w:tcPr>
          <w:p/>
        </w:tc>
        <w:tc>
          <w:tcPr>
            <w:tcW w:w="2190" w:type="dxa"/>
            <w:vMerge w:val="restart"/>
            <w:tcBorders>
              <w:left w:val="nil"/>
              <w:right w:val="single" w:color="000000" w:sz="4" w:space="0"/>
            </w:tcBorders>
            <w:vAlign w:val="center"/>
          </w:tcPr>
          <w:p>
            <w:pPr>
              <w:jc w:val="center"/>
              <w:rPr>
                <w:rFonts w:hint="default" w:eastAsiaTheme="minorEastAsia"/>
                <w:lang w:val="en-US" w:eastAsia="zh-CN"/>
              </w:rPr>
            </w:pPr>
            <w:r>
              <w:rPr>
                <w:rFonts w:hint="eastAsia"/>
                <w:lang w:val="en-US" w:eastAsia="zh-CN"/>
              </w:rPr>
              <w:t>东三号楼后面花箱</w:t>
            </w:r>
          </w:p>
        </w:tc>
        <w:tc>
          <w:tcPr>
            <w:tcW w:w="1260" w:type="dxa"/>
            <w:vMerge w:val="restart"/>
            <w:tcBorders>
              <w:left w:val="nil"/>
              <w:right w:val="single" w:color="000000" w:sz="4" w:space="0"/>
            </w:tcBorders>
            <w:vAlign w:val="center"/>
          </w:tcPr>
          <w:p>
            <w:pPr>
              <w:jc w:val="center"/>
              <w:rPr>
                <w:sz w:val="22"/>
              </w:rPr>
            </w:pPr>
            <w:r>
              <w:rPr>
                <w:rFonts w:hint="eastAsia"/>
                <w:sz w:val="22"/>
                <w:lang w:val="en-US" w:eastAsia="zh-CN"/>
              </w:rPr>
              <w:t>按约定</w:t>
            </w:r>
          </w:p>
        </w:tc>
        <w:tc>
          <w:tcPr>
            <w:tcW w:w="1723" w:type="dxa"/>
            <w:tcBorders>
              <w:left w:val="nil"/>
              <w:bottom w:val="single" w:color="auto" w:sz="4" w:space="0"/>
              <w:right w:val="single" w:color="000000" w:sz="4" w:space="0"/>
            </w:tcBorders>
            <w:vAlign w:val="center"/>
          </w:tcPr>
          <w:p>
            <w:pPr>
              <w:jc w:val="center"/>
              <w:rPr>
                <w:rFonts w:hint="eastAsia" w:asciiTheme="minorHAnsi" w:hAnsiTheme="minorHAnsi" w:eastAsiaTheme="minorEastAsia" w:cstheme="minorBidi"/>
                <w:kern w:val="2"/>
                <w:sz w:val="22"/>
                <w:szCs w:val="24"/>
                <w:lang w:val="en-US" w:eastAsia="zh-CN" w:bidi="ar-SA"/>
              </w:rPr>
            </w:pPr>
            <w:r>
              <w:rPr>
                <w:rFonts w:hint="eastAsia"/>
                <w:sz w:val="22"/>
                <w:lang w:val="en-US" w:eastAsia="zh-CN"/>
              </w:rPr>
              <w:t>长1.5m</w:t>
            </w:r>
          </w:p>
        </w:tc>
        <w:tc>
          <w:tcPr>
            <w:tcW w:w="1565" w:type="dxa"/>
            <w:tcBorders>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4</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418" w:type="dxa"/>
            <w:vMerge w:val="continue"/>
            <w:tcBorders>
              <w:left w:val="single" w:color="000000" w:sz="4" w:space="0"/>
              <w:right w:val="single" w:color="000000" w:sz="4" w:space="0"/>
            </w:tcBorders>
            <w:vAlign w:val="center"/>
          </w:tcPr>
          <w:p/>
        </w:tc>
        <w:tc>
          <w:tcPr>
            <w:tcW w:w="2190" w:type="dxa"/>
            <w:vMerge w:val="continue"/>
            <w:tcBorders>
              <w:left w:val="nil"/>
              <w:right w:val="single" w:color="000000" w:sz="4" w:space="0"/>
            </w:tcBorders>
            <w:vAlign w:val="center"/>
          </w:tcPr>
          <w:p>
            <w:pPr>
              <w:jc w:val="center"/>
              <w:rPr>
                <w:rFonts w:hint="default" w:eastAsiaTheme="minorEastAsia"/>
                <w:lang w:val="en-US" w:eastAsia="zh-CN"/>
              </w:rPr>
            </w:pPr>
          </w:p>
        </w:tc>
        <w:tc>
          <w:tcPr>
            <w:tcW w:w="1260" w:type="dxa"/>
            <w:vMerge w:val="continue"/>
            <w:tcBorders>
              <w:left w:val="nil"/>
              <w:right w:val="single" w:color="000000" w:sz="4" w:space="0"/>
            </w:tcBorders>
            <w:vAlign w:val="center"/>
          </w:tcPr>
          <w:p>
            <w:pPr>
              <w:jc w:val="center"/>
              <w:rPr>
                <w:sz w:val="22"/>
              </w:rPr>
            </w:pPr>
          </w:p>
        </w:tc>
        <w:tc>
          <w:tcPr>
            <w:tcW w:w="1723" w:type="dxa"/>
            <w:tcBorders>
              <w:left w:val="nil"/>
              <w:bottom w:val="single" w:color="auto" w:sz="4" w:space="0"/>
              <w:right w:val="single" w:color="000000" w:sz="4" w:space="0"/>
            </w:tcBorders>
            <w:vAlign w:val="center"/>
          </w:tcPr>
          <w:p>
            <w:pPr>
              <w:jc w:val="center"/>
              <w:rPr>
                <w:rFonts w:hint="default" w:asciiTheme="minorHAnsi" w:hAnsiTheme="minorHAnsi" w:eastAsiaTheme="minorEastAsia" w:cstheme="minorBidi"/>
                <w:kern w:val="2"/>
                <w:sz w:val="22"/>
                <w:szCs w:val="24"/>
                <w:lang w:val="en-US" w:eastAsia="zh-CN" w:bidi="ar-SA"/>
              </w:rPr>
            </w:pPr>
            <w:r>
              <w:rPr>
                <w:rFonts w:hint="eastAsia"/>
                <w:sz w:val="22"/>
                <w:lang w:val="en-US" w:eastAsia="zh-CN"/>
              </w:rPr>
              <w:t>长0.8m</w:t>
            </w:r>
          </w:p>
        </w:tc>
        <w:tc>
          <w:tcPr>
            <w:tcW w:w="1565" w:type="dxa"/>
            <w:tcBorders>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8</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8" w:type="dxa"/>
            <w:vMerge w:val="continue"/>
            <w:tcBorders>
              <w:left w:val="single" w:color="000000" w:sz="4" w:space="0"/>
              <w:bottom w:val="nil"/>
              <w:right w:val="single" w:color="000000" w:sz="4" w:space="0"/>
            </w:tcBorders>
            <w:vAlign w:val="center"/>
          </w:tcPr>
          <w:p/>
        </w:tc>
        <w:tc>
          <w:tcPr>
            <w:tcW w:w="2190" w:type="dxa"/>
            <w:vMerge w:val="continue"/>
            <w:tcBorders>
              <w:left w:val="nil"/>
              <w:right w:val="single" w:color="000000" w:sz="4" w:space="0"/>
            </w:tcBorders>
            <w:vAlign w:val="center"/>
          </w:tcPr>
          <w:p>
            <w:pPr>
              <w:jc w:val="center"/>
              <w:rPr>
                <w:rFonts w:hint="default" w:eastAsiaTheme="minorEastAsia"/>
                <w:lang w:val="en-US" w:eastAsia="zh-CN"/>
              </w:rPr>
            </w:pPr>
          </w:p>
        </w:tc>
        <w:tc>
          <w:tcPr>
            <w:tcW w:w="1260" w:type="dxa"/>
            <w:vMerge w:val="continue"/>
            <w:tcBorders>
              <w:left w:val="nil"/>
              <w:right w:val="single" w:color="000000" w:sz="4" w:space="0"/>
            </w:tcBorders>
            <w:vAlign w:val="center"/>
          </w:tcPr>
          <w:p>
            <w:pPr>
              <w:jc w:val="center"/>
              <w:rPr>
                <w:sz w:val="22"/>
              </w:rPr>
            </w:pPr>
          </w:p>
        </w:tc>
        <w:tc>
          <w:tcPr>
            <w:tcW w:w="1723" w:type="dxa"/>
            <w:vMerge w:val="restart"/>
            <w:tcBorders>
              <w:top w:val="single" w:color="auto" w:sz="4" w:space="0"/>
              <w:left w:val="nil"/>
              <w:right w:val="single" w:color="000000" w:sz="4" w:space="0"/>
            </w:tcBorders>
            <w:vAlign w:val="center"/>
          </w:tcPr>
          <w:p>
            <w:pPr>
              <w:jc w:val="center"/>
              <w:rPr>
                <w:rFonts w:asciiTheme="minorHAnsi" w:hAnsiTheme="minorHAnsi" w:eastAsiaTheme="minorEastAsia" w:cstheme="minorBidi"/>
                <w:kern w:val="2"/>
                <w:sz w:val="22"/>
                <w:szCs w:val="24"/>
                <w:lang w:val="en-US" w:eastAsia="zh-CN" w:bidi="ar-SA"/>
              </w:rPr>
            </w:pPr>
            <w:r>
              <w:rPr>
                <w:rFonts w:hint="eastAsia"/>
                <w:sz w:val="22"/>
                <w:lang w:val="en-US" w:eastAsia="zh-CN"/>
              </w:rPr>
              <w:t>长0.5m</w:t>
            </w:r>
          </w:p>
        </w:tc>
        <w:tc>
          <w:tcPr>
            <w:tcW w:w="1565" w:type="dxa"/>
            <w:vMerge w:val="restart"/>
            <w:tcBorders>
              <w:top w:val="single" w:color="auto" w:sz="4" w:space="0"/>
              <w:left w:val="nil"/>
              <w:right w:val="single" w:color="000000" w:sz="4" w:space="0"/>
            </w:tcBorders>
            <w:vAlign w:val="center"/>
          </w:tcPr>
          <w:p>
            <w:pPr>
              <w:jc w:val="center"/>
              <w:rPr>
                <w:rFonts w:hint="default"/>
                <w:sz w:val="22"/>
                <w:lang w:val="en-US" w:eastAsia="zh-CN"/>
              </w:rPr>
            </w:pPr>
            <w:r>
              <w:rPr>
                <w:rFonts w:hint="eastAsia"/>
                <w:sz w:val="22"/>
                <w:lang w:val="en-US" w:eastAsia="zh-CN"/>
              </w:rPr>
              <w:t>12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7" w:hRule="atLeast"/>
        </w:trPr>
        <w:tc>
          <w:tcPr>
            <w:tcW w:w="1418" w:type="dxa"/>
            <w:tcBorders>
              <w:top w:val="nil"/>
              <w:left w:val="single" w:color="000000" w:sz="4" w:space="0"/>
              <w:bottom w:val="single" w:color="000000" w:sz="4" w:space="0"/>
              <w:right w:val="single" w:color="000000" w:sz="4" w:space="0"/>
            </w:tcBorders>
            <w:vAlign w:val="center"/>
          </w:tcPr>
          <w:p/>
        </w:tc>
        <w:tc>
          <w:tcPr>
            <w:tcW w:w="2190" w:type="dxa"/>
            <w:vMerge w:val="continue"/>
            <w:tcBorders>
              <w:left w:val="nil"/>
              <w:bottom w:val="single" w:color="000000" w:sz="4" w:space="0"/>
              <w:right w:val="single" w:color="000000" w:sz="4" w:space="0"/>
            </w:tcBorders>
            <w:vAlign w:val="center"/>
          </w:tcPr>
          <w:p>
            <w:pPr>
              <w:jc w:val="both"/>
              <w:rPr>
                <w:rFonts w:hint="eastAsia"/>
                <w:sz w:val="22"/>
                <w:lang w:val="en-US" w:eastAsia="zh-CN"/>
              </w:rPr>
            </w:pPr>
          </w:p>
        </w:tc>
        <w:tc>
          <w:tcPr>
            <w:tcW w:w="1260" w:type="dxa"/>
            <w:vMerge w:val="continue"/>
            <w:tcBorders>
              <w:left w:val="nil"/>
              <w:bottom w:val="single" w:color="000000" w:sz="4" w:space="0"/>
              <w:right w:val="single" w:color="000000" w:sz="4" w:space="0"/>
            </w:tcBorders>
            <w:vAlign w:val="center"/>
          </w:tcPr>
          <w:p>
            <w:pPr>
              <w:jc w:val="both"/>
              <w:rPr>
                <w:sz w:val="22"/>
              </w:rPr>
            </w:pPr>
          </w:p>
        </w:tc>
        <w:tc>
          <w:tcPr>
            <w:tcW w:w="1723" w:type="dxa"/>
            <w:vMerge w:val="continue"/>
            <w:tcBorders>
              <w:left w:val="nil"/>
              <w:bottom w:val="single" w:color="000000" w:sz="4" w:space="0"/>
              <w:right w:val="single" w:color="000000" w:sz="4" w:space="0"/>
            </w:tcBorders>
          </w:tcPr>
          <w:p>
            <w:pPr>
              <w:jc w:val="center"/>
              <w:rPr>
                <w:sz w:val="22"/>
              </w:rPr>
            </w:pPr>
          </w:p>
        </w:tc>
        <w:tc>
          <w:tcPr>
            <w:tcW w:w="1565" w:type="dxa"/>
            <w:vMerge w:val="continue"/>
            <w:tcBorders>
              <w:left w:val="nil"/>
              <w:bottom w:val="single" w:color="000000" w:sz="4" w:space="0"/>
              <w:right w:val="single" w:color="000000" w:sz="4" w:space="0"/>
            </w:tcBorders>
          </w:tcPr>
          <w:p>
            <w:pPr>
              <w:jc w:val="center"/>
              <w:rPr>
                <w:sz w:val="22"/>
              </w:rPr>
            </w:pPr>
          </w:p>
        </w:tc>
      </w:tr>
    </w:tbl>
    <w:p>
      <w:pPr>
        <w:widowControl w:val="0"/>
        <w:numPr>
          <w:ilvl w:val="0"/>
          <w:numId w:val="0"/>
        </w:numPr>
        <w:jc w:val="both"/>
        <w:rPr>
          <w:rFonts w:hint="default"/>
          <w:color w:val="auto"/>
          <w:sz w:val="22"/>
          <w:lang w:val="en-US" w:eastAsia="zh-CN"/>
        </w:rPr>
      </w:pPr>
    </w:p>
    <w:p>
      <w:pPr>
        <w:ind w:firstLine="440" w:firstLineChars="200"/>
        <w:rPr>
          <w:rFonts w:hint="default"/>
          <w:color w:val="auto"/>
          <w:sz w:val="22"/>
          <w:lang w:val="en-US" w:eastAsia="zh-CN"/>
        </w:rPr>
      </w:pPr>
      <w:r>
        <w:rPr>
          <w:rFonts w:hint="eastAsia"/>
          <w:color w:val="auto"/>
          <w:sz w:val="22"/>
          <w:lang w:val="en-US" w:eastAsia="zh-CN"/>
        </w:rPr>
        <w:t>3、</w:t>
      </w:r>
      <w:r>
        <w:rPr>
          <w:rFonts w:hint="eastAsia"/>
          <w:b/>
          <w:bCs/>
          <w:color w:val="auto"/>
          <w:sz w:val="22"/>
          <w:u w:val="single"/>
          <w:lang w:val="en-US" w:eastAsia="zh-CN"/>
        </w:rPr>
        <w:t>绿植租赁养护要求</w:t>
      </w:r>
      <w:r>
        <w:rPr>
          <w:rFonts w:hint="eastAsia"/>
          <w:b/>
          <w:bCs/>
          <w:color w:val="auto"/>
          <w:sz w:val="22"/>
          <w:lang w:val="en-US" w:eastAsia="zh-CN"/>
        </w:rPr>
        <w:t>：</w:t>
      </w:r>
    </w:p>
    <w:p>
      <w:pPr>
        <w:jc w:val="both"/>
        <w:rPr>
          <w:color w:val="auto"/>
        </w:rPr>
      </w:pPr>
      <w:r>
        <w:rPr>
          <w:color w:val="auto"/>
          <w:sz w:val="22"/>
        </w:rPr>
        <w:t>1）成交供应商须综合考虑报价，</w:t>
      </w:r>
      <w:r>
        <w:rPr>
          <w:rFonts w:hint="eastAsia"/>
          <w:color w:val="auto"/>
          <w:sz w:val="22"/>
          <w:lang w:val="en-US" w:eastAsia="zh-CN"/>
        </w:rPr>
        <w:t>租赁绿植</w:t>
      </w:r>
      <w:r>
        <w:rPr>
          <w:color w:val="auto"/>
          <w:sz w:val="22"/>
        </w:rPr>
        <w:t>清单</w:t>
      </w:r>
      <w:r>
        <w:rPr>
          <w:rFonts w:hint="eastAsia"/>
          <w:color w:val="auto"/>
          <w:sz w:val="22"/>
          <w:lang w:val="en-US" w:eastAsia="zh-CN"/>
        </w:rPr>
        <w:t>报价包括</w:t>
      </w:r>
      <w:r>
        <w:rPr>
          <w:color w:val="auto"/>
          <w:sz w:val="22"/>
        </w:rPr>
        <w:t>项目的人工、材料费、运输费、装卸费、管理费（含垃圾转运及处理）、场地使用费、保险费（危险作业意外伤害保险费）、税金等服务过程中发生的一切费用由成交供应商承担。</w:t>
      </w:r>
    </w:p>
    <w:p>
      <w:pPr>
        <w:jc w:val="both"/>
        <w:rPr>
          <w:color w:val="auto"/>
        </w:rPr>
      </w:pPr>
      <w:r>
        <w:rPr>
          <w:color w:val="auto"/>
          <w:sz w:val="22"/>
        </w:rPr>
        <w:t>2）具体采购内容和布置位置按采购人实际需求而定，采购数量根据实际情况进行调剂，实际最终采购数量不超过合同的总要求数量。</w:t>
      </w:r>
    </w:p>
    <w:p>
      <w:pPr>
        <w:jc w:val="both"/>
        <w:rPr>
          <w:sz w:val="22"/>
        </w:rPr>
      </w:pPr>
      <w:r>
        <w:rPr>
          <w:rFonts w:hint="eastAsia"/>
          <w:sz w:val="22"/>
          <w:lang w:val="en-US" w:eastAsia="zh-CN"/>
        </w:rPr>
        <w:t>3）</w:t>
      </w:r>
      <w:r>
        <w:rPr>
          <w:sz w:val="22"/>
        </w:rPr>
        <w:t>服务质量</w:t>
      </w:r>
    </w:p>
    <w:p>
      <w:r>
        <w:rPr>
          <w:sz w:val="22"/>
        </w:rPr>
        <w:t>(1)每月需更新鲜花，花朵要饱满，亮丽无黄叶、枯枝；株型自然匀称，能显出各自的特色。</w:t>
      </w:r>
    </w:p>
    <w:p>
      <w:r>
        <w:rPr>
          <w:sz w:val="22"/>
        </w:rPr>
        <w:t>(2)摆放要保持整齐划一和艺术造型，保持美观完好。摆花色彩搭配要协调，层次要分明，图案线条要清晰。突出本园的特点和个性，残花及时清理。</w:t>
      </w:r>
    </w:p>
    <w:p>
      <w:pPr>
        <w:rPr>
          <w:sz w:val="22"/>
        </w:rPr>
      </w:pPr>
      <w:r>
        <w:rPr>
          <w:sz w:val="22"/>
        </w:rPr>
        <w:t>（3）保持植物的花盆、器皿干净整洁，无脏污，花盆内无杂物、垃圾，对损坏残缺的花盆套缸及时更换，做到进场无烂盆坏盆。每次养护完毕，清理现场保持现场清洁。</w:t>
      </w:r>
    </w:p>
    <w:p>
      <w:r>
        <w:rPr>
          <w:sz w:val="22"/>
        </w:rPr>
        <w:t>（4）每天必须安排人员合理浇淋鲜花，满足植物对生长水分的需求。</w:t>
      </w:r>
    </w:p>
    <w:p>
      <w:r>
        <w:rPr>
          <w:sz w:val="22"/>
        </w:rPr>
        <w:t>（5）园内鲜花如发现病虫害即采取各种有效措施进行杀虫，防止蔓延成灾。切实做到早防，速治。</w:t>
      </w:r>
    </w:p>
    <w:p>
      <w:r>
        <w:rPr>
          <w:sz w:val="22"/>
        </w:rPr>
        <w:t>（6）摆花需用低矮护栏加以围护，具体根据采购人需求，材质可用塑料或木头，如有损坏需及时更换。</w:t>
      </w:r>
    </w:p>
    <w:p>
      <w:pPr>
        <w:rPr>
          <w:rFonts w:hint="default"/>
          <w:color w:val="auto"/>
          <w:sz w:val="22"/>
          <w:lang w:val="en-US" w:eastAsia="zh-CN"/>
        </w:rPr>
      </w:pPr>
      <w:r>
        <w:rPr>
          <w:sz w:val="22"/>
        </w:rPr>
        <w:t>（</w:t>
      </w:r>
      <w:r>
        <w:rPr>
          <w:color w:val="auto"/>
          <w:sz w:val="22"/>
        </w:rPr>
        <w:t>7）执行中如有其它需要调整的临时商定。</w:t>
      </w:r>
    </w:p>
    <w:p>
      <w:pPr>
        <w:ind w:firstLine="442" w:firstLineChars="200"/>
        <w:jc w:val="both"/>
      </w:pPr>
      <w:r>
        <w:rPr>
          <w:rFonts w:hint="eastAsia"/>
          <w:b/>
          <w:bCs/>
          <w:color w:val="auto"/>
          <w:sz w:val="22"/>
          <w:lang w:val="en-US" w:eastAsia="zh-CN"/>
        </w:rPr>
        <w:t>（四）、春</w:t>
      </w:r>
      <w:r>
        <w:rPr>
          <w:b/>
          <w:bCs/>
          <w:color w:val="auto"/>
          <w:sz w:val="22"/>
        </w:rPr>
        <w:t>节</w:t>
      </w:r>
      <w:r>
        <w:rPr>
          <w:rFonts w:hint="eastAsia"/>
          <w:b/>
          <w:bCs/>
          <w:color w:val="auto"/>
          <w:sz w:val="22"/>
          <w:lang w:val="en-US" w:eastAsia="zh-CN"/>
        </w:rPr>
        <w:t>年橘购买摆放</w:t>
      </w:r>
      <w:r>
        <w:rPr>
          <w:color w:val="auto"/>
          <w:sz w:val="22"/>
        </w:rPr>
        <w:t>：90公分盆径大</w:t>
      </w:r>
      <w:r>
        <w:rPr>
          <w:sz w:val="22"/>
        </w:rPr>
        <w:t>桔</w:t>
      </w:r>
      <w:r>
        <w:rPr>
          <w:rFonts w:hint="eastAsia"/>
          <w:sz w:val="22"/>
          <w:lang w:val="en-US" w:eastAsia="zh-CN"/>
        </w:rPr>
        <w:t>6</w:t>
      </w:r>
      <w:r>
        <w:rPr>
          <w:sz w:val="22"/>
        </w:rPr>
        <w:t>盆，</w:t>
      </w:r>
      <w:r>
        <w:rPr>
          <w:rFonts w:hint="eastAsia"/>
          <w:sz w:val="22"/>
          <w:lang w:val="en-US" w:eastAsia="zh-CN"/>
        </w:rPr>
        <w:t>30</w:t>
      </w:r>
      <w:r>
        <w:rPr>
          <w:sz w:val="22"/>
        </w:rPr>
        <w:t>公分盆径大桔</w:t>
      </w:r>
      <w:r>
        <w:rPr>
          <w:rFonts w:hint="eastAsia"/>
          <w:sz w:val="22"/>
          <w:lang w:val="en-US" w:eastAsia="zh-CN"/>
        </w:rPr>
        <w:t>72</w:t>
      </w:r>
      <w:r>
        <w:rPr>
          <w:sz w:val="22"/>
        </w:rPr>
        <w:t>盆，时花</w:t>
      </w:r>
      <w:r>
        <w:rPr>
          <w:rFonts w:hint="eastAsia"/>
          <w:sz w:val="22"/>
          <w:lang w:val="en-US" w:eastAsia="zh-CN"/>
        </w:rPr>
        <w:t>360</w:t>
      </w:r>
      <w:r>
        <w:rPr>
          <w:sz w:val="22"/>
        </w:rPr>
        <w:t>盆（红/黄菊花、一品红、红花海棠、龙船花、大丽花等）</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43"/>
        <w:gridCol w:w="2228"/>
        <w:gridCol w:w="1282"/>
        <w:gridCol w:w="1501"/>
        <w:gridCol w:w="184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443" w:type="dxa"/>
            <w:tcBorders>
              <w:top w:val="single" w:color="000000" w:sz="4" w:space="0"/>
              <w:left w:val="single" w:color="000000" w:sz="4" w:space="0"/>
              <w:bottom w:val="single" w:color="000000" w:sz="4" w:space="0"/>
              <w:right w:val="single" w:color="000000" w:sz="4" w:space="0"/>
            </w:tcBorders>
            <w:vAlign w:val="center"/>
          </w:tcPr>
          <w:p>
            <w:pPr>
              <w:jc w:val="center"/>
            </w:pPr>
            <w:r>
              <w:rPr>
                <w:b/>
                <w:sz w:val="22"/>
              </w:rPr>
              <w:t>项目</w:t>
            </w:r>
          </w:p>
        </w:tc>
        <w:tc>
          <w:tcPr>
            <w:tcW w:w="2228" w:type="dxa"/>
            <w:tcBorders>
              <w:top w:val="single" w:color="000000" w:sz="4" w:space="0"/>
              <w:left w:val="nil"/>
              <w:bottom w:val="single" w:color="000000" w:sz="4" w:space="0"/>
              <w:right w:val="single" w:color="000000" w:sz="4" w:space="0"/>
            </w:tcBorders>
            <w:vAlign w:val="center"/>
          </w:tcPr>
          <w:p>
            <w:pPr>
              <w:jc w:val="center"/>
            </w:pPr>
            <w:r>
              <w:rPr>
                <w:b/>
                <w:sz w:val="22"/>
              </w:rPr>
              <w:t>地点</w:t>
            </w:r>
          </w:p>
        </w:tc>
        <w:tc>
          <w:tcPr>
            <w:tcW w:w="1282" w:type="dxa"/>
            <w:tcBorders>
              <w:top w:val="single" w:color="000000" w:sz="4" w:space="0"/>
              <w:left w:val="nil"/>
              <w:bottom w:val="single" w:color="000000" w:sz="4" w:space="0"/>
              <w:right w:val="single" w:color="000000" w:sz="4" w:space="0"/>
            </w:tcBorders>
            <w:vAlign w:val="center"/>
          </w:tcPr>
          <w:p>
            <w:pPr>
              <w:jc w:val="center"/>
            </w:pPr>
            <w:r>
              <w:rPr>
                <w:b/>
                <w:sz w:val="22"/>
              </w:rPr>
              <w:t>品种</w:t>
            </w:r>
          </w:p>
        </w:tc>
        <w:tc>
          <w:tcPr>
            <w:tcW w:w="1501" w:type="dxa"/>
            <w:tcBorders>
              <w:top w:val="single" w:color="000000" w:sz="4" w:space="0"/>
              <w:left w:val="nil"/>
              <w:bottom w:val="single" w:color="000000" w:sz="4" w:space="0"/>
              <w:right w:val="single" w:color="000000" w:sz="4" w:space="0"/>
            </w:tcBorders>
          </w:tcPr>
          <w:p>
            <w:pPr>
              <w:jc w:val="center"/>
            </w:pPr>
            <w:r>
              <w:rPr>
                <w:b/>
                <w:sz w:val="22"/>
              </w:rPr>
              <w:t>规格</w:t>
            </w:r>
          </w:p>
        </w:tc>
        <w:tc>
          <w:tcPr>
            <w:tcW w:w="1844" w:type="dxa"/>
            <w:tcBorders>
              <w:top w:val="single" w:color="000000" w:sz="4" w:space="0"/>
              <w:left w:val="nil"/>
              <w:bottom w:val="single" w:color="000000" w:sz="4" w:space="0"/>
              <w:right w:val="single" w:color="000000" w:sz="4" w:space="0"/>
            </w:tcBorders>
          </w:tcPr>
          <w:p>
            <w:pPr>
              <w:jc w:val="center"/>
            </w:pPr>
            <w:r>
              <w:rPr>
                <w:b/>
                <w:sz w:val="22"/>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3" w:type="dxa"/>
            <w:vMerge w:val="restart"/>
            <w:tcBorders>
              <w:top w:val="nil"/>
              <w:left w:val="single" w:color="000000" w:sz="4" w:space="0"/>
              <w:bottom w:val="single" w:color="000000" w:sz="4" w:space="0"/>
              <w:right w:val="single" w:color="000000" w:sz="4" w:space="0"/>
            </w:tcBorders>
            <w:vAlign w:val="center"/>
          </w:tcPr>
          <w:p>
            <w:pPr>
              <w:jc w:val="center"/>
            </w:pPr>
            <w:r>
              <w:rPr>
                <w:sz w:val="22"/>
              </w:rPr>
              <w:t>春节摆年桔、时花</w:t>
            </w:r>
          </w:p>
        </w:tc>
        <w:tc>
          <w:tcPr>
            <w:tcW w:w="2228" w:type="dxa"/>
            <w:vMerge w:val="restart"/>
            <w:tcBorders>
              <w:top w:val="nil"/>
              <w:left w:val="nil"/>
              <w:right w:val="single" w:color="000000" w:sz="4" w:space="0"/>
            </w:tcBorders>
            <w:vAlign w:val="center"/>
          </w:tcPr>
          <w:p>
            <w:pPr>
              <w:jc w:val="center"/>
              <w:rPr>
                <w:rFonts w:hint="default" w:eastAsiaTheme="minorEastAsia"/>
                <w:lang w:val="en-US" w:eastAsia="zh-CN"/>
              </w:rPr>
            </w:pPr>
            <w:r>
              <w:rPr>
                <w:rFonts w:hint="eastAsia"/>
                <w:sz w:val="22"/>
                <w:lang w:val="en-US" w:eastAsia="zh-CN"/>
              </w:rPr>
              <w:t>东病区1号楼、东病区3号楼、餐厅楼一楼（每个点2个年</w:t>
            </w:r>
            <w:r>
              <w:rPr>
                <w:sz w:val="22"/>
              </w:rPr>
              <w:t>桔</w:t>
            </w:r>
            <w:r>
              <w:rPr>
                <w:rFonts w:hint="eastAsia"/>
                <w:sz w:val="22"/>
                <w:lang w:val="en-US" w:eastAsia="zh-CN"/>
              </w:rPr>
              <w:t>花坛，共6个）</w:t>
            </w:r>
          </w:p>
        </w:tc>
        <w:tc>
          <w:tcPr>
            <w:tcW w:w="1282" w:type="dxa"/>
            <w:tcBorders>
              <w:top w:val="nil"/>
              <w:left w:val="nil"/>
              <w:bottom w:val="single" w:color="000000" w:sz="4" w:space="0"/>
              <w:right w:val="single" w:color="000000" w:sz="4" w:space="0"/>
            </w:tcBorders>
            <w:vAlign w:val="center"/>
          </w:tcPr>
          <w:p>
            <w:pPr>
              <w:jc w:val="center"/>
            </w:pPr>
            <w:r>
              <w:rPr>
                <w:sz w:val="22"/>
              </w:rPr>
              <w:t>大桔</w:t>
            </w:r>
          </w:p>
        </w:tc>
        <w:tc>
          <w:tcPr>
            <w:tcW w:w="1501" w:type="dxa"/>
            <w:tcBorders>
              <w:top w:val="nil"/>
              <w:left w:val="nil"/>
              <w:bottom w:val="single" w:color="000000" w:sz="4" w:space="0"/>
              <w:right w:val="single" w:color="000000" w:sz="4" w:space="0"/>
            </w:tcBorders>
            <w:vAlign w:val="center"/>
          </w:tcPr>
          <w:p>
            <w:pPr>
              <w:jc w:val="center"/>
            </w:pPr>
            <w:r>
              <w:rPr>
                <w:sz w:val="22"/>
              </w:rPr>
              <w:t>高</w:t>
            </w:r>
            <w:r>
              <w:rPr>
                <w:rFonts w:hint="eastAsia"/>
                <w:sz w:val="22"/>
                <w:lang w:val="en-US" w:eastAsia="zh-CN"/>
              </w:rPr>
              <w:t>1.8</w:t>
            </w:r>
            <w:r>
              <w:rPr>
                <w:sz w:val="22"/>
              </w:rPr>
              <w:t>m以上</w:t>
            </w:r>
          </w:p>
        </w:tc>
        <w:tc>
          <w:tcPr>
            <w:tcW w:w="1844"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sz w:val="22"/>
              </w:rPr>
              <w:t>1</w:t>
            </w:r>
            <w:r>
              <w:rPr>
                <w:rFonts w:hint="eastAsia"/>
                <w:sz w:val="22"/>
                <w:lang w:val="en-US" w:eastAsia="zh-CN"/>
              </w:rPr>
              <w:t>*6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3" w:type="dxa"/>
            <w:vMerge w:val="continue"/>
            <w:tcBorders>
              <w:top w:val="nil"/>
              <w:left w:val="single" w:color="000000" w:sz="4" w:space="0"/>
              <w:bottom w:val="single" w:color="000000" w:sz="4" w:space="0"/>
              <w:right w:val="single" w:color="000000" w:sz="4" w:space="0"/>
            </w:tcBorders>
            <w:vAlign w:val="center"/>
          </w:tcPr>
          <w:p/>
        </w:tc>
        <w:tc>
          <w:tcPr>
            <w:tcW w:w="2228" w:type="dxa"/>
            <w:vMerge w:val="continue"/>
            <w:tcBorders>
              <w:left w:val="nil"/>
              <w:right w:val="single" w:color="000000" w:sz="4" w:space="0"/>
            </w:tcBorders>
            <w:vAlign w:val="center"/>
          </w:tcPr>
          <w:p>
            <w:pPr>
              <w:jc w:val="center"/>
              <w:rPr>
                <w:rFonts w:hint="default" w:eastAsiaTheme="minorEastAsia"/>
                <w:lang w:val="en-US" w:eastAsia="zh-CN"/>
              </w:rPr>
            </w:pPr>
          </w:p>
        </w:tc>
        <w:tc>
          <w:tcPr>
            <w:tcW w:w="1282" w:type="dxa"/>
            <w:tcBorders>
              <w:top w:val="nil"/>
              <w:left w:val="nil"/>
              <w:bottom w:val="single" w:color="000000" w:sz="4" w:space="0"/>
              <w:right w:val="single" w:color="000000" w:sz="4" w:space="0"/>
            </w:tcBorders>
            <w:vAlign w:val="center"/>
          </w:tcPr>
          <w:p>
            <w:pPr>
              <w:jc w:val="center"/>
            </w:pPr>
            <w:r>
              <w:rPr>
                <w:rFonts w:hint="eastAsia"/>
                <w:sz w:val="22"/>
                <w:lang w:val="en-US" w:eastAsia="zh-CN"/>
              </w:rPr>
              <w:t>四季</w:t>
            </w:r>
            <w:r>
              <w:rPr>
                <w:sz w:val="22"/>
              </w:rPr>
              <w:t>桔</w:t>
            </w:r>
          </w:p>
        </w:tc>
        <w:tc>
          <w:tcPr>
            <w:tcW w:w="1501" w:type="dxa"/>
            <w:tcBorders>
              <w:top w:val="nil"/>
              <w:left w:val="nil"/>
              <w:bottom w:val="single" w:color="000000" w:sz="4" w:space="0"/>
              <w:right w:val="single" w:color="000000" w:sz="4" w:space="0"/>
            </w:tcBorders>
            <w:vAlign w:val="center"/>
          </w:tcPr>
          <w:p>
            <w:pPr>
              <w:jc w:val="center"/>
            </w:pPr>
            <w:r>
              <w:rPr>
                <w:sz w:val="22"/>
              </w:rPr>
              <w:t>高1.</w:t>
            </w:r>
            <w:r>
              <w:rPr>
                <w:rFonts w:hint="eastAsia"/>
                <w:sz w:val="22"/>
                <w:lang w:val="en-US" w:eastAsia="zh-CN"/>
              </w:rPr>
              <w:t>0</w:t>
            </w:r>
            <w:r>
              <w:rPr>
                <w:sz w:val="22"/>
              </w:rPr>
              <w:t>m以上</w:t>
            </w:r>
          </w:p>
        </w:tc>
        <w:tc>
          <w:tcPr>
            <w:tcW w:w="1844" w:type="dxa"/>
            <w:tcBorders>
              <w:top w:val="nil"/>
              <w:left w:val="nil"/>
              <w:bottom w:val="single" w:color="000000"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12*6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3" w:type="dxa"/>
            <w:vMerge w:val="continue"/>
            <w:tcBorders>
              <w:top w:val="nil"/>
              <w:left w:val="single" w:color="000000" w:sz="4" w:space="0"/>
              <w:bottom w:val="nil"/>
              <w:right w:val="single" w:color="000000" w:sz="4" w:space="0"/>
            </w:tcBorders>
            <w:vAlign w:val="center"/>
          </w:tcPr>
          <w:p/>
        </w:tc>
        <w:tc>
          <w:tcPr>
            <w:tcW w:w="2228" w:type="dxa"/>
            <w:vMerge w:val="continue"/>
            <w:tcBorders>
              <w:left w:val="nil"/>
              <w:right w:val="single" w:color="000000" w:sz="4" w:space="0"/>
            </w:tcBorders>
            <w:vAlign w:val="center"/>
          </w:tcPr>
          <w:p>
            <w:pPr>
              <w:jc w:val="center"/>
              <w:rPr>
                <w:rFonts w:hint="default" w:eastAsiaTheme="minorEastAsia"/>
                <w:lang w:val="en-US" w:eastAsia="zh-CN"/>
              </w:rPr>
            </w:pPr>
          </w:p>
        </w:tc>
        <w:tc>
          <w:tcPr>
            <w:tcW w:w="1282" w:type="dxa"/>
            <w:tcBorders>
              <w:top w:val="nil"/>
              <w:left w:val="nil"/>
              <w:bottom w:val="single" w:color="auto" w:sz="4" w:space="0"/>
              <w:right w:val="single" w:color="000000" w:sz="4" w:space="0"/>
            </w:tcBorders>
            <w:vAlign w:val="center"/>
          </w:tcPr>
          <w:p>
            <w:pPr>
              <w:jc w:val="center"/>
            </w:pPr>
            <w:r>
              <w:rPr>
                <w:sz w:val="22"/>
              </w:rPr>
              <w:t>时花</w:t>
            </w:r>
          </w:p>
        </w:tc>
        <w:tc>
          <w:tcPr>
            <w:tcW w:w="1501" w:type="dxa"/>
            <w:tcBorders>
              <w:top w:val="nil"/>
              <w:left w:val="nil"/>
              <w:bottom w:val="single" w:color="auto" w:sz="4" w:space="0"/>
              <w:right w:val="single" w:color="000000" w:sz="4" w:space="0"/>
            </w:tcBorders>
            <w:vAlign w:val="center"/>
          </w:tcPr>
          <w:p>
            <w:pPr>
              <w:jc w:val="center"/>
            </w:pPr>
            <w:r>
              <w:rPr>
                <w:sz w:val="22"/>
              </w:rPr>
              <w:t>高0.3-0.5m</w:t>
            </w:r>
          </w:p>
        </w:tc>
        <w:tc>
          <w:tcPr>
            <w:tcW w:w="1844" w:type="dxa"/>
            <w:tcBorders>
              <w:top w:val="nil"/>
              <w:left w:val="nil"/>
              <w:bottom w:val="single" w:color="auto" w:sz="4" w:space="0"/>
              <w:right w:val="single" w:color="000000" w:sz="4" w:space="0"/>
            </w:tcBorders>
            <w:vAlign w:val="center"/>
          </w:tcPr>
          <w:p>
            <w:pPr>
              <w:jc w:val="center"/>
              <w:rPr>
                <w:rFonts w:hint="default" w:eastAsiaTheme="minorEastAsia"/>
                <w:lang w:val="en-US" w:eastAsia="zh-CN"/>
              </w:rPr>
            </w:pPr>
            <w:r>
              <w:rPr>
                <w:rFonts w:hint="eastAsia"/>
                <w:sz w:val="22"/>
                <w:lang w:val="en-US" w:eastAsia="zh-CN"/>
              </w:rPr>
              <w:t>60*6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443" w:type="dxa"/>
            <w:tcBorders>
              <w:top w:val="nil"/>
              <w:left w:val="single" w:color="000000" w:sz="4" w:space="0"/>
              <w:bottom w:val="nil"/>
              <w:right w:val="single" w:color="000000" w:sz="4" w:space="0"/>
            </w:tcBorders>
            <w:vAlign w:val="center"/>
          </w:tcPr>
          <w:p/>
        </w:tc>
        <w:tc>
          <w:tcPr>
            <w:tcW w:w="2228" w:type="dxa"/>
            <w:vMerge w:val="continue"/>
            <w:tcBorders>
              <w:left w:val="nil"/>
              <w:bottom w:val="single" w:color="auto" w:sz="4" w:space="0"/>
              <w:right w:val="single" w:color="000000" w:sz="4" w:space="0"/>
            </w:tcBorders>
            <w:vAlign w:val="center"/>
          </w:tcPr>
          <w:p>
            <w:pPr>
              <w:jc w:val="center"/>
              <w:rPr>
                <w:rFonts w:hint="default" w:eastAsiaTheme="minorEastAsia"/>
                <w:lang w:val="en-US" w:eastAsia="zh-CN"/>
              </w:rPr>
            </w:pPr>
          </w:p>
        </w:tc>
        <w:tc>
          <w:tcPr>
            <w:tcW w:w="1282" w:type="dxa"/>
            <w:tcBorders>
              <w:top w:val="nil"/>
              <w:left w:val="nil"/>
              <w:bottom w:val="single" w:color="auto" w:sz="4" w:space="0"/>
              <w:right w:val="single" w:color="000000" w:sz="4" w:space="0"/>
            </w:tcBorders>
            <w:vAlign w:val="center"/>
          </w:tcPr>
          <w:p>
            <w:pPr>
              <w:jc w:val="center"/>
              <w:rPr>
                <w:rFonts w:hint="eastAsia"/>
                <w:lang w:val="en-US" w:eastAsia="zh-CN"/>
              </w:rPr>
            </w:pPr>
            <w:r>
              <w:rPr>
                <w:rFonts w:hint="eastAsia"/>
                <w:lang w:val="en-US" w:eastAsia="zh-CN"/>
              </w:rPr>
              <w:t>白色</w:t>
            </w:r>
          </w:p>
          <w:p>
            <w:pPr>
              <w:jc w:val="center"/>
              <w:rPr>
                <w:sz w:val="22"/>
              </w:rPr>
            </w:pPr>
            <w:r>
              <w:rPr>
                <w:rFonts w:hint="eastAsia"/>
                <w:lang w:val="en-US" w:eastAsia="zh-CN"/>
              </w:rPr>
              <w:t>围栏</w:t>
            </w:r>
          </w:p>
        </w:tc>
        <w:tc>
          <w:tcPr>
            <w:tcW w:w="1501" w:type="dxa"/>
            <w:tcBorders>
              <w:top w:val="nil"/>
              <w:left w:val="nil"/>
              <w:bottom w:val="single" w:color="auto" w:sz="4" w:space="0"/>
              <w:right w:val="single" w:color="000000" w:sz="4" w:space="0"/>
            </w:tcBorders>
            <w:vAlign w:val="center"/>
          </w:tcPr>
          <w:p>
            <w:pPr>
              <w:jc w:val="center"/>
              <w:rPr>
                <w:rFonts w:hint="eastAsia"/>
                <w:sz w:val="22"/>
                <w:lang w:val="en-US" w:eastAsia="zh-CN"/>
              </w:rPr>
            </w:pPr>
            <w:r>
              <w:rPr>
                <w:rFonts w:hint="eastAsia"/>
                <w:sz w:val="22"/>
                <w:lang w:val="en-US" w:eastAsia="zh-CN"/>
              </w:rPr>
              <w:t>高30cm</w:t>
            </w:r>
          </w:p>
          <w:p>
            <w:pPr>
              <w:jc w:val="center"/>
              <w:rPr>
                <w:rFonts w:hint="default" w:eastAsiaTheme="minorEastAsia"/>
                <w:sz w:val="22"/>
                <w:lang w:val="en-US" w:eastAsia="zh-CN"/>
              </w:rPr>
            </w:pPr>
            <w:r>
              <w:rPr>
                <w:rFonts w:hint="eastAsia"/>
                <w:sz w:val="20"/>
                <w:szCs w:val="21"/>
                <w:lang w:val="en-US" w:eastAsia="zh-CN"/>
              </w:rPr>
              <w:t>共约30米</w:t>
            </w:r>
          </w:p>
        </w:tc>
        <w:tc>
          <w:tcPr>
            <w:tcW w:w="1844" w:type="dxa"/>
            <w:tcBorders>
              <w:top w:val="nil"/>
              <w:left w:val="nil"/>
              <w:bottom w:val="single" w:color="auto" w:sz="4" w:space="0"/>
              <w:right w:val="single" w:color="000000" w:sz="4" w:space="0"/>
            </w:tcBorders>
            <w:vAlign w:val="center"/>
          </w:tcPr>
          <w:p>
            <w:pPr>
              <w:jc w:val="center"/>
              <w:rPr>
                <w:rFonts w:hint="default"/>
                <w:sz w:val="22"/>
                <w:lang w:val="en-US" w:eastAsia="zh-CN"/>
              </w:rPr>
            </w:pPr>
            <w:r>
              <w:rPr>
                <w:rFonts w:hint="eastAsia"/>
                <w:sz w:val="22"/>
                <w:lang w:val="en-US" w:eastAsia="zh-CN"/>
              </w:rPr>
              <w:t>5*6</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443" w:type="dxa"/>
            <w:tcBorders>
              <w:top w:val="nil"/>
              <w:left w:val="single" w:color="000000" w:sz="4" w:space="0"/>
              <w:bottom w:val="single" w:color="000000" w:sz="4" w:space="0"/>
              <w:right w:val="single" w:color="000000" w:sz="4" w:space="0"/>
            </w:tcBorders>
            <w:vAlign w:val="center"/>
          </w:tcPr>
          <w:p/>
        </w:tc>
        <w:tc>
          <w:tcPr>
            <w:tcW w:w="2228" w:type="dxa"/>
            <w:tcBorders>
              <w:top w:val="single" w:color="auto" w:sz="4" w:space="0"/>
              <w:left w:val="nil"/>
              <w:bottom w:val="single" w:color="000000" w:sz="4" w:space="0"/>
              <w:right w:val="single" w:color="000000" w:sz="4" w:space="0"/>
            </w:tcBorders>
            <w:vAlign w:val="center"/>
          </w:tcPr>
          <w:p>
            <w:pPr>
              <w:jc w:val="both"/>
              <w:rPr>
                <w:rFonts w:hint="eastAsia"/>
                <w:sz w:val="22"/>
                <w:lang w:val="en-US" w:eastAsia="zh-CN"/>
              </w:rPr>
            </w:pPr>
          </w:p>
        </w:tc>
        <w:tc>
          <w:tcPr>
            <w:tcW w:w="1282" w:type="dxa"/>
            <w:tcBorders>
              <w:top w:val="single" w:color="auto" w:sz="4" w:space="0"/>
              <w:left w:val="nil"/>
              <w:bottom w:val="single" w:color="000000" w:sz="4" w:space="0"/>
              <w:right w:val="single" w:color="000000" w:sz="4" w:space="0"/>
            </w:tcBorders>
            <w:vAlign w:val="center"/>
          </w:tcPr>
          <w:p>
            <w:pPr>
              <w:jc w:val="center"/>
              <w:rPr>
                <w:sz w:val="22"/>
              </w:rPr>
            </w:pPr>
          </w:p>
        </w:tc>
        <w:tc>
          <w:tcPr>
            <w:tcW w:w="1501" w:type="dxa"/>
            <w:tcBorders>
              <w:top w:val="single" w:color="auto" w:sz="4" w:space="0"/>
              <w:left w:val="nil"/>
              <w:bottom w:val="single" w:color="000000" w:sz="4" w:space="0"/>
              <w:right w:val="single" w:color="000000" w:sz="4" w:space="0"/>
            </w:tcBorders>
          </w:tcPr>
          <w:p>
            <w:pPr>
              <w:jc w:val="both"/>
              <w:rPr>
                <w:sz w:val="22"/>
              </w:rPr>
            </w:pPr>
          </w:p>
        </w:tc>
        <w:tc>
          <w:tcPr>
            <w:tcW w:w="1844" w:type="dxa"/>
            <w:tcBorders>
              <w:top w:val="single" w:color="auto" w:sz="4" w:space="0"/>
              <w:left w:val="nil"/>
              <w:bottom w:val="single" w:color="000000" w:sz="4" w:space="0"/>
              <w:right w:val="single" w:color="000000" w:sz="4" w:space="0"/>
            </w:tcBorders>
          </w:tcPr>
          <w:p>
            <w:pPr>
              <w:jc w:val="center"/>
              <w:rPr>
                <w:sz w:val="22"/>
              </w:rPr>
            </w:pPr>
          </w:p>
        </w:tc>
      </w:tr>
    </w:tbl>
    <w:p>
      <w:pPr>
        <w:jc w:val="both"/>
        <w:rPr>
          <w:color w:val="auto"/>
        </w:rPr>
      </w:pPr>
      <w:r>
        <w:rPr>
          <w:b/>
          <w:bCs/>
          <w:color w:val="auto"/>
          <w:sz w:val="22"/>
        </w:rPr>
        <w:t>注：</w:t>
      </w:r>
      <w:r>
        <w:rPr>
          <w:color w:val="auto"/>
          <w:sz w:val="22"/>
        </w:rPr>
        <w:t>成交供应商须综合考虑报价，除采购清单所列</w:t>
      </w:r>
      <w:r>
        <w:rPr>
          <w:rFonts w:hint="eastAsia"/>
          <w:color w:val="auto"/>
          <w:sz w:val="22"/>
          <w:lang w:val="en-US" w:eastAsia="zh-CN"/>
        </w:rPr>
        <w:t>单价</w:t>
      </w:r>
      <w:r>
        <w:rPr>
          <w:color w:val="auto"/>
          <w:sz w:val="22"/>
        </w:rPr>
        <w:t>以外，服务项目的</w:t>
      </w:r>
      <w:r>
        <w:rPr>
          <w:rFonts w:hint="eastAsia"/>
          <w:color w:val="auto"/>
          <w:sz w:val="22"/>
          <w:lang w:val="en-US" w:eastAsia="zh-CN"/>
        </w:rPr>
        <w:t>2个月绿植养护费和项目的</w:t>
      </w:r>
      <w:r>
        <w:rPr>
          <w:color w:val="auto"/>
          <w:sz w:val="22"/>
        </w:rPr>
        <w:t>人工、材料费、运输费、装卸费、管理费（含垃圾转运及处理）、场地使用费、保险费（危险作业意外伤害保险费）、税金等服务过程中发生的一切费用由成交供应商承担。</w:t>
      </w:r>
    </w:p>
    <w:p>
      <w:pPr>
        <w:ind w:firstLine="442" w:firstLineChars="200"/>
        <w:jc w:val="both"/>
        <w:rPr>
          <w:color w:val="auto"/>
        </w:rPr>
      </w:pPr>
      <w:r>
        <w:rPr>
          <w:rFonts w:hint="eastAsia"/>
          <w:b/>
          <w:color w:val="auto"/>
          <w:sz w:val="22"/>
          <w:lang w:val="en-US" w:eastAsia="zh-CN"/>
        </w:rPr>
        <w:t>（五）、</w:t>
      </w:r>
      <w:r>
        <w:rPr>
          <w:b/>
          <w:color w:val="auto"/>
          <w:sz w:val="22"/>
        </w:rPr>
        <w:t>树木高空修剪服务</w:t>
      </w:r>
    </w:p>
    <w:p>
      <w:pPr>
        <w:rPr>
          <w:color w:val="auto"/>
          <w:sz w:val="22"/>
        </w:rPr>
      </w:pPr>
      <w:r>
        <w:rPr>
          <w:rFonts w:hint="eastAsia"/>
          <w:color w:val="auto"/>
          <w:sz w:val="22"/>
          <w:lang w:val="en-US" w:eastAsia="zh-CN"/>
        </w:rPr>
        <w:t>院本部</w:t>
      </w:r>
      <w:r>
        <w:rPr>
          <w:color w:val="auto"/>
          <w:sz w:val="22"/>
        </w:rPr>
        <w:t>约有大树（胸径20cm以上）</w:t>
      </w:r>
      <w:r>
        <w:rPr>
          <w:rFonts w:hint="eastAsia"/>
          <w:b/>
          <w:bCs/>
          <w:color w:val="auto"/>
          <w:sz w:val="22"/>
          <w:u w:val="single"/>
          <w:lang w:val="en-US" w:eastAsia="zh-CN"/>
        </w:rPr>
        <w:t>41</w:t>
      </w:r>
      <w:r>
        <w:rPr>
          <w:color w:val="auto"/>
          <w:sz w:val="22"/>
        </w:rPr>
        <w:t>棵，</w:t>
      </w:r>
      <w:r>
        <w:rPr>
          <w:rFonts w:hint="eastAsia"/>
          <w:color w:val="auto"/>
          <w:sz w:val="22"/>
          <w:lang w:val="en-US" w:eastAsia="zh-CN"/>
        </w:rPr>
        <w:t>惠福分院</w:t>
      </w:r>
      <w:r>
        <w:rPr>
          <w:color w:val="auto"/>
          <w:sz w:val="22"/>
        </w:rPr>
        <w:t>有大树</w:t>
      </w:r>
      <w:r>
        <w:rPr>
          <w:rFonts w:hint="eastAsia"/>
          <w:b/>
          <w:bCs/>
          <w:color w:val="auto"/>
          <w:sz w:val="22"/>
          <w:u w:val="single"/>
          <w:lang w:val="en-US" w:eastAsia="zh-CN"/>
        </w:rPr>
        <w:t>10</w:t>
      </w:r>
      <w:r>
        <w:rPr>
          <w:color w:val="auto"/>
          <w:sz w:val="22"/>
        </w:rPr>
        <w:t>棵。</w:t>
      </w:r>
    </w:p>
    <w:p>
      <w:pPr>
        <w:ind w:firstLine="440"/>
        <w:rPr>
          <w:sz w:val="22"/>
        </w:rPr>
      </w:pPr>
      <w:r>
        <w:rPr>
          <w:color w:val="auto"/>
          <w:sz w:val="22"/>
        </w:rPr>
        <w:t>日常养护修剪如未能处理高度部分需使用专业高空作业车进行。为</w:t>
      </w:r>
      <w:r>
        <w:rPr>
          <w:sz w:val="22"/>
        </w:rPr>
        <w:t>促进树木的健康生长，调节植物通风透光和肥水分配，需对其中的弱枝、干枯枝、危枝、寄生枝等进行修剪，一年不少于</w:t>
      </w:r>
      <w:r>
        <w:rPr>
          <w:rFonts w:hint="eastAsia"/>
          <w:sz w:val="22"/>
          <w:lang w:val="en-US" w:eastAsia="zh-CN"/>
        </w:rPr>
        <w:t>2</w:t>
      </w:r>
      <w:r>
        <w:rPr>
          <w:sz w:val="22"/>
        </w:rPr>
        <w:t>次，每季度进行，并视高空枯危枝情况跟进处理。服务期内成交供应商需根据实际情况提供</w:t>
      </w:r>
      <w:r>
        <w:rPr>
          <w:rFonts w:hint="eastAsia"/>
          <w:sz w:val="22"/>
          <w:lang w:val="en-US" w:eastAsia="zh-CN"/>
        </w:rPr>
        <w:t>2</w:t>
      </w:r>
      <w:r>
        <w:rPr>
          <w:sz w:val="22"/>
        </w:rPr>
        <w:t>次或以上高空修剪。在合同有效期内发现重要位置高空枯危枝等情况，由采购人通知成交供应商进行处理，成交商应接通知后及时安排进行处理，成交商不另收费。</w:t>
      </w:r>
    </w:p>
    <w:p>
      <w:pPr>
        <w:ind w:firstLine="440"/>
        <w:rPr>
          <w:rFonts w:hint="eastAsia"/>
          <w:color w:val="auto"/>
          <w:sz w:val="22"/>
          <w:lang w:val="en-US" w:eastAsia="zh-CN"/>
        </w:rPr>
      </w:pPr>
      <w:r>
        <w:rPr>
          <w:rFonts w:hint="eastAsia"/>
          <w:sz w:val="22"/>
          <w:lang w:val="en-US" w:eastAsia="zh-CN"/>
        </w:rPr>
        <w:t>平洲分院院区及宿舍区面积</w:t>
      </w:r>
      <w:r>
        <w:rPr>
          <w:rFonts w:hint="eastAsia"/>
          <w:b/>
          <w:bCs/>
          <w:color w:val="auto"/>
          <w:sz w:val="22"/>
          <w:lang w:val="en-US" w:eastAsia="zh-CN"/>
        </w:rPr>
        <w:t>约</w:t>
      </w:r>
      <w:r>
        <w:rPr>
          <w:rFonts w:hint="eastAsia"/>
          <w:b/>
          <w:bCs/>
          <w:color w:val="auto"/>
          <w:sz w:val="22"/>
          <w:u w:val="single"/>
          <w:lang w:val="en-US" w:eastAsia="zh-CN"/>
        </w:rPr>
        <w:t xml:space="preserve"> 6000 </w:t>
      </w:r>
      <w:r>
        <w:rPr>
          <w:rFonts w:hint="eastAsia"/>
          <w:b/>
          <w:bCs/>
          <w:color w:val="auto"/>
          <w:sz w:val="22"/>
          <w:lang w:val="en-US" w:eastAsia="zh-CN"/>
        </w:rPr>
        <w:t>平方米有大树150棵，</w:t>
      </w:r>
      <w:r>
        <w:rPr>
          <w:rFonts w:hint="eastAsia"/>
          <w:color w:val="auto"/>
          <w:sz w:val="22"/>
          <w:lang w:val="en-US" w:eastAsia="zh-CN"/>
        </w:rPr>
        <w:t>半年修剪一次，按实际修剪处置任务量，另做结算。</w:t>
      </w:r>
    </w:p>
    <w:p>
      <w:pPr>
        <w:rPr>
          <w:color w:val="auto"/>
        </w:rPr>
      </w:pPr>
      <w:r>
        <w:rPr>
          <w:rFonts w:hint="eastAsia"/>
          <w:b/>
          <w:bCs/>
          <w:color w:val="auto"/>
          <w:sz w:val="21"/>
          <w:lang w:eastAsia="zh-CN"/>
        </w:rPr>
        <w:t>【</w:t>
      </w:r>
      <w:r>
        <w:rPr>
          <w:rFonts w:hint="eastAsia"/>
          <w:b/>
          <w:bCs/>
          <w:color w:val="auto"/>
          <w:sz w:val="21"/>
          <w:lang w:val="en-US" w:eastAsia="zh-CN"/>
        </w:rPr>
        <w:t>注：平洲修剪与新增微景观改造项目需另做申报审批采购（省招采平台采购）</w:t>
      </w:r>
      <w:r>
        <w:rPr>
          <w:rFonts w:hint="eastAsia"/>
          <w:b/>
          <w:bCs/>
          <w:color w:val="auto"/>
          <w:sz w:val="21"/>
          <w:lang w:eastAsia="zh-CN"/>
        </w:rPr>
        <w:t>】</w:t>
      </w:r>
    </w:p>
    <w:p>
      <w:pPr>
        <w:ind w:firstLine="440"/>
      </w:pPr>
      <w:r>
        <w:rPr>
          <w:sz w:val="22"/>
        </w:rPr>
        <w:t>1.成交供应商对所修剪下的树干、树枝需及时处理，做到工完场清，并自行外运，采购人不承担任何外运费用。</w:t>
      </w:r>
    </w:p>
    <w:p>
      <w:pPr>
        <w:ind w:firstLine="440"/>
      </w:pPr>
      <w:r>
        <w:rPr>
          <w:sz w:val="22"/>
        </w:rPr>
        <w:t>2.在修剪树木过程中，因高空作业，成交商应做好安全保护措施，不得违规作业。成交商所有人员发生人身安全责任事故的，或砸坏采购人或第三方人员及物品，责任由成交商承担，采购人不承担任何责任。</w:t>
      </w:r>
    </w:p>
    <w:p>
      <w:pPr>
        <w:ind w:firstLine="442" w:firstLineChars="200"/>
        <w:jc w:val="both"/>
      </w:pPr>
      <w:r>
        <w:rPr>
          <w:rFonts w:hint="eastAsia"/>
          <w:b/>
          <w:sz w:val="22"/>
          <w:lang w:val="en-US" w:eastAsia="zh-CN"/>
        </w:rPr>
        <w:t>（六）、</w:t>
      </w:r>
      <w:r>
        <w:rPr>
          <w:b/>
          <w:sz w:val="22"/>
        </w:rPr>
        <w:t>会议服务：</w:t>
      </w:r>
      <w:r>
        <w:rPr>
          <w:sz w:val="22"/>
        </w:rPr>
        <w:t>配合采购人的职能部门，提供</w:t>
      </w:r>
      <w:r>
        <w:rPr>
          <w:rFonts w:hint="eastAsia"/>
          <w:sz w:val="22"/>
          <w:lang w:val="en-US" w:eastAsia="zh-CN"/>
        </w:rPr>
        <w:t>采购人</w:t>
      </w:r>
      <w:r>
        <w:rPr>
          <w:sz w:val="22"/>
        </w:rPr>
        <w:t>会议、节日庆典、学术交流等活动相关的会务服务。按采购人的要求布置会场，提前准备好会务期间的各项工作。会务接待后勤保障。安排人员做好会议的会前准备及会后工作，按照会议要求进行桌椅、绿化的配备及调整。</w:t>
      </w:r>
    </w:p>
    <w:p>
      <w:pPr>
        <w:ind w:firstLine="442" w:firstLineChars="200"/>
      </w:pPr>
      <w:r>
        <w:rPr>
          <w:rFonts w:hint="eastAsia"/>
          <w:b/>
          <w:sz w:val="22"/>
          <w:lang w:val="en-US" w:eastAsia="zh-CN"/>
        </w:rPr>
        <w:t>（七）、</w:t>
      </w:r>
      <w:r>
        <w:rPr>
          <w:b/>
          <w:sz w:val="22"/>
        </w:rPr>
        <w:t>应急管理服务：</w:t>
      </w:r>
      <w:r>
        <w:rPr>
          <w:sz w:val="22"/>
        </w:rPr>
        <w:t>成交供应商应提交处理各类突发事件的应急预案，具备应急设备和应急处理措施。如针对处理员工集体罢工事件、员工工作过程中遇险、恶劣天气导致树木倒伏、水浸绿化、树木断枝伤人等情况的应对措施。若发生树木倾斜、倒塌、或者严重危害游客安全等需抢险的绿化情景，成交供应商发现或接通知后，应安排主管赴现场跟进处理。</w:t>
      </w:r>
    </w:p>
    <w:p>
      <w:pPr>
        <w:ind w:firstLine="420"/>
        <w:rPr>
          <w:sz w:val="21"/>
        </w:rPr>
      </w:pPr>
      <w:r>
        <w:rPr>
          <w:rFonts w:hint="eastAsia"/>
          <w:b/>
          <w:sz w:val="22"/>
          <w:lang w:val="en-US" w:eastAsia="zh-CN"/>
        </w:rPr>
        <w:t>（八）、</w:t>
      </w:r>
      <w:r>
        <w:rPr>
          <w:b/>
          <w:sz w:val="22"/>
        </w:rPr>
        <w:t>采购人指定的其它</w:t>
      </w:r>
      <w:r>
        <w:rPr>
          <w:rFonts w:hint="eastAsia"/>
          <w:b/>
          <w:sz w:val="22"/>
          <w:lang w:val="en-US" w:eastAsia="zh-CN"/>
        </w:rPr>
        <w:t>绿化</w:t>
      </w:r>
      <w:r>
        <w:rPr>
          <w:b/>
          <w:sz w:val="22"/>
        </w:rPr>
        <w:t>工作。</w:t>
      </w:r>
    </w:p>
    <w:p>
      <w:pPr>
        <w:ind w:firstLine="420"/>
        <w:rPr>
          <w:sz w:val="21"/>
        </w:rPr>
      </w:pPr>
    </w:p>
    <w:p>
      <w:r>
        <w:rPr>
          <w:b/>
          <w:sz w:val="25"/>
        </w:rPr>
        <w:t>四、服务工作要求</w:t>
      </w:r>
    </w:p>
    <w:p>
      <w:r>
        <w:rPr>
          <w:sz w:val="21"/>
        </w:rPr>
        <w:t>（一）总体要求：在服务期限内，</w:t>
      </w:r>
      <w:r>
        <w:rPr>
          <w:sz w:val="22"/>
        </w:rPr>
        <w:t>乙方</w:t>
      </w:r>
      <w:r>
        <w:rPr>
          <w:sz w:val="21"/>
        </w:rPr>
        <w:t>必须遵守国家《劳动法》及有关法律、法规，按在管理范围内按照合同条款及甲方要求和相关管理规定开展服务。</w:t>
      </w:r>
    </w:p>
    <w:p>
      <w:r>
        <w:rPr>
          <w:sz w:val="21"/>
        </w:rPr>
        <w:t>（二）具体要求</w:t>
      </w:r>
    </w:p>
    <w:p>
      <w:pPr>
        <w:ind w:firstLine="420"/>
      </w:pPr>
      <w:r>
        <w:rPr>
          <w:sz w:val="21"/>
        </w:rPr>
        <w:t>1.日常管理与服务</w:t>
      </w:r>
    </w:p>
    <w:p>
      <w:pPr>
        <w:ind w:firstLine="420"/>
      </w:pPr>
      <w:r>
        <w:rPr>
          <w:sz w:val="21"/>
        </w:rPr>
        <w:t>（1）服务规范应符合法律法规的要求。</w:t>
      </w:r>
    </w:p>
    <w:p>
      <w:pPr>
        <w:ind w:firstLine="420"/>
      </w:pPr>
      <w:r>
        <w:rPr>
          <w:sz w:val="21"/>
        </w:rPr>
        <w:t>（2）各项服务要做到及时准点，提前做好节假日工作人员排班工作。</w:t>
      </w:r>
    </w:p>
    <w:p>
      <w:pPr>
        <w:ind w:firstLine="420"/>
      </w:pPr>
      <w:r>
        <w:rPr>
          <w:sz w:val="21"/>
        </w:rPr>
        <w:t>（3）建立完善的档案管理制度，建立齐全的管理服务档案（包括设备管理档案、日常生产管理档案等）。做好日常工作情况记录。甲方随时抽查档案管理情况，以便日常监督。</w:t>
      </w:r>
    </w:p>
    <w:p>
      <w:pPr>
        <w:ind w:firstLine="420"/>
      </w:pPr>
      <w:r>
        <w:rPr>
          <w:sz w:val="21"/>
        </w:rPr>
        <w:t>（4）每月初编写管理服务工作月总结，并书面向甲方管理部汇报。</w:t>
      </w:r>
    </w:p>
    <w:p>
      <w:pPr>
        <w:ind w:firstLine="420"/>
      </w:pPr>
      <w:r>
        <w:rPr>
          <w:sz w:val="21"/>
        </w:rPr>
        <w:t>（5）每季度对甲方进行一次书面服务满意调查，并分析提出改进措施。</w:t>
      </w:r>
    </w:p>
    <w:p>
      <w:pPr>
        <w:ind w:firstLine="420"/>
      </w:pPr>
      <w:r>
        <w:rPr>
          <w:sz w:val="21"/>
        </w:rPr>
        <w:t>（6）制定内部管理制度、考勤制度和质量考核制度，并报送甲方备案存查。</w:t>
      </w:r>
    </w:p>
    <w:p>
      <w:pPr>
        <w:ind w:firstLine="420"/>
      </w:pPr>
      <w:r>
        <w:rPr>
          <w:sz w:val="21"/>
        </w:rPr>
        <w:t>（7）熟悉园区绿化环境，熟悉园区范围内水、电设施的配置，熟悉绿化机具安全使用，发现情况及时报相关部门处理。</w:t>
      </w:r>
    </w:p>
    <w:p>
      <w:pPr>
        <w:ind w:firstLine="420"/>
      </w:pPr>
      <w:r>
        <w:rPr>
          <w:sz w:val="21"/>
        </w:rPr>
        <w:t>（8）定期参加培训，须掌握必要的消防知识和园林设备技能，能熟练使用各种园林机具器材等。</w:t>
      </w:r>
    </w:p>
    <w:p>
      <w:pPr>
        <w:ind w:firstLine="420"/>
      </w:pPr>
      <w:r>
        <w:rPr>
          <w:sz w:val="21"/>
        </w:rPr>
        <w:t>2.熟悉运用计算机进行管理（含设备档案、日常管理等）。</w:t>
      </w:r>
    </w:p>
    <w:p>
      <w:pPr>
        <w:ind w:firstLine="420"/>
      </w:pPr>
      <w:r>
        <w:rPr>
          <w:sz w:val="21"/>
        </w:rPr>
        <w:t>3.考核要求：</w:t>
      </w:r>
    </w:p>
    <w:p>
      <w:pPr>
        <w:ind w:firstLine="420"/>
      </w:pPr>
      <w:r>
        <w:rPr>
          <w:sz w:val="21"/>
        </w:rPr>
        <w:t>甲方对</w:t>
      </w:r>
      <w:r>
        <w:rPr>
          <w:sz w:val="22"/>
        </w:rPr>
        <w:t>乙方</w:t>
      </w:r>
      <w:r>
        <w:rPr>
          <w:sz w:val="21"/>
        </w:rPr>
        <w:t>的考核按照《</w:t>
      </w:r>
      <w:r>
        <w:rPr>
          <w:rFonts w:hint="eastAsia"/>
          <w:sz w:val="21"/>
          <w:lang w:val="en-US" w:eastAsia="zh-CN"/>
        </w:rPr>
        <w:t>广东省人民医院室外</w:t>
      </w:r>
      <w:r>
        <w:rPr>
          <w:sz w:val="21"/>
        </w:rPr>
        <w:t>绿化养护</w:t>
      </w:r>
      <w:r>
        <w:rPr>
          <w:rFonts w:hint="eastAsia"/>
          <w:sz w:val="21"/>
          <w:lang w:val="en-US" w:eastAsia="zh-CN"/>
        </w:rPr>
        <w:t>及室内绿植租摆服务</w:t>
      </w:r>
      <w:r>
        <w:rPr>
          <w:sz w:val="21"/>
        </w:rPr>
        <w:t>月度检评表》每月进行检评：95（含95）分—100分为优秀；90（含90）分—95分为良好；85（含85）分—90分为合格；85分以下为不合格。如有三次以上不合格的，甲方有权更换</w:t>
      </w:r>
      <w:r>
        <w:rPr>
          <w:sz w:val="22"/>
        </w:rPr>
        <w:t>乙方</w:t>
      </w:r>
      <w:r>
        <w:rPr>
          <w:sz w:val="21"/>
        </w:rPr>
        <w:t>。</w:t>
      </w:r>
    </w:p>
    <w:p>
      <w:r>
        <w:rPr>
          <w:b/>
          <w:sz w:val="25"/>
        </w:rPr>
        <w:t>五、人员配置要求</w:t>
      </w:r>
    </w:p>
    <w:p>
      <w:pPr>
        <w:jc w:val="both"/>
      </w:pPr>
      <w:r>
        <w:rPr>
          <w:sz w:val="21"/>
        </w:rPr>
        <w:t>（一）</w:t>
      </w:r>
      <w:r>
        <w:rPr>
          <w:rFonts w:hint="eastAsia"/>
          <w:sz w:val="21"/>
          <w:lang w:val="en-US" w:eastAsia="zh-CN"/>
        </w:rPr>
        <w:t>养护</w:t>
      </w:r>
      <w:r>
        <w:rPr>
          <w:sz w:val="21"/>
        </w:rPr>
        <w:t>人员设置</w:t>
      </w:r>
      <w:r>
        <w:rPr>
          <w:rFonts w:hint="eastAsia"/>
          <w:sz w:val="21"/>
          <w:lang w:eastAsia="zh-CN"/>
        </w:rPr>
        <w:t>：</w:t>
      </w:r>
    </w:p>
    <w:p>
      <w:pPr>
        <w:ind w:firstLine="426"/>
      </w:pPr>
      <w:r>
        <w:rPr>
          <w:sz w:val="21"/>
        </w:rPr>
        <w:t>本项目须配置服务人员不少于</w:t>
      </w:r>
      <w:r>
        <w:rPr>
          <w:rFonts w:hint="eastAsia"/>
          <w:sz w:val="21"/>
          <w:lang w:val="en-US" w:eastAsia="zh-CN"/>
        </w:rPr>
        <w:t>3</w:t>
      </w:r>
      <w:r>
        <w:rPr>
          <w:sz w:val="21"/>
        </w:rPr>
        <w:t>人</w:t>
      </w:r>
      <w:r>
        <w:rPr>
          <w:rFonts w:hint="eastAsia"/>
          <w:sz w:val="21"/>
          <w:lang w:eastAsia="zh-CN"/>
        </w:rPr>
        <w:t>，</w:t>
      </w:r>
      <w:r>
        <w:rPr>
          <w:sz w:val="21"/>
        </w:rPr>
        <w:t>年龄要求</w:t>
      </w:r>
      <w:r>
        <w:rPr>
          <w:rFonts w:hint="eastAsia"/>
          <w:sz w:val="21"/>
          <w:lang w:eastAsia="zh-CN"/>
        </w:rPr>
        <w:t>：</w:t>
      </w:r>
      <w:r>
        <w:rPr>
          <w:sz w:val="21"/>
        </w:rPr>
        <w:t>首聘男性不得超过60周岁，女性不得超过55周岁。要具备相关工作经验、责任心强等</w:t>
      </w:r>
      <w:r>
        <w:rPr>
          <w:rFonts w:hint="eastAsia"/>
          <w:sz w:val="21"/>
          <w:lang w:eastAsia="zh-CN"/>
        </w:rPr>
        <w:t>，</w:t>
      </w:r>
      <w:r>
        <w:rPr>
          <w:sz w:val="21"/>
        </w:rPr>
        <w:t>熟练掌握各种园林机械的使用和各类植物整型修剪</w:t>
      </w:r>
      <w:r>
        <w:rPr>
          <w:rFonts w:hint="eastAsia"/>
          <w:sz w:val="21"/>
          <w:lang w:val="en-US" w:eastAsia="zh-CN"/>
        </w:rPr>
        <w:t>和</w:t>
      </w:r>
      <w:r>
        <w:rPr>
          <w:sz w:val="21"/>
        </w:rPr>
        <w:t>植保熟练工人。</w:t>
      </w:r>
    </w:p>
    <w:p>
      <w:r>
        <w:rPr>
          <w:sz w:val="22"/>
        </w:rPr>
        <w:t>（三）服务期内，项目服务人员应该提供公安机关或检查机关出具的无行贿犯罪记录证明。</w:t>
      </w:r>
    </w:p>
    <w:p>
      <w:r>
        <w:rPr>
          <w:sz w:val="21"/>
        </w:rPr>
        <w:t>（四）★服务范围内的绿化保养工作，</w:t>
      </w:r>
      <w:r>
        <w:rPr>
          <w:sz w:val="22"/>
        </w:rPr>
        <w:t>乙方</w:t>
      </w:r>
      <w:r>
        <w:rPr>
          <w:sz w:val="21"/>
        </w:rPr>
        <w:t>要按定人定时、定点定岗的方式进行运作。周一到周五每天到岗不少于</w:t>
      </w:r>
      <w:r>
        <w:rPr>
          <w:rFonts w:hint="eastAsia"/>
          <w:sz w:val="21"/>
          <w:lang w:val="en-US" w:eastAsia="zh-CN"/>
        </w:rPr>
        <w:t>3</w:t>
      </w:r>
      <w:r>
        <w:rPr>
          <w:sz w:val="21"/>
        </w:rPr>
        <w:t>人，周六日及法定节假日不得少于</w:t>
      </w:r>
      <w:r>
        <w:rPr>
          <w:rFonts w:hint="eastAsia"/>
          <w:sz w:val="21"/>
          <w:lang w:val="en-US" w:eastAsia="zh-CN"/>
        </w:rPr>
        <w:t>2</w:t>
      </w:r>
      <w:r>
        <w:rPr>
          <w:sz w:val="21"/>
        </w:rPr>
        <w:t>人。考勤要求：要求员工每天上、下班打卡，每月月度检评时将考勤表交到管理部，部室专管人员会不定期对考勤情况进行抽查，抽查发现缺勤现象的，按照缺勤每人150元/天计，于当月绿化养护费中扣罚。</w:t>
      </w:r>
    </w:p>
    <w:p>
      <w:pPr>
        <w:jc w:val="both"/>
      </w:pPr>
      <w:r>
        <w:rPr>
          <w:sz w:val="21"/>
        </w:rPr>
        <w:t>（五）乙方在服务期间安排的工作人员禁止在园内饲养家禽、种植蔬菜、堆放杂物等。</w:t>
      </w:r>
    </w:p>
    <w:p>
      <w:r>
        <w:rPr>
          <w:sz w:val="21"/>
        </w:rPr>
        <w:t>（六）乙方派驻到园的工人要具有较长时间的绿化工作经验，队伍相对稳定。如有变动，如工作人员回乡探亲、休病假事假等，需要提前征得管理部同意，及时派人补充。乙方如遇任务繁重或特殊气候要求（台风、暴雨等）需要突击性完成工作任务时，乙方应服从采购人有关人员指挥，并按甲方要求增加人力或延长工作时间以保证工作按质按量按时完成。</w:t>
      </w:r>
    </w:p>
    <w:p>
      <w:r>
        <w:rPr>
          <w:b/>
          <w:sz w:val="25"/>
        </w:rPr>
        <w:t>六、人员管理要求</w:t>
      </w:r>
    </w:p>
    <w:p>
      <w:pPr>
        <w:ind w:firstLine="420"/>
        <w:jc w:val="both"/>
      </w:pPr>
      <w:r>
        <w:rPr>
          <w:sz w:val="21"/>
        </w:rPr>
        <w:t>（1）甲方与派驻服务人员不发生任何劳动和雇佣关系，派驻服务人员由</w:t>
      </w:r>
      <w:r>
        <w:rPr>
          <w:sz w:val="22"/>
        </w:rPr>
        <w:t>乙方</w:t>
      </w:r>
      <w:r>
        <w:rPr>
          <w:sz w:val="21"/>
        </w:rPr>
        <w:t>自行管理，并按法律法规和地方政府的规定支付服务人员的工资、福利、保险、奖金、加班费等一切费用，与甲方无涉。若出现违法违纪现象，如发生劳资纠纷事件，乙方承担全部责任，自行处理，甲方有权根据情节轻重扣罚保养费。</w:t>
      </w:r>
    </w:p>
    <w:p>
      <w:pPr>
        <w:ind w:firstLine="420"/>
        <w:jc w:val="both"/>
      </w:pPr>
      <w:r>
        <w:rPr>
          <w:sz w:val="21"/>
        </w:rPr>
        <w:t>（2）若甲方加班期间要求提供相关绿化养护服务的，</w:t>
      </w:r>
      <w:r>
        <w:rPr>
          <w:sz w:val="22"/>
        </w:rPr>
        <w:t>乙方</w:t>
      </w:r>
      <w:r>
        <w:rPr>
          <w:sz w:val="21"/>
        </w:rPr>
        <w:t>应按上班期间要求，保质保量地做好保障工作。</w:t>
      </w:r>
    </w:p>
    <w:p>
      <w:pPr>
        <w:ind w:firstLine="420"/>
        <w:jc w:val="both"/>
      </w:pPr>
      <w:r>
        <w:rPr>
          <w:sz w:val="21"/>
        </w:rPr>
        <w:t>（3）</w:t>
      </w:r>
      <w:r>
        <w:rPr>
          <w:sz w:val="22"/>
        </w:rPr>
        <w:t>乙方</w:t>
      </w:r>
      <w:r>
        <w:rPr>
          <w:sz w:val="21"/>
        </w:rPr>
        <w:t>的派驻服务人员应遵守安全操作规章制度，若发生人身伤害等工伤事故，由</w:t>
      </w:r>
      <w:r>
        <w:rPr>
          <w:sz w:val="22"/>
        </w:rPr>
        <w:t>乙方</w:t>
      </w:r>
      <w:r>
        <w:rPr>
          <w:sz w:val="21"/>
        </w:rPr>
        <w:t>负责，与甲方无涉。</w:t>
      </w:r>
    </w:p>
    <w:p>
      <w:pPr>
        <w:ind w:firstLine="420"/>
        <w:jc w:val="both"/>
      </w:pPr>
      <w:r>
        <w:rPr>
          <w:sz w:val="21"/>
        </w:rPr>
        <w:t>（4）</w:t>
      </w:r>
      <w:r>
        <w:rPr>
          <w:sz w:val="22"/>
        </w:rPr>
        <w:t>乙方</w:t>
      </w:r>
      <w:r>
        <w:rPr>
          <w:sz w:val="21"/>
        </w:rPr>
        <w:t>全部工作人员应专职服务本项目，如遇特殊情况需借用本项目工作人员，须报请甲方批准，并保证本项目正常运行。</w:t>
      </w:r>
    </w:p>
    <w:p>
      <w:pPr>
        <w:ind w:firstLine="420"/>
      </w:pPr>
      <w:r>
        <w:rPr>
          <w:sz w:val="21"/>
        </w:rPr>
        <w:t>（5）投诉处理率100%，且及时、妥善，有完整的记录档案。</w:t>
      </w:r>
    </w:p>
    <w:p>
      <w:r>
        <w:rPr>
          <w:b/>
          <w:sz w:val="25"/>
        </w:rPr>
        <w:t>七、其他要求</w:t>
      </w:r>
    </w:p>
    <w:p>
      <w:pPr>
        <w:ind w:firstLine="420"/>
        <w:jc w:val="both"/>
      </w:pPr>
      <w:r>
        <w:rPr>
          <w:sz w:val="21"/>
        </w:rPr>
        <w:t>（1）</w:t>
      </w:r>
      <w:r>
        <w:rPr>
          <w:sz w:val="22"/>
        </w:rPr>
        <w:t>乙方</w:t>
      </w:r>
      <w:r>
        <w:rPr>
          <w:sz w:val="21"/>
        </w:rPr>
        <w:t>须配合甲方和政府相关部门在特定活动期间相关的管理和服务工作。应考虑国家法定节假日、大型检查、创文创卫、爱国卫生、垃圾分类、防疫及清明节、植树节等活动期间，需增派人手、增加园林养护设施、延长绿化养护时间等因素，由此产生的费用已包含于服务报价中。</w:t>
      </w:r>
    </w:p>
    <w:p>
      <w:pPr>
        <w:ind w:firstLine="420"/>
      </w:pPr>
      <w:r>
        <w:rPr>
          <w:sz w:val="21"/>
        </w:rPr>
        <w:t>（2）</w:t>
      </w:r>
      <w:r>
        <w:rPr>
          <w:sz w:val="22"/>
        </w:rPr>
        <w:t>乙方</w:t>
      </w:r>
      <w:r>
        <w:rPr>
          <w:sz w:val="21"/>
        </w:rPr>
        <w:t>的工作人员须提供身份证明文件在甲方管理部门办理备案，不能在</w:t>
      </w:r>
      <w:r>
        <w:rPr>
          <w:rFonts w:hint="eastAsia"/>
          <w:sz w:val="21"/>
          <w:lang w:val="en-US" w:eastAsia="zh-CN"/>
        </w:rPr>
        <w:t>院</w:t>
      </w:r>
      <w:r>
        <w:rPr>
          <w:sz w:val="21"/>
        </w:rPr>
        <w:t>区内进行任何违法的活动，一经发现报有关执法部门进行处理。</w:t>
      </w:r>
      <w:r>
        <w:rPr>
          <w:sz w:val="22"/>
        </w:rPr>
        <w:t>乙方</w:t>
      </w:r>
      <w:r>
        <w:rPr>
          <w:sz w:val="21"/>
        </w:rPr>
        <w:t>全部绿化人员须符合广州市用工标准要求。</w:t>
      </w:r>
      <w:r>
        <w:rPr>
          <w:sz w:val="22"/>
        </w:rPr>
        <w:t>乙方</w:t>
      </w:r>
      <w:r>
        <w:rPr>
          <w:sz w:val="21"/>
        </w:rPr>
        <w:t>在管理服务期间造成人员伤亡和财产损失的，由</w:t>
      </w:r>
      <w:r>
        <w:rPr>
          <w:sz w:val="22"/>
        </w:rPr>
        <w:t>乙方</w:t>
      </w:r>
      <w:r>
        <w:rPr>
          <w:sz w:val="21"/>
        </w:rPr>
        <w:t>负责赔偿。</w:t>
      </w:r>
      <w:r>
        <w:rPr>
          <w:sz w:val="22"/>
        </w:rPr>
        <w:t>乙方</w:t>
      </w:r>
      <w:r>
        <w:rPr>
          <w:sz w:val="21"/>
        </w:rPr>
        <w:t>在服务期内工作人员发生各种事故：包括治安、交通、防火和违反计划生育、劳资纠纷等事件，所造成的一切后果及损失，由</w:t>
      </w:r>
      <w:r>
        <w:rPr>
          <w:sz w:val="22"/>
        </w:rPr>
        <w:t>乙方</w:t>
      </w:r>
      <w:r>
        <w:rPr>
          <w:sz w:val="21"/>
        </w:rPr>
        <w:t>承担责任和负责赔偿。</w:t>
      </w:r>
    </w:p>
    <w:p>
      <w:pPr>
        <w:ind w:firstLine="420"/>
      </w:pPr>
      <w:r>
        <w:rPr>
          <w:sz w:val="21"/>
        </w:rPr>
        <w:t>（3）</w:t>
      </w:r>
      <w:r>
        <w:rPr>
          <w:sz w:val="22"/>
        </w:rPr>
        <w:t>乙方</w:t>
      </w:r>
      <w:r>
        <w:rPr>
          <w:sz w:val="21"/>
        </w:rPr>
        <w:t>不得在合同期内将项目全部或部分发包或转包给第三方。</w:t>
      </w:r>
      <w:r>
        <w:rPr>
          <w:sz w:val="22"/>
        </w:rPr>
        <w:t>乙方</w:t>
      </w:r>
      <w:r>
        <w:rPr>
          <w:sz w:val="21"/>
        </w:rPr>
        <w:t>在服务期间被取消营业执照，甲方有权单方解除终止合同。</w:t>
      </w:r>
    </w:p>
    <w:p>
      <w:pPr>
        <w:ind w:firstLine="420"/>
      </w:pPr>
      <w:r>
        <w:rPr>
          <w:sz w:val="21"/>
        </w:rPr>
        <w:t>（4）</w:t>
      </w:r>
      <w:r>
        <w:rPr>
          <w:sz w:val="22"/>
        </w:rPr>
        <w:t>乙方</w:t>
      </w:r>
      <w:r>
        <w:rPr>
          <w:sz w:val="21"/>
        </w:rPr>
        <w:t>自开始服务之日起30日内向服务所在地社区和管理部门办理备案等相关手续。</w:t>
      </w:r>
    </w:p>
    <w:p>
      <w:pPr>
        <w:ind w:firstLine="420"/>
      </w:pPr>
      <w:r>
        <w:rPr>
          <w:sz w:val="21"/>
        </w:rPr>
        <w:t>（</w:t>
      </w:r>
      <w:r>
        <w:rPr>
          <w:rFonts w:hint="eastAsia"/>
          <w:sz w:val="21"/>
          <w:lang w:val="en-US" w:eastAsia="zh-CN"/>
        </w:rPr>
        <w:t>5</w:t>
      </w:r>
      <w:r>
        <w:rPr>
          <w:sz w:val="21"/>
        </w:rPr>
        <w:t>）★乙方聘请的全部绿化工作人员须符合广州市用工和工资标准要求，人员每月工资不得低于广州市企业职工最低工资标准。乙方应按国家相关规定为服务人员每月发放办理工资福利及社会保险等，如按劳动部门规定购买有关保险，统一人员服装，佩带劳保用品器具，达到整齐、统一、安全的标准。</w:t>
      </w:r>
    </w:p>
    <w:p>
      <w:pPr>
        <w:ind w:firstLine="420"/>
      </w:pPr>
      <w:r>
        <w:rPr>
          <w:sz w:val="21"/>
        </w:rPr>
        <w:t>（</w:t>
      </w:r>
      <w:r>
        <w:rPr>
          <w:rFonts w:hint="eastAsia"/>
          <w:sz w:val="21"/>
          <w:lang w:val="en-US" w:eastAsia="zh-CN"/>
        </w:rPr>
        <w:t>6</w:t>
      </w:r>
      <w:r>
        <w:rPr>
          <w:sz w:val="21"/>
        </w:rPr>
        <w:t>）甲方不提供食宿，提供工具房</w:t>
      </w:r>
      <w:r>
        <w:rPr>
          <w:rFonts w:hint="eastAsia"/>
          <w:sz w:val="21"/>
          <w:lang w:val="en-US" w:eastAsia="zh-CN"/>
        </w:rPr>
        <w:t>材料</w:t>
      </w:r>
      <w:r>
        <w:rPr>
          <w:sz w:val="21"/>
        </w:rPr>
        <w:t>一处</w:t>
      </w:r>
      <w:r>
        <w:rPr>
          <w:rFonts w:hint="eastAsia"/>
          <w:sz w:val="21"/>
          <w:lang w:val="en-US" w:eastAsia="zh-CN"/>
        </w:rPr>
        <w:t>及绿植临时养护区一处</w:t>
      </w:r>
      <w:r>
        <w:rPr>
          <w:sz w:val="21"/>
        </w:rPr>
        <w:t>。甲方可根据工作需要提供伐木机、剪草机、铝合金梯等给乙方应急使用，机具设备器材使用的人身安全责任全部由乙方负责，甲方不负责任何安全事故责任。各</w:t>
      </w:r>
      <w:r>
        <w:rPr>
          <w:rFonts w:hint="eastAsia"/>
          <w:sz w:val="21"/>
          <w:lang w:val="en-US" w:eastAsia="zh-CN"/>
        </w:rPr>
        <w:t>院</w:t>
      </w:r>
      <w:r>
        <w:rPr>
          <w:sz w:val="21"/>
        </w:rPr>
        <w:t>区绿化养护所需的配套水电设施及水电费由甲方负责，乙方的工作人员应爱护公物，节约用水、用电。</w:t>
      </w:r>
    </w:p>
    <w:p>
      <w:pPr>
        <w:ind w:firstLine="420"/>
      </w:pPr>
      <w:r>
        <w:rPr>
          <w:sz w:val="21"/>
        </w:rPr>
        <w:t>（</w:t>
      </w:r>
      <w:r>
        <w:rPr>
          <w:rFonts w:hint="eastAsia"/>
          <w:sz w:val="21"/>
          <w:lang w:val="en-US" w:eastAsia="zh-CN"/>
        </w:rPr>
        <w:t>7</w:t>
      </w:r>
      <w:r>
        <w:rPr>
          <w:sz w:val="21"/>
        </w:rPr>
        <w:t>）乙方按照承包范围及内容总价包干的方式承包，包工、包料、包工期、包质量、包安全、包运输。乙方需自备作业车辆和工具物料，包括其他资材如清运车、手推车、清扫工具、园林绿化用（包括剪草机、绿篱机和伐木机具等）机具、清洁用品、劳保用品、工作制服等由乙方自理。机具设备器材使用的人身安全责任全部由乙方负责，甲方不负责任何安全事故责任。</w:t>
      </w:r>
    </w:p>
    <w:p>
      <w:r>
        <w:rPr>
          <w:b/>
          <w:sz w:val="25"/>
        </w:rPr>
        <w:t>八、甲方乙方的权利和义务</w:t>
      </w:r>
    </w:p>
    <w:p>
      <w:pPr>
        <w:ind w:firstLine="420"/>
        <w:rPr>
          <w:sz w:val="21"/>
        </w:rPr>
      </w:pPr>
      <w:r>
        <w:rPr>
          <w:sz w:val="21"/>
        </w:rPr>
        <w:t>　（一） 甲方的权利和义务</w:t>
      </w:r>
    </w:p>
    <w:p>
      <w:pPr>
        <w:ind w:firstLine="420"/>
        <w:rPr>
          <w:sz w:val="21"/>
        </w:rPr>
      </w:pPr>
      <w:r>
        <w:rPr>
          <w:sz w:val="21"/>
        </w:rPr>
        <w:t>1、甲方指定一名负责人，配合乙方对进行日常监督管理和业务指导工作。</w:t>
      </w:r>
    </w:p>
    <w:p>
      <w:pPr>
        <w:ind w:firstLine="420"/>
        <w:rPr>
          <w:sz w:val="21"/>
        </w:rPr>
      </w:pPr>
      <w:r>
        <w:rPr>
          <w:sz w:val="21"/>
        </w:rPr>
        <w:t>2、甲方有权对乙方实施方案审核，和提供指导性建议。</w:t>
      </w:r>
    </w:p>
    <w:p>
      <w:pPr>
        <w:ind w:firstLine="420"/>
        <w:rPr>
          <w:sz w:val="21"/>
        </w:rPr>
      </w:pPr>
      <w:r>
        <w:rPr>
          <w:sz w:val="21"/>
        </w:rPr>
        <w:t>3、甲方提供全年具体铺排计划。</w:t>
      </w:r>
    </w:p>
    <w:p>
      <w:pPr>
        <w:ind w:firstLine="420"/>
        <w:rPr>
          <w:sz w:val="21"/>
        </w:rPr>
      </w:pPr>
      <w:r>
        <w:rPr>
          <w:sz w:val="21"/>
        </w:rPr>
        <w:t>4、甲方依据采购文件、响应文件、合同和甲方工作计划等，审查、监督、控制项目质量。</w:t>
      </w:r>
    </w:p>
    <w:p>
      <w:pPr>
        <w:ind w:firstLine="420"/>
        <w:rPr>
          <w:sz w:val="21"/>
        </w:rPr>
      </w:pPr>
      <w:r>
        <w:rPr>
          <w:sz w:val="21"/>
        </w:rPr>
        <w:t>5、甲方依据国家法律、法规、标准以及项目合同、策划方案等文件对项目质量进行管控。</w:t>
      </w:r>
    </w:p>
    <w:p>
      <w:pPr>
        <w:ind w:firstLine="420"/>
        <w:rPr>
          <w:sz w:val="21"/>
        </w:rPr>
      </w:pPr>
      <w:r>
        <w:rPr>
          <w:sz w:val="21"/>
        </w:rPr>
        <w:t>6、甲方对乙方的工作进行不定期监督、检查，并按各服务内容及相关标准进行检查。定期进行服务质量考评，并以考评结果为支付依据，因乙方管理不善造成损失的，甲方按相关规定进行违约处理。</w:t>
      </w:r>
    </w:p>
    <w:p>
      <w:pPr>
        <w:ind w:firstLine="420"/>
      </w:pPr>
      <w:r>
        <w:rPr>
          <w:sz w:val="21"/>
        </w:rPr>
        <w:t>（二） 乙方的权利和义务</w:t>
      </w:r>
    </w:p>
    <w:p>
      <w:pPr>
        <w:ind w:firstLine="420"/>
      </w:pPr>
      <w:r>
        <w:rPr>
          <w:sz w:val="21"/>
        </w:rPr>
        <w:t>1、乙方需成立专项技术服务团队</w:t>
      </w:r>
      <w:r>
        <w:rPr>
          <w:rFonts w:hint="eastAsia"/>
          <w:sz w:val="21"/>
          <w:lang w:val="en-US" w:eastAsia="zh-CN"/>
        </w:rPr>
        <w:t>负责院区景观及局部微景观设计任务，</w:t>
      </w:r>
      <w:r>
        <w:rPr>
          <w:sz w:val="21"/>
        </w:rPr>
        <w:t>指定一名</w:t>
      </w:r>
      <w:r>
        <w:rPr>
          <w:rFonts w:hint="eastAsia"/>
          <w:sz w:val="21"/>
          <w:lang w:val="en-US" w:eastAsia="zh-CN"/>
        </w:rPr>
        <w:t>现场管理人（</w:t>
      </w:r>
      <w:r>
        <w:rPr>
          <w:sz w:val="21"/>
        </w:rPr>
        <w:t>负责人</w:t>
      </w:r>
      <w:r>
        <w:rPr>
          <w:rFonts w:hint="eastAsia"/>
          <w:sz w:val="21"/>
          <w:lang w:val="en-US" w:eastAsia="zh-CN"/>
        </w:rPr>
        <w:t>）</w:t>
      </w:r>
      <w:r>
        <w:rPr>
          <w:sz w:val="21"/>
        </w:rPr>
        <w:t>，配合甲方对进行日常管理、监督指导。</w:t>
      </w:r>
    </w:p>
    <w:p>
      <w:pPr>
        <w:ind w:firstLine="420"/>
      </w:pPr>
      <w:r>
        <w:rPr>
          <w:sz w:val="21"/>
        </w:rPr>
        <w:t>2、乙方配合甲方完成工作统筹安排。</w:t>
      </w:r>
    </w:p>
    <w:p>
      <w:pPr>
        <w:ind w:firstLine="420"/>
      </w:pPr>
      <w:r>
        <w:rPr>
          <w:sz w:val="21"/>
        </w:rPr>
        <w:t>3、乙方应严格按照甲方要求提供高质量服务。</w:t>
      </w:r>
    </w:p>
    <w:p>
      <w:pPr>
        <w:ind w:firstLine="420"/>
      </w:pPr>
      <w:r>
        <w:rPr>
          <w:sz w:val="21"/>
        </w:rPr>
        <w:t>4、乙方有义务参与项目质量检查、验收和交接等。</w:t>
      </w:r>
    </w:p>
    <w:p>
      <w:pPr>
        <w:ind w:firstLine="420"/>
      </w:pPr>
      <w:r>
        <w:rPr>
          <w:sz w:val="21"/>
        </w:rPr>
        <w:t>5、乙方及时向业主提交反映项目动态的项目文档；收集、管理项目各类文档和资料等；</w:t>
      </w:r>
    </w:p>
    <w:p>
      <w:pPr>
        <w:ind w:firstLine="420"/>
      </w:pPr>
      <w:r>
        <w:rPr>
          <w:sz w:val="21"/>
        </w:rPr>
        <w:t>6、当项目出现质量问题或严重偏离计划时，应及时向甲方报告，并提出对策建议，同时督促项目负责人尽快采取措施等。</w:t>
      </w:r>
    </w:p>
    <w:p>
      <w:pPr>
        <w:ind w:firstLine="420"/>
      </w:pPr>
      <w:r>
        <w:rPr>
          <w:sz w:val="21"/>
        </w:rPr>
        <w:t>7、乙方应有效把控进度计划，落实和及时反馈计划的执行。乙方发现项目进程未能按计划进行时，要求及时调整或修改计划，采取必要措施加快项目进度，以使实际进度符合合同的要求.</w:t>
      </w:r>
    </w:p>
    <w:p>
      <w:pPr>
        <w:ind w:firstLine="420"/>
      </w:pPr>
      <w:r>
        <w:rPr>
          <w:sz w:val="21"/>
        </w:rPr>
        <w:t>8、当项目进度拖后可能导致项目工作严重延误时，乙方有责任作详细报告分析原因和提出对策，供甲方采取措施或做出决定。</w:t>
      </w:r>
    </w:p>
    <w:p>
      <w:pPr>
        <w:ind w:firstLine="420"/>
      </w:pPr>
      <w:r>
        <w:rPr>
          <w:sz w:val="21"/>
        </w:rPr>
        <w:t>9、乙方必须严格甲方采购需求规定的标准配备项目服务人员，并进行培训后上岗。服务人员未经甲方同意不得随意更换。</w:t>
      </w:r>
    </w:p>
    <w:p>
      <w:pPr>
        <w:ind w:firstLine="420"/>
      </w:pPr>
      <w:r>
        <w:rPr>
          <w:sz w:val="21"/>
        </w:rPr>
        <w:t>10、当服务人员考核不达标或出现其他不满足甲方要求的情况时，乙方应按照甲方要求更换服务人员直至达到甲方要求。</w:t>
      </w:r>
    </w:p>
    <w:p>
      <w:r>
        <w:rPr>
          <w:b/>
          <w:sz w:val="25"/>
        </w:rPr>
        <w:t>九、服务期间（项目完成期限）</w:t>
      </w:r>
    </w:p>
    <w:p>
      <w:pPr>
        <w:ind w:firstLine="435"/>
      </w:pPr>
      <w:r>
        <w:rPr>
          <w:sz w:val="21"/>
        </w:rPr>
        <w:t>202</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日至202</w:t>
      </w:r>
      <w:r>
        <w:rPr>
          <w:sz w:val="21"/>
          <w:u w:val="single"/>
        </w:rPr>
        <w:t xml:space="preserve">  </w:t>
      </w:r>
      <w:r>
        <w:rPr>
          <w:sz w:val="21"/>
        </w:rPr>
        <w:t>年</w:t>
      </w:r>
      <w:r>
        <w:rPr>
          <w:sz w:val="21"/>
          <w:u w:val="single"/>
        </w:rPr>
        <w:t xml:space="preserve">  </w:t>
      </w:r>
      <w:r>
        <w:rPr>
          <w:sz w:val="21"/>
        </w:rPr>
        <w:t>月</w:t>
      </w:r>
      <w:r>
        <w:rPr>
          <w:sz w:val="21"/>
          <w:u w:val="single"/>
        </w:rPr>
        <w:t xml:space="preserve">   </w:t>
      </w:r>
      <w:r>
        <w:rPr>
          <w:sz w:val="21"/>
        </w:rPr>
        <w:t>日前（最终以合同签订为准）。</w:t>
      </w:r>
    </w:p>
    <w:p>
      <w:pPr>
        <w:numPr>
          <w:ilvl w:val="0"/>
          <w:numId w:val="3"/>
        </w:numPr>
        <w:rPr>
          <w:rFonts w:hint="eastAsia"/>
          <w:b/>
          <w:sz w:val="25"/>
          <w:lang w:val="en-US" w:eastAsia="zh-CN"/>
        </w:rPr>
      </w:pPr>
      <w:r>
        <w:rPr>
          <w:rFonts w:hint="eastAsia"/>
          <w:b/>
          <w:sz w:val="25"/>
          <w:lang w:val="en-US" w:eastAsia="zh-CN"/>
        </w:rPr>
        <w:t>履约保函</w:t>
      </w:r>
    </w:p>
    <w:p>
      <w:pPr>
        <w:numPr>
          <w:ilvl w:val="0"/>
          <w:numId w:val="0"/>
        </w:numPr>
        <w:ind w:firstLine="420" w:firstLineChars="200"/>
        <w:rPr>
          <w:b/>
          <w:sz w:val="25"/>
        </w:rPr>
      </w:pPr>
      <w:r>
        <w:rPr>
          <w:rFonts w:hint="eastAsia"/>
        </w:rPr>
        <w:t>中标人在发出中标通知书之日起15个工作日内，向采购人提交履约保函（合同价的5%），且保函期限多于合同有效期3个月。如中标人未按招标文件规定签订采购合同并提交履约保函，则视为自动放弃中标资格，该中标人的投标保证金不予退还</w:t>
      </w:r>
      <w:r>
        <w:rPr>
          <w:rFonts w:hint="eastAsia"/>
          <w:lang w:eastAsia="zh-CN"/>
        </w:rPr>
        <w:t>。</w:t>
      </w:r>
    </w:p>
    <w:p>
      <w:r>
        <w:rPr>
          <w:rFonts w:hint="eastAsia"/>
          <w:b/>
          <w:sz w:val="25"/>
          <w:lang w:val="en-US" w:eastAsia="zh-CN"/>
        </w:rPr>
        <w:t>十一、</w:t>
      </w:r>
      <w:r>
        <w:rPr>
          <w:b/>
          <w:sz w:val="25"/>
        </w:rPr>
        <w:t>付款方式</w:t>
      </w:r>
    </w:p>
    <w:p>
      <w:pPr>
        <w:ind w:firstLine="436"/>
        <w:rPr>
          <w:rFonts w:hint="default" w:eastAsiaTheme="minorEastAsia"/>
          <w:sz w:val="21"/>
          <w:lang w:val="en-US" w:eastAsia="zh-CN"/>
        </w:rPr>
      </w:pPr>
      <w:r>
        <w:rPr>
          <w:rFonts w:hint="eastAsia"/>
          <w:sz w:val="21"/>
          <w:lang w:eastAsia="zh-CN"/>
        </w:rPr>
        <w:t>（</w:t>
      </w:r>
      <w:r>
        <w:rPr>
          <w:rFonts w:hint="eastAsia"/>
          <w:sz w:val="21"/>
          <w:lang w:val="en-US" w:eastAsia="zh-CN"/>
        </w:rPr>
        <w:t>一）、项目</w:t>
      </w:r>
      <w:r>
        <w:rPr>
          <w:sz w:val="21"/>
        </w:rPr>
        <w:t>管理服务费总金额为人民币（￥</w:t>
      </w:r>
      <w:r>
        <w:rPr>
          <w:sz w:val="21"/>
          <w:u w:val="single"/>
        </w:rPr>
        <w:t xml:space="preserve">   </w:t>
      </w:r>
      <w:r>
        <w:rPr>
          <w:sz w:val="21"/>
        </w:rPr>
        <w:t>元/年）</w:t>
      </w:r>
      <w:r>
        <w:rPr>
          <w:rFonts w:hint="eastAsia"/>
          <w:sz w:val="21"/>
          <w:lang w:eastAsia="zh-CN"/>
        </w:rPr>
        <w:t>，</w:t>
      </w:r>
      <w:r>
        <w:rPr>
          <w:rFonts w:hint="eastAsia"/>
          <w:sz w:val="21"/>
          <w:lang w:val="en-US" w:eastAsia="zh-CN"/>
        </w:rPr>
        <w:t>每月固定支付金额：</w:t>
      </w:r>
      <w:r>
        <w:rPr>
          <w:rFonts w:hint="eastAsia"/>
          <w:sz w:val="21"/>
          <w:u w:val="single"/>
          <w:lang w:val="en-US" w:eastAsia="zh-CN"/>
        </w:rPr>
        <w:t xml:space="preserve">   </w:t>
      </w:r>
      <w:r>
        <w:rPr>
          <w:rFonts w:hint="eastAsia"/>
          <w:sz w:val="21"/>
          <w:lang w:val="en-US" w:eastAsia="zh-CN"/>
        </w:rPr>
        <w:t>元/月，其中：</w:t>
      </w:r>
    </w:p>
    <w:p>
      <w:pPr>
        <w:ind w:firstLine="436"/>
        <w:rPr>
          <w:rFonts w:hint="eastAsia"/>
          <w:color w:val="auto"/>
          <w:lang w:val="en-US" w:eastAsia="zh-CN"/>
        </w:rPr>
      </w:pPr>
      <w:r>
        <w:rPr>
          <w:rFonts w:hint="eastAsia"/>
          <w:color w:val="auto"/>
          <w:lang w:val="en-US" w:eastAsia="zh-CN"/>
        </w:rPr>
        <w:t>1、室外绿化养护项目面积</w:t>
      </w:r>
      <w:r>
        <w:rPr>
          <w:rFonts w:hint="eastAsia"/>
          <w:color w:val="auto"/>
          <w:u w:val="single"/>
          <w:lang w:val="en-US" w:eastAsia="zh-CN"/>
        </w:rPr>
        <w:t xml:space="preserve">     </w:t>
      </w:r>
      <w:r>
        <w:rPr>
          <w:rFonts w:hint="eastAsia"/>
          <w:color w:val="auto"/>
          <w:lang w:val="en-US" w:eastAsia="zh-CN"/>
        </w:rPr>
        <w:t>平方米，单价：</w:t>
      </w:r>
      <w:r>
        <w:rPr>
          <w:rFonts w:hint="eastAsia"/>
          <w:color w:val="auto"/>
          <w:u w:val="single"/>
          <w:lang w:val="en-US" w:eastAsia="zh-CN"/>
        </w:rPr>
        <w:t xml:space="preserve">     </w:t>
      </w:r>
      <w:r>
        <w:rPr>
          <w:rFonts w:hint="eastAsia"/>
          <w:color w:val="auto"/>
          <w:lang w:val="en-US" w:eastAsia="zh-CN"/>
        </w:rPr>
        <w:t>元/平方米，每月金额</w:t>
      </w:r>
      <w:r>
        <w:rPr>
          <w:rFonts w:hint="eastAsia"/>
          <w:color w:val="auto"/>
          <w:u w:val="single"/>
          <w:lang w:val="en-US" w:eastAsia="zh-CN"/>
        </w:rPr>
        <w:t xml:space="preserve">     </w:t>
      </w:r>
      <w:r>
        <w:rPr>
          <w:rFonts w:hint="eastAsia"/>
          <w:color w:val="auto"/>
          <w:lang w:val="en-US" w:eastAsia="zh-CN"/>
        </w:rPr>
        <w:t>元。</w:t>
      </w:r>
    </w:p>
    <w:p>
      <w:pPr>
        <w:ind w:firstLine="436"/>
        <w:rPr>
          <w:rFonts w:hint="default"/>
          <w:color w:val="auto"/>
          <w:lang w:val="en-US" w:eastAsia="zh-CN"/>
        </w:rPr>
      </w:pPr>
      <w:r>
        <w:rPr>
          <w:rFonts w:hint="eastAsia"/>
          <w:color w:val="auto"/>
          <w:lang w:val="en-US" w:eastAsia="zh-CN"/>
        </w:rPr>
        <w:t>2、室内绿植租摆服务费</w:t>
      </w:r>
      <w:r>
        <w:rPr>
          <w:rFonts w:hint="eastAsia"/>
          <w:color w:val="auto"/>
          <w:u w:val="single"/>
          <w:lang w:val="en-US" w:eastAsia="zh-CN"/>
        </w:rPr>
        <w:t xml:space="preserve">       </w:t>
      </w:r>
      <w:r>
        <w:rPr>
          <w:rFonts w:hint="eastAsia"/>
          <w:color w:val="auto"/>
          <w:lang w:val="en-US" w:eastAsia="zh-CN"/>
        </w:rPr>
        <w:t>元/月，详细附结算清单。</w:t>
      </w:r>
    </w:p>
    <w:p>
      <w:pPr>
        <w:ind w:firstLine="436"/>
        <w:rPr>
          <w:rFonts w:hint="default"/>
          <w:color w:val="auto"/>
          <w:sz w:val="21"/>
          <w:lang w:val="en-US"/>
        </w:rPr>
      </w:pPr>
      <w:r>
        <w:rPr>
          <w:rFonts w:hint="eastAsia"/>
          <w:color w:val="auto"/>
          <w:lang w:val="en-US" w:eastAsia="zh-CN"/>
        </w:rPr>
        <w:t>3、固定微景观租摆服务费</w:t>
      </w:r>
      <w:r>
        <w:rPr>
          <w:rFonts w:hint="eastAsia"/>
          <w:color w:val="auto"/>
          <w:u w:val="single"/>
          <w:lang w:val="en-US" w:eastAsia="zh-CN"/>
        </w:rPr>
        <w:t xml:space="preserve">       </w:t>
      </w:r>
      <w:r>
        <w:rPr>
          <w:rFonts w:hint="eastAsia"/>
          <w:color w:val="auto"/>
          <w:lang w:val="en-US" w:eastAsia="zh-CN"/>
        </w:rPr>
        <w:t>元/月，详细附结算清单。</w:t>
      </w:r>
    </w:p>
    <w:p>
      <w:pPr>
        <w:rPr>
          <w:rFonts w:hint="default" w:eastAsiaTheme="minorEastAsia"/>
          <w:color w:val="auto"/>
          <w:sz w:val="21"/>
          <w:lang w:val="en-US" w:eastAsia="zh-CN"/>
        </w:rPr>
      </w:pPr>
      <w:r>
        <w:rPr>
          <w:rFonts w:hint="eastAsia"/>
          <w:color w:val="auto"/>
          <w:lang w:val="en-US" w:eastAsia="zh-CN"/>
        </w:rPr>
        <w:t>（注：绿化补种改造、新增室外微景观改造、春节年桔景观改造与树木修剪项目按各分项另作结算）。</w:t>
      </w:r>
    </w:p>
    <w:p>
      <w:pPr>
        <w:ind w:firstLine="420" w:firstLineChars="200"/>
        <w:rPr>
          <w:rFonts w:hint="default"/>
          <w:color w:val="auto"/>
          <w:lang w:val="en-US" w:eastAsia="zh-CN"/>
        </w:rPr>
      </w:pPr>
      <w:r>
        <w:rPr>
          <w:rFonts w:hint="eastAsia"/>
          <w:color w:val="auto"/>
          <w:lang w:eastAsia="zh-CN"/>
        </w:rPr>
        <w:t>（</w:t>
      </w:r>
      <w:r>
        <w:rPr>
          <w:rFonts w:hint="eastAsia"/>
          <w:color w:val="auto"/>
          <w:lang w:val="en-US" w:eastAsia="zh-CN"/>
        </w:rPr>
        <w:t>二）、结算与支付说明：</w:t>
      </w:r>
    </w:p>
    <w:p>
      <w:pPr>
        <w:ind w:firstLine="420" w:firstLineChars="200"/>
        <w:rPr>
          <w:color w:val="auto"/>
        </w:rPr>
      </w:pPr>
      <w:r>
        <w:rPr>
          <w:rFonts w:hint="eastAsia"/>
          <w:color w:val="auto"/>
          <w:lang w:val="en-US" w:eastAsia="zh-CN"/>
        </w:rPr>
        <w:t>1、室外绿化养护、室内绿植与固定微景观租摆服务费，为固定单价，</w:t>
      </w:r>
      <w:r>
        <w:rPr>
          <w:color w:val="auto"/>
        </w:rPr>
        <w:t>成交供应商于服务当</w:t>
      </w:r>
      <w:r>
        <w:rPr>
          <w:rFonts w:hint="eastAsia"/>
          <w:color w:val="auto"/>
          <w:lang w:val="en-US" w:eastAsia="zh-CN"/>
        </w:rPr>
        <w:t>季季</w:t>
      </w:r>
      <w:r>
        <w:rPr>
          <w:color w:val="auto"/>
        </w:rPr>
        <w:t>底提交当</w:t>
      </w:r>
      <w:r>
        <w:rPr>
          <w:rFonts w:hint="eastAsia"/>
          <w:color w:val="auto"/>
          <w:lang w:val="en-US" w:eastAsia="zh-CN"/>
        </w:rPr>
        <w:t>季</w:t>
      </w:r>
      <w:r>
        <w:rPr>
          <w:color w:val="auto"/>
        </w:rPr>
        <w:t>小结和下</w:t>
      </w:r>
      <w:r>
        <w:rPr>
          <w:rFonts w:hint="eastAsia"/>
          <w:color w:val="auto"/>
          <w:lang w:val="en-US" w:eastAsia="zh-CN"/>
        </w:rPr>
        <w:t>季</w:t>
      </w:r>
      <w:r>
        <w:rPr>
          <w:color w:val="auto"/>
        </w:rPr>
        <w:t>计划，采购人安排每月进行一次月度检评，按照</w:t>
      </w:r>
      <w:r>
        <w:rPr>
          <w:rFonts w:hint="eastAsia"/>
          <w:color w:val="auto"/>
          <w:lang w:val="en-US" w:eastAsia="zh-CN"/>
        </w:rPr>
        <w:t>综合每季度</w:t>
      </w:r>
      <w:r>
        <w:rPr>
          <w:color w:val="auto"/>
        </w:rPr>
        <w:t>检评分结果支付当月服务费，在次</w:t>
      </w:r>
      <w:r>
        <w:rPr>
          <w:rFonts w:hint="eastAsia"/>
          <w:color w:val="auto"/>
          <w:lang w:val="en-US" w:eastAsia="zh-CN"/>
        </w:rPr>
        <w:t>季度首月</w:t>
      </w:r>
      <w:r>
        <w:rPr>
          <w:color w:val="auto"/>
        </w:rPr>
        <w:t>月初的</w:t>
      </w:r>
      <w:r>
        <w:rPr>
          <w:rFonts w:hint="eastAsia"/>
          <w:color w:val="auto"/>
          <w:lang w:val="en-US" w:eastAsia="zh-CN"/>
        </w:rPr>
        <w:t>1</w:t>
      </w:r>
      <w:r>
        <w:rPr>
          <w:color w:val="auto"/>
        </w:rPr>
        <w:t>5个工作日前付款。</w:t>
      </w:r>
    </w:p>
    <w:p>
      <w:pPr>
        <w:ind w:firstLine="420" w:firstLineChars="200"/>
        <w:rPr>
          <w:rFonts w:hint="eastAsia"/>
          <w:color w:val="auto"/>
          <w:lang w:val="en-US" w:eastAsia="zh-CN"/>
        </w:rPr>
      </w:pPr>
      <w:r>
        <w:rPr>
          <w:rFonts w:hint="eastAsia"/>
          <w:color w:val="auto"/>
          <w:lang w:val="en-US" w:eastAsia="zh-CN"/>
        </w:rPr>
        <w:t>2、绿化补种改造、新增室外微景观改造、春节年桔景观改造与树木修剪项目等，项目完成并初步验收后，采购方暂按项目立项费用的50%支付项目进度款，余款待项目结算审核后予以支付。</w:t>
      </w:r>
    </w:p>
    <w:p>
      <w:pPr>
        <w:ind w:firstLine="420" w:firstLineChars="200"/>
        <w:rPr>
          <w:color w:val="auto"/>
          <w:sz w:val="21"/>
        </w:rPr>
      </w:pPr>
      <w:r>
        <w:rPr>
          <w:rFonts w:hint="eastAsia"/>
          <w:color w:val="auto"/>
          <w:lang w:val="en-US" w:eastAsia="zh-CN"/>
        </w:rPr>
        <w:t>3、结算依据：项目完成后，供应商根据《建设工程工程量清单计价规范》（GB50500-2013）以及《广东省建设工程计价依据》（2018）,采用清单计价方法编制结算价。人工费和机械费执行施工同期广州市建设工程价格信息、材料单价按施工同期《广州地区建设工程材料（设备）厂商信息价格》或市场价计算。其中，根据《广州地区建设工程材料（设备）厂商价格信息》计算的材料价应根据施工期间市场的实际情况做相应的下浮，实际下浮率报甲方审定。工作量按实结算。供应商应提供经采购方确认的竣工图、每批次到院的绿植清单或完成工作量确认单、验收报告等作为计量依据。采购方审核确认后的价格为最终结算价。</w:t>
      </w:r>
    </w:p>
    <w:p>
      <w:pPr>
        <w:ind w:firstLine="420" w:firstLineChars="200"/>
        <w:rPr>
          <w:rFonts w:hint="eastAsia"/>
          <w:color w:val="auto"/>
          <w:lang w:val="en-US" w:eastAsia="zh-CN"/>
        </w:rPr>
      </w:pPr>
      <w:r>
        <w:rPr>
          <w:rFonts w:hint="eastAsia"/>
          <w:color w:val="auto"/>
          <w:lang w:val="en-US" w:eastAsia="zh-CN"/>
        </w:rPr>
        <w:t>4、办理支付手续应提交的材料：</w:t>
      </w:r>
    </w:p>
    <w:p>
      <w:pPr>
        <w:ind w:firstLine="420" w:firstLineChars="200"/>
        <w:rPr>
          <w:rFonts w:hint="eastAsia"/>
          <w:color w:val="auto"/>
          <w:lang w:val="en-US" w:eastAsia="zh-CN"/>
        </w:rPr>
      </w:pPr>
      <w:r>
        <w:rPr>
          <w:rFonts w:hint="eastAsia"/>
          <w:color w:val="auto"/>
          <w:lang w:val="en-US" w:eastAsia="zh-CN"/>
        </w:rPr>
        <w:t>（1）合同及审计意见；</w:t>
      </w:r>
    </w:p>
    <w:p>
      <w:pPr>
        <w:ind w:firstLine="420" w:firstLineChars="200"/>
        <w:rPr>
          <w:rFonts w:hint="default"/>
          <w:color w:val="auto"/>
          <w:lang w:val="en-US" w:eastAsia="zh-CN"/>
        </w:rPr>
      </w:pPr>
      <w:r>
        <w:rPr>
          <w:rFonts w:hint="eastAsia"/>
          <w:color w:val="auto"/>
          <w:lang w:val="en-US" w:eastAsia="zh-CN"/>
        </w:rPr>
        <w:t>（2）乙方请款书及支付结算金额明细。</w:t>
      </w:r>
    </w:p>
    <w:p>
      <w:pPr>
        <w:ind w:firstLine="420" w:firstLineChars="200"/>
        <w:rPr>
          <w:rFonts w:hint="default"/>
          <w:color w:val="auto"/>
          <w:lang w:val="en-US" w:eastAsia="zh-CN"/>
        </w:rPr>
      </w:pPr>
      <w:r>
        <w:rPr>
          <w:rFonts w:hint="eastAsia"/>
          <w:color w:val="auto"/>
          <w:lang w:val="en-US" w:eastAsia="zh-CN"/>
        </w:rPr>
        <w:t>（3）甲乙双方确认的服务质量评价考核意见（每季度）</w:t>
      </w:r>
    </w:p>
    <w:p>
      <w:pPr>
        <w:ind w:firstLine="420" w:firstLineChars="200"/>
        <w:rPr>
          <w:rFonts w:hint="eastAsia"/>
          <w:color w:val="auto"/>
          <w:lang w:val="en-US" w:eastAsia="zh-CN"/>
        </w:rPr>
      </w:pPr>
      <w:r>
        <w:rPr>
          <w:rFonts w:hint="eastAsia"/>
          <w:color w:val="auto"/>
          <w:lang w:val="en-US" w:eastAsia="zh-CN"/>
        </w:rPr>
        <w:t>（4）乙方开具的合法有效的发票；</w:t>
      </w:r>
    </w:p>
    <w:p>
      <w:r>
        <w:rPr>
          <w:b/>
          <w:sz w:val="25"/>
        </w:rPr>
        <w:t>十</w:t>
      </w:r>
      <w:r>
        <w:rPr>
          <w:rFonts w:hint="eastAsia"/>
          <w:b/>
          <w:sz w:val="25"/>
          <w:lang w:val="en-US" w:eastAsia="zh-CN"/>
        </w:rPr>
        <w:t>二</w:t>
      </w:r>
      <w:r>
        <w:rPr>
          <w:b/>
          <w:sz w:val="25"/>
        </w:rPr>
        <w:t>、违约责任与赔偿损失</w:t>
      </w:r>
    </w:p>
    <w:p>
      <w:pPr>
        <w:ind w:firstLine="420"/>
      </w:pPr>
      <w:r>
        <w:rPr>
          <w:sz w:val="21"/>
        </w:rPr>
        <w:t>1、乙方必须保持项目团队的稳定性，经甲方同意认可派驻的项目人员未经甲方同意不得随意更换，不得兼任其他项目的管理工作，经甲方书面告知纠正，仍然不纠正的，视为违约处理，甲方有权单方面解除合同，且不承担任何违约责任。</w:t>
      </w:r>
    </w:p>
    <w:p>
      <w:pPr>
        <w:ind w:firstLine="420"/>
      </w:pPr>
      <w:r>
        <w:rPr>
          <w:sz w:val="21"/>
        </w:rPr>
        <w:t>2、乙方在服务过程中,如因乙方操作不当或不按指导操作，导致文物损毁的，乙方应按国家规定承担相应的经济和法律责任，乙方还须弥补甲方损失，甲方有权向乙方依法追偿。如因乙方管理人员管理责任造成以上事故的，甲方有权利要求乙方无条件更换人员，且保留单方解除本合同的权利。</w:t>
      </w:r>
    </w:p>
    <w:p>
      <w:pPr>
        <w:ind w:firstLine="420"/>
      </w:pPr>
      <w:r>
        <w:rPr>
          <w:sz w:val="21"/>
        </w:rPr>
        <w:t>3、在甲方进行的日常检查当中发现存在问题的，乙方应在收到甲方通知后立即采取切实有效措施并在限期3个工作日内改正，整改后仍未达到甲方要求的，甲方将书面通知乙方责令改正，乙方拒不改正或拖延的，甲方有权解除合同。</w:t>
      </w:r>
    </w:p>
    <w:p>
      <w:pPr>
        <w:ind w:firstLine="420"/>
      </w:pPr>
      <w:r>
        <w:rPr>
          <w:sz w:val="21"/>
        </w:rPr>
        <w:t>4、在本合同期内，除本合同约定的条件和不可抗力之外，乙方不得擅自提前终止本合同。</w:t>
      </w:r>
    </w:p>
    <w:p>
      <w:pPr>
        <w:ind w:firstLine="420"/>
      </w:pPr>
      <w:r>
        <w:rPr>
          <w:sz w:val="21"/>
        </w:rPr>
        <w:t>5、乙方在履行本合同的过程中，应尽职尽责完成各项服务工作。如因乙方故意或过失造成人事纠纷、法律诉讼、他人人身损害财产损失的，乙方应承担责任及赔偿，因此而导致甲方向第三方赔偿的，应按照甲方向第三方赔偿的金额向甲方给予经济赔偿。</w:t>
      </w:r>
    </w:p>
    <w:p>
      <w:pPr>
        <w:ind w:firstLine="420"/>
      </w:pPr>
      <w:r>
        <w:rPr>
          <w:sz w:val="21"/>
        </w:rPr>
        <w:t>6、其它违约责任按《中华人民共和国民法典》处理。</w:t>
      </w:r>
    </w:p>
    <w:p>
      <w:r>
        <w:rPr>
          <w:b/>
          <w:sz w:val="25"/>
        </w:rPr>
        <w:t>十</w:t>
      </w:r>
      <w:r>
        <w:rPr>
          <w:rFonts w:hint="eastAsia"/>
          <w:b/>
          <w:sz w:val="25"/>
          <w:lang w:val="en-US" w:eastAsia="zh-CN"/>
        </w:rPr>
        <w:t>三</w:t>
      </w:r>
      <w:r>
        <w:rPr>
          <w:b/>
          <w:sz w:val="25"/>
        </w:rPr>
        <w:t>、争端的解决</w:t>
      </w:r>
    </w:p>
    <w:p>
      <w:pPr>
        <w:ind w:firstLine="420"/>
      </w:pPr>
      <w:r>
        <w:rPr>
          <w:sz w:val="21"/>
        </w:rPr>
        <w:t>1、采购文件、投标（响应）文件出现冲突的情况以最终签订的合同文本为准，合同文本中未尽事宜以采购文件为准。</w:t>
      </w:r>
    </w:p>
    <w:p>
      <w:pPr>
        <w:ind w:firstLine="420"/>
      </w:pPr>
      <w:r>
        <w:rPr>
          <w:sz w:val="21"/>
        </w:rPr>
        <w:t>2、合同执行过程中发生的任何争议，如双方不能通过友好协商解决，甲、乙双方一致同意向甲方所在地人民法院提起诉讼。</w:t>
      </w:r>
    </w:p>
    <w:p>
      <w:r>
        <w:rPr>
          <w:b/>
          <w:sz w:val="25"/>
        </w:rPr>
        <w:t>十</w:t>
      </w:r>
      <w:r>
        <w:rPr>
          <w:rFonts w:hint="eastAsia"/>
          <w:b/>
          <w:sz w:val="25"/>
          <w:lang w:val="en-US" w:eastAsia="zh-CN"/>
        </w:rPr>
        <w:t>四</w:t>
      </w:r>
      <w:r>
        <w:rPr>
          <w:b/>
          <w:sz w:val="25"/>
        </w:rPr>
        <w:t>、不可抗力</w:t>
      </w:r>
    </w:p>
    <w:p>
      <w:pPr>
        <w:ind w:firstLine="440"/>
      </w:pPr>
      <w:r>
        <w:rPr>
          <w:sz w:val="2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
        <w:rPr>
          <w:b/>
          <w:sz w:val="25"/>
        </w:rPr>
        <w:t>十</w:t>
      </w:r>
      <w:r>
        <w:rPr>
          <w:rFonts w:hint="eastAsia"/>
          <w:b/>
          <w:sz w:val="25"/>
          <w:lang w:val="en-US" w:eastAsia="zh-CN"/>
        </w:rPr>
        <w:t>五</w:t>
      </w:r>
      <w:r>
        <w:rPr>
          <w:b/>
          <w:sz w:val="25"/>
        </w:rPr>
        <w:t>、税费</w:t>
      </w:r>
    </w:p>
    <w:p>
      <w:pPr>
        <w:ind w:firstLine="420"/>
      </w:pPr>
      <w:r>
        <w:rPr>
          <w:sz w:val="21"/>
        </w:rPr>
        <w:t>在中国境内、外发生的与本合同执行有关的一切税费均由乙方负担。</w:t>
      </w:r>
    </w:p>
    <w:p>
      <w:r>
        <w:rPr>
          <w:b/>
          <w:sz w:val="25"/>
        </w:rPr>
        <w:t>十</w:t>
      </w:r>
      <w:r>
        <w:rPr>
          <w:rFonts w:hint="eastAsia"/>
          <w:b/>
          <w:sz w:val="25"/>
          <w:lang w:val="en-US" w:eastAsia="zh-CN"/>
        </w:rPr>
        <w:t>六</w:t>
      </w:r>
      <w:r>
        <w:rPr>
          <w:b/>
          <w:sz w:val="25"/>
        </w:rPr>
        <w:t>、其它</w:t>
      </w:r>
    </w:p>
    <w:p>
      <w:pPr>
        <w:ind w:firstLine="420"/>
      </w:pPr>
      <w:r>
        <w:rPr>
          <w:sz w:val="21"/>
        </w:rPr>
        <w:t>1、本合同所有附件、采购文件、响应文件、成交通知书均为合同的有效组成部分，与本合同具有同等法律效力。</w:t>
      </w:r>
    </w:p>
    <w:p>
      <w:pPr>
        <w:ind w:firstLine="420"/>
      </w:pPr>
      <w:r>
        <w:rPr>
          <w:sz w:val="21"/>
        </w:rPr>
        <w:t>2、在执行本合同的过程中，所有经双方签署确认的文件（包括会议纪要、补充协议）即成为本合同的有效组成部分。</w:t>
      </w:r>
    </w:p>
    <w:p>
      <w:pPr>
        <w:ind w:firstLine="420"/>
      </w:pPr>
      <w:r>
        <w:rPr>
          <w:sz w:val="21"/>
        </w:rPr>
        <w:t>3、如一方地址、电话、传真号码有变更，应在变更当日内书面通知对方，否则，应承担相应责任。</w:t>
      </w:r>
    </w:p>
    <w:p>
      <w:pPr>
        <w:ind w:firstLine="420"/>
      </w:pPr>
      <w:r>
        <w:rPr>
          <w:sz w:val="21"/>
        </w:rPr>
        <w:t>5、请供应商充分考虑服务期物价水平及人员薪金的调整因素，服务期内如财政对本项目的预算无相应调整则服务费不作调整。</w:t>
      </w:r>
    </w:p>
    <w:p>
      <w:pPr>
        <w:ind w:firstLine="420"/>
      </w:pPr>
      <w:r>
        <w:rPr>
          <w:sz w:val="21"/>
        </w:rPr>
        <w:t>4、除甲方事先书面同意外，乙方不得部分或全部转让其应履行的合同项下的义务。</w:t>
      </w:r>
    </w:p>
    <w:p>
      <w:r>
        <w:rPr>
          <w:b/>
          <w:sz w:val="25"/>
        </w:rPr>
        <w:t>十</w:t>
      </w:r>
      <w:r>
        <w:rPr>
          <w:rFonts w:hint="eastAsia"/>
          <w:b/>
          <w:sz w:val="25"/>
          <w:lang w:val="en-US" w:eastAsia="zh-CN"/>
        </w:rPr>
        <w:t>七</w:t>
      </w:r>
      <w:r>
        <w:rPr>
          <w:b/>
          <w:sz w:val="25"/>
        </w:rPr>
        <w:t>、合同生效</w:t>
      </w:r>
    </w:p>
    <w:p>
      <w:pPr>
        <w:ind w:firstLine="420"/>
      </w:pPr>
      <w:r>
        <w:rPr>
          <w:sz w:val="21"/>
        </w:rPr>
        <w:t>1、合同自甲乙双方法人代表或其授权代表签字盖章之日起生效。</w:t>
      </w:r>
    </w:p>
    <w:p>
      <w:pPr>
        <w:ind w:firstLine="420"/>
      </w:pPr>
      <w:r>
        <w:rPr>
          <w:sz w:val="21"/>
        </w:rPr>
        <w:t>2、合同壹式</w:t>
      </w:r>
      <w:r>
        <w:rPr>
          <w:sz w:val="21"/>
          <w:u w:val="single"/>
        </w:rPr>
        <w:t xml:space="preserve"> </w:t>
      </w:r>
      <w:r>
        <w:rPr>
          <w:rFonts w:hint="eastAsia"/>
          <w:sz w:val="21"/>
          <w:u w:val="single"/>
          <w:lang w:val="en-US" w:eastAsia="zh-CN"/>
        </w:rPr>
        <w:t>伍</w:t>
      </w:r>
      <w:r>
        <w:rPr>
          <w:sz w:val="21"/>
          <w:u w:val="single"/>
        </w:rPr>
        <w:t xml:space="preserve"> </w:t>
      </w:r>
      <w:r>
        <w:rPr>
          <w:sz w:val="21"/>
        </w:rPr>
        <w:t>份，其中甲乙双方各执</w:t>
      </w:r>
      <w:r>
        <w:rPr>
          <w:sz w:val="21"/>
          <w:u w:val="single"/>
        </w:rPr>
        <w:t xml:space="preserve"> </w:t>
      </w:r>
      <w:r>
        <w:rPr>
          <w:rFonts w:hint="eastAsia"/>
          <w:sz w:val="21"/>
          <w:u w:val="single"/>
          <w:lang w:val="en-US" w:eastAsia="zh-CN"/>
        </w:rPr>
        <w:t>贰</w:t>
      </w:r>
      <w:r>
        <w:rPr>
          <w:sz w:val="21"/>
          <w:u w:val="single"/>
        </w:rPr>
        <w:t xml:space="preserve"> </w:t>
      </w:r>
      <w:r>
        <w:rPr>
          <w:sz w:val="21"/>
        </w:rPr>
        <w:t>份，</w:t>
      </w:r>
      <w:r>
        <w:rPr>
          <w:rFonts w:hint="eastAsia"/>
          <w:sz w:val="21"/>
          <w:lang w:val="en-US" w:eastAsia="zh-CN"/>
        </w:rPr>
        <w:t>招标代理备案</w:t>
      </w:r>
      <w:r>
        <w:rPr>
          <w:rFonts w:hint="eastAsia"/>
          <w:sz w:val="21"/>
          <w:u w:val="single"/>
          <w:lang w:val="en-US" w:eastAsia="zh-CN"/>
        </w:rPr>
        <w:t xml:space="preserve"> 壹 </w:t>
      </w:r>
      <w:r>
        <w:rPr>
          <w:rFonts w:hint="eastAsia"/>
          <w:sz w:val="21"/>
          <w:lang w:val="en-US" w:eastAsia="zh-CN"/>
        </w:rPr>
        <w:t>份，</w:t>
      </w:r>
      <w:r>
        <w:rPr>
          <w:sz w:val="21"/>
        </w:rPr>
        <w:t>具备同等效力。</w:t>
      </w:r>
    </w:p>
    <w:p>
      <w:r>
        <w:rPr>
          <w:sz w:val="21"/>
        </w:rPr>
        <w:t>（以下为本合同的签署页）</w:t>
      </w:r>
    </w:p>
    <w:p/>
    <w:p/>
    <w:p/>
    <w:p/>
    <w:p/>
    <w:p>
      <w:bookmarkStart w:id="0" w:name="_GoBack"/>
      <w:bookmarkEnd w:id="0"/>
    </w:p>
    <w:p>
      <w:r>
        <w:rPr>
          <w:b/>
          <w:sz w:val="21"/>
        </w:rPr>
        <w:t>甲方（盖章）：                              乙方（盖章）：</w:t>
      </w:r>
    </w:p>
    <w:p>
      <w:r>
        <w:rPr>
          <w:b/>
          <w:sz w:val="21"/>
        </w:rPr>
        <w:t>签约代表：                                  签约代表：</w:t>
      </w:r>
    </w:p>
    <w:p>
      <w:pPr>
        <w:ind w:firstLine="4620" w:firstLineChars="2200"/>
      </w:pPr>
      <w:r>
        <w:rPr>
          <w:sz w:val="21"/>
        </w:rPr>
        <w:t>开户名称：</w:t>
      </w:r>
    </w:p>
    <w:p>
      <w:pPr>
        <w:ind w:firstLine="4620" w:firstLineChars="2200"/>
      </w:pPr>
      <w:r>
        <w:rPr>
          <w:sz w:val="21"/>
        </w:rPr>
        <w:t>银行账号：</w:t>
      </w:r>
    </w:p>
    <w:p>
      <w:pPr>
        <w:jc w:val="both"/>
        <w:rPr>
          <w:sz w:val="21"/>
        </w:rPr>
      </w:pPr>
      <w:r>
        <w:rPr>
          <w:sz w:val="21"/>
        </w:rPr>
        <w:t xml:space="preserve">                                       </w:t>
      </w:r>
      <w:r>
        <w:rPr>
          <w:rFonts w:hint="eastAsia"/>
          <w:sz w:val="21"/>
          <w:lang w:val="en-US" w:eastAsia="zh-CN"/>
        </w:rPr>
        <w:t xml:space="preserve">     </w:t>
      </w:r>
      <w:r>
        <w:rPr>
          <w:sz w:val="21"/>
        </w:rPr>
        <w:t>开 户 行：</w:t>
      </w:r>
    </w:p>
    <w:p>
      <w:pPr>
        <w:jc w:val="both"/>
        <w:rPr>
          <w:sz w:val="21"/>
        </w:rPr>
      </w:pPr>
    </w:p>
    <w:p>
      <w:r>
        <w:rPr>
          <w:sz w:val="21"/>
        </w:rPr>
        <w:t xml:space="preserve">签订日期：      年     月    日            签订日期：      年     月     日   </w:t>
      </w:r>
    </w:p>
    <w:p>
      <w:pPr>
        <w:jc w:val="both"/>
        <w:rPr>
          <w:sz w:val="21"/>
        </w:rPr>
      </w:pPr>
    </w:p>
    <w:p>
      <w:r>
        <w:rPr>
          <w:sz w:val="21"/>
        </w:rPr>
        <w:t>签订地点：</w:t>
      </w:r>
    </w:p>
    <w:p>
      <w:pPr>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5E0BF"/>
    <w:multiLevelType w:val="singleLevel"/>
    <w:tmpl w:val="0935E0BF"/>
    <w:lvl w:ilvl="0" w:tentative="0">
      <w:start w:val="10"/>
      <w:numFmt w:val="chineseCounting"/>
      <w:suff w:val="nothing"/>
      <w:lvlText w:val="%1、"/>
      <w:lvlJc w:val="left"/>
      <w:rPr>
        <w:rFonts w:hint="eastAsia"/>
      </w:rPr>
    </w:lvl>
  </w:abstractNum>
  <w:abstractNum w:abstractNumId="1">
    <w:nsid w:val="1E696D53"/>
    <w:multiLevelType w:val="singleLevel"/>
    <w:tmpl w:val="1E696D53"/>
    <w:lvl w:ilvl="0" w:tentative="0">
      <w:start w:val="1"/>
      <w:numFmt w:val="decimal"/>
      <w:suff w:val="nothing"/>
      <w:lvlText w:val="%1、"/>
      <w:lvlJc w:val="left"/>
    </w:lvl>
  </w:abstractNum>
  <w:abstractNum w:abstractNumId="2">
    <w:nsid w:val="28CE336B"/>
    <w:multiLevelType w:val="singleLevel"/>
    <w:tmpl w:val="28CE336B"/>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TgyOTdiYTJlMzgzZTQ0YmVlZGNmZWVkZGE1MmEifQ=="/>
  </w:docVars>
  <w:rsids>
    <w:rsidRoot w:val="53B52B8D"/>
    <w:rsid w:val="0083050D"/>
    <w:rsid w:val="01FB70B8"/>
    <w:rsid w:val="04DB3A17"/>
    <w:rsid w:val="05D90BCF"/>
    <w:rsid w:val="06C71FAB"/>
    <w:rsid w:val="09694018"/>
    <w:rsid w:val="0AF2655D"/>
    <w:rsid w:val="0F18293E"/>
    <w:rsid w:val="114C7A99"/>
    <w:rsid w:val="12F7326B"/>
    <w:rsid w:val="1338673E"/>
    <w:rsid w:val="158C5316"/>
    <w:rsid w:val="16965550"/>
    <w:rsid w:val="177F50ED"/>
    <w:rsid w:val="192613EE"/>
    <w:rsid w:val="1A3413A4"/>
    <w:rsid w:val="1AFC5CF6"/>
    <w:rsid w:val="1B2F2745"/>
    <w:rsid w:val="1BA07D6D"/>
    <w:rsid w:val="22F16BE4"/>
    <w:rsid w:val="24AB32DF"/>
    <w:rsid w:val="24B46565"/>
    <w:rsid w:val="27415163"/>
    <w:rsid w:val="27683F0C"/>
    <w:rsid w:val="290F7073"/>
    <w:rsid w:val="29480E2C"/>
    <w:rsid w:val="33AB6E58"/>
    <w:rsid w:val="34704206"/>
    <w:rsid w:val="3E691DE9"/>
    <w:rsid w:val="3EA17C5E"/>
    <w:rsid w:val="4A574405"/>
    <w:rsid w:val="4DC95DA7"/>
    <w:rsid w:val="527D4801"/>
    <w:rsid w:val="53B52B8D"/>
    <w:rsid w:val="58AC56FD"/>
    <w:rsid w:val="5F174E2A"/>
    <w:rsid w:val="5FD35B6B"/>
    <w:rsid w:val="611A16AE"/>
    <w:rsid w:val="61306A6A"/>
    <w:rsid w:val="6754052A"/>
    <w:rsid w:val="675A65EF"/>
    <w:rsid w:val="69F875AB"/>
    <w:rsid w:val="6B8E6D9E"/>
    <w:rsid w:val="6EA91C0A"/>
    <w:rsid w:val="6F40256E"/>
    <w:rsid w:val="6FCF2569"/>
    <w:rsid w:val="703025E3"/>
    <w:rsid w:val="705F6B16"/>
    <w:rsid w:val="718451D9"/>
    <w:rsid w:val="73023074"/>
    <w:rsid w:val="768B2436"/>
    <w:rsid w:val="77F79321"/>
    <w:rsid w:val="7856411F"/>
    <w:rsid w:val="7F7F2C3F"/>
    <w:rsid w:val="7F8E172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sz w:val="24"/>
      <w:szCs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20849</Words>
  <Characters>21664</Characters>
  <Lines>0</Lines>
  <Paragraphs>0</Paragraphs>
  <TotalTime>3</TotalTime>
  <ScaleCrop>false</ScaleCrop>
  <LinksUpToDate>false</LinksUpToDate>
  <CharactersWithSpaces>22086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建中</cp:lastModifiedBy>
  <cp:lastPrinted>2023-05-16T06:58:00Z</cp:lastPrinted>
  <dcterms:modified xsi:type="dcterms:W3CDTF">2023-05-17T07:12:06Z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A1FC2D667BBD4814BFF8B9B019070A5F</vt:lpwstr>
  </property>
</Properties>
</file>