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240" w:line="360" w:lineRule="auto"/>
        <w:jc w:val="center"/>
        <w:outlineLvl w:val="0"/>
        <w:rPr>
          <w:rFonts w:ascii="微软雅黑" w:hAnsi="微软雅黑" w:eastAsia="微软雅黑"/>
          <w:b/>
          <w:bCs/>
          <w:sz w:val="32"/>
          <w:szCs w:val="24"/>
        </w:rPr>
      </w:pPr>
      <w:r>
        <w:rPr>
          <w:rFonts w:hint="eastAsia" w:ascii="微软雅黑" w:hAnsi="微软雅黑" w:eastAsia="微软雅黑"/>
          <w:b/>
          <w:bCs/>
          <w:sz w:val="32"/>
          <w:szCs w:val="24"/>
        </w:rPr>
        <w:t>中英文网站维护项目</w:t>
      </w:r>
      <w:r>
        <w:rPr>
          <w:rFonts w:ascii="微软雅黑" w:hAnsi="微软雅黑" w:eastAsia="微软雅黑"/>
          <w:b/>
          <w:bCs/>
          <w:sz w:val="32"/>
          <w:szCs w:val="24"/>
        </w:rPr>
        <w:t>需求</w:t>
      </w:r>
    </w:p>
    <w:p>
      <w:pPr>
        <w:numPr>
          <w:ilvl w:val="0"/>
          <w:numId w:val="1"/>
        </w:numPr>
        <w:spacing w:before="156" w:beforeLines="50" w:line="360" w:lineRule="auto"/>
        <w:ind w:left="426" w:hanging="426"/>
        <w:outlineLvl w:val="0"/>
        <w:rPr>
          <w:rFonts w:ascii="微软雅黑" w:hAnsi="微软雅黑" w:eastAsia="微软雅黑"/>
          <w:b/>
          <w:bCs/>
          <w:sz w:val="28"/>
          <w:szCs w:val="24"/>
        </w:rPr>
      </w:pPr>
      <w:r>
        <w:rPr>
          <w:rFonts w:hint="eastAsia" w:ascii="微软雅黑" w:hAnsi="微软雅黑" w:eastAsia="微软雅黑"/>
          <w:b/>
          <w:bCs/>
          <w:sz w:val="28"/>
          <w:szCs w:val="24"/>
        </w:rPr>
        <w:t>服务内容</w:t>
      </w:r>
    </w:p>
    <w:p>
      <w:pPr>
        <w:spacing w:before="156" w:beforeLines="50" w:line="360" w:lineRule="auto"/>
        <w:ind w:firstLine="480" w:firstLineChars="200"/>
        <w:outlineLvl w:val="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为保证</w:t>
      </w:r>
      <w:r>
        <w:rPr>
          <w:rFonts w:ascii="微软雅黑" w:hAnsi="微软雅黑" w:eastAsia="微软雅黑"/>
          <w:b/>
          <w:bCs/>
          <w:sz w:val="24"/>
          <w:szCs w:val="24"/>
        </w:rPr>
        <w:t>系统运行稳定，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广东省</w:t>
      </w:r>
      <w:r>
        <w:rPr>
          <w:rFonts w:ascii="微软雅黑" w:hAnsi="微软雅黑" w:eastAsia="微软雅黑"/>
          <w:b/>
          <w:bCs/>
          <w:sz w:val="24"/>
          <w:szCs w:val="24"/>
        </w:rPr>
        <w:t>人民医院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拟采购下列信息系统的维护服务（日常维护、修改调整、系统集成）：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00"/>
        <w:gridCol w:w="1559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信息系统名称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服务期限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微软雅黑" w:hAnsi="微软雅黑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outlineLvl w:val="0"/>
              <w:rPr>
                <w:rFonts w:ascii="宋体" w:hAnsi="宋体" w:eastAsia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中英文网站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outlineLvl w:val="0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  <w:t>一年</w:t>
            </w:r>
          </w:p>
        </w:tc>
        <w:tc>
          <w:tcPr>
            <w:tcW w:w="2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60" w:lineRule="auto"/>
              <w:jc w:val="center"/>
              <w:outlineLvl w:val="0"/>
              <w:rPr>
                <w:rFonts w:hint="default" w:ascii="微软雅黑" w:hAnsi="微软雅黑" w:eastAsia="微软雅黑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709" w:hanging="425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日常维护：</w:t>
      </w:r>
    </w:p>
    <w:p>
      <w:pPr>
        <w:numPr>
          <w:ilvl w:val="0"/>
          <w:numId w:val="3"/>
        </w:numPr>
        <w:spacing w:line="360" w:lineRule="auto"/>
        <w:ind w:left="993" w:hanging="709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稳定运行保障：制定和调整系统检查和维护方案，保证在用各系统及其功能的完整及正确性，能承受不断增加的业务和数据压力，保证系统运行的高效、稳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定。</w:t>
      </w:r>
    </w:p>
    <w:p>
      <w:pPr>
        <w:numPr>
          <w:ilvl w:val="0"/>
          <w:numId w:val="3"/>
        </w:numPr>
        <w:spacing w:line="360" w:lineRule="auto"/>
        <w:ind w:left="993" w:hanging="709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系统错误修复：系统在使用过程中发现的错误，在</w:t>
      </w:r>
      <w:r>
        <w:rPr>
          <w:rFonts w:hint="eastAsia" w:ascii="微软雅黑" w:hAnsi="微软雅黑" w:eastAsia="微软雅黑"/>
          <w:color w:val="000000"/>
          <w:sz w:val="24"/>
          <w:szCs w:val="24"/>
          <w:u w:val="none"/>
        </w:rPr>
        <w:t>1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个工作日完成修复。</w:t>
      </w:r>
    </w:p>
    <w:p>
      <w:pPr>
        <w:numPr>
          <w:ilvl w:val="0"/>
          <w:numId w:val="3"/>
        </w:numPr>
        <w:spacing w:line="360" w:lineRule="auto"/>
        <w:ind w:left="993" w:hanging="709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系统数据修复：系统使用过程中，因用户误操作等原因导致的数据错误，查明原因和进行数据修复。在</w:t>
      </w:r>
      <w:r>
        <w:rPr>
          <w:rFonts w:hint="eastAsia" w:ascii="微软雅黑" w:hAnsi="微软雅黑" w:eastAsia="微软雅黑"/>
          <w:color w:val="000000"/>
          <w:sz w:val="24"/>
          <w:szCs w:val="24"/>
          <w:u w:val="none"/>
        </w:rPr>
        <w:t>5</w:t>
      </w:r>
      <w:r>
        <w:rPr>
          <w:rFonts w:hint="eastAsia" w:ascii="微软雅黑" w:hAnsi="微软雅黑" w:eastAsia="微软雅黑"/>
          <w:color w:val="000000"/>
          <w:sz w:val="24"/>
          <w:szCs w:val="24"/>
        </w:rPr>
        <w:t>个工作日完成修复。</w:t>
      </w:r>
    </w:p>
    <w:p>
      <w:pPr>
        <w:numPr>
          <w:ilvl w:val="0"/>
          <w:numId w:val="3"/>
        </w:numPr>
        <w:spacing w:line="360" w:lineRule="auto"/>
        <w:ind w:left="993" w:hanging="709"/>
        <w:rPr>
          <w:rFonts w:ascii="微软雅黑" w:hAnsi="微软雅黑" w:eastAsia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/>
          <w:color w:val="000000"/>
          <w:sz w:val="24"/>
          <w:szCs w:val="24"/>
        </w:rPr>
        <w:t>系统漏洞修复：对安全扫描发现的安全漏洞，按甲方要求配合完成漏洞修复。</w:t>
      </w:r>
    </w:p>
    <w:p>
      <w:pPr>
        <w:numPr>
          <w:ilvl w:val="0"/>
          <w:numId w:val="2"/>
        </w:numPr>
        <w:spacing w:line="360" w:lineRule="auto"/>
        <w:ind w:left="709" w:hanging="425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修改调整：</w:t>
      </w:r>
    </w:p>
    <w:p>
      <w:pPr>
        <w:numPr>
          <w:ilvl w:val="0"/>
          <w:numId w:val="4"/>
        </w:numPr>
        <w:spacing w:line="360" w:lineRule="auto"/>
        <w:ind w:left="993" w:hanging="709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软件升级：乙方出于对软件不断改进开发的新版本，在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/>
          <w:sz w:val="24"/>
          <w:szCs w:val="24"/>
        </w:rPr>
        <w:t>期内提供免费软件实施及培训等相关升级服务，乙方保证在发布新版本系统后1</w:t>
      </w:r>
      <w:r>
        <w:rPr>
          <w:rFonts w:hint="eastAsia" w:ascii="微软雅黑" w:hAnsi="微软雅黑" w:eastAsia="微软雅黑"/>
          <w:sz w:val="24"/>
          <w:szCs w:val="24"/>
        </w:rPr>
        <w:t>个月内，完成在甲方的升级，保证用户使用公司最新版本软件程序。乙方定期对提交给甲方的版本进行管理，至少半年提交新版源代码并提交相关说明文档。</w:t>
      </w:r>
    </w:p>
    <w:p>
      <w:pPr>
        <w:numPr>
          <w:ilvl w:val="0"/>
          <w:numId w:val="4"/>
        </w:numPr>
        <w:spacing w:line="360" w:lineRule="auto"/>
        <w:ind w:left="993" w:hanging="709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功能改进：在不超出本项目功能模块范围内的本地化功能改进需求，乙方须根据甲方要求按时完成。</w:t>
      </w:r>
    </w:p>
    <w:p>
      <w:pPr>
        <w:numPr>
          <w:ilvl w:val="0"/>
          <w:numId w:val="4"/>
        </w:numPr>
        <w:spacing w:line="360" w:lineRule="auto"/>
        <w:ind w:left="993" w:hanging="709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系统接口：提供对第三方开放系统数据接口，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服务</w:t>
      </w:r>
      <w:r>
        <w:rPr>
          <w:rFonts w:hint="eastAsia" w:ascii="微软雅黑" w:hAnsi="微软雅黑" w:eastAsia="微软雅黑"/>
          <w:sz w:val="24"/>
          <w:szCs w:val="24"/>
        </w:rPr>
        <w:t>期内增加接口不再收取任何费用；自甲方提出需求到验收通过最长不可超过3个月。</w:t>
      </w:r>
    </w:p>
    <w:p>
      <w:pPr>
        <w:numPr>
          <w:ilvl w:val="0"/>
          <w:numId w:val="4"/>
        </w:numPr>
        <w:spacing w:line="360" w:lineRule="auto"/>
        <w:ind w:left="993" w:hanging="709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以上情况由甲方向乙方提出需求申请后，乙方应按甲方要求满足业务的连续性以及政策性要求，在与甲方充分沟通协商一致后拟定工作计划并按计划执行。如乙方未按照约定计划拖延时间或不按计划执行则属违约，需承担响应违约责任并赔偿甲方因此造成的损失。</w:t>
      </w:r>
    </w:p>
    <w:p>
      <w:pPr>
        <w:numPr>
          <w:ilvl w:val="0"/>
          <w:numId w:val="2"/>
        </w:numPr>
        <w:spacing w:line="360" w:lineRule="auto"/>
        <w:ind w:left="709" w:hanging="425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完善性调整：</w:t>
      </w:r>
    </w:p>
    <w:p>
      <w:pPr>
        <w:numPr>
          <w:ilvl w:val="0"/>
          <w:numId w:val="5"/>
        </w:numPr>
        <w:spacing w:line="360" w:lineRule="auto"/>
        <w:ind w:left="993" w:hanging="453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支持为达致符合政府规范、要求所必须进行的修改。</w:t>
      </w:r>
    </w:p>
    <w:p>
      <w:pPr>
        <w:numPr>
          <w:ilvl w:val="0"/>
          <w:numId w:val="5"/>
        </w:numPr>
        <w:spacing w:line="360" w:lineRule="auto"/>
        <w:ind w:left="993" w:hanging="453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在系统结构允许的范围内，根据甲方管理和业务变化做出必要的流程变更、功能新增、调整和修改，执行和实施信息系统软件升级。</w:t>
      </w:r>
    </w:p>
    <w:p>
      <w:pPr>
        <w:numPr>
          <w:ilvl w:val="0"/>
          <w:numId w:val="5"/>
        </w:numPr>
        <w:spacing w:line="360" w:lineRule="auto"/>
        <w:ind w:left="993" w:hanging="453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配合甲方将中英文网站通过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等保三级，对等保测评发现的问题须无条件整改，取得备案回执。</w:t>
      </w:r>
    </w:p>
    <w:p>
      <w:pPr>
        <w:numPr>
          <w:ilvl w:val="0"/>
          <w:numId w:val="2"/>
        </w:numPr>
        <w:spacing w:line="360" w:lineRule="auto"/>
        <w:ind w:left="709" w:hanging="425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适应性调整：</w:t>
      </w:r>
    </w:p>
    <w:p>
      <w:pPr>
        <w:spacing w:line="360" w:lineRule="auto"/>
        <w:ind w:left="630" w:leftChars="300"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维护期内，信息系统的应适应支撑系统软件（包括服务器端、客户端），如操作系统、数据库系统、浏览器等发生改变而做相应的调整。</w:t>
      </w:r>
    </w:p>
    <w:p>
      <w:pPr>
        <w:numPr>
          <w:ilvl w:val="0"/>
          <w:numId w:val="2"/>
        </w:numPr>
        <w:spacing w:line="360" w:lineRule="auto"/>
        <w:ind w:left="709" w:hanging="425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>第三方软件接口开发</w:t>
      </w:r>
    </w:p>
    <w:p>
      <w:pPr>
        <w:spacing w:line="360" w:lineRule="auto"/>
        <w:ind w:left="505" w:firstLine="480" w:firstLineChars="200"/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维护期内，对维护范围内的系统、在系统结构允许范围内，甲方购买的第三方软件、设备需要与所维护的信息系统集成或</w:t>
      </w:r>
      <w:r>
        <w:rPr>
          <w:rFonts w:ascii="微软雅黑" w:hAnsi="微软雅黑" w:eastAsia="微软雅黑"/>
          <w:sz w:val="24"/>
          <w:szCs w:val="24"/>
        </w:rPr>
        <w:t>对接</w:t>
      </w:r>
      <w:r>
        <w:rPr>
          <w:rFonts w:hint="eastAsia" w:ascii="微软雅黑" w:hAnsi="微软雅黑" w:eastAsia="微软雅黑"/>
          <w:sz w:val="24"/>
          <w:szCs w:val="24"/>
        </w:rPr>
        <w:t>时，负责完成相应的接口开发工作。</w:t>
      </w:r>
    </w:p>
    <w:p>
      <w:pPr>
        <w:spacing w:before="156" w:beforeLines="50" w:line="360" w:lineRule="auto"/>
        <w:outlineLvl w:val="0"/>
        <w:rPr>
          <w:rFonts w:ascii="微软雅黑" w:hAnsi="微软雅黑" w:eastAsia="微软雅黑"/>
          <w:b/>
          <w:bCs/>
          <w:sz w:val="28"/>
          <w:szCs w:val="24"/>
        </w:rPr>
      </w:pPr>
      <w:r>
        <w:rPr>
          <w:rFonts w:hint="eastAsia" w:ascii="微软雅黑" w:hAnsi="微软雅黑" w:eastAsia="微软雅黑"/>
          <w:b/>
          <w:bCs/>
          <w:sz w:val="28"/>
          <w:szCs w:val="24"/>
        </w:rPr>
        <w:t>二、服务方式</w:t>
      </w:r>
    </w:p>
    <w:p>
      <w:pPr>
        <w:numPr>
          <w:ilvl w:val="0"/>
          <w:numId w:val="6"/>
        </w:numPr>
        <w:spacing w:line="360" w:lineRule="auto"/>
        <w:ind w:left="709" w:hanging="425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乙方成立专门的项目组开展工作，指派专人负责，按时完成工作内容。</w:t>
      </w:r>
    </w:p>
    <w:p>
      <w:pPr>
        <w:numPr>
          <w:ilvl w:val="0"/>
          <w:numId w:val="6"/>
        </w:numPr>
        <w:spacing w:line="360" w:lineRule="auto"/>
        <w:ind w:left="709" w:hanging="425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以现场服务为主，其它电话、邮件指导、远程维护、技术交流方式不限。</w:t>
      </w:r>
    </w:p>
    <w:p>
      <w:pPr>
        <w:spacing w:before="156" w:beforeLines="50" w:line="360" w:lineRule="auto"/>
        <w:outlineLvl w:val="0"/>
        <w:rPr>
          <w:rFonts w:ascii="微软雅黑" w:hAnsi="微软雅黑" w:eastAsia="微软雅黑"/>
          <w:b/>
          <w:bCs/>
          <w:sz w:val="28"/>
          <w:szCs w:val="24"/>
        </w:rPr>
      </w:pPr>
      <w:r>
        <w:rPr>
          <w:rFonts w:hint="eastAsia" w:ascii="微软雅黑" w:hAnsi="微软雅黑" w:eastAsia="微软雅黑"/>
          <w:b/>
          <w:bCs/>
          <w:sz w:val="28"/>
          <w:szCs w:val="24"/>
        </w:rPr>
        <w:t>三、服务响应要求</w:t>
      </w:r>
    </w:p>
    <w:p>
      <w:pPr>
        <w:spacing w:before="156" w:beforeLines="50" w:line="360" w:lineRule="auto"/>
        <w:outlineLvl w:val="0"/>
        <w:rPr>
          <w:rFonts w:hint="eastAsia"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日常维护响应：</w:t>
      </w:r>
    </w:p>
    <w:p>
      <w:pPr>
        <w:numPr>
          <w:ilvl w:val="0"/>
          <w:numId w:val="7"/>
        </w:numPr>
        <w:spacing w:line="360" w:lineRule="auto"/>
        <w:ind w:left="993" w:hanging="453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工作期间（正常工作日8：00-18：00），信息系统故障响应时间不超过0.5小时，到达现场时间不超过4小时；</w:t>
      </w:r>
    </w:p>
    <w:p>
      <w:pPr>
        <w:numPr>
          <w:ilvl w:val="0"/>
          <w:numId w:val="7"/>
        </w:numPr>
        <w:spacing w:line="360" w:lineRule="auto"/>
        <w:ind w:left="993" w:hanging="453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非工作期间，信息系统故障响应时间不超过1小时，到达现场时间不超过8小时。</w:t>
      </w:r>
    </w:p>
    <w:p>
      <w:pPr>
        <w:numPr>
          <w:ilvl w:val="0"/>
          <w:numId w:val="7"/>
        </w:numPr>
        <w:spacing w:line="360" w:lineRule="auto"/>
        <w:ind w:left="993" w:hanging="453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乙方应提出故障解决方案，工作至故障修妥完全恢复正常服务为止，修复时间不超过2个工作日。</w:t>
      </w:r>
    </w:p>
    <w:p>
      <w:pPr>
        <w:spacing w:line="360" w:lineRule="auto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修改调整、系统集成响应：</w:t>
      </w:r>
      <w:r>
        <w:rPr>
          <w:rFonts w:hint="eastAsia" w:ascii="微软雅黑" w:hAnsi="微软雅黑" w:eastAsia="微软雅黑"/>
          <w:sz w:val="24"/>
          <w:szCs w:val="24"/>
        </w:rPr>
        <w:t>双方根据修改调整的内容友好协商。</w:t>
      </w:r>
    </w:p>
    <w:p>
      <w:pPr>
        <w:spacing w:line="360" w:lineRule="auto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乙方应作出无推诿承诺：</w:t>
      </w:r>
      <w:r>
        <w:rPr>
          <w:rFonts w:hint="eastAsia" w:ascii="微软雅黑" w:hAnsi="微软雅黑" w:eastAsia="微软雅黑"/>
          <w:sz w:val="24"/>
          <w:szCs w:val="24"/>
        </w:rPr>
        <w:t>即乙方在收到甲方报修通知及要求后，须立即派技术人员到场，全力协助、使系统尽快恢复正常。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7652B"/>
    <w:multiLevelType w:val="multilevel"/>
    <w:tmpl w:val="A967652B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1">
    <w:nsid w:val="C899B4F7"/>
    <w:multiLevelType w:val="multilevel"/>
    <w:tmpl w:val="C899B4F7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2">
    <w:nsid w:val="1B1533B2"/>
    <w:multiLevelType w:val="multilevel"/>
    <w:tmpl w:val="1B1533B2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3">
    <w:nsid w:val="4D8F347D"/>
    <w:multiLevelType w:val="multilevel"/>
    <w:tmpl w:val="4D8F347D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4">
    <w:nsid w:val="582D0153"/>
    <w:multiLevelType w:val="multilevel"/>
    <w:tmpl w:val="582D0153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abstractNum w:abstractNumId="5">
    <w:nsid w:val="5D7226DB"/>
    <w:multiLevelType w:val="multilevel"/>
    <w:tmpl w:val="5D7226DB"/>
    <w:lvl w:ilvl="0" w:tentative="0">
      <w:start w:val="1"/>
      <w:numFmt w:val="decimal"/>
      <w:lvlText w:val="%1、"/>
      <w:lvlJc w:val="left"/>
      <w:pPr>
        <w:tabs>
          <w:tab w:val="left" w:pos="1506"/>
        </w:tabs>
        <w:ind w:left="1506" w:hanging="108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hint="default" w:ascii="Times New Roman" w:hAnsi="Times New Roman" w:cs="Times New Roman"/>
      </w:rPr>
    </w:lvl>
  </w:abstractNum>
  <w:abstractNum w:abstractNumId="6">
    <w:nsid w:val="61F07F32"/>
    <w:multiLevelType w:val="multilevel"/>
    <w:tmpl w:val="61F07F32"/>
    <w:lvl w:ilvl="0" w:tentative="0">
      <w:start w:val="1"/>
      <w:numFmt w:val="decimal"/>
      <w:lvlText w:val="%1、"/>
      <w:lvlJc w:val="left"/>
      <w:pPr>
        <w:tabs>
          <w:tab w:val="left" w:pos="1506"/>
        </w:tabs>
        <w:ind w:left="1506" w:hanging="108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、"/>
      <w:lvlJc w:val="left"/>
      <w:pPr>
        <w:tabs>
          <w:tab w:val="left" w:pos="1560"/>
        </w:tabs>
        <w:ind w:left="1560" w:hanging="720"/>
      </w:pPr>
      <w:rPr>
        <w:rFonts w:hint="default" w:ascii="Times New Roman" w:hAnsi="Times New Roman" w:eastAsia="宋体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hint="default" w:ascii="Times New Roman" w:hAnsi="Times New Roman"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xY2Q2MGM5MDcwNTczZThmMmNjZDA4NTZlMDVmNGMifQ=="/>
  </w:docVars>
  <w:rsids>
    <w:rsidRoot w:val="00941909"/>
    <w:rsid w:val="00044B01"/>
    <w:rsid w:val="00075F28"/>
    <w:rsid w:val="00096BF1"/>
    <w:rsid w:val="00121966"/>
    <w:rsid w:val="00180485"/>
    <w:rsid w:val="002F6E57"/>
    <w:rsid w:val="00302714"/>
    <w:rsid w:val="004378C1"/>
    <w:rsid w:val="004D34D3"/>
    <w:rsid w:val="00522FAD"/>
    <w:rsid w:val="005C7988"/>
    <w:rsid w:val="005F2D46"/>
    <w:rsid w:val="00615270"/>
    <w:rsid w:val="00615C3D"/>
    <w:rsid w:val="0066618E"/>
    <w:rsid w:val="00695578"/>
    <w:rsid w:val="006B79C1"/>
    <w:rsid w:val="00892BEB"/>
    <w:rsid w:val="00941909"/>
    <w:rsid w:val="00A13942"/>
    <w:rsid w:val="00A15E75"/>
    <w:rsid w:val="00AC5C9A"/>
    <w:rsid w:val="00AC7390"/>
    <w:rsid w:val="00AE5D45"/>
    <w:rsid w:val="00AE7DCF"/>
    <w:rsid w:val="00B32B6D"/>
    <w:rsid w:val="00BC1D14"/>
    <w:rsid w:val="00C91F80"/>
    <w:rsid w:val="00CC7458"/>
    <w:rsid w:val="00D33410"/>
    <w:rsid w:val="00DB41F9"/>
    <w:rsid w:val="00DB4214"/>
    <w:rsid w:val="00EE3BDE"/>
    <w:rsid w:val="00EF4044"/>
    <w:rsid w:val="00F213AC"/>
    <w:rsid w:val="00F61368"/>
    <w:rsid w:val="00FD0050"/>
    <w:rsid w:val="00FF2224"/>
    <w:rsid w:val="04470F02"/>
    <w:rsid w:val="07610E7C"/>
    <w:rsid w:val="0C8C0749"/>
    <w:rsid w:val="1C347A80"/>
    <w:rsid w:val="383419D0"/>
    <w:rsid w:val="3E880015"/>
    <w:rsid w:val="4C2A68EB"/>
    <w:rsid w:val="4C7A0B36"/>
    <w:rsid w:val="516F66B9"/>
    <w:rsid w:val="54A64C29"/>
    <w:rsid w:val="6BFD7ECE"/>
    <w:rsid w:val="6EBB1F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1044</Words>
  <Characters>1064</Characters>
  <Lines>8</Lines>
  <Paragraphs>2</Paragraphs>
  <TotalTime>0</TotalTime>
  <ScaleCrop>false</ScaleCrop>
  <LinksUpToDate>false</LinksUpToDate>
  <CharactersWithSpaces>1064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2019-08-20T06:30:00Z</dcterms:created>
  <dc:creator>netuser</dc:creator>
  <cp:lastModifiedBy>晖少</cp:lastModifiedBy>
  <dcterms:modified xsi:type="dcterms:W3CDTF">2023-05-22T10:24:39Z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8D7767CBBD2C43BFB508CB952C438999</vt:lpwstr>
  </property>
</Properties>
</file>