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移动护理工作站采购（2023年）项目需求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项目名称：移动护理工作站采购（2023年）项目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233"/>
        <w:gridCol w:w="3270"/>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Pr>
          <w:p>
            <w:pPr>
              <w:jc w:val="center"/>
              <w:rPr>
                <w:b/>
              </w:rPr>
            </w:pPr>
            <w:r>
              <w:rPr>
                <w:rFonts w:hint="eastAsia"/>
                <w:b/>
              </w:rPr>
              <w:t>序号</w:t>
            </w:r>
          </w:p>
        </w:tc>
        <w:tc>
          <w:tcPr>
            <w:tcW w:w="3233" w:type="dxa"/>
          </w:tcPr>
          <w:p>
            <w:pPr>
              <w:jc w:val="center"/>
              <w:rPr>
                <w:b/>
              </w:rPr>
            </w:pPr>
            <w:r>
              <w:rPr>
                <w:rFonts w:hint="eastAsia"/>
                <w:b/>
              </w:rPr>
              <w:t>名称</w:t>
            </w:r>
          </w:p>
        </w:tc>
        <w:tc>
          <w:tcPr>
            <w:tcW w:w="3270" w:type="dxa"/>
          </w:tcPr>
          <w:p>
            <w:pPr>
              <w:jc w:val="center"/>
              <w:rPr>
                <w:b/>
              </w:rPr>
            </w:pPr>
            <w:r>
              <w:rPr>
                <w:rFonts w:hint="eastAsia"/>
                <w:b/>
              </w:rPr>
              <w:t>配置描述</w:t>
            </w:r>
          </w:p>
        </w:tc>
        <w:tc>
          <w:tcPr>
            <w:tcW w:w="2099" w:type="dxa"/>
          </w:tcPr>
          <w:p>
            <w:pPr>
              <w:jc w:val="center"/>
              <w:rPr>
                <w:b/>
              </w:rPr>
            </w:pPr>
            <w:r>
              <w:rPr>
                <w:rFonts w:hint="eastAsia"/>
                <w:b/>
              </w:rPr>
              <w:t>数量（台）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Pr>
          <w:p>
            <w:pPr>
              <w:jc w:val="center"/>
              <w:rPr>
                <w:b/>
              </w:rPr>
            </w:pPr>
            <w:r>
              <w:rPr>
                <w:rFonts w:hint="eastAsia"/>
                <w:b/>
              </w:rPr>
              <w:t>1</w:t>
            </w:r>
          </w:p>
        </w:tc>
        <w:tc>
          <w:tcPr>
            <w:tcW w:w="3233" w:type="dxa"/>
          </w:tcPr>
          <w:p>
            <w:pPr>
              <w:jc w:val="center"/>
              <w:rPr>
                <w:b/>
              </w:rPr>
            </w:pPr>
            <w:r>
              <w:rPr>
                <w:rFonts w:hint="eastAsia"/>
                <w:bCs/>
              </w:rPr>
              <w:t>移动护理工作站</w:t>
            </w:r>
          </w:p>
        </w:tc>
        <w:tc>
          <w:tcPr>
            <w:tcW w:w="3270" w:type="dxa"/>
          </w:tcPr>
          <w:p>
            <w:pPr>
              <w:jc w:val="center"/>
              <w:rPr>
                <w:bCs/>
              </w:rPr>
            </w:pPr>
            <w:r>
              <w:rPr>
                <w:rFonts w:hint="eastAsia"/>
                <w:bCs/>
              </w:rPr>
              <w:t>详见3.1</w:t>
            </w:r>
          </w:p>
        </w:tc>
        <w:tc>
          <w:tcPr>
            <w:tcW w:w="2099" w:type="dxa"/>
          </w:tcPr>
          <w:p>
            <w:pPr>
              <w:jc w:val="center"/>
              <w:rPr>
                <w:b/>
              </w:rPr>
            </w:pPr>
            <w:r>
              <w:rPr>
                <w:rFonts w:hint="eastAsia"/>
                <w:b/>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vAlign w:val="center"/>
          </w:tcPr>
          <w:p>
            <w:pPr>
              <w:jc w:val="center"/>
            </w:pPr>
            <w:r>
              <w:rPr>
                <w:rFonts w:hint="eastAsia"/>
              </w:rPr>
              <w:t>2</w:t>
            </w:r>
          </w:p>
        </w:tc>
        <w:tc>
          <w:tcPr>
            <w:tcW w:w="3233" w:type="dxa"/>
            <w:vAlign w:val="center"/>
          </w:tcPr>
          <w:p>
            <w:pPr>
              <w:jc w:val="center"/>
            </w:pPr>
            <w:r>
              <w:rPr>
                <w:rFonts w:hint="eastAsia"/>
              </w:rPr>
              <w:t>便携式采血管理设备</w:t>
            </w:r>
          </w:p>
        </w:tc>
        <w:tc>
          <w:tcPr>
            <w:tcW w:w="3270" w:type="dxa"/>
          </w:tcPr>
          <w:p>
            <w:pPr>
              <w:widowControl/>
              <w:jc w:val="center"/>
              <w:rPr>
                <w:rFonts w:ascii="宋体" w:hAnsi="宋体" w:cs="宋体"/>
                <w:bCs/>
                <w:color w:val="000000"/>
                <w:szCs w:val="21"/>
              </w:rPr>
            </w:pPr>
            <w:r>
              <w:rPr>
                <w:rFonts w:hint="eastAsia" w:ascii="宋体" w:hAnsi="宋体" w:cs="宋体"/>
                <w:bCs/>
                <w:color w:val="000000"/>
                <w:szCs w:val="21"/>
              </w:rPr>
              <w:t>详见3.2</w:t>
            </w:r>
          </w:p>
        </w:tc>
        <w:tc>
          <w:tcPr>
            <w:tcW w:w="2099" w:type="dxa"/>
          </w:tcPr>
          <w:p>
            <w:pPr>
              <w:jc w:val="center"/>
            </w:pPr>
            <w:r>
              <w:rPr>
                <w:rFonts w:hint="eastAsia"/>
              </w:rPr>
              <w:t>33</w:t>
            </w:r>
          </w:p>
        </w:tc>
      </w:tr>
    </w:tbl>
    <w:p>
      <w:pPr>
        <w:pStyle w:val="2"/>
        <w:numPr>
          <w:ilvl w:val="0"/>
          <w:numId w:val="3"/>
        </w:numPr>
        <w:spacing w:before="0" w:after="0"/>
        <w:rPr>
          <w:rFonts w:ascii="宋体" w:hAnsi="宋体"/>
          <w:sz w:val="32"/>
          <w:szCs w:val="32"/>
        </w:rPr>
      </w:pPr>
      <w:r>
        <w:rPr>
          <w:rFonts w:hint="eastAsia" w:ascii="宋体" w:hAnsi="宋体"/>
          <w:sz w:val="32"/>
          <w:szCs w:val="32"/>
        </w:rPr>
        <w:t>详细配置参数</w:t>
      </w:r>
    </w:p>
    <w:p>
      <w:pPr>
        <w:pStyle w:val="3"/>
        <w:spacing w:before="0" w:after="0"/>
        <w:rPr>
          <w:rFonts w:ascii="宋体" w:hAnsi="宋体" w:eastAsia="宋体"/>
          <w:sz w:val="24"/>
          <w:szCs w:val="24"/>
          <w:lang w:val="en-US"/>
        </w:rPr>
      </w:pPr>
      <w:bookmarkStart w:id="0" w:name="_6.1.1、大数据服务器"/>
      <w:bookmarkEnd w:id="0"/>
      <w:r>
        <w:rPr>
          <w:rFonts w:hint="eastAsia" w:ascii="宋体" w:hAnsi="宋体" w:eastAsia="宋体"/>
          <w:sz w:val="24"/>
          <w:szCs w:val="24"/>
          <w:lang w:val="en-US"/>
        </w:rPr>
        <w:t>3.1移动护理工作站</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755"/>
        <w:gridCol w:w="13"/>
        <w:gridCol w:w="6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序号</w:t>
            </w:r>
          </w:p>
        </w:tc>
        <w:tc>
          <w:tcPr>
            <w:tcW w:w="4661" w:type="pct"/>
            <w:gridSpan w:val="3"/>
            <w:vAlign w:val="center"/>
          </w:tcPr>
          <w:p>
            <w:pPr>
              <w:jc w:val="center"/>
              <w:rPr>
                <w:rFonts w:ascii="宋体" w:hAnsi="宋体" w:cs="宋体"/>
                <w:b/>
                <w:szCs w:val="21"/>
              </w:rPr>
            </w:pPr>
            <w:r>
              <w:rPr>
                <w:rFonts w:hint="eastAsia" w:ascii="宋体" w:hAnsi="宋体" w:cs="宋体"/>
                <w:b/>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1</w:t>
            </w:r>
          </w:p>
        </w:tc>
        <w:tc>
          <w:tcPr>
            <w:tcW w:w="4661" w:type="pct"/>
            <w:gridSpan w:val="3"/>
            <w:vAlign w:val="center"/>
          </w:tcPr>
          <w:p>
            <w:pPr>
              <w:rPr>
                <w:rFonts w:ascii="宋体" w:hAnsi="宋体" w:cs="宋体"/>
                <w:b/>
                <w:szCs w:val="21"/>
              </w:rPr>
            </w:pPr>
            <w:r>
              <w:rPr>
                <w:rFonts w:hint="eastAsia" w:ascii="宋体" w:hAnsi="宋体" w:cs="宋体"/>
                <w:b/>
                <w:szCs w:val="21"/>
              </w:rPr>
              <w:t>移动护理工作站核心部件包括：计算机、电池、电源控制系统、推车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w:t>
            </w:r>
          </w:p>
        </w:tc>
        <w:tc>
          <w:tcPr>
            <w:tcW w:w="4661" w:type="pct"/>
            <w:gridSpan w:val="3"/>
            <w:vAlign w:val="center"/>
          </w:tcPr>
          <w:p>
            <w:pPr>
              <w:rPr>
                <w:rFonts w:ascii="宋体" w:hAnsi="宋体" w:cs="宋体"/>
                <w:b/>
                <w:szCs w:val="21"/>
              </w:rPr>
            </w:pPr>
            <w:r>
              <w:rPr>
                <w:rFonts w:hint="eastAsia" w:ascii="宋体" w:hAnsi="宋体" w:cs="宋体"/>
                <w:b/>
                <w:szCs w:val="21"/>
              </w:rPr>
              <w:t>计算机参数(主机)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2.1</w:t>
            </w:r>
          </w:p>
        </w:tc>
        <w:tc>
          <w:tcPr>
            <w:tcW w:w="945" w:type="pct"/>
            <w:vAlign w:val="center"/>
          </w:tcPr>
          <w:p>
            <w:pPr>
              <w:jc w:val="center"/>
              <w:rPr>
                <w:rFonts w:ascii="宋体" w:hAnsi="宋体" w:cs="宋体"/>
                <w:szCs w:val="21"/>
              </w:rPr>
            </w:pPr>
            <w:r>
              <w:rPr>
                <w:rFonts w:hint="eastAsia" w:ascii="宋体" w:hAnsi="宋体" w:cs="宋体"/>
                <w:szCs w:val="21"/>
              </w:rPr>
              <w:t>CPU芯片</w:t>
            </w:r>
          </w:p>
        </w:tc>
        <w:tc>
          <w:tcPr>
            <w:tcW w:w="3716" w:type="pct"/>
            <w:gridSpan w:val="2"/>
            <w:vAlign w:val="center"/>
          </w:tcPr>
          <w:p>
            <w:pPr>
              <w:rPr>
                <w:rFonts w:ascii="宋体" w:hAnsi="宋体" w:cs="宋体"/>
                <w:szCs w:val="21"/>
              </w:rPr>
            </w:pPr>
            <w:r>
              <w:rPr>
                <w:rFonts w:hint="eastAsia" w:ascii="宋体" w:hAnsi="宋体" w:cs="宋体"/>
                <w:szCs w:val="21"/>
              </w:rPr>
              <w:t>≥intel Core I5-</w:t>
            </w:r>
            <w:r>
              <w:rPr>
                <w:rFonts w:ascii="宋体" w:hAnsi="宋体" w:cs="宋体"/>
                <w:szCs w:val="21"/>
              </w:rPr>
              <w:t>8259U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2.2</w:t>
            </w:r>
          </w:p>
        </w:tc>
        <w:tc>
          <w:tcPr>
            <w:tcW w:w="945" w:type="pct"/>
            <w:vAlign w:val="center"/>
          </w:tcPr>
          <w:p>
            <w:pPr>
              <w:jc w:val="center"/>
              <w:rPr>
                <w:rFonts w:ascii="宋体" w:hAnsi="宋体" w:cs="宋体"/>
                <w:szCs w:val="21"/>
              </w:rPr>
            </w:pPr>
            <w:r>
              <w:rPr>
                <w:rFonts w:hint="eastAsia" w:ascii="宋体" w:hAnsi="宋体" w:cs="宋体"/>
                <w:szCs w:val="21"/>
              </w:rPr>
              <w:t>基本频率</w:t>
            </w:r>
          </w:p>
        </w:tc>
        <w:tc>
          <w:tcPr>
            <w:tcW w:w="3716" w:type="pct"/>
            <w:gridSpan w:val="2"/>
            <w:vAlign w:val="center"/>
          </w:tcPr>
          <w:p>
            <w:pPr>
              <w:rPr>
                <w:rFonts w:ascii="宋体" w:hAnsi="宋体" w:cs="宋体"/>
                <w:szCs w:val="21"/>
              </w:rPr>
            </w:pPr>
            <w:r>
              <w:rPr>
                <w:rFonts w:hint="eastAsia" w:ascii="宋体" w:hAnsi="宋体" w:cs="宋体"/>
                <w:szCs w:val="21"/>
              </w:rPr>
              <w:t>≥主频支持2.</w:t>
            </w:r>
            <w:r>
              <w:rPr>
                <w:rFonts w:ascii="宋体" w:hAnsi="宋体" w:cs="宋体"/>
                <w:szCs w:val="21"/>
              </w:rPr>
              <w:t>3</w:t>
            </w:r>
            <w:r>
              <w:rPr>
                <w:rFonts w:hint="eastAsia" w:ascii="宋体" w:hAnsi="宋体" w:cs="宋体"/>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2.3</w:t>
            </w:r>
          </w:p>
        </w:tc>
        <w:tc>
          <w:tcPr>
            <w:tcW w:w="945" w:type="pct"/>
            <w:vAlign w:val="center"/>
          </w:tcPr>
          <w:p>
            <w:pPr>
              <w:jc w:val="center"/>
              <w:rPr>
                <w:rFonts w:ascii="宋体" w:hAnsi="宋体" w:cs="宋体"/>
                <w:szCs w:val="21"/>
              </w:rPr>
            </w:pPr>
            <w:r>
              <w:rPr>
                <w:rFonts w:hint="eastAsia" w:ascii="宋体" w:hAnsi="宋体" w:cs="宋体"/>
                <w:szCs w:val="21"/>
              </w:rPr>
              <w:t>OS系统</w:t>
            </w:r>
          </w:p>
        </w:tc>
        <w:tc>
          <w:tcPr>
            <w:tcW w:w="3716" w:type="pct"/>
            <w:gridSpan w:val="2"/>
            <w:vAlign w:val="center"/>
          </w:tcPr>
          <w:p>
            <w:pPr>
              <w:rPr>
                <w:rFonts w:ascii="宋体" w:hAnsi="宋体" w:cs="宋体"/>
                <w:szCs w:val="21"/>
              </w:rPr>
            </w:pPr>
            <w:r>
              <w:rPr>
                <w:rFonts w:hint="eastAsia" w:ascii="宋体" w:hAnsi="宋体" w:cs="宋体"/>
                <w:szCs w:val="21"/>
              </w:rPr>
              <w:t>Windows 10 专业版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2.4</w:t>
            </w:r>
          </w:p>
        </w:tc>
        <w:tc>
          <w:tcPr>
            <w:tcW w:w="945" w:type="pct"/>
            <w:vAlign w:val="center"/>
          </w:tcPr>
          <w:p>
            <w:pPr>
              <w:jc w:val="center"/>
              <w:rPr>
                <w:rFonts w:ascii="宋体" w:hAnsi="宋体" w:cs="宋体"/>
                <w:szCs w:val="21"/>
              </w:rPr>
            </w:pPr>
            <w:r>
              <w:rPr>
                <w:rFonts w:hint="eastAsia" w:ascii="宋体" w:hAnsi="宋体" w:cs="宋体"/>
                <w:szCs w:val="21"/>
              </w:rPr>
              <w:t>USB端口</w:t>
            </w:r>
          </w:p>
        </w:tc>
        <w:tc>
          <w:tcPr>
            <w:tcW w:w="3716" w:type="pct"/>
            <w:gridSpan w:val="2"/>
            <w:vAlign w:val="center"/>
          </w:tcPr>
          <w:p>
            <w:pPr>
              <w:rPr>
                <w:rFonts w:ascii="宋体" w:hAnsi="宋体" w:cs="宋体"/>
                <w:szCs w:val="21"/>
              </w:rPr>
            </w:pPr>
            <w:r>
              <w:rPr>
                <w:rFonts w:hint="eastAsia" w:ascii="宋体" w:hAnsi="宋体" w:cs="宋体"/>
                <w:szCs w:val="21"/>
              </w:rPr>
              <w:t>≥USB3.0*1 ，USB2.0*2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2.5</w:t>
            </w:r>
          </w:p>
        </w:tc>
        <w:tc>
          <w:tcPr>
            <w:tcW w:w="945" w:type="pct"/>
            <w:vAlign w:val="center"/>
          </w:tcPr>
          <w:p>
            <w:pPr>
              <w:jc w:val="center"/>
              <w:rPr>
                <w:rFonts w:ascii="宋体" w:hAnsi="宋体" w:cs="宋体"/>
                <w:szCs w:val="21"/>
              </w:rPr>
            </w:pPr>
            <w:r>
              <w:rPr>
                <w:rFonts w:hint="eastAsia" w:ascii="宋体" w:hAnsi="宋体" w:cs="宋体"/>
                <w:szCs w:val="21"/>
              </w:rPr>
              <w:t>串口</w:t>
            </w:r>
          </w:p>
        </w:tc>
        <w:tc>
          <w:tcPr>
            <w:tcW w:w="3716" w:type="pct"/>
            <w:gridSpan w:val="2"/>
            <w:vAlign w:val="center"/>
          </w:tcPr>
          <w:p>
            <w:pPr>
              <w:rPr>
                <w:rFonts w:ascii="宋体" w:hAnsi="宋体" w:cs="宋体"/>
                <w:szCs w:val="21"/>
              </w:rPr>
            </w:pPr>
            <w:r>
              <w:rPr>
                <w:rFonts w:hint="eastAsia" w:ascii="宋体" w:hAnsi="宋体" w:cs="宋体"/>
                <w:szCs w:val="21"/>
              </w:rPr>
              <w:t>COM*1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2.6</w:t>
            </w:r>
          </w:p>
        </w:tc>
        <w:tc>
          <w:tcPr>
            <w:tcW w:w="945" w:type="pct"/>
            <w:vAlign w:val="center"/>
          </w:tcPr>
          <w:p>
            <w:pPr>
              <w:jc w:val="center"/>
              <w:rPr>
                <w:rFonts w:ascii="宋体" w:hAnsi="宋体" w:cs="宋体"/>
                <w:szCs w:val="21"/>
              </w:rPr>
            </w:pPr>
            <w:r>
              <w:rPr>
                <w:rFonts w:hint="eastAsia" w:ascii="宋体" w:hAnsi="宋体" w:cs="宋体"/>
                <w:szCs w:val="21"/>
              </w:rPr>
              <w:t>内存</w:t>
            </w:r>
          </w:p>
        </w:tc>
        <w:tc>
          <w:tcPr>
            <w:tcW w:w="3716" w:type="pct"/>
            <w:gridSpan w:val="2"/>
            <w:vAlign w:val="center"/>
          </w:tcPr>
          <w:p>
            <w:pPr>
              <w:rPr>
                <w:rFonts w:ascii="宋体" w:hAnsi="宋体" w:cs="宋体"/>
                <w:szCs w:val="21"/>
              </w:rPr>
            </w:pPr>
            <w:r>
              <w:rPr>
                <w:rFonts w:hint="eastAsia" w:ascii="宋体" w:hAnsi="宋体" w:cs="宋体"/>
                <w:szCs w:val="21"/>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2.7</w:t>
            </w:r>
          </w:p>
        </w:tc>
        <w:tc>
          <w:tcPr>
            <w:tcW w:w="945" w:type="pct"/>
            <w:vAlign w:val="center"/>
          </w:tcPr>
          <w:p>
            <w:pPr>
              <w:jc w:val="center"/>
              <w:rPr>
                <w:rFonts w:ascii="宋体" w:hAnsi="宋体" w:cs="宋体"/>
                <w:szCs w:val="21"/>
              </w:rPr>
            </w:pPr>
            <w:r>
              <w:rPr>
                <w:rFonts w:hint="eastAsia" w:ascii="宋体" w:hAnsi="宋体" w:cs="宋体"/>
                <w:szCs w:val="21"/>
              </w:rPr>
              <w:t>硬盘</w:t>
            </w:r>
          </w:p>
        </w:tc>
        <w:tc>
          <w:tcPr>
            <w:tcW w:w="3716" w:type="pct"/>
            <w:gridSpan w:val="2"/>
            <w:vAlign w:val="center"/>
          </w:tcPr>
          <w:p>
            <w:pPr>
              <w:rPr>
                <w:rFonts w:ascii="宋体" w:hAnsi="宋体" w:cs="宋体"/>
                <w:szCs w:val="21"/>
              </w:rPr>
            </w:pPr>
            <w:r>
              <w:rPr>
                <w:rFonts w:hint="eastAsia" w:ascii="宋体" w:hAnsi="宋体" w:cs="宋体"/>
                <w:szCs w:val="21"/>
              </w:rPr>
              <w:t>≥SSD固态硬盘256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2.8</w:t>
            </w:r>
          </w:p>
        </w:tc>
        <w:tc>
          <w:tcPr>
            <w:tcW w:w="945" w:type="pct"/>
            <w:vAlign w:val="center"/>
          </w:tcPr>
          <w:p>
            <w:pPr>
              <w:jc w:val="center"/>
              <w:rPr>
                <w:rFonts w:ascii="宋体" w:hAnsi="宋体" w:cs="宋体"/>
                <w:szCs w:val="21"/>
              </w:rPr>
            </w:pPr>
            <w:r>
              <w:rPr>
                <w:rFonts w:hint="eastAsia" w:ascii="宋体" w:hAnsi="宋体" w:cs="宋体"/>
                <w:szCs w:val="21"/>
              </w:rPr>
              <w:t>无线网络</w:t>
            </w:r>
          </w:p>
        </w:tc>
        <w:tc>
          <w:tcPr>
            <w:tcW w:w="3716" w:type="pct"/>
            <w:gridSpan w:val="2"/>
            <w:vAlign w:val="center"/>
          </w:tcPr>
          <w:p>
            <w:pPr>
              <w:rPr>
                <w:rFonts w:ascii="宋体" w:hAnsi="宋体" w:cs="宋体"/>
                <w:szCs w:val="21"/>
              </w:rPr>
            </w:pPr>
            <w:r>
              <w:rPr>
                <w:rFonts w:hint="eastAsia" w:ascii="宋体" w:hAnsi="宋体" w:cs="宋体"/>
                <w:szCs w:val="21"/>
              </w:rPr>
              <w:t>支持 802.11a/b/g/n/ac/ax 协议，2.4G/5G 双频,支持快速漫游；内置天线*1，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2.9</w:t>
            </w:r>
          </w:p>
        </w:tc>
        <w:tc>
          <w:tcPr>
            <w:tcW w:w="945" w:type="pct"/>
            <w:vAlign w:val="center"/>
          </w:tcPr>
          <w:p>
            <w:pPr>
              <w:jc w:val="center"/>
              <w:rPr>
                <w:rFonts w:ascii="宋体" w:hAnsi="宋体" w:cs="宋体"/>
                <w:szCs w:val="21"/>
              </w:rPr>
            </w:pPr>
            <w:r>
              <w:rPr>
                <w:rFonts w:hint="eastAsia" w:ascii="宋体" w:hAnsi="宋体" w:cs="宋体"/>
                <w:szCs w:val="21"/>
              </w:rPr>
              <w:t>有线网络</w:t>
            </w:r>
          </w:p>
        </w:tc>
        <w:tc>
          <w:tcPr>
            <w:tcW w:w="3716" w:type="pct"/>
            <w:gridSpan w:val="2"/>
            <w:vAlign w:val="center"/>
          </w:tcPr>
          <w:p>
            <w:pPr>
              <w:rPr>
                <w:rFonts w:ascii="宋体" w:hAnsi="宋体" w:cs="宋体"/>
                <w:szCs w:val="21"/>
              </w:rPr>
            </w:pPr>
            <w:r>
              <w:rPr>
                <w:rFonts w:hint="eastAsia" w:ascii="宋体" w:hAnsi="宋体" w:cs="宋体"/>
                <w:szCs w:val="21"/>
              </w:rPr>
              <w:t>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3.0</w:t>
            </w:r>
          </w:p>
        </w:tc>
        <w:tc>
          <w:tcPr>
            <w:tcW w:w="945" w:type="pct"/>
            <w:vAlign w:val="center"/>
          </w:tcPr>
          <w:p>
            <w:pPr>
              <w:jc w:val="center"/>
              <w:rPr>
                <w:rFonts w:ascii="宋体" w:hAnsi="宋体" w:cs="宋体"/>
                <w:szCs w:val="21"/>
              </w:rPr>
            </w:pPr>
            <w:r>
              <w:rPr>
                <w:rFonts w:hint="eastAsia" w:ascii="宋体" w:hAnsi="宋体" w:cs="宋体"/>
                <w:szCs w:val="21"/>
              </w:rPr>
              <w:t>显示接口</w:t>
            </w:r>
          </w:p>
        </w:tc>
        <w:tc>
          <w:tcPr>
            <w:tcW w:w="3716" w:type="pct"/>
            <w:gridSpan w:val="2"/>
            <w:vAlign w:val="center"/>
          </w:tcPr>
          <w:p>
            <w:pPr>
              <w:rPr>
                <w:rFonts w:ascii="宋体" w:hAnsi="宋体" w:cs="宋体"/>
                <w:szCs w:val="21"/>
              </w:rPr>
            </w:pPr>
            <w:r>
              <w:rPr>
                <w:rFonts w:ascii="宋体" w:hAnsi="宋体" w:cs="宋体"/>
                <w:szCs w:val="21"/>
              </w:rPr>
              <w:t xml:space="preserve"> VGA*1， </w:t>
            </w:r>
            <w:r>
              <w:rPr>
                <w:rFonts w:hint="eastAsia" w:ascii="宋体" w:hAnsi="宋体" w:cs="宋体"/>
                <w:szCs w:val="21"/>
              </w:rPr>
              <w:t>HDMI*1 ；可同时支持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3</w:t>
            </w:r>
          </w:p>
        </w:tc>
        <w:tc>
          <w:tcPr>
            <w:tcW w:w="4661" w:type="pct"/>
            <w:gridSpan w:val="3"/>
            <w:vAlign w:val="center"/>
          </w:tcPr>
          <w:p>
            <w:pPr>
              <w:rPr>
                <w:rFonts w:ascii="宋体" w:hAnsi="宋体" w:cs="宋体"/>
                <w:b/>
                <w:szCs w:val="21"/>
              </w:rPr>
            </w:pPr>
            <w:r>
              <w:rPr>
                <w:rFonts w:hint="eastAsia" w:ascii="宋体" w:hAnsi="宋体" w:cs="宋体"/>
                <w:b/>
                <w:szCs w:val="21"/>
              </w:rPr>
              <w:t>电池参数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3.1</w:t>
            </w:r>
          </w:p>
        </w:tc>
        <w:tc>
          <w:tcPr>
            <w:tcW w:w="952" w:type="pct"/>
            <w:gridSpan w:val="2"/>
            <w:vAlign w:val="center"/>
          </w:tcPr>
          <w:p>
            <w:pPr>
              <w:jc w:val="center"/>
              <w:rPr>
                <w:rFonts w:ascii="宋体" w:hAnsi="宋体" w:cs="宋体"/>
                <w:szCs w:val="21"/>
              </w:rPr>
            </w:pPr>
            <w:r>
              <w:rPr>
                <w:rFonts w:hint="eastAsia" w:ascii="宋体" w:hAnsi="宋体" w:cs="宋体"/>
                <w:szCs w:val="21"/>
              </w:rPr>
              <w:t>电池电芯</w:t>
            </w:r>
          </w:p>
        </w:tc>
        <w:tc>
          <w:tcPr>
            <w:tcW w:w="3709" w:type="pct"/>
            <w:vAlign w:val="center"/>
          </w:tcPr>
          <w:p>
            <w:pPr>
              <w:rPr>
                <w:rFonts w:ascii="宋体" w:hAnsi="宋体" w:cs="宋体"/>
                <w:szCs w:val="21"/>
              </w:rPr>
            </w:pPr>
            <w:r>
              <w:rPr>
                <w:rFonts w:hint="eastAsia" w:ascii="宋体" w:hAnsi="宋体" w:cs="宋体"/>
                <w:szCs w:val="21"/>
              </w:rPr>
              <w:t>磷酸铁锂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3.2</w:t>
            </w:r>
          </w:p>
        </w:tc>
        <w:tc>
          <w:tcPr>
            <w:tcW w:w="952" w:type="pct"/>
            <w:gridSpan w:val="2"/>
            <w:vAlign w:val="center"/>
          </w:tcPr>
          <w:p>
            <w:pPr>
              <w:jc w:val="center"/>
              <w:rPr>
                <w:rFonts w:ascii="宋体" w:hAnsi="宋体" w:cs="宋体"/>
                <w:szCs w:val="21"/>
              </w:rPr>
            </w:pPr>
            <w:r>
              <w:rPr>
                <w:rFonts w:hint="eastAsia" w:ascii="宋体" w:hAnsi="宋体" w:cs="宋体"/>
                <w:szCs w:val="21"/>
              </w:rPr>
              <w:t>循环次数</w:t>
            </w:r>
          </w:p>
        </w:tc>
        <w:tc>
          <w:tcPr>
            <w:tcW w:w="3709" w:type="pct"/>
            <w:vAlign w:val="center"/>
          </w:tcPr>
          <w:p>
            <w:pPr>
              <w:rPr>
                <w:rFonts w:ascii="宋体" w:hAnsi="宋体" w:cs="宋体"/>
                <w:szCs w:val="21"/>
              </w:rPr>
            </w:pPr>
            <w:r>
              <w:rPr>
                <w:rFonts w:hint="eastAsia" w:ascii="宋体" w:hAnsi="宋体" w:cs="宋体"/>
                <w:szCs w:val="21"/>
              </w:rPr>
              <w:t>可充放电2000次、1000cycles DOD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3.3</w:t>
            </w:r>
          </w:p>
        </w:tc>
        <w:tc>
          <w:tcPr>
            <w:tcW w:w="952" w:type="pct"/>
            <w:gridSpan w:val="2"/>
            <w:vAlign w:val="center"/>
          </w:tcPr>
          <w:p>
            <w:pPr>
              <w:jc w:val="center"/>
              <w:rPr>
                <w:rFonts w:ascii="宋体" w:hAnsi="宋体" w:cs="宋体"/>
                <w:szCs w:val="21"/>
              </w:rPr>
            </w:pPr>
            <w:r>
              <w:rPr>
                <w:rFonts w:hint="eastAsia" w:ascii="宋体" w:hAnsi="宋体" w:cs="宋体"/>
                <w:szCs w:val="21"/>
              </w:rPr>
              <w:t>充电时间</w:t>
            </w:r>
          </w:p>
        </w:tc>
        <w:tc>
          <w:tcPr>
            <w:tcW w:w="3709" w:type="pct"/>
            <w:vAlign w:val="center"/>
          </w:tcPr>
          <w:p>
            <w:pPr>
              <w:rPr>
                <w:rFonts w:ascii="宋体" w:hAnsi="宋体" w:cs="宋体"/>
                <w:szCs w:val="21"/>
              </w:rPr>
            </w:pPr>
            <w:r>
              <w:rPr>
                <w:rFonts w:hint="eastAsia" w:ascii="宋体" w:hAnsi="宋体" w:cs="宋体"/>
                <w:szCs w:val="21"/>
              </w:rPr>
              <w:t>充电时间≤5小时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3.4</w:t>
            </w:r>
          </w:p>
        </w:tc>
        <w:tc>
          <w:tcPr>
            <w:tcW w:w="952" w:type="pct"/>
            <w:gridSpan w:val="2"/>
            <w:vAlign w:val="center"/>
          </w:tcPr>
          <w:p>
            <w:pPr>
              <w:jc w:val="center"/>
              <w:rPr>
                <w:rFonts w:ascii="宋体" w:hAnsi="宋体" w:cs="宋体"/>
                <w:szCs w:val="21"/>
              </w:rPr>
            </w:pPr>
            <w:r>
              <w:rPr>
                <w:rFonts w:hint="eastAsia" w:ascii="宋体" w:hAnsi="宋体" w:cs="宋体"/>
                <w:szCs w:val="21"/>
              </w:rPr>
              <w:t>使用时间</w:t>
            </w:r>
          </w:p>
        </w:tc>
        <w:tc>
          <w:tcPr>
            <w:tcW w:w="3709" w:type="pct"/>
            <w:vAlign w:val="center"/>
          </w:tcPr>
          <w:p>
            <w:pPr>
              <w:rPr>
                <w:rFonts w:ascii="宋体" w:hAnsi="宋体" w:cs="宋体"/>
                <w:szCs w:val="21"/>
              </w:rPr>
            </w:pPr>
            <w:r>
              <w:rPr>
                <w:rFonts w:hint="eastAsia" w:ascii="宋体" w:hAnsi="宋体" w:cs="宋体"/>
                <w:szCs w:val="21"/>
              </w:rPr>
              <w:t>本工作站正常工作≥8小时</w:t>
            </w:r>
            <w:r>
              <w:rPr>
                <w:rFonts w:ascii="宋体" w:hAnsi="宋体" w:cs="宋体"/>
                <w:szCs w:val="21"/>
              </w:rPr>
              <w:t>，配置人体感应识别智能节能模块，高效节能，提升推车续航时间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3.5</w:t>
            </w:r>
          </w:p>
        </w:tc>
        <w:tc>
          <w:tcPr>
            <w:tcW w:w="952" w:type="pct"/>
            <w:gridSpan w:val="2"/>
            <w:vAlign w:val="center"/>
          </w:tcPr>
          <w:p>
            <w:pPr>
              <w:jc w:val="center"/>
              <w:rPr>
                <w:rFonts w:ascii="宋体" w:hAnsi="宋体" w:cs="宋体"/>
                <w:szCs w:val="21"/>
              </w:rPr>
            </w:pPr>
            <w:r>
              <w:rPr>
                <w:rFonts w:hint="eastAsia" w:ascii="宋体" w:hAnsi="宋体" w:cs="宋体"/>
                <w:szCs w:val="21"/>
              </w:rPr>
              <w:t>电池容量</w:t>
            </w:r>
          </w:p>
        </w:tc>
        <w:tc>
          <w:tcPr>
            <w:tcW w:w="3709" w:type="pct"/>
            <w:vAlign w:val="center"/>
          </w:tcPr>
          <w:p>
            <w:pPr>
              <w:rPr>
                <w:rFonts w:ascii="宋体" w:hAnsi="宋体" w:cs="宋体"/>
                <w:szCs w:val="21"/>
              </w:rPr>
            </w:pPr>
            <w:r>
              <w:rPr>
                <w:rFonts w:hint="eastAsia" w:ascii="宋体" w:hAnsi="宋体" w:cs="宋体"/>
                <w:szCs w:val="21"/>
              </w:rPr>
              <w:t>≥288Wh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3.6</w:t>
            </w:r>
          </w:p>
        </w:tc>
        <w:tc>
          <w:tcPr>
            <w:tcW w:w="952" w:type="pct"/>
            <w:gridSpan w:val="2"/>
            <w:vAlign w:val="center"/>
          </w:tcPr>
          <w:p>
            <w:pPr>
              <w:jc w:val="center"/>
              <w:rPr>
                <w:rFonts w:ascii="宋体" w:hAnsi="宋体" w:cs="宋体"/>
                <w:szCs w:val="21"/>
              </w:rPr>
            </w:pPr>
            <w:r>
              <w:rPr>
                <w:rFonts w:hint="eastAsia" w:ascii="宋体" w:hAnsi="宋体" w:cs="宋体"/>
                <w:szCs w:val="21"/>
              </w:rPr>
              <w:t>电流电压保护</w:t>
            </w:r>
          </w:p>
        </w:tc>
        <w:tc>
          <w:tcPr>
            <w:tcW w:w="3709" w:type="pct"/>
            <w:vAlign w:val="center"/>
          </w:tcPr>
          <w:p>
            <w:pPr>
              <w:rPr>
                <w:rFonts w:ascii="宋体" w:hAnsi="宋体" w:cs="宋体"/>
                <w:szCs w:val="21"/>
              </w:rPr>
            </w:pPr>
            <w:r>
              <w:rPr>
                <w:rFonts w:ascii="宋体" w:hAnsi="宋体" w:cs="宋体"/>
                <w:szCs w:val="21"/>
              </w:rPr>
              <w:t>配置直流马达转动控制模块，</w:t>
            </w:r>
            <w:r>
              <w:rPr>
                <w:rFonts w:hint="eastAsia" w:ascii="宋体" w:hAnsi="宋体" w:cs="宋体"/>
                <w:szCs w:val="21"/>
              </w:rPr>
              <w:t>具有过压、过流、欠压、过充、过放保护功能</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4</w:t>
            </w:r>
          </w:p>
        </w:tc>
        <w:tc>
          <w:tcPr>
            <w:tcW w:w="4661" w:type="pct"/>
            <w:gridSpan w:val="3"/>
            <w:vAlign w:val="center"/>
          </w:tcPr>
          <w:p>
            <w:pPr>
              <w:rPr>
                <w:rFonts w:ascii="宋体" w:hAnsi="宋体" w:cs="宋体"/>
                <w:b/>
                <w:szCs w:val="21"/>
              </w:rPr>
            </w:pPr>
            <w:r>
              <w:rPr>
                <w:rFonts w:hint="eastAsia" w:ascii="宋体" w:hAnsi="宋体" w:cs="宋体"/>
                <w:b/>
                <w:szCs w:val="21"/>
              </w:rPr>
              <w:t>电源控制系统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4.1</w:t>
            </w:r>
          </w:p>
        </w:tc>
        <w:tc>
          <w:tcPr>
            <w:tcW w:w="952" w:type="pct"/>
            <w:gridSpan w:val="2"/>
            <w:vAlign w:val="center"/>
          </w:tcPr>
          <w:p>
            <w:pPr>
              <w:jc w:val="center"/>
              <w:rPr>
                <w:rFonts w:ascii="宋体" w:hAnsi="宋体" w:cs="宋体"/>
                <w:szCs w:val="21"/>
              </w:rPr>
            </w:pPr>
            <w:r>
              <w:rPr>
                <w:rFonts w:ascii="宋体" w:hAnsi="宋体" w:cs="宋体"/>
                <w:szCs w:val="21"/>
              </w:rPr>
              <w:t>一体化</w:t>
            </w:r>
            <w:r>
              <w:rPr>
                <w:rFonts w:hint="eastAsia" w:ascii="宋体" w:hAnsi="宋体" w:cs="宋体"/>
                <w:szCs w:val="21"/>
              </w:rPr>
              <w:t>设计</w:t>
            </w:r>
          </w:p>
        </w:tc>
        <w:tc>
          <w:tcPr>
            <w:tcW w:w="3709" w:type="pct"/>
            <w:vAlign w:val="center"/>
          </w:tcPr>
          <w:p>
            <w:pPr>
              <w:rPr>
                <w:rFonts w:ascii="宋体" w:hAnsi="宋体" w:cs="宋体"/>
                <w:szCs w:val="21"/>
              </w:rPr>
            </w:pPr>
            <w:r>
              <w:rPr>
                <w:rFonts w:ascii="宋体" w:hAnsi="宋体" w:cs="宋体"/>
                <w:szCs w:val="21"/>
              </w:rPr>
              <w:t>电池内嵌保护于台面内，不外挂，不外漏，主机高度集成，保证主机和电源安全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4.2</w:t>
            </w:r>
          </w:p>
        </w:tc>
        <w:tc>
          <w:tcPr>
            <w:tcW w:w="952" w:type="pct"/>
            <w:gridSpan w:val="2"/>
            <w:vAlign w:val="center"/>
          </w:tcPr>
          <w:p>
            <w:pPr>
              <w:jc w:val="center"/>
              <w:rPr>
                <w:rFonts w:ascii="宋体" w:hAnsi="宋体" w:cs="宋体"/>
                <w:szCs w:val="21"/>
              </w:rPr>
            </w:pPr>
            <w:r>
              <w:rPr>
                <w:rFonts w:hint="eastAsia" w:ascii="宋体" w:hAnsi="宋体" w:cs="宋体"/>
                <w:szCs w:val="21"/>
              </w:rPr>
              <w:t>音响</w:t>
            </w:r>
          </w:p>
        </w:tc>
        <w:tc>
          <w:tcPr>
            <w:tcW w:w="3709" w:type="pct"/>
            <w:vAlign w:val="center"/>
          </w:tcPr>
          <w:p>
            <w:pPr>
              <w:rPr>
                <w:rFonts w:ascii="宋体" w:hAnsi="宋体" w:cs="宋体"/>
                <w:szCs w:val="21"/>
              </w:rPr>
            </w:pPr>
            <w:r>
              <w:rPr>
                <w:rFonts w:hint="eastAsia" w:ascii="宋体" w:hAnsi="宋体" w:cs="宋体"/>
                <w:szCs w:val="21"/>
              </w:rPr>
              <w:t>内置独立音箱,便于医院对病人进行健康宣教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ascii="宋体" w:hAnsi="宋体" w:cs="宋体"/>
                <w:szCs w:val="21"/>
              </w:rPr>
              <w:t>4.3</w:t>
            </w:r>
          </w:p>
        </w:tc>
        <w:tc>
          <w:tcPr>
            <w:tcW w:w="952" w:type="pct"/>
            <w:gridSpan w:val="2"/>
            <w:vAlign w:val="center"/>
          </w:tcPr>
          <w:p>
            <w:pPr>
              <w:jc w:val="center"/>
              <w:rPr>
                <w:rFonts w:ascii="宋体" w:hAnsi="宋体" w:cs="宋体"/>
                <w:szCs w:val="21"/>
              </w:rPr>
            </w:pPr>
            <w:r>
              <w:rPr>
                <w:rFonts w:ascii="宋体" w:hAnsi="宋体" w:cs="宋体"/>
                <w:szCs w:val="21"/>
              </w:rPr>
              <w:t>医疗电源</w:t>
            </w:r>
          </w:p>
        </w:tc>
        <w:tc>
          <w:tcPr>
            <w:tcW w:w="3709" w:type="pct"/>
            <w:vAlign w:val="center"/>
          </w:tcPr>
          <w:p>
            <w:pPr>
              <w:jc w:val="left"/>
              <w:rPr>
                <w:rFonts w:ascii="宋体" w:hAnsi="宋体" w:cs="宋体"/>
                <w:szCs w:val="21"/>
              </w:rPr>
            </w:pPr>
            <w:r>
              <w:rPr>
                <w:rFonts w:ascii="宋体" w:hAnsi="宋体" w:cs="宋体"/>
                <w:szCs w:val="21"/>
              </w:rPr>
              <w:t>配置医疗电源控制模板，确保输出电压、电流可调节，提高电源使用效率，避免能源浪费；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4</w:t>
            </w:r>
            <w:r>
              <w:rPr>
                <w:rFonts w:ascii="宋体" w:hAnsi="宋体" w:cs="宋体"/>
                <w:szCs w:val="21"/>
              </w:rPr>
              <w:t>.4</w:t>
            </w:r>
          </w:p>
        </w:tc>
        <w:tc>
          <w:tcPr>
            <w:tcW w:w="952" w:type="pct"/>
            <w:gridSpan w:val="2"/>
            <w:vAlign w:val="center"/>
          </w:tcPr>
          <w:p>
            <w:pPr>
              <w:jc w:val="center"/>
              <w:rPr>
                <w:rFonts w:ascii="宋体" w:hAnsi="宋体" w:cs="宋体"/>
                <w:szCs w:val="21"/>
              </w:rPr>
            </w:pPr>
            <w:r>
              <w:rPr>
                <w:rFonts w:hint="eastAsia" w:ascii="宋体" w:hAnsi="宋体" w:cs="宋体"/>
                <w:szCs w:val="21"/>
              </w:rPr>
              <w:t>充电方式</w:t>
            </w:r>
          </w:p>
        </w:tc>
        <w:tc>
          <w:tcPr>
            <w:tcW w:w="3709" w:type="pct"/>
            <w:vAlign w:val="center"/>
          </w:tcPr>
          <w:p>
            <w:pPr>
              <w:rPr>
                <w:rFonts w:ascii="宋体" w:hAnsi="宋体" w:cs="宋体"/>
                <w:szCs w:val="21"/>
              </w:rPr>
            </w:pPr>
            <w:r>
              <w:rPr>
                <w:rFonts w:hint="eastAsia" w:ascii="宋体" w:hAnsi="宋体" w:cs="宋体"/>
                <w:szCs w:val="21"/>
              </w:rPr>
              <w:t>具备充电桩，可采用感应式或接触式充电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5</w:t>
            </w:r>
          </w:p>
        </w:tc>
        <w:tc>
          <w:tcPr>
            <w:tcW w:w="4661" w:type="pct"/>
            <w:gridSpan w:val="3"/>
            <w:vAlign w:val="center"/>
          </w:tcPr>
          <w:p>
            <w:pPr>
              <w:rPr>
                <w:rFonts w:ascii="宋体" w:hAnsi="宋体" w:cs="宋体"/>
                <w:b/>
                <w:szCs w:val="21"/>
              </w:rPr>
            </w:pPr>
            <w:r>
              <w:rPr>
                <w:rFonts w:hint="eastAsia" w:ascii="宋体" w:hAnsi="宋体" w:cs="宋体"/>
                <w:b/>
                <w:szCs w:val="21"/>
              </w:rPr>
              <w:t>脚轮参数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blHeader/>
          <w:jc w:val="center"/>
        </w:trPr>
        <w:tc>
          <w:tcPr>
            <w:tcW w:w="338" w:type="pct"/>
            <w:vAlign w:val="center"/>
          </w:tcPr>
          <w:p>
            <w:pPr>
              <w:jc w:val="center"/>
              <w:rPr>
                <w:rFonts w:ascii="宋体" w:hAnsi="宋体" w:cs="宋体"/>
                <w:szCs w:val="21"/>
                <w:highlight w:val="yellow"/>
              </w:rPr>
            </w:pPr>
            <w:r>
              <w:rPr>
                <w:rFonts w:hint="eastAsia" w:ascii="宋体" w:hAnsi="宋体" w:cs="宋体"/>
                <w:szCs w:val="21"/>
              </w:rPr>
              <w:t>5.1</w:t>
            </w:r>
          </w:p>
        </w:tc>
        <w:tc>
          <w:tcPr>
            <w:tcW w:w="952" w:type="pct"/>
            <w:gridSpan w:val="2"/>
            <w:vAlign w:val="center"/>
          </w:tcPr>
          <w:p>
            <w:pPr>
              <w:ind w:firstLine="315" w:firstLineChars="150"/>
              <w:rPr>
                <w:rFonts w:ascii="宋体" w:hAnsi="宋体" w:cs="宋体"/>
                <w:szCs w:val="21"/>
              </w:rPr>
            </w:pPr>
            <w:r>
              <w:rPr>
                <w:rFonts w:hint="eastAsia" w:ascii="宋体" w:hAnsi="宋体" w:cs="宋体"/>
                <w:szCs w:val="21"/>
              </w:rPr>
              <w:t>脚轮尺寸</w:t>
            </w:r>
          </w:p>
        </w:tc>
        <w:tc>
          <w:tcPr>
            <w:tcW w:w="3709" w:type="pct"/>
            <w:vAlign w:val="center"/>
          </w:tcPr>
          <w:p>
            <w:pPr>
              <w:rPr>
                <w:rFonts w:ascii="宋体" w:hAnsi="宋体" w:cs="宋体"/>
                <w:szCs w:val="21"/>
              </w:rPr>
            </w:pPr>
            <w:r>
              <w:rPr>
                <w:rFonts w:hint="eastAsia" w:ascii="宋体" w:hAnsi="宋体" w:cs="宋体"/>
                <w:szCs w:val="21"/>
              </w:rPr>
              <w:t>5寸医疗级单边脚轮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highlight w:val="yellow"/>
              </w:rPr>
            </w:pPr>
            <w:r>
              <w:rPr>
                <w:rFonts w:hint="eastAsia" w:ascii="宋体" w:hAnsi="宋体" w:cs="宋体"/>
                <w:szCs w:val="21"/>
              </w:rPr>
              <w:t>5.2</w:t>
            </w:r>
          </w:p>
        </w:tc>
        <w:tc>
          <w:tcPr>
            <w:tcW w:w="952" w:type="pct"/>
            <w:gridSpan w:val="2"/>
            <w:vAlign w:val="center"/>
          </w:tcPr>
          <w:p>
            <w:pPr>
              <w:jc w:val="center"/>
              <w:rPr>
                <w:rFonts w:ascii="宋体" w:hAnsi="宋体" w:cs="宋体"/>
                <w:szCs w:val="21"/>
              </w:rPr>
            </w:pPr>
            <w:r>
              <w:rPr>
                <w:rFonts w:hint="eastAsia" w:ascii="宋体" w:hAnsi="宋体" w:cs="宋体"/>
                <w:szCs w:val="21"/>
              </w:rPr>
              <w:t>脚轮特性</w:t>
            </w:r>
          </w:p>
        </w:tc>
        <w:tc>
          <w:tcPr>
            <w:tcW w:w="3709" w:type="pct"/>
            <w:vAlign w:val="center"/>
          </w:tcPr>
          <w:p>
            <w:pPr>
              <w:rPr>
                <w:rFonts w:ascii="宋体" w:hAnsi="宋体" w:cs="宋体"/>
                <w:szCs w:val="21"/>
              </w:rPr>
            </w:pPr>
            <w:r>
              <w:rPr>
                <w:rFonts w:hint="eastAsia" w:ascii="宋体" w:hAnsi="宋体" w:cs="宋体"/>
                <w:szCs w:val="21"/>
              </w:rPr>
              <w:t>符合医疗安规感染管控，</w:t>
            </w:r>
            <w:r>
              <w:rPr>
                <w:rFonts w:ascii="宋体" w:hAnsi="宋体" w:cs="宋体"/>
                <w:szCs w:val="21"/>
              </w:rPr>
              <w:t>双面超静音医用万向脚轮</w:t>
            </w:r>
            <w:r>
              <w:rPr>
                <w:rFonts w:hint="eastAsia" w:ascii="宋体" w:hAnsi="宋体" w:cs="宋体"/>
                <w:szCs w:val="21"/>
              </w:rPr>
              <w:t>，</w:t>
            </w:r>
            <w:r>
              <w:rPr>
                <w:rFonts w:ascii="宋体" w:hAnsi="宋体" w:cs="宋体"/>
                <w:szCs w:val="21"/>
              </w:rPr>
              <w:t>防静电、防缠绕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5.3</w:t>
            </w:r>
          </w:p>
        </w:tc>
        <w:tc>
          <w:tcPr>
            <w:tcW w:w="952" w:type="pct"/>
            <w:gridSpan w:val="2"/>
            <w:vAlign w:val="center"/>
          </w:tcPr>
          <w:p>
            <w:pPr>
              <w:jc w:val="center"/>
              <w:rPr>
                <w:rFonts w:ascii="宋体" w:hAnsi="宋体" w:cs="宋体"/>
                <w:szCs w:val="21"/>
              </w:rPr>
            </w:pPr>
            <w:r>
              <w:rPr>
                <w:rFonts w:hint="eastAsia" w:ascii="宋体" w:hAnsi="宋体" w:cs="宋体"/>
                <w:szCs w:val="21"/>
              </w:rPr>
              <w:t>脚轮数量</w:t>
            </w:r>
          </w:p>
        </w:tc>
        <w:tc>
          <w:tcPr>
            <w:tcW w:w="3709" w:type="pct"/>
            <w:vAlign w:val="center"/>
          </w:tcPr>
          <w:p>
            <w:pPr>
              <w:rPr>
                <w:rFonts w:ascii="宋体" w:hAnsi="宋体" w:cs="宋体"/>
                <w:szCs w:val="21"/>
              </w:rPr>
            </w:pPr>
            <w:r>
              <w:rPr>
                <w:rFonts w:hint="eastAsia" w:ascii="宋体" w:hAnsi="宋体" w:cs="宋体"/>
                <w:szCs w:val="21"/>
              </w:rPr>
              <w:t>2个万向轮带刹车、2个万向不带刹车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6</w:t>
            </w:r>
          </w:p>
        </w:tc>
        <w:tc>
          <w:tcPr>
            <w:tcW w:w="4661" w:type="pct"/>
            <w:gridSpan w:val="3"/>
            <w:vAlign w:val="center"/>
          </w:tcPr>
          <w:p>
            <w:pPr>
              <w:rPr>
                <w:rFonts w:ascii="宋体" w:hAnsi="宋体" w:cs="宋体"/>
                <w:b/>
                <w:szCs w:val="21"/>
              </w:rPr>
            </w:pPr>
            <w:r>
              <w:rPr>
                <w:rFonts w:hint="eastAsia" w:ascii="宋体" w:hAnsi="宋体" w:cs="宋体"/>
                <w:b/>
                <w:szCs w:val="21"/>
              </w:rPr>
              <w:t>推车参数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6.1</w:t>
            </w:r>
          </w:p>
        </w:tc>
        <w:tc>
          <w:tcPr>
            <w:tcW w:w="952" w:type="pct"/>
            <w:gridSpan w:val="2"/>
            <w:vAlign w:val="center"/>
          </w:tcPr>
          <w:p>
            <w:pPr>
              <w:jc w:val="center"/>
              <w:rPr>
                <w:rFonts w:ascii="宋体" w:hAnsi="宋体" w:cs="宋体"/>
                <w:szCs w:val="21"/>
              </w:rPr>
            </w:pPr>
            <w:r>
              <w:rPr>
                <w:rFonts w:ascii="宋体" w:hAnsi="宋体" w:cs="宋体"/>
                <w:szCs w:val="21"/>
              </w:rPr>
              <w:t>电量</w:t>
            </w:r>
            <w:r>
              <w:rPr>
                <w:rFonts w:hint="eastAsia" w:ascii="宋体" w:hAnsi="宋体" w:cs="宋体"/>
                <w:szCs w:val="21"/>
              </w:rPr>
              <w:t>显示</w:t>
            </w:r>
          </w:p>
        </w:tc>
        <w:tc>
          <w:tcPr>
            <w:tcW w:w="3709" w:type="pct"/>
            <w:vAlign w:val="center"/>
          </w:tcPr>
          <w:p>
            <w:pPr>
              <w:rPr>
                <w:rFonts w:ascii="宋体" w:hAnsi="宋体" w:cs="宋体"/>
                <w:szCs w:val="21"/>
              </w:rPr>
            </w:pPr>
            <w:r>
              <w:rPr>
                <w:rFonts w:ascii="宋体" w:hAnsi="宋体" w:cs="宋体"/>
                <w:szCs w:val="21"/>
              </w:rPr>
              <w:t>显示器固定支架上具备LED电量显示灯，方便实时查看电池状态及电量情况；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6.2</w:t>
            </w:r>
          </w:p>
        </w:tc>
        <w:tc>
          <w:tcPr>
            <w:tcW w:w="952" w:type="pct"/>
            <w:gridSpan w:val="2"/>
            <w:vAlign w:val="center"/>
          </w:tcPr>
          <w:p>
            <w:pPr>
              <w:jc w:val="center"/>
              <w:rPr>
                <w:rFonts w:ascii="宋体" w:hAnsi="宋体" w:cs="宋体"/>
                <w:szCs w:val="21"/>
              </w:rPr>
            </w:pPr>
            <w:r>
              <w:rPr>
                <w:rFonts w:hint="eastAsia" w:ascii="宋体" w:hAnsi="宋体" w:cs="宋体"/>
                <w:szCs w:val="21"/>
              </w:rPr>
              <w:t>外形尺寸</w:t>
            </w:r>
          </w:p>
        </w:tc>
        <w:tc>
          <w:tcPr>
            <w:tcW w:w="3709" w:type="pct"/>
            <w:vAlign w:val="center"/>
          </w:tcPr>
          <w:p>
            <w:pPr>
              <w:rPr>
                <w:rFonts w:ascii="宋体" w:hAnsi="宋体" w:cs="宋体"/>
                <w:szCs w:val="21"/>
              </w:rPr>
            </w:pPr>
            <w:r>
              <w:rPr>
                <w:rFonts w:hint="eastAsia" w:ascii="宋体" w:hAnsi="宋体" w:cs="宋体"/>
                <w:szCs w:val="21"/>
              </w:rPr>
              <w:t>≥宽500*深4</w:t>
            </w:r>
            <w:r>
              <w:rPr>
                <w:rFonts w:ascii="宋体" w:hAnsi="宋体" w:cs="宋体"/>
                <w:szCs w:val="21"/>
              </w:rPr>
              <w:t>0</w:t>
            </w:r>
            <w:r>
              <w:rPr>
                <w:rFonts w:hint="eastAsia" w:ascii="宋体" w:hAnsi="宋体" w:cs="宋体"/>
                <w:szCs w:val="21"/>
              </w:rPr>
              <w:t>0*高960mm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6.3</w:t>
            </w:r>
          </w:p>
        </w:tc>
        <w:tc>
          <w:tcPr>
            <w:tcW w:w="952" w:type="pct"/>
            <w:gridSpan w:val="2"/>
            <w:vAlign w:val="center"/>
          </w:tcPr>
          <w:p>
            <w:pPr>
              <w:jc w:val="center"/>
              <w:rPr>
                <w:rFonts w:ascii="宋体" w:hAnsi="宋体" w:cs="宋体"/>
                <w:szCs w:val="21"/>
              </w:rPr>
            </w:pPr>
            <w:r>
              <w:rPr>
                <w:rFonts w:hint="eastAsia" w:ascii="宋体" w:hAnsi="宋体" w:cs="宋体"/>
                <w:szCs w:val="21"/>
              </w:rPr>
              <w:t>工作台面尺寸</w:t>
            </w:r>
          </w:p>
        </w:tc>
        <w:tc>
          <w:tcPr>
            <w:tcW w:w="3709" w:type="pct"/>
            <w:vAlign w:val="center"/>
          </w:tcPr>
          <w:p>
            <w:pPr>
              <w:rPr>
                <w:rFonts w:ascii="宋体" w:hAnsi="宋体" w:cs="宋体"/>
                <w:szCs w:val="21"/>
              </w:rPr>
            </w:pPr>
            <w:r>
              <w:rPr>
                <w:rFonts w:hint="eastAsia" w:ascii="宋体" w:hAnsi="宋体" w:cs="宋体"/>
                <w:szCs w:val="21"/>
              </w:rPr>
              <w:t>≥宽</w:t>
            </w:r>
            <w:r>
              <w:rPr>
                <w:rFonts w:ascii="宋体" w:hAnsi="宋体" w:cs="宋体"/>
                <w:szCs w:val="21"/>
              </w:rPr>
              <w:t>400</w:t>
            </w:r>
            <w:r>
              <w:rPr>
                <w:rFonts w:hint="eastAsia" w:ascii="宋体" w:hAnsi="宋体" w:cs="宋体"/>
                <w:szCs w:val="21"/>
              </w:rPr>
              <w:t>*深4</w:t>
            </w:r>
            <w:r>
              <w:rPr>
                <w:rFonts w:ascii="宋体" w:hAnsi="宋体" w:cs="宋体"/>
                <w:szCs w:val="21"/>
              </w:rPr>
              <w:t>4</w:t>
            </w:r>
            <w:r>
              <w:rPr>
                <w:rFonts w:hint="eastAsia" w:ascii="宋体" w:hAnsi="宋体" w:cs="宋体"/>
                <w:szCs w:val="21"/>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6.4</w:t>
            </w:r>
          </w:p>
        </w:tc>
        <w:tc>
          <w:tcPr>
            <w:tcW w:w="952" w:type="pct"/>
            <w:gridSpan w:val="2"/>
            <w:vAlign w:val="center"/>
          </w:tcPr>
          <w:p>
            <w:pPr>
              <w:jc w:val="center"/>
              <w:rPr>
                <w:rFonts w:ascii="宋体" w:hAnsi="宋体" w:cs="宋体"/>
                <w:szCs w:val="21"/>
              </w:rPr>
            </w:pPr>
            <w:r>
              <w:rPr>
                <w:rFonts w:hint="eastAsia" w:ascii="宋体" w:hAnsi="宋体" w:cs="宋体"/>
                <w:szCs w:val="21"/>
              </w:rPr>
              <w:t>推车整机重量</w:t>
            </w:r>
          </w:p>
        </w:tc>
        <w:tc>
          <w:tcPr>
            <w:tcW w:w="3709" w:type="pct"/>
            <w:vAlign w:val="center"/>
          </w:tcPr>
          <w:p>
            <w:pPr>
              <w:rPr>
                <w:rFonts w:ascii="宋体" w:hAnsi="宋体" w:cs="宋体"/>
                <w:szCs w:val="21"/>
              </w:rPr>
            </w:pPr>
            <w:r>
              <w:rPr>
                <w:rFonts w:hint="eastAsia" w:ascii="宋体" w:hAnsi="宋体" w:cs="宋体"/>
                <w:szCs w:val="21"/>
              </w:rPr>
              <w:t>≤60KG（W/O显示器、计算机、电源）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Merge w:val="restart"/>
            <w:vAlign w:val="center"/>
          </w:tcPr>
          <w:p>
            <w:pPr>
              <w:jc w:val="center"/>
              <w:rPr>
                <w:rFonts w:ascii="宋体" w:hAnsi="宋体" w:cs="宋体"/>
                <w:szCs w:val="21"/>
              </w:rPr>
            </w:pPr>
            <w:r>
              <w:rPr>
                <w:rFonts w:hint="eastAsia" w:ascii="宋体" w:hAnsi="宋体" w:cs="宋体"/>
                <w:szCs w:val="21"/>
              </w:rPr>
              <w:t>6.5</w:t>
            </w:r>
          </w:p>
        </w:tc>
        <w:tc>
          <w:tcPr>
            <w:tcW w:w="952" w:type="pct"/>
            <w:gridSpan w:val="2"/>
            <w:vAlign w:val="center"/>
          </w:tcPr>
          <w:p>
            <w:pPr>
              <w:jc w:val="center"/>
              <w:rPr>
                <w:rFonts w:ascii="宋体" w:hAnsi="宋体" w:cs="宋体"/>
                <w:szCs w:val="21"/>
              </w:rPr>
            </w:pPr>
            <w:r>
              <w:rPr>
                <w:rFonts w:hint="eastAsia" w:ascii="宋体" w:hAnsi="宋体" w:cs="宋体"/>
                <w:szCs w:val="21"/>
              </w:rPr>
              <w:t>第一层键盘层</w:t>
            </w:r>
          </w:p>
        </w:tc>
        <w:tc>
          <w:tcPr>
            <w:tcW w:w="3709" w:type="pct"/>
            <w:vAlign w:val="center"/>
          </w:tcPr>
          <w:p>
            <w:pPr>
              <w:rPr>
                <w:rFonts w:ascii="宋体" w:hAnsi="宋体" w:cs="宋体"/>
                <w:szCs w:val="21"/>
              </w:rPr>
            </w:pPr>
            <w:r>
              <w:rPr>
                <w:rFonts w:hint="eastAsia" w:ascii="宋体" w:hAnsi="宋体" w:cs="宋体"/>
                <w:szCs w:val="21"/>
              </w:rPr>
              <w:t>配</w:t>
            </w:r>
            <w:r>
              <w:rPr>
                <w:rFonts w:ascii="宋体" w:hAnsi="宋体" w:cs="宋体"/>
                <w:szCs w:val="21"/>
              </w:rPr>
              <w:t>备</w:t>
            </w:r>
            <w:r>
              <w:rPr>
                <w:rFonts w:hint="eastAsia" w:ascii="宋体" w:hAnsi="宋体" w:cs="宋体"/>
                <w:szCs w:val="21"/>
              </w:rPr>
              <w:t>键盘鼠标，</w:t>
            </w:r>
            <w:r>
              <w:rPr>
                <w:rFonts w:ascii="宋体" w:hAnsi="宋体" w:cs="宋体"/>
                <w:szCs w:val="21"/>
              </w:rPr>
              <w:t>旋转式鼠标托盘</w:t>
            </w:r>
            <w:r>
              <w:rPr>
                <w:rFonts w:hint="eastAsia" w:ascii="宋体" w:hAnsi="宋体" w:cs="宋体"/>
                <w:szCs w:val="21"/>
              </w:rPr>
              <w:t>，</w:t>
            </w:r>
            <w:r>
              <w:rPr>
                <w:rFonts w:ascii="宋体" w:hAnsi="宋体" w:cs="宋体"/>
                <w:szCs w:val="21"/>
              </w:rPr>
              <w:t>支持在键盘托左右侧灵活选配，满足不同人群使用习惯</w:t>
            </w:r>
            <w:r>
              <w:rPr>
                <w:rFonts w:hint="eastAsia" w:ascii="宋体" w:hAnsi="宋体" w:cs="宋体"/>
                <w:szCs w:val="21"/>
              </w:rPr>
              <w:t>；</w:t>
            </w:r>
            <w:r>
              <w:rPr>
                <w:rFonts w:ascii="宋体" w:hAnsi="宋体" w:cs="宋体"/>
                <w:szCs w:val="21"/>
              </w:rPr>
              <w:t>内嵌LED键盘照明灯，方便医护人员在黑暗环境下操作使用</w:t>
            </w:r>
            <w:r>
              <w:rPr>
                <w:rFonts w:hint="eastAsia" w:ascii="宋体" w:hAnsi="宋体" w:cs="宋体"/>
                <w:szCs w:val="21"/>
              </w:rPr>
              <w:t>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Merge w:val="continue"/>
            <w:vAlign w:val="center"/>
          </w:tcPr>
          <w:p>
            <w:pPr>
              <w:jc w:val="center"/>
              <w:rPr>
                <w:rFonts w:ascii="宋体" w:hAnsi="宋体" w:cs="宋体"/>
                <w:szCs w:val="21"/>
              </w:rPr>
            </w:pPr>
          </w:p>
        </w:tc>
        <w:tc>
          <w:tcPr>
            <w:tcW w:w="952" w:type="pct"/>
            <w:gridSpan w:val="2"/>
            <w:vAlign w:val="center"/>
          </w:tcPr>
          <w:p>
            <w:pPr>
              <w:jc w:val="center"/>
              <w:rPr>
                <w:rFonts w:ascii="宋体" w:hAnsi="宋体" w:cs="宋体"/>
                <w:szCs w:val="21"/>
              </w:rPr>
            </w:pPr>
            <w:r>
              <w:rPr>
                <w:rFonts w:hint="eastAsia" w:ascii="宋体" w:hAnsi="宋体" w:cs="宋体"/>
                <w:szCs w:val="21"/>
              </w:rPr>
              <w:t>第二层抽屉</w:t>
            </w:r>
          </w:p>
        </w:tc>
        <w:tc>
          <w:tcPr>
            <w:tcW w:w="3709" w:type="pct"/>
            <w:vAlign w:val="center"/>
          </w:tcPr>
          <w:p>
            <w:pPr>
              <w:rPr>
                <w:rFonts w:ascii="宋体" w:hAnsi="宋体" w:cs="宋体"/>
                <w:szCs w:val="21"/>
              </w:rPr>
            </w:pPr>
            <w:r>
              <w:rPr>
                <w:rFonts w:hint="eastAsia" w:ascii="宋体" w:hAnsi="宋体" w:cs="宋体"/>
                <w:szCs w:val="21"/>
              </w:rPr>
              <w:t>≥宽</w:t>
            </w:r>
            <w:r>
              <w:rPr>
                <w:rFonts w:ascii="宋体" w:hAnsi="宋体" w:cs="宋体"/>
                <w:szCs w:val="21"/>
              </w:rPr>
              <w:t>440</w:t>
            </w:r>
            <w:r>
              <w:rPr>
                <w:rFonts w:hint="eastAsia" w:ascii="宋体" w:hAnsi="宋体" w:cs="宋体"/>
                <w:szCs w:val="21"/>
              </w:rPr>
              <w:t>*深</w:t>
            </w:r>
            <w:r>
              <w:rPr>
                <w:rFonts w:ascii="宋体" w:hAnsi="宋体" w:cs="宋体"/>
                <w:szCs w:val="21"/>
              </w:rPr>
              <w:t>310</w:t>
            </w:r>
            <w:r>
              <w:rPr>
                <w:rFonts w:hint="eastAsia" w:ascii="宋体" w:hAnsi="宋体" w:cs="宋体"/>
                <w:szCs w:val="21"/>
              </w:rPr>
              <w:t>*高</w:t>
            </w:r>
            <w:r>
              <w:rPr>
                <w:rFonts w:ascii="宋体" w:hAnsi="宋体" w:cs="宋体"/>
                <w:szCs w:val="21"/>
              </w:rPr>
              <w:t>100</w:t>
            </w:r>
            <w:r>
              <w:rPr>
                <w:rFonts w:hint="eastAsia" w:ascii="宋体" w:hAnsi="宋体" w:cs="宋体"/>
                <w:szCs w:val="21"/>
              </w:rPr>
              <w:t>mm，铝板插片3*4=12格；</w:t>
            </w:r>
            <w:r>
              <w:rPr>
                <w:rFonts w:ascii="宋体" w:hAnsi="宋体" w:cs="宋体"/>
                <w:szCs w:val="21"/>
              </w:rPr>
              <w:t>全铝合金圆弧形闭环结构拉手</w:t>
            </w:r>
            <w:r>
              <w:rPr>
                <w:rFonts w:hint="eastAsia" w:ascii="宋体" w:hAnsi="宋体" w:cs="宋体"/>
                <w:szCs w:val="21"/>
              </w:rPr>
              <w:t>，便于清洁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Merge w:val="continue"/>
            <w:vAlign w:val="center"/>
          </w:tcPr>
          <w:p>
            <w:pPr>
              <w:jc w:val="center"/>
              <w:rPr>
                <w:rFonts w:ascii="宋体" w:hAnsi="宋体" w:cs="宋体"/>
                <w:szCs w:val="21"/>
              </w:rPr>
            </w:pPr>
          </w:p>
        </w:tc>
        <w:tc>
          <w:tcPr>
            <w:tcW w:w="952" w:type="pct"/>
            <w:gridSpan w:val="2"/>
            <w:vAlign w:val="center"/>
          </w:tcPr>
          <w:p>
            <w:pPr>
              <w:jc w:val="center"/>
              <w:rPr>
                <w:rFonts w:ascii="宋体" w:hAnsi="宋体" w:cs="宋体"/>
                <w:szCs w:val="21"/>
              </w:rPr>
            </w:pPr>
            <w:r>
              <w:rPr>
                <w:rFonts w:hint="eastAsia" w:ascii="宋体" w:hAnsi="宋体" w:cs="宋体"/>
                <w:szCs w:val="21"/>
              </w:rPr>
              <w:t>第三层抽屉</w:t>
            </w:r>
          </w:p>
        </w:tc>
        <w:tc>
          <w:tcPr>
            <w:tcW w:w="3709" w:type="pct"/>
            <w:vAlign w:val="center"/>
          </w:tcPr>
          <w:p>
            <w:pPr>
              <w:rPr>
                <w:rFonts w:ascii="宋体" w:hAnsi="宋体" w:cs="宋体"/>
                <w:szCs w:val="21"/>
              </w:rPr>
            </w:pPr>
            <w:r>
              <w:rPr>
                <w:rFonts w:hint="eastAsia" w:ascii="宋体" w:hAnsi="宋体" w:cs="宋体"/>
                <w:szCs w:val="21"/>
              </w:rPr>
              <w:t>≥宽</w:t>
            </w:r>
            <w:r>
              <w:rPr>
                <w:rFonts w:ascii="宋体" w:hAnsi="宋体" w:cs="宋体"/>
                <w:szCs w:val="21"/>
              </w:rPr>
              <w:t>440</w:t>
            </w:r>
            <w:r>
              <w:rPr>
                <w:rFonts w:hint="eastAsia" w:ascii="宋体" w:hAnsi="宋体" w:cs="宋体"/>
                <w:szCs w:val="21"/>
              </w:rPr>
              <w:t>*深</w:t>
            </w:r>
            <w:r>
              <w:rPr>
                <w:rFonts w:ascii="宋体" w:hAnsi="宋体" w:cs="宋体"/>
                <w:szCs w:val="21"/>
              </w:rPr>
              <w:t>310</w:t>
            </w:r>
            <w:r>
              <w:rPr>
                <w:rFonts w:hint="eastAsia" w:ascii="宋体" w:hAnsi="宋体" w:cs="宋体"/>
                <w:szCs w:val="21"/>
              </w:rPr>
              <w:t>*高</w:t>
            </w:r>
            <w:r>
              <w:rPr>
                <w:rFonts w:ascii="宋体" w:hAnsi="宋体" w:cs="宋体"/>
                <w:szCs w:val="21"/>
              </w:rPr>
              <w:t>100</w:t>
            </w:r>
            <w:r>
              <w:rPr>
                <w:rFonts w:hint="eastAsia" w:ascii="宋体" w:hAnsi="宋体" w:cs="宋体"/>
                <w:szCs w:val="21"/>
              </w:rPr>
              <w:t>mm，铝板插片3*4=12格；</w:t>
            </w:r>
            <w:r>
              <w:rPr>
                <w:rFonts w:ascii="宋体" w:hAnsi="宋体" w:cs="宋体"/>
                <w:szCs w:val="21"/>
              </w:rPr>
              <w:t>全铝合金圆弧形闭环结构拉手</w:t>
            </w:r>
            <w:r>
              <w:rPr>
                <w:rFonts w:hint="eastAsia" w:ascii="宋体" w:hAnsi="宋体" w:cs="宋体"/>
                <w:szCs w:val="21"/>
              </w:rPr>
              <w:t>，便于清洁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Merge w:val="continue"/>
            <w:vAlign w:val="center"/>
          </w:tcPr>
          <w:p>
            <w:pPr>
              <w:jc w:val="center"/>
              <w:rPr>
                <w:rFonts w:ascii="宋体" w:hAnsi="宋体" w:cs="宋体"/>
                <w:szCs w:val="21"/>
              </w:rPr>
            </w:pPr>
          </w:p>
        </w:tc>
        <w:tc>
          <w:tcPr>
            <w:tcW w:w="952" w:type="pct"/>
            <w:gridSpan w:val="2"/>
            <w:vAlign w:val="center"/>
          </w:tcPr>
          <w:p>
            <w:pPr>
              <w:jc w:val="center"/>
              <w:rPr>
                <w:rFonts w:ascii="宋体" w:hAnsi="宋体" w:cs="宋体"/>
                <w:szCs w:val="21"/>
              </w:rPr>
            </w:pPr>
            <w:r>
              <w:rPr>
                <w:rFonts w:hint="eastAsia" w:ascii="宋体" w:hAnsi="宋体" w:cs="宋体"/>
                <w:szCs w:val="21"/>
              </w:rPr>
              <w:t>第四层抽屉</w:t>
            </w:r>
          </w:p>
        </w:tc>
        <w:tc>
          <w:tcPr>
            <w:tcW w:w="3709" w:type="pct"/>
            <w:vAlign w:val="center"/>
          </w:tcPr>
          <w:p>
            <w:pPr>
              <w:rPr>
                <w:rFonts w:ascii="宋体" w:hAnsi="宋体" w:cs="宋体"/>
                <w:szCs w:val="21"/>
              </w:rPr>
            </w:pPr>
            <w:r>
              <w:rPr>
                <w:rFonts w:hint="eastAsia" w:ascii="宋体" w:hAnsi="宋体" w:cs="宋体"/>
                <w:szCs w:val="21"/>
              </w:rPr>
              <w:t>≥宽</w:t>
            </w:r>
            <w:r>
              <w:rPr>
                <w:rFonts w:ascii="宋体" w:hAnsi="宋体" w:cs="宋体"/>
                <w:szCs w:val="21"/>
              </w:rPr>
              <w:t>440</w:t>
            </w:r>
            <w:r>
              <w:rPr>
                <w:rFonts w:hint="eastAsia" w:ascii="宋体" w:hAnsi="宋体" w:cs="宋体"/>
                <w:szCs w:val="21"/>
              </w:rPr>
              <w:t>*深</w:t>
            </w:r>
            <w:r>
              <w:rPr>
                <w:rFonts w:ascii="宋体" w:hAnsi="宋体" w:cs="宋体"/>
                <w:szCs w:val="21"/>
              </w:rPr>
              <w:t>310</w:t>
            </w:r>
            <w:r>
              <w:rPr>
                <w:rFonts w:hint="eastAsia" w:ascii="宋体" w:hAnsi="宋体" w:cs="宋体"/>
                <w:szCs w:val="21"/>
              </w:rPr>
              <w:t>*高</w:t>
            </w:r>
            <w:r>
              <w:rPr>
                <w:rFonts w:ascii="宋体" w:hAnsi="宋体" w:cs="宋体"/>
                <w:szCs w:val="21"/>
              </w:rPr>
              <w:t>200</w:t>
            </w:r>
            <w:r>
              <w:rPr>
                <w:rFonts w:hint="eastAsia" w:ascii="宋体" w:hAnsi="宋体" w:cs="宋体"/>
                <w:szCs w:val="21"/>
              </w:rPr>
              <w:t>mm，铝板插片3*4=12格；</w:t>
            </w:r>
            <w:r>
              <w:rPr>
                <w:rFonts w:ascii="宋体" w:hAnsi="宋体" w:cs="宋体"/>
                <w:szCs w:val="21"/>
              </w:rPr>
              <w:t>全铝合金圆弧形闭环结构拉手</w:t>
            </w:r>
            <w:r>
              <w:rPr>
                <w:rFonts w:hint="eastAsia" w:ascii="宋体" w:hAnsi="宋体" w:cs="宋体"/>
                <w:szCs w:val="21"/>
              </w:rPr>
              <w:t>，便于清洁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Merge w:val="continue"/>
            <w:vAlign w:val="center"/>
          </w:tcPr>
          <w:p>
            <w:pPr>
              <w:jc w:val="center"/>
              <w:rPr>
                <w:rFonts w:ascii="宋体" w:hAnsi="宋体" w:cs="宋体"/>
                <w:szCs w:val="21"/>
              </w:rPr>
            </w:pPr>
          </w:p>
        </w:tc>
        <w:tc>
          <w:tcPr>
            <w:tcW w:w="952" w:type="pct"/>
            <w:gridSpan w:val="2"/>
            <w:vAlign w:val="center"/>
          </w:tcPr>
          <w:p>
            <w:pPr>
              <w:jc w:val="center"/>
              <w:rPr>
                <w:rFonts w:ascii="宋体" w:hAnsi="宋体" w:cs="宋体"/>
                <w:szCs w:val="21"/>
              </w:rPr>
            </w:pPr>
            <w:r>
              <w:rPr>
                <w:rFonts w:hint="eastAsia" w:ascii="宋体" w:hAnsi="宋体" w:cs="宋体"/>
                <w:szCs w:val="21"/>
              </w:rPr>
              <w:t>第五层抽屉</w:t>
            </w:r>
          </w:p>
        </w:tc>
        <w:tc>
          <w:tcPr>
            <w:tcW w:w="3709" w:type="pct"/>
            <w:vAlign w:val="center"/>
          </w:tcPr>
          <w:p>
            <w:pPr>
              <w:rPr>
                <w:rFonts w:ascii="宋体" w:hAnsi="宋体" w:cs="宋体"/>
                <w:szCs w:val="21"/>
              </w:rPr>
            </w:pPr>
            <w:r>
              <w:rPr>
                <w:rFonts w:hint="eastAsia" w:ascii="宋体" w:hAnsi="宋体" w:cs="宋体"/>
                <w:szCs w:val="21"/>
              </w:rPr>
              <w:t>≥宽</w:t>
            </w:r>
            <w:r>
              <w:rPr>
                <w:rFonts w:ascii="宋体" w:hAnsi="宋体" w:cs="宋体"/>
                <w:szCs w:val="21"/>
              </w:rPr>
              <w:t>440</w:t>
            </w:r>
            <w:r>
              <w:rPr>
                <w:rFonts w:hint="eastAsia" w:ascii="宋体" w:hAnsi="宋体" w:cs="宋体"/>
                <w:szCs w:val="21"/>
              </w:rPr>
              <w:t>*深</w:t>
            </w:r>
            <w:r>
              <w:rPr>
                <w:rFonts w:ascii="宋体" w:hAnsi="宋体" w:cs="宋体"/>
                <w:szCs w:val="21"/>
              </w:rPr>
              <w:t>310</w:t>
            </w:r>
            <w:r>
              <w:rPr>
                <w:rFonts w:hint="eastAsia" w:ascii="宋体" w:hAnsi="宋体" w:cs="宋体"/>
                <w:szCs w:val="21"/>
              </w:rPr>
              <w:t>*高</w:t>
            </w:r>
            <w:r>
              <w:rPr>
                <w:rFonts w:ascii="宋体" w:hAnsi="宋体" w:cs="宋体"/>
                <w:szCs w:val="21"/>
              </w:rPr>
              <w:t>200</w:t>
            </w:r>
            <w:r>
              <w:rPr>
                <w:rFonts w:hint="eastAsia" w:ascii="宋体" w:hAnsi="宋体" w:cs="宋体"/>
                <w:szCs w:val="21"/>
              </w:rPr>
              <w:t>mm，铝板插片3*4=12格；</w:t>
            </w:r>
            <w:r>
              <w:rPr>
                <w:rFonts w:ascii="宋体" w:hAnsi="宋体" w:cs="宋体"/>
                <w:szCs w:val="21"/>
              </w:rPr>
              <w:t>全铝合金圆弧形闭环结构拉手</w:t>
            </w:r>
            <w:r>
              <w:rPr>
                <w:rFonts w:hint="eastAsia" w:ascii="宋体" w:hAnsi="宋体" w:cs="宋体"/>
                <w:szCs w:val="21"/>
              </w:rPr>
              <w:t>，便于清洁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6.6</w:t>
            </w:r>
          </w:p>
        </w:tc>
        <w:tc>
          <w:tcPr>
            <w:tcW w:w="952" w:type="pct"/>
            <w:gridSpan w:val="2"/>
            <w:vAlign w:val="center"/>
          </w:tcPr>
          <w:p>
            <w:pPr>
              <w:jc w:val="center"/>
              <w:rPr>
                <w:rFonts w:ascii="宋体" w:hAnsi="宋体" w:cs="宋体"/>
                <w:szCs w:val="21"/>
              </w:rPr>
            </w:pPr>
            <w:r>
              <w:rPr>
                <w:rFonts w:hint="eastAsia" w:ascii="宋体" w:hAnsi="宋体" w:cs="宋体"/>
                <w:szCs w:val="21"/>
              </w:rPr>
              <w:t>扩展台面</w:t>
            </w:r>
          </w:p>
        </w:tc>
        <w:tc>
          <w:tcPr>
            <w:tcW w:w="3709" w:type="pct"/>
            <w:vAlign w:val="center"/>
          </w:tcPr>
          <w:p>
            <w:pPr>
              <w:rPr>
                <w:rFonts w:ascii="宋体" w:hAnsi="宋体" w:cs="宋体"/>
                <w:szCs w:val="21"/>
              </w:rPr>
            </w:pPr>
            <w:r>
              <w:rPr>
                <w:rFonts w:ascii="宋体" w:hAnsi="宋体" w:cs="宋体"/>
                <w:szCs w:val="21"/>
              </w:rPr>
              <w:t>配备</w:t>
            </w:r>
            <w:r>
              <w:rPr>
                <w:rFonts w:hint="eastAsia" w:ascii="宋体" w:hAnsi="宋体" w:cs="宋体"/>
                <w:szCs w:val="21"/>
              </w:rPr>
              <w:t>折叠治疗托盘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6.7</w:t>
            </w:r>
          </w:p>
        </w:tc>
        <w:tc>
          <w:tcPr>
            <w:tcW w:w="952" w:type="pct"/>
            <w:gridSpan w:val="2"/>
            <w:vAlign w:val="center"/>
          </w:tcPr>
          <w:p>
            <w:pPr>
              <w:jc w:val="center"/>
              <w:rPr>
                <w:rFonts w:ascii="宋体" w:hAnsi="宋体" w:cs="宋体"/>
                <w:szCs w:val="21"/>
              </w:rPr>
            </w:pPr>
            <w:r>
              <w:rPr>
                <w:rFonts w:hint="eastAsia" w:ascii="宋体" w:hAnsi="宋体" w:cs="宋体"/>
                <w:szCs w:val="21"/>
              </w:rPr>
              <w:t>外挂件</w:t>
            </w:r>
          </w:p>
        </w:tc>
        <w:tc>
          <w:tcPr>
            <w:tcW w:w="3709" w:type="pct"/>
            <w:vAlign w:val="center"/>
          </w:tcPr>
          <w:p>
            <w:pPr>
              <w:rPr>
                <w:rFonts w:ascii="宋体" w:hAnsi="宋体" w:cs="宋体"/>
                <w:szCs w:val="21"/>
              </w:rPr>
            </w:pPr>
            <w:r>
              <w:rPr>
                <w:rFonts w:hint="eastAsia" w:ascii="宋体" w:hAnsi="宋体" w:cs="宋体"/>
                <w:szCs w:val="21"/>
              </w:rPr>
              <w:t>根据医院尺寸要求定做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6.8</w:t>
            </w:r>
          </w:p>
        </w:tc>
        <w:tc>
          <w:tcPr>
            <w:tcW w:w="952" w:type="pct"/>
            <w:gridSpan w:val="2"/>
            <w:vAlign w:val="center"/>
          </w:tcPr>
          <w:p>
            <w:pPr>
              <w:jc w:val="center"/>
              <w:rPr>
                <w:rFonts w:ascii="宋体" w:hAnsi="宋体" w:cs="宋体"/>
                <w:szCs w:val="21"/>
              </w:rPr>
            </w:pPr>
            <w:r>
              <w:rPr>
                <w:rFonts w:hint="eastAsia" w:ascii="宋体" w:hAnsi="宋体" w:cs="宋体"/>
                <w:szCs w:val="21"/>
              </w:rPr>
              <w:t>整机材质</w:t>
            </w:r>
          </w:p>
        </w:tc>
        <w:tc>
          <w:tcPr>
            <w:tcW w:w="3709" w:type="pct"/>
            <w:vAlign w:val="center"/>
          </w:tcPr>
          <w:p>
            <w:pPr>
              <w:rPr>
                <w:rFonts w:ascii="宋体" w:hAnsi="宋体" w:cs="宋体"/>
                <w:szCs w:val="21"/>
              </w:rPr>
            </w:pPr>
            <w:r>
              <w:rPr>
                <w:rFonts w:hint="eastAsia" w:ascii="宋体" w:hAnsi="宋体" w:cs="宋体"/>
                <w:szCs w:val="21"/>
              </w:rPr>
              <w:t>铝合金、不锈钢等优质防锈金属材料，</w:t>
            </w:r>
            <w:r>
              <w:rPr>
                <w:rFonts w:ascii="宋体" w:hAnsi="宋体" w:cs="宋体"/>
                <w:szCs w:val="21"/>
              </w:rPr>
              <w:t>台面</w:t>
            </w:r>
            <w:r>
              <w:rPr>
                <w:rFonts w:hint="eastAsia" w:ascii="宋体" w:hAnsi="宋体" w:cs="宋体"/>
                <w:szCs w:val="21"/>
              </w:rPr>
              <w:t>采用</w:t>
            </w:r>
            <w:r>
              <w:rPr>
                <w:rFonts w:ascii="宋体" w:hAnsi="宋体" w:cs="宋体"/>
                <w:szCs w:val="21"/>
              </w:rPr>
              <w:t>用航空级铝合金压铸一体成型设计台面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6.9</w:t>
            </w:r>
          </w:p>
        </w:tc>
        <w:tc>
          <w:tcPr>
            <w:tcW w:w="952" w:type="pct"/>
            <w:gridSpan w:val="2"/>
            <w:vAlign w:val="center"/>
          </w:tcPr>
          <w:p>
            <w:pPr>
              <w:jc w:val="center"/>
              <w:rPr>
                <w:rFonts w:ascii="宋体" w:hAnsi="宋体" w:cs="宋体"/>
                <w:szCs w:val="21"/>
              </w:rPr>
            </w:pPr>
            <w:r>
              <w:rPr>
                <w:rFonts w:ascii="宋体" w:hAnsi="宋体" w:cs="宋体"/>
                <w:szCs w:val="21"/>
              </w:rPr>
              <w:t>智能保修</w:t>
            </w:r>
          </w:p>
        </w:tc>
        <w:tc>
          <w:tcPr>
            <w:tcW w:w="3709" w:type="pct"/>
            <w:vAlign w:val="center"/>
          </w:tcPr>
          <w:p>
            <w:pPr>
              <w:rPr>
                <w:rFonts w:hint="eastAsia" w:ascii="宋体" w:hAnsi="宋体" w:eastAsia="宋体" w:cs="宋体"/>
                <w:szCs w:val="21"/>
                <w:lang w:eastAsia="zh-CN"/>
              </w:rPr>
            </w:pPr>
            <w:r>
              <w:rPr>
                <w:rFonts w:ascii="宋体" w:hAnsi="宋体" w:cs="宋体"/>
                <w:szCs w:val="21"/>
              </w:rPr>
              <w:t>设备具有专属二维码识别标签，扫码可查看设备相关维保信息，支持用户通过扫码对该设备进行线上一键快速自动报修，提升售后服务及时性</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b/>
                <w:szCs w:val="21"/>
              </w:rPr>
            </w:pPr>
            <w:r>
              <w:rPr>
                <w:rFonts w:hint="eastAsia" w:ascii="宋体" w:hAnsi="宋体" w:cs="宋体"/>
                <w:b/>
                <w:szCs w:val="21"/>
              </w:rPr>
              <w:t>7</w:t>
            </w:r>
          </w:p>
        </w:tc>
        <w:tc>
          <w:tcPr>
            <w:tcW w:w="4661" w:type="pct"/>
            <w:gridSpan w:val="3"/>
            <w:vAlign w:val="center"/>
          </w:tcPr>
          <w:p>
            <w:pPr>
              <w:rPr>
                <w:rFonts w:ascii="宋体" w:hAnsi="宋体" w:cs="宋体"/>
                <w:b/>
                <w:szCs w:val="21"/>
              </w:rPr>
            </w:pPr>
            <w:r>
              <w:rPr>
                <w:rFonts w:hint="eastAsia" w:ascii="宋体" w:hAnsi="宋体" w:cs="宋体"/>
                <w:b/>
                <w:szCs w:val="21"/>
              </w:rPr>
              <w:t>显示器参数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7.1</w:t>
            </w:r>
          </w:p>
        </w:tc>
        <w:tc>
          <w:tcPr>
            <w:tcW w:w="952" w:type="pct"/>
            <w:gridSpan w:val="2"/>
            <w:vAlign w:val="center"/>
          </w:tcPr>
          <w:p>
            <w:pPr>
              <w:jc w:val="center"/>
              <w:rPr>
                <w:rFonts w:ascii="宋体" w:hAnsi="宋体" w:cs="宋体"/>
                <w:szCs w:val="21"/>
              </w:rPr>
            </w:pPr>
            <w:r>
              <w:rPr>
                <w:rFonts w:hint="eastAsia" w:ascii="宋体" w:hAnsi="宋体" w:cs="宋体"/>
                <w:szCs w:val="21"/>
              </w:rPr>
              <w:t>尺寸</w:t>
            </w:r>
          </w:p>
        </w:tc>
        <w:tc>
          <w:tcPr>
            <w:tcW w:w="3709" w:type="pct"/>
            <w:vAlign w:val="center"/>
          </w:tcPr>
          <w:p>
            <w:pPr>
              <w:rPr>
                <w:rFonts w:ascii="宋体" w:hAnsi="宋体" w:cs="宋体"/>
                <w:szCs w:val="21"/>
              </w:rPr>
            </w:pPr>
            <w:r>
              <w:rPr>
                <w:rFonts w:hint="eastAsia" w:ascii="宋体" w:hAnsi="宋体" w:cs="宋体"/>
                <w:szCs w:val="21"/>
              </w:rPr>
              <w:t>≥</w:t>
            </w:r>
            <w:r>
              <w:rPr>
                <w:rFonts w:ascii="宋体" w:hAnsi="宋体" w:cs="宋体"/>
                <w:szCs w:val="21"/>
              </w:rPr>
              <w:t>23.8</w:t>
            </w:r>
            <w:r>
              <w:rPr>
                <w:rFonts w:hint="eastAsia" w:ascii="宋体" w:hAnsi="宋体" w:cs="宋体"/>
                <w:szCs w:val="21"/>
              </w:rPr>
              <w: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338" w:type="pct"/>
            <w:vAlign w:val="center"/>
          </w:tcPr>
          <w:p>
            <w:pPr>
              <w:jc w:val="center"/>
              <w:rPr>
                <w:rFonts w:ascii="宋体" w:hAnsi="宋体" w:cs="宋体"/>
                <w:szCs w:val="21"/>
              </w:rPr>
            </w:pPr>
            <w:r>
              <w:rPr>
                <w:rFonts w:hint="eastAsia" w:ascii="宋体" w:hAnsi="宋体" w:cs="宋体"/>
                <w:szCs w:val="21"/>
              </w:rPr>
              <w:t>7.3</w:t>
            </w:r>
          </w:p>
        </w:tc>
        <w:tc>
          <w:tcPr>
            <w:tcW w:w="952" w:type="pct"/>
            <w:gridSpan w:val="2"/>
            <w:vAlign w:val="center"/>
          </w:tcPr>
          <w:p>
            <w:pPr>
              <w:jc w:val="center"/>
              <w:rPr>
                <w:rFonts w:ascii="宋体" w:hAnsi="宋体" w:cs="宋体"/>
                <w:szCs w:val="21"/>
              </w:rPr>
            </w:pPr>
            <w:r>
              <w:rPr>
                <w:rFonts w:hint="eastAsia" w:ascii="宋体" w:hAnsi="宋体" w:cs="宋体"/>
                <w:szCs w:val="21"/>
              </w:rPr>
              <w:t>支架调整角度</w:t>
            </w:r>
          </w:p>
        </w:tc>
        <w:tc>
          <w:tcPr>
            <w:tcW w:w="3709" w:type="pct"/>
            <w:vAlign w:val="center"/>
          </w:tcPr>
          <w:p>
            <w:pPr>
              <w:rPr>
                <w:rFonts w:ascii="宋体" w:hAnsi="宋体" w:cs="宋体"/>
                <w:szCs w:val="21"/>
              </w:rPr>
            </w:pPr>
            <w:r>
              <w:rPr>
                <w:rFonts w:hint="eastAsia" w:ascii="宋体" w:hAnsi="宋体" w:cs="宋体"/>
                <w:szCs w:val="21"/>
              </w:rPr>
              <w:t>屏幕仰角可30度调整，上下调节高度≥1</w:t>
            </w:r>
            <w:r>
              <w:rPr>
                <w:rFonts w:ascii="宋体" w:hAnsi="宋体" w:cs="宋体"/>
                <w:szCs w:val="21"/>
              </w:rPr>
              <w:t>5</w:t>
            </w:r>
            <w:r>
              <w:rPr>
                <w:rFonts w:hint="eastAsia" w:ascii="宋体" w:hAnsi="宋体" w:cs="宋体"/>
                <w:szCs w:val="21"/>
              </w:rPr>
              <w:t>0mm,且可随意停,可以360度旋转</w:t>
            </w:r>
          </w:p>
        </w:tc>
      </w:tr>
    </w:tbl>
    <w:p>
      <w:bookmarkStart w:id="1" w:name="_GoBack"/>
      <w:bookmarkEnd w:id="1"/>
    </w:p>
    <w:p>
      <w:pPr>
        <w:pStyle w:val="3"/>
        <w:spacing w:before="0" w:after="0"/>
        <w:rPr>
          <w:rFonts w:ascii="宋体" w:hAnsi="宋体" w:eastAsia="宋体"/>
          <w:sz w:val="24"/>
          <w:szCs w:val="24"/>
        </w:rPr>
      </w:pPr>
    </w:p>
    <w:p>
      <w:pPr>
        <w:pStyle w:val="3"/>
        <w:spacing w:before="0" w:after="0"/>
        <w:rPr>
          <w:rFonts w:ascii="宋体" w:hAnsi="宋体" w:eastAsia="宋体"/>
          <w:sz w:val="24"/>
          <w:szCs w:val="24"/>
        </w:rPr>
      </w:pPr>
    </w:p>
    <w:p>
      <w:pPr>
        <w:pStyle w:val="3"/>
        <w:spacing w:before="0" w:after="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lang w:val="en-US"/>
        </w:rPr>
        <w:t>2</w:t>
      </w:r>
      <w:r>
        <w:rPr>
          <w:rFonts w:hint="eastAsia" w:ascii="宋体" w:hAnsi="宋体" w:eastAsia="宋体"/>
          <w:sz w:val="24"/>
          <w:szCs w:val="24"/>
        </w:rPr>
        <w:t>便携式采血管理设备</w:t>
      </w:r>
    </w:p>
    <w:tbl>
      <w:tblPr>
        <w:tblStyle w:val="19"/>
        <w:tblW w:w="5000" w:type="pct"/>
        <w:jc w:val="center"/>
        <w:tblLayout w:type="fixed"/>
        <w:tblCellMar>
          <w:top w:w="0" w:type="dxa"/>
          <w:left w:w="108" w:type="dxa"/>
          <w:bottom w:w="0" w:type="dxa"/>
          <w:right w:w="108" w:type="dxa"/>
        </w:tblCellMar>
      </w:tblPr>
      <w:tblGrid>
        <w:gridCol w:w="1044"/>
        <w:gridCol w:w="2041"/>
        <w:gridCol w:w="6201"/>
      </w:tblGrid>
      <w:tr>
        <w:tblPrEx>
          <w:tblCellMar>
            <w:top w:w="0" w:type="dxa"/>
            <w:left w:w="108" w:type="dxa"/>
            <w:bottom w:w="0" w:type="dxa"/>
            <w:right w:w="108" w:type="dxa"/>
          </w:tblCellMar>
        </w:tblPrEx>
        <w:trPr>
          <w:trHeight w:val="317"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指标项</w:t>
            </w:r>
          </w:p>
        </w:tc>
        <w:tc>
          <w:tcPr>
            <w:tcW w:w="60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详细要求</w:t>
            </w:r>
          </w:p>
        </w:tc>
      </w:tr>
      <w:tr>
        <w:tblPrEx>
          <w:tblCellMar>
            <w:top w:w="0" w:type="dxa"/>
            <w:left w:w="108" w:type="dxa"/>
            <w:bottom w:w="0" w:type="dxa"/>
            <w:right w:w="108" w:type="dxa"/>
          </w:tblCellMar>
        </w:tblPrEx>
        <w:trPr>
          <w:trHeight w:val="317"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991" w:type="dxa"/>
            <w:tcBorders>
              <w:top w:val="nil"/>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设备参数</w:t>
            </w:r>
          </w:p>
        </w:tc>
        <w:tc>
          <w:tcPr>
            <w:tcW w:w="6050" w:type="dxa"/>
            <w:tcBorders>
              <w:top w:val="nil"/>
              <w:left w:val="nil"/>
              <w:bottom w:val="single" w:color="auto" w:sz="4" w:space="0"/>
              <w:right w:val="single" w:color="auto" w:sz="4" w:space="0"/>
            </w:tcBorders>
          </w:tcPr>
          <w:p>
            <w:r>
              <w:rPr>
                <w:rFonts w:hint="eastAsia"/>
              </w:rPr>
              <w:t>便携式设计，可以集成在护理推车或护理工作站上使用，可通过设备，快速对选定采血管进行自动标签打印和粘贴。</w:t>
            </w:r>
          </w:p>
          <w:p>
            <w:r>
              <w:rPr>
                <w:rFonts w:hint="eastAsia" w:ascii="宋体" w:hAnsi="宋体"/>
              </w:rPr>
              <w:t>尺寸：</w:t>
            </w:r>
            <w:r>
              <w:rPr>
                <w:rFonts w:hint="eastAsia" w:ascii="宋体" w:hAnsi="宋体" w:cs="楷体"/>
                <w:szCs w:val="21"/>
              </w:rPr>
              <w:t>≤</w:t>
            </w:r>
            <w:r>
              <w:rPr>
                <w:rFonts w:hint="eastAsia" w:ascii="宋体" w:hAnsi="宋体"/>
              </w:rPr>
              <w:t>4</w:t>
            </w:r>
            <w:r>
              <w:rPr>
                <w:rFonts w:ascii="宋体" w:hAnsi="宋体"/>
              </w:rPr>
              <w:t>00*165*213mm</w:t>
            </w:r>
          </w:p>
          <w:p>
            <w:r>
              <w:t>CPU:</w:t>
            </w:r>
            <w:r>
              <w:rPr>
                <w:rFonts w:hint="eastAsia"/>
              </w:rPr>
              <w:t>采用M</w:t>
            </w:r>
            <w:r>
              <w:t>TK</w:t>
            </w:r>
            <w:r>
              <w:rPr>
                <w:rFonts w:hint="eastAsia"/>
              </w:rPr>
              <w:t>系列M</w:t>
            </w:r>
            <w:r>
              <w:t>T6762</w:t>
            </w:r>
            <w:r>
              <w:rPr>
                <w:rFonts w:hint="eastAsia"/>
              </w:rPr>
              <w:t>,8核C</w:t>
            </w:r>
            <w:r>
              <w:t>or</w:t>
            </w:r>
            <w:r>
              <w:rPr>
                <w:rFonts w:hint="eastAsia"/>
              </w:rPr>
              <w:t>t</w:t>
            </w:r>
            <w:r>
              <w:t>ex-A53,</w:t>
            </w:r>
            <w:r>
              <w:rPr>
                <w:rFonts w:hint="eastAsia"/>
              </w:rPr>
              <w:t>主频2</w:t>
            </w:r>
            <w:r>
              <w:t>.0GH</w:t>
            </w:r>
            <w:r>
              <w:rPr>
                <w:rFonts w:hint="eastAsia"/>
              </w:rPr>
              <w:t>z</w:t>
            </w:r>
            <w:r>
              <w:t>.</w:t>
            </w:r>
          </w:p>
          <w:p>
            <w:r>
              <w:rPr>
                <w:rFonts w:hint="eastAsia"/>
              </w:rPr>
              <w:t>操作系统：And</w:t>
            </w:r>
            <w:r>
              <w:t>roid11.0</w:t>
            </w:r>
          </w:p>
          <w:p>
            <w:r>
              <w:rPr>
                <w:rFonts w:hint="eastAsia"/>
              </w:rPr>
              <w:t>内存：4</w:t>
            </w:r>
            <w:r>
              <w:t>GB LPDDR3</w:t>
            </w:r>
          </w:p>
          <w:p>
            <w:r>
              <w:rPr>
                <w:rFonts w:hint="eastAsia"/>
              </w:rPr>
              <w:t>存储：6</w:t>
            </w:r>
            <w:r>
              <w:t>4GB eMMC5.1</w:t>
            </w:r>
          </w:p>
          <w:p>
            <w:r>
              <w:rPr>
                <w:rFonts w:hint="eastAsia"/>
              </w:rPr>
              <w:t>网络连接：支持2</w:t>
            </w:r>
            <w:r>
              <w:t>G/3G/4G</w:t>
            </w:r>
            <w:r>
              <w:rPr>
                <w:rFonts w:hint="eastAsia"/>
              </w:rPr>
              <w:t>，W</w:t>
            </w:r>
            <w:r>
              <w:t>IFI</w:t>
            </w:r>
            <w:r>
              <w:rPr>
                <w:rFonts w:hint="eastAsia"/>
              </w:rPr>
              <w:t>、蓝牙</w:t>
            </w:r>
          </w:p>
          <w:p>
            <w:r>
              <w:rPr>
                <w:rFonts w:hint="eastAsia"/>
              </w:rPr>
              <w:t>显示屏：5</w:t>
            </w:r>
            <w:r>
              <w:t>.45</w:t>
            </w:r>
            <w:r>
              <w:rPr>
                <w:rFonts w:hint="eastAsia"/>
              </w:rPr>
              <w:t>英寸，分辨率1</w:t>
            </w:r>
            <w:r>
              <w:t>440X720HD+</w:t>
            </w:r>
          </w:p>
          <w:p>
            <w:r>
              <w:rPr>
                <w:rFonts w:hint="eastAsia"/>
              </w:rPr>
              <w:t>数据采集方式：支持一维/二维扫码.，支持N</w:t>
            </w:r>
            <w:r>
              <w:t>FC</w:t>
            </w:r>
            <w:r>
              <w:rPr>
                <w:rFonts w:hint="eastAsia"/>
              </w:rPr>
              <w:t>。</w:t>
            </w:r>
          </w:p>
          <w:p>
            <w:r>
              <w:rPr>
                <w:rFonts w:hint="eastAsia"/>
              </w:rPr>
              <w:t>摄像头：前置5</w:t>
            </w:r>
            <w:r>
              <w:t>00</w:t>
            </w:r>
            <w:r>
              <w:rPr>
                <w:rFonts w:hint="eastAsia"/>
              </w:rPr>
              <w:t>万像素，后置1</w:t>
            </w:r>
            <w:r>
              <w:t>300</w:t>
            </w:r>
            <w:r>
              <w:rPr>
                <w:rFonts w:hint="eastAsia"/>
              </w:rPr>
              <w:t>万像素。</w:t>
            </w:r>
          </w:p>
          <w:p>
            <w:r>
              <w:rPr>
                <w:rFonts w:hint="eastAsia"/>
              </w:rPr>
              <w:t>定位系统：支持A</w:t>
            </w:r>
            <w:r>
              <w:t>-GPS</w:t>
            </w:r>
            <w:r>
              <w:rPr>
                <w:rFonts w:hint="eastAsia"/>
              </w:rPr>
              <w:t>，格洛纳斯、北斗、伽利略</w:t>
            </w:r>
          </w:p>
          <w:p>
            <w:r>
              <w:rPr>
                <w:rFonts w:hint="eastAsia"/>
              </w:rPr>
              <w:t>主控C</w:t>
            </w:r>
            <w:r>
              <w:t>PU</w:t>
            </w:r>
            <w:r>
              <w:rPr>
                <w:rFonts w:hint="eastAsia"/>
              </w:rPr>
              <w:t>：采用Ar</w:t>
            </w:r>
            <w:r>
              <w:t>m</w:t>
            </w:r>
            <w:r>
              <w:rPr>
                <w:rFonts w:hint="eastAsia"/>
              </w:rPr>
              <w:t>平台</w:t>
            </w:r>
            <w:r>
              <w:t>Cr</w:t>
            </w:r>
            <w:r>
              <w:rPr>
                <w:rFonts w:hint="eastAsia"/>
              </w:rPr>
              <w:t>ot</w:t>
            </w:r>
            <w:r>
              <w:t>erx-M3</w:t>
            </w:r>
            <w:r>
              <w:rPr>
                <w:rFonts w:hint="eastAsia"/>
              </w:rPr>
              <w:t>，主频7</w:t>
            </w:r>
            <w:r>
              <w:t>2MH</w:t>
            </w:r>
            <w:r>
              <w:rPr>
                <w:rFonts w:hint="eastAsia"/>
              </w:rPr>
              <w:t>z</w:t>
            </w:r>
          </w:p>
          <w:p>
            <w:pPr>
              <w:widowControl/>
              <w:rPr>
                <w:rFonts w:ascii="宋体" w:hAnsi="宋体" w:cs="宋体"/>
                <w:color w:val="000000"/>
                <w:szCs w:val="21"/>
              </w:rPr>
            </w:pPr>
            <w:r>
              <w:rPr>
                <w:rFonts w:hint="eastAsia" w:ascii="宋体" w:hAnsi="宋体" w:cs="宋体"/>
                <w:color w:val="000000"/>
                <w:szCs w:val="21"/>
              </w:rPr>
              <w:t>供电方式：内置电池+外置充电</w:t>
            </w:r>
            <w:r>
              <w:rPr>
                <w:rFonts w:ascii="宋体" w:hAnsi="宋体" w:cs="宋体"/>
                <w:color w:val="000000"/>
                <w:szCs w:val="21"/>
              </w:rPr>
              <w:br w:type="textWrapping"/>
            </w:r>
            <w:r>
              <w:rPr>
                <w:rFonts w:hint="eastAsia" w:ascii="宋体" w:hAnsi="宋体" w:cs="宋体"/>
                <w:color w:val="000000"/>
                <w:szCs w:val="21"/>
              </w:rPr>
              <w:t>连接方式：B</w:t>
            </w:r>
            <w:r>
              <w:rPr>
                <w:rFonts w:ascii="宋体" w:hAnsi="宋体" w:cs="宋体"/>
                <w:color w:val="000000"/>
                <w:szCs w:val="21"/>
              </w:rPr>
              <w:t>LE4.2</w:t>
            </w:r>
            <w:r>
              <w:rPr>
                <w:rFonts w:hint="eastAsia" w:ascii="宋体" w:hAnsi="宋体" w:cs="宋体"/>
                <w:color w:val="000000"/>
                <w:szCs w:val="21"/>
              </w:rPr>
              <w:t>蓝牙连接</w:t>
            </w:r>
          </w:p>
          <w:p>
            <w:pPr>
              <w:widowControl/>
              <w:rPr>
                <w:rFonts w:ascii="宋体" w:hAnsi="宋体" w:cs="宋体"/>
                <w:color w:val="000000"/>
                <w:szCs w:val="21"/>
              </w:rPr>
            </w:pPr>
            <w:r>
              <w:rPr>
                <w:rFonts w:hint="eastAsia" w:ascii="宋体" w:hAnsi="宋体" w:cs="宋体"/>
                <w:color w:val="000000"/>
                <w:szCs w:val="21"/>
              </w:rPr>
              <w:t>待机时长：≥</w:t>
            </w:r>
            <w:r>
              <w:rPr>
                <w:rFonts w:ascii="宋体" w:hAnsi="宋体" w:cs="宋体"/>
                <w:color w:val="000000"/>
                <w:szCs w:val="21"/>
              </w:rPr>
              <w:t>48</w:t>
            </w:r>
            <w:r>
              <w:rPr>
                <w:rFonts w:hint="eastAsia" w:ascii="宋体" w:hAnsi="宋体" w:cs="宋体"/>
                <w:color w:val="000000"/>
                <w:szCs w:val="21"/>
              </w:rPr>
              <w:t>小时</w:t>
            </w:r>
          </w:p>
          <w:p>
            <w:pPr>
              <w:widowControl/>
              <w:rPr>
                <w:rFonts w:ascii="宋体" w:hAnsi="宋体" w:cs="宋体"/>
                <w:color w:val="000000"/>
                <w:szCs w:val="21"/>
              </w:rPr>
            </w:pPr>
            <w:r>
              <w:rPr>
                <w:rFonts w:hint="eastAsia" w:ascii="宋体" w:hAnsi="宋体" w:cs="宋体"/>
                <w:color w:val="000000"/>
                <w:szCs w:val="21"/>
              </w:rPr>
              <w:t>工作时长：≥</w:t>
            </w:r>
            <w:r>
              <w:rPr>
                <w:rFonts w:ascii="宋体" w:hAnsi="宋体" w:cs="宋体"/>
                <w:color w:val="000000"/>
                <w:szCs w:val="21"/>
              </w:rPr>
              <w:t>500</w:t>
            </w:r>
            <w:r>
              <w:rPr>
                <w:rFonts w:hint="eastAsia" w:ascii="宋体" w:hAnsi="宋体" w:cs="宋体"/>
                <w:color w:val="000000"/>
                <w:szCs w:val="21"/>
              </w:rPr>
              <w:t>张采血标签</w:t>
            </w:r>
          </w:p>
          <w:p>
            <w:pPr>
              <w:widowControl/>
              <w:rPr>
                <w:rFonts w:ascii="宋体" w:hAnsi="宋体" w:cs="宋体"/>
                <w:color w:val="000000"/>
                <w:szCs w:val="21"/>
              </w:rPr>
            </w:pPr>
            <w:r>
              <w:rPr>
                <w:rFonts w:hint="eastAsia" w:ascii="宋体" w:hAnsi="宋体" w:cs="宋体"/>
                <w:color w:val="000000"/>
                <w:szCs w:val="21"/>
              </w:rPr>
              <w:t>打印标签宽度：支持4</w:t>
            </w:r>
            <w:r>
              <w:rPr>
                <w:rFonts w:ascii="宋体" w:hAnsi="宋体" w:cs="宋体"/>
                <w:color w:val="000000"/>
                <w:szCs w:val="21"/>
              </w:rPr>
              <w:t>8-56mm</w:t>
            </w:r>
            <w:r>
              <w:rPr>
                <w:rFonts w:hint="eastAsia" w:ascii="宋体" w:hAnsi="宋体" w:cs="宋体"/>
                <w:color w:val="000000"/>
                <w:szCs w:val="21"/>
              </w:rPr>
              <w:t>热敏标签纸</w:t>
            </w:r>
          </w:p>
          <w:p>
            <w:pPr>
              <w:widowControl/>
              <w:rPr>
                <w:rFonts w:ascii="宋体" w:hAnsi="宋体" w:cs="宋体"/>
                <w:color w:val="000000"/>
                <w:szCs w:val="21"/>
              </w:rPr>
            </w:pPr>
            <w:r>
              <w:rPr>
                <w:rFonts w:hint="eastAsia" w:ascii="宋体" w:hAnsi="宋体" w:cs="宋体"/>
                <w:color w:val="000000"/>
                <w:szCs w:val="21"/>
              </w:rPr>
              <w:t>打印速度：≤1</w:t>
            </w:r>
            <w:r>
              <w:rPr>
                <w:rFonts w:ascii="宋体" w:hAnsi="宋体" w:cs="宋体"/>
                <w:color w:val="000000"/>
                <w:szCs w:val="21"/>
              </w:rPr>
              <w:t>00</w:t>
            </w:r>
            <w:r>
              <w:rPr>
                <w:rFonts w:hint="eastAsia" w:ascii="宋体" w:hAnsi="宋体" w:cs="宋体"/>
                <w:color w:val="000000"/>
                <w:szCs w:val="21"/>
              </w:rPr>
              <w:t>mm</w:t>
            </w:r>
            <w:r>
              <w:rPr>
                <w:rFonts w:ascii="宋体" w:hAnsi="宋体" w:cs="宋体"/>
                <w:color w:val="000000"/>
                <w:szCs w:val="21"/>
              </w:rPr>
              <w:t>/S</w:t>
            </w:r>
          </w:p>
        </w:tc>
      </w:tr>
    </w:tbl>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宋体" w:hAnsi="宋体" w:cs="宋体"/>
          <w:szCs w:val="21"/>
        </w:rPr>
      </w:pPr>
    </w:p>
    <w:p>
      <w:pPr>
        <w:pStyle w:val="2"/>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(一)供货方须在院方支付合同首款后的__</w:t>
      </w:r>
      <w:r>
        <w:rPr>
          <w:rFonts w:ascii="宋体" w:hAnsi="宋体" w:cs="宋体"/>
          <w:szCs w:val="21"/>
        </w:rPr>
        <w:t>30</w:t>
      </w:r>
      <w:r>
        <w:rPr>
          <w:rFonts w:hint="eastAsia" w:ascii="宋体" w:hAnsi="宋体" w:cs="宋体"/>
          <w:szCs w:val="21"/>
        </w:rPr>
        <w:t>__个工作日内向院方提交采购清单中的物品。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spacing w:line="360" w:lineRule="auto"/>
        <w:ind w:firstLine="525" w:firstLineChars="250"/>
        <w:rPr>
          <w:rFonts w:ascii="宋体" w:hAnsi="宋体" w:cs="宋体"/>
          <w:szCs w:val="21"/>
        </w:rPr>
      </w:pPr>
    </w:p>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r>
        <w:rPr>
          <w:rFonts w:hint="eastAsia" w:ascii="宋体" w:hAnsi="宋体" w:cs="宋体"/>
          <w:szCs w:val="21"/>
        </w:rPr>
        <w:t>(四)供货方需根据院方现有应用软件特点，提供承诺函，承诺函须包括如下内容：</w:t>
      </w:r>
    </w:p>
    <w:p>
      <w:pPr>
        <w:spacing w:line="360" w:lineRule="auto"/>
        <w:ind w:firstLine="525" w:firstLineChars="250"/>
        <w:rPr>
          <w:rFonts w:ascii="宋体" w:hAnsi="宋体" w:cs="宋体"/>
          <w:szCs w:val="21"/>
        </w:rPr>
      </w:pPr>
      <w:r>
        <w:rPr>
          <w:rFonts w:hint="eastAsia" w:ascii="宋体" w:hAnsi="宋体" w:cs="宋体"/>
          <w:szCs w:val="21"/>
        </w:rPr>
        <w:t>由供货方进行移动终端设备上的医院应用软件调试（包括移动护理、输送中心系统、手术麻醉管理系统、急诊信息管理系统、老年综合评估系统）的安装、部署，保证系统按时、正常地投入运行；</w:t>
      </w:r>
    </w:p>
    <w:p>
      <w:pPr>
        <w:spacing w:line="360" w:lineRule="auto"/>
        <w:ind w:firstLine="525" w:firstLineChars="250"/>
        <w:rPr>
          <w:rFonts w:ascii="宋体" w:hAnsi="宋体" w:cs="宋体"/>
          <w:szCs w:val="21"/>
        </w:rPr>
      </w:pPr>
      <w:r>
        <w:rPr>
          <w:rFonts w:hint="eastAsia" w:ascii="宋体" w:hAnsi="宋体" w:cs="宋体"/>
          <w:szCs w:val="21"/>
        </w:rPr>
        <w:t>供货方投标报价中已包括现有医院应用软件兼容性的第三方调试费用；</w:t>
      </w: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(一)提供软、硬件整体5年维保；维保期自验收合格之日起计算。</w:t>
      </w:r>
    </w:p>
    <w:p>
      <w:pPr>
        <w:spacing w:line="360" w:lineRule="auto"/>
        <w:ind w:firstLine="525" w:firstLineChars="250"/>
        <w:rPr>
          <w:rFonts w:ascii="宋体" w:hAnsi="宋体" w:cs="宋体"/>
          <w:szCs w:val="21"/>
        </w:rPr>
      </w:pPr>
      <w:r>
        <w:rPr>
          <w:rFonts w:hint="eastAsia" w:ascii="宋体" w:hAnsi="宋体" w:cs="宋体"/>
          <w:szCs w:val="21"/>
        </w:rPr>
        <w:t>(二)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%，软件的维护报价不超过合同软件部分金额的8%。</w:t>
      </w:r>
    </w:p>
    <w:p>
      <w:pPr>
        <w:spacing w:line="360" w:lineRule="auto"/>
        <w:ind w:firstLine="525" w:firstLineChars="250"/>
        <w:rPr>
          <w:rFonts w:ascii="宋体" w:hAnsi="宋体" w:cs="宋体"/>
          <w:szCs w:val="21"/>
        </w:rPr>
      </w:pPr>
      <w:r>
        <w:rPr>
          <w:rFonts w:hint="eastAsia" w:ascii="宋体" w:hAnsi="宋体" w:cs="宋体"/>
          <w:szCs w:val="21"/>
        </w:rPr>
        <w:t>售后服务：提供一名工程师驻场服务，7*24小时免费维修服务。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156"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p>
      <w:pPr>
        <w:tabs>
          <w:tab w:val="left" w:pos="780"/>
        </w:tabs>
        <w:spacing w:before="156"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C24A9C"/>
    <w:rsid w:val="000F6078"/>
    <w:rsid w:val="0060068D"/>
    <w:rsid w:val="0099176F"/>
    <w:rsid w:val="00C24A9C"/>
    <w:rsid w:val="3EFD2A8C"/>
    <w:rsid w:val="4E25490C"/>
    <w:rsid w:val="4FD5F024"/>
    <w:rsid w:val="5645494C"/>
    <w:rsid w:val="569D3626"/>
    <w:rsid w:val="68325147"/>
    <w:rsid w:val="72AEED6D"/>
    <w:rsid w:val="73DF766A"/>
    <w:rsid w:val="76DD7A73"/>
    <w:rsid w:val="7FBB3E24"/>
    <w:rsid w:val="7FFB24AF"/>
    <w:rsid w:val="BFFCFD85"/>
    <w:rsid w:val="DCFE2B11"/>
    <w:rsid w:val="EAE7A6DE"/>
    <w:rsid w:val="F2B3BBD3"/>
    <w:rsid w:val="F3FBCE7D"/>
    <w:rsid w:val="FA6FF26E"/>
    <w:rsid w:val="FC9FABAC"/>
    <w:rsid w:val="FFFB07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rPr>
  </w:style>
  <w:style w:type="paragraph" w:styleId="13">
    <w:name w:val="Plain Text"/>
    <w:basedOn w:val="1"/>
    <w:link w:val="35"/>
    <w:qFormat/>
    <w:uiPriority w:val="0"/>
    <w:rPr>
      <w:rFonts w:ascii="Calibri" w:hAnsi="Courier New"/>
      <w:szCs w:val="20"/>
      <w:lang w:val="zh-CN"/>
    </w:rPr>
  </w:style>
  <w:style w:type="paragraph" w:styleId="14">
    <w:name w:val="Balloon Text"/>
    <w:basedOn w:val="1"/>
    <w:link w:val="36"/>
    <w:qFormat/>
    <w:uiPriority w:val="0"/>
    <w:rPr>
      <w:sz w:val="18"/>
      <w:szCs w:val="18"/>
      <w:lang w:val="zh-CN"/>
    </w:rPr>
  </w:style>
  <w:style w:type="paragraph" w:styleId="15">
    <w:name w:val="footer"/>
    <w:basedOn w:val="1"/>
    <w:link w:val="37"/>
    <w:qFormat/>
    <w:uiPriority w:val="0"/>
    <w:pPr>
      <w:tabs>
        <w:tab w:val="center" w:pos="4153"/>
        <w:tab w:val="right" w:pos="8306"/>
      </w:tabs>
      <w:snapToGrid w:val="0"/>
      <w:jc w:val="left"/>
    </w:pPr>
    <w:rPr>
      <w:sz w:val="18"/>
      <w:szCs w:val="18"/>
      <w:lang w:val="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qFormat/>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qFormat/>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qFormat/>
    <w:uiPriority w:val="0"/>
    <w:rPr>
      <w:rFonts w:ascii="Calibri" w:hAnsi="Courier New"/>
      <w:kern w:val="2"/>
      <w:sz w:val="21"/>
    </w:rPr>
  </w:style>
  <w:style w:type="character" w:customStyle="1" w:styleId="36">
    <w:name w:val="批注框文本 字符"/>
    <w:link w:val="14"/>
    <w:qFormat/>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字符"/>
    <w:link w:val="48"/>
    <w:qFormat/>
    <w:uiPriority w:val="34"/>
    <w:rPr>
      <w:rFonts w:ascii="等线" w:hAnsi="等线" w:eastAsia="等线"/>
      <w:kern w:val="2"/>
      <w:sz w:val="21"/>
      <w:szCs w:val="22"/>
    </w:rPr>
  </w:style>
  <w:style w:type="paragraph" w:customStyle="1" w:styleId="48">
    <w:name w:val="列表段落1"/>
    <w:basedOn w:val="1"/>
    <w:link w:val="47"/>
    <w:qFormat/>
    <w:uiPriority w:val="34"/>
    <w:pPr>
      <w:ind w:firstLine="420" w:firstLineChars="200"/>
    </w:pPr>
    <w:rPr>
      <w:rFonts w:ascii="等线" w:hAnsi="等线" w:eastAsia="等线"/>
      <w:szCs w:val="22"/>
      <w:lang w:val="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3207</Words>
  <Characters>3683</Characters>
  <Lines>28</Lines>
  <Paragraphs>7</Paragraphs>
  <TotalTime>3</TotalTime>
  <ScaleCrop>false</ScaleCrop>
  <LinksUpToDate>false</LinksUpToDate>
  <CharactersWithSpaces>3701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2023-06-16T02:10:00Z</dcterms:created>
  <dc:creator>陈永辉</dc:creator>
  <cp:lastModifiedBy>刘亮</cp:lastModifiedBy>
  <dcterms:modified xsi:type="dcterms:W3CDTF">2023-06-16T02:24:57Z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71BAA1BA1DB74ECBBA6C12398B6FE4F4_13</vt:lpwstr>
  </property>
</Properties>
</file>