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C4E8" w14:textId="2BB8612E" w:rsidR="00C76BDF" w:rsidRDefault="009749F4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/>
          <w:b/>
          <w:sz w:val="44"/>
          <w:szCs w:val="30"/>
        </w:rPr>
        <w:t>职称</w:t>
      </w:r>
      <w:r>
        <w:rPr>
          <w:rFonts w:ascii="宋体" w:hAnsi="宋体" w:hint="eastAsia"/>
          <w:b/>
          <w:sz w:val="44"/>
          <w:szCs w:val="30"/>
        </w:rPr>
        <w:t>评审</w:t>
      </w:r>
      <w:r>
        <w:rPr>
          <w:rFonts w:ascii="宋体" w:hAnsi="宋体"/>
          <w:b/>
          <w:sz w:val="44"/>
          <w:szCs w:val="30"/>
        </w:rPr>
        <w:t>管理</w:t>
      </w:r>
      <w:r w:rsidR="00943F8C" w:rsidRPr="00943F8C">
        <w:rPr>
          <w:rFonts w:ascii="宋体" w:hAnsi="宋体" w:hint="eastAsia"/>
          <w:b/>
          <w:sz w:val="44"/>
          <w:szCs w:val="30"/>
        </w:rPr>
        <w:t>系统</w:t>
      </w:r>
      <w:r w:rsidR="001C4A9D">
        <w:rPr>
          <w:rFonts w:ascii="宋体" w:hAnsi="宋体"/>
          <w:b/>
          <w:sz w:val="44"/>
          <w:szCs w:val="30"/>
        </w:rPr>
        <w:br/>
      </w:r>
      <w:r w:rsidR="001C4A9D">
        <w:rPr>
          <w:rFonts w:ascii="宋体" w:hAnsi="宋体" w:hint="eastAsia"/>
          <w:b/>
          <w:sz w:val="44"/>
          <w:szCs w:val="30"/>
        </w:rPr>
        <w:t>（</w:t>
      </w:r>
      <w:r w:rsidR="005F4594">
        <w:rPr>
          <w:rFonts w:ascii="宋体" w:hAnsi="宋体" w:hint="eastAsia"/>
          <w:b/>
          <w:sz w:val="44"/>
          <w:szCs w:val="30"/>
        </w:rPr>
        <w:t>子</w:t>
      </w:r>
      <w:r w:rsidR="005F4594">
        <w:rPr>
          <w:rFonts w:ascii="宋体" w:hAnsi="宋体"/>
          <w:b/>
          <w:sz w:val="44"/>
          <w:szCs w:val="30"/>
        </w:rPr>
        <w:t>包</w:t>
      </w:r>
      <w:r w:rsidR="005F4594">
        <w:rPr>
          <w:rFonts w:ascii="宋体" w:hAnsi="宋体" w:hint="eastAsia"/>
          <w:b/>
          <w:sz w:val="44"/>
          <w:szCs w:val="30"/>
        </w:rPr>
        <w:t>1：</w:t>
      </w:r>
      <w:r w:rsidR="00202FEA" w:rsidRPr="00202FEA">
        <w:rPr>
          <w:rFonts w:ascii="宋体" w:hAnsi="宋体" w:hint="eastAsia"/>
          <w:b/>
          <w:sz w:val="44"/>
          <w:szCs w:val="30"/>
        </w:rPr>
        <w:t>职称评审平台服务租赁</w:t>
      </w:r>
      <w:r w:rsidR="001C4A9D">
        <w:rPr>
          <w:rFonts w:ascii="宋体" w:hAnsi="宋体" w:hint="eastAsia"/>
          <w:b/>
          <w:sz w:val="44"/>
          <w:szCs w:val="30"/>
        </w:rPr>
        <w:t>）</w:t>
      </w:r>
      <w:r w:rsidR="00D96C51">
        <w:rPr>
          <w:rFonts w:ascii="宋体" w:hAnsi="宋体" w:hint="eastAsia"/>
          <w:b/>
          <w:sz w:val="44"/>
          <w:szCs w:val="30"/>
        </w:rPr>
        <w:t>需求</w:t>
      </w:r>
      <w:r w:rsidR="00D96C51">
        <w:rPr>
          <w:rFonts w:ascii="宋体" w:hAnsi="宋体"/>
          <w:b/>
          <w:sz w:val="44"/>
          <w:szCs w:val="30"/>
        </w:rPr>
        <w:t>书</w:t>
      </w:r>
    </w:p>
    <w:p w14:paraId="29C7BD5E" w14:textId="77777777" w:rsidR="00C76BDF" w:rsidRPr="00CF4864" w:rsidRDefault="00C76BD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 w:rsidRPr="00CF4864">
        <w:rPr>
          <w:rFonts w:ascii="宋体" w:hAnsi="宋体" w:hint="eastAsia"/>
          <w:sz w:val="32"/>
        </w:rPr>
        <w:t>项目名称</w:t>
      </w:r>
    </w:p>
    <w:p w14:paraId="6EB884C1" w14:textId="115DFF8D" w:rsidR="00C76BDF" w:rsidRPr="0051304D" w:rsidRDefault="00C76BDF">
      <w:pPr>
        <w:spacing w:line="360" w:lineRule="auto"/>
        <w:ind w:left="432"/>
        <w:rPr>
          <w:rFonts w:ascii="宋体" w:hAnsi="宋体"/>
          <w:szCs w:val="21"/>
        </w:rPr>
      </w:pPr>
      <w:r w:rsidRPr="0051304D">
        <w:rPr>
          <w:rFonts w:ascii="宋体" w:hAnsi="宋体" w:hint="eastAsia"/>
          <w:szCs w:val="21"/>
        </w:rPr>
        <w:t>项目名称：</w:t>
      </w:r>
      <w:r w:rsidR="0058347C">
        <w:rPr>
          <w:rFonts w:ascii="宋体" w:hAnsi="宋体" w:hint="eastAsia"/>
          <w:szCs w:val="21"/>
        </w:rPr>
        <w:t>职称评审</w:t>
      </w:r>
      <w:r w:rsidR="0058347C">
        <w:rPr>
          <w:rFonts w:ascii="宋体" w:hAnsi="宋体"/>
          <w:szCs w:val="21"/>
        </w:rPr>
        <w:t>管理系统</w:t>
      </w:r>
      <w:r w:rsidR="001C4A9D">
        <w:rPr>
          <w:rFonts w:ascii="宋体" w:hAnsi="宋体" w:hint="eastAsia"/>
          <w:szCs w:val="21"/>
        </w:rPr>
        <w:t>（</w:t>
      </w:r>
      <w:r w:rsidR="0058347C">
        <w:rPr>
          <w:rFonts w:ascii="宋体" w:hAnsi="宋体"/>
          <w:szCs w:val="21"/>
        </w:rPr>
        <w:t>子包</w:t>
      </w:r>
      <w:r w:rsidR="0058347C">
        <w:rPr>
          <w:rFonts w:ascii="宋体" w:hAnsi="宋体" w:hint="eastAsia"/>
          <w:szCs w:val="21"/>
        </w:rPr>
        <w:t>1：</w:t>
      </w:r>
      <w:r w:rsidR="00202FEA" w:rsidRPr="00202FEA">
        <w:rPr>
          <w:rFonts w:ascii="宋体" w:hAnsi="宋体" w:hint="eastAsia"/>
          <w:szCs w:val="21"/>
        </w:rPr>
        <w:t>职称评审平台服务租赁</w:t>
      </w:r>
      <w:r w:rsidR="001C4A9D">
        <w:rPr>
          <w:rFonts w:ascii="宋体" w:hAnsi="宋体" w:hint="eastAsia"/>
          <w:szCs w:val="21"/>
        </w:rPr>
        <w:t>）</w:t>
      </w:r>
      <w:r w:rsidR="00C76F5C" w:rsidRPr="0051304D">
        <w:rPr>
          <w:rFonts w:ascii="宋体" w:hAnsi="宋体" w:hint="eastAsia"/>
          <w:szCs w:val="21"/>
        </w:rPr>
        <w:t>。</w:t>
      </w:r>
    </w:p>
    <w:p w14:paraId="37C9D680" w14:textId="55C9F370" w:rsidR="00C76BDF" w:rsidRDefault="009749F4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项目</w:t>
      </w:r>
      <w:r>
        <w:rPr>
          <w:rFonts w:ascii="宋体" w:hAnsi="宋体"/>
          <w:sz w:val="32"/>
        </w:rPr>
        <w:t>需求</w:t>
      </w:r>
      <w:r w:rsidR="00F33265" w:rsidRPr="00CF4864">
        <w:rPr>
          <w:rFonts w:ascii="宋体" w:hAnsi="宋体" w:hint="eastAsia"/>
          <w:sz w:val="32"/>
        </w:rPr>
        <w:t>内容</w:t>
      </w:r>
    </w:p>
    <w:p w14:paraId="6B48AD3B" w14:textId="03FEC765" w:rsidR="006E273E" w:rsidRPr="006E273E" w:rsidRDefault="006E273E" w:rsidP="006E273E">
      <w:pPr>
        <w:spacing w:line="360" w:lineRule="auto"/>
        <w:rPr>
          <w:rFonts w:ascii="宋体" w:hAnsi="宋体"/>
          <w:szCs w:val="21"/>
        </w:rPr>
      </w:pPr>
      <w:r w:rsidRPr="006E273E">
        <w:rPr>
          <w:rFonts w:ascii="宋体" w:hAnsi="宋体" w:hint="eastAsia"/>
          <w:szCs w:val="21"/>
        </w:rPr>
        <w:t xml:space="preserve">    供应商</w:t>
      </w:r>
      <w:r w:rsidRPr="006E273E">
        <w:rPr>
          <w:rFonts w:ascii="宋体" w:hAnsi="宋体"/>
          <w:szCs w:val="21"/>
        </w:rPr>
        <w:t>需</w:t>
      </w:r>
      <w:r>
        <w:rPr>
          <w:rFonts w:ascii="宋体" w:hAnsi="宋体" w:hint="eastAsia"/>
          <w:szCs w:val="21"/>
        </w:rPr>
        <w:t>按照</w:t>
      </w:r>
      <w:r>
        <w:rPr>
          <w:rFonts w:hint="eastAsia"/>
        </w:rPr>
        <w:t>广东省卫生职称评审政策，提供</w:t>
      </w:r>
      <w:r>
        <w:t>职称评审</w:t>
      </w:r>
      <w:r>
        <w:rPr>
          <w:rFonts w:hint="eastAsia"/>
        </w:rPr>
        <w:t>系统</w:t>
      </w:r>
      <w:r>
        <w:t>租赁服务</w:t>
      </w:r>
      <w:r>
        <w:rPr>
          <w:rFonts w:hint="eastAsia"/>
        </w:rPr>
        <w:t>，</w:t>
      </w:r>
      <w:r w:rsidR="00FF3CFF">
        <w:rPr>
          <w:rFonts w:hint="eastAsia"/>
        </w:rPr>
        <w:t>平台</w:t>
      </w:r>
      <w:r>
        <w:t>功能范围详见（</w:t>
      </w:r>
      <w:r>
        <w:rPr>
          <w:rFonts w:hint="eastAsia"/>
        </w:rPr>
        <w:t xml:space="preserve">2.1 </w:t>
      </w:r>
      <w:r>
        <w:rPr>
          <w:rFonts w:hint="eastAsia"/>
        </w:rPr>
        <w:t>职称</w:t>
      </w:r>
      <w:r w:rsidR="00E263B0">
        <w:t>评审</w:t>
      </w:r>
      <w:r w:rsidR="00E263B0">
        <w:rPr>
          <w:rFonts w:hint="eastAsia"/>
        </w:rPr>
        <w:t>平台</w:t>
      </w:r>
      <w:r w:rsidR="00E263B0">
        <w:t>功能</w:t>
      </w:r>
      <w:bookmarkStart w:id="0" w:name="_GoBack"/>
      <w:bookmarkEnd w:id="0"/>
      <w:r>
        <w:t>）</w:t>
      </w:r>
      <w:r>
        <w:rPr>
          <w:rFonts w:hint="eastAsia"/>
        </w:rPr>
        <w:t>，并</w:t>
      </w:r>
      <w:r w:rsidRPr="006E273E">
        <w:rPr>
          <w:rFonts w:hint="eastAsia"/>
        </w:rPr>
        <w:t>向甲方提供申报系统管理维护服务</w:t>
      </w:r>
      <w:r>
        <w:rPr>
          <w:rFonts w:hint="eastAsia"/>
        </w:rPr>
        <w:t>，远程技术支持服务，评审专家库维护服务，评审结果电子数据上报等</w:t>
      </w:r>
      <w:r>
        <w:t>服务。</w:t>
      </w:r>
      <w:r w:rsidR="004A072B">
        <w:rPr>
          <w:rFonts w:hint="eastAsia"/>
        </w:rPr>
        <w:t>本项目</w:t>
      </w:r>
      <w:r w:rsidR="005F7E95">
        <w:t>租赁</w:t>
      </w:r>
      <w:r w:rsidR="004A072B">
        <w:rPr>
          <w:rFonts w:hint="eastAsia"/>
        </w:rPr>
        <w:t>服务</w:t>
      </w:r>
      <w:r w:rsidR="005F7E95">
        <w:t>期为</w:t>
      </w:r>
      <w:r w:rsidR="00F802D3">
        <w:t>1</w:t>
      </w:r>
      <w:r w:rsidR="005F7E95">
        <w:rPr>
          <w:rFonts w:hint="eastAsia"/>
        </w:rPr>
        <w:t>年</w:t>
      </w:r>
      <w:r w:rsidR="005F7E95">
        <w:t>。</w:t>
      </w:r>
    </w:p>
    <w:p w14:paraId="1AF497D8" w14:textId="77777777" w:rsidR="00C76BDF" w:rsidRDefault="00C76BDF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34720A05" w14:textId="77777777" w:rsidR="00C76BDF" w:rsidRDefault="00C76BDF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15F71F69" w14:textId="77777777" w:rsidR="00C76BDF" w:rsidRDefault="00C76BDF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447CBE76" w14:textId="77777777" w:rsidR="00C76BDF" w:rsidRDefault="00C76BDF">
      <w:pPr>
        <w:pStyle w:val="14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1AB28971" w14:textId="10E3AABF" w:rsidR="00C76BDF" w:rsidRDefault="009749F4">
      <w:pPr>
        <w:pStyle w:val="2"/>
        <w:rPr>
          <w:rFonts w:ascii="宋体" w:eastAsia="宋体" w:hAnsi="宋体"/>
          <w:sz w:val="24"/>
          <w:szCs w:val="24"/>
        </w:rPr>
      </w:pPr>
      <w:bookmarkStart w:id="1" w:name="_6.1.1、大数据服务器"/>
      <w:bookmarkStart w:id="2" w:name="_3.1.1、模块1"/>
      <w:bookmarkStart w:id="3" w:name="_3.1.1、咨询服务"/>
      <w:bookmarkEnd w:id="1"/>
      <w:bookmarkEnd w:id="2"/>
      <w:bookmarkEnd w:id="3"/>
      <w:r>
        <w:rPr>
          <w:rFonts w:ascii="宋体" w:eastAsia="宋体" w:hAnsi="宋体"/>
          <w:sz w:val="24"/>
          <w:szCs w:val="24"/>
        </w:rPr>
        <w:t>2</w:t>
      </w:r>
      <w:r w:rsidR="00C76BDF">
        <w:rPr>
          <w:rFonts w:ascii="宋体" w:eastAsia="宋体" w:hAnsi="宋体"/>
          <w:sz w:val="24"/>
          <w:szCs w:val="24"/>
        </w:rPr>
        <w:t>.1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5A49BD">
        <w:rPr>
          <w:rFonts w:ascii="宋体" w:eastAsia="宋体" w:hAnsi="宋体" w:hint="eastAsia"/>
          <w:sz w:val="24"/>
          <w:szCs w:val="24"/>
        </w:rPr>
        <w:t>职称评审</w:t>
      </w:r>
      <w:r w:rsidR="00C150B5">
        <w:rPr>
          <w:rFonts w:ascii="宋体" w:eastAsia="宋体" w:hAnsi="宋体" w:hint="eastAsia"/>
          <w:sz w:val="24"/>
          <w:szCs w:val="24"/>
        </w:rPr>
        <w:t>平台</w:t>
      </w:r>
      <w:r w:rsidR="00C150B5">
        <w:rPr>
          <w:rFonts w:ascii="宋体" w:eastAsia="宋体" w:hAnsi="宋体"/>
          <w:sz w:val="24"/>
          <w:szCs w:val="24"/>
        </w:rPr>
        <w:t>功能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190"/>
        <w:gridCol w:w="6851"/>
      </w:tblGrid>
      <w:tr w:rsidR="00C76BDF" w:rsidRPr="00E501AB" w14:paraId="43C53054" w14:textId="77777777" w:rsidTr="00E501AB">
        <w:trPr>
          <w:trHeight w:val="320"/>
        </w:trPr>
        <w:tc>
          <w:tcPr>
            <w:tcW w:w="562" w:type="pct"/>
            <w:shd w:val="clear" w:color="auto" w:fill="auto"/>
          </w:tcPr>
          <w:p w14:paraId="4E4F70BE" w14:textId="77777777" w:rsidR="00C76BDF" w:rsidRPr="00E501AB" w:rsidRDefault="00C76BDF" w:rsidP="00E501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501AB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57" w:type="pct"/>
            <w:shd w:val="clear" w:color="auto" w:fill="auto"/>
          </w:tcPr>
          <w:p w14:paraId="58A5134F" w14:textId="77777777" w:rsidR="00C76BDF" w:rsidRPr="00E501AB" w:rsidRDefault="00C76BDF" w:rsidP="00E501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501AB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781" w:type="pct"/>
            <w:shd w:val="clear" w:color="auto" w:fill="auto"/>
          </w:tcPr>
          <w:p w14:paraId="4FE29D9B" w14:textId="77777777" w:rsidR="00C76BDF" w:rsidRPr="00E501AB" w:rsidRDefault="00C76BDF" w:rsidP="00E501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501AB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C76BDF" w:rsidRPr="00E501AB" w14:paraId="286949AE" w14:textId="77777777" w:rsidTr="00E501AB">
        <w:trPr>
          <w:trHeight w:val="320"/>
        </w:trPr>
        <w:tc>
          <w:tcPr>
            <w:tcW w:w="562" w:type="pct"/>
            <w:shd w:val="clear" w:color="auto" w:fill="auto"/>
          </w:tcPr>
          <w:p w14:paraId="7EDBEB5E" w14:textId="71931818" w:rsidR="00C76BDF" w:rsidRPr="00E501AB" w:rsidRDefault="005A49BD" w:rsidP="00E501A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55E161B8" w14:textId="36137318" w:rsidR="00C76BDF" w:rsidRPr="00E501AB" w:rsidRDefault="00673A21" w:rsidP="00E501A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申报人</w:t>
            </w:r>
            <w:r w:rsidR="005A49BD">
              <w:rPr>
                <w:rFonts w:ascii="宋体" w:hAnsi="宋体" w:cs="宋体" w:hint="eastAsia"/>
                <w:color w:val="000000"/>
                <w:szCs w:val="21"/>
              </w:rPr>
              <w:t>职称</w:t>
            </w:r>
            <w:r w:rsidR="005A49BD">
              <w:rPr>
                <w:rFonts w:ascii="宋体" w:hAnsi="宋体" w:cs="宋体"/>
                <w:color w:val="000000"/>
                <w:szCs w:val="21"/>
              </w:rPr>
              <w:t>申报</w:t>
            </w:r>
          </w:p>
        </w:tc>
        <w:tc>
          <w:tcPr>
            <w:tcW w:w="3781" w:type="pct"/>
            <w:shd w:val="clear" w:color="auto" w:fill="auto"/>
          </w:tcPr>
          <w:p w14:paraId="38FD937E" w14:textId="0DF86431" w:rsidR="00CE24B9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 w:rsidRPr="00DC341D">
              <w:rPr>
                <w:rFonts w:ascii="宋体" w:cs="宋体"/>
                <w:color w:val="000000"/>
                <w:szCs w:val="21"/>
              </w:rPr>
              <w:t>基本信息填写</w:t>
            </w:r>
            <w:r w:rsidRPr="00DC341D">
              <w:rPr>
                <w:rFonts w:ascii="宋体" w:cs="宋体" w:hint="eastAsia"/>
                <w:color w:val="000000"/>
                <w:szCs w:val="21"/>
              </w:rPr>
              <w:t>：支持</w:t>
            </w:r>
            <w:r>
              <w:rPr>
                <w:rFonts w:hint="eastAsia"/>
              </w:rPr>
              <w:t>姓名、性别、申报级别、申报职称、申报专业、工作单位等基本情况。</w:t>
            </w:r>
          </w:p>
          <w:p w14:paraId="5F0F1316" w14:textId="08ACECC1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教育与工作简历：支持具体时间段的学历（学位）教育情况、非学历教育情况、主要工作简历、服务基层工作经历、援派援外工作经历。</w:t>
            </w:r>
          </w:p>
          <w:p w14:paraId="0C735DF8" w14:textId="39C9EB49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进修情况：支持具体时间段的国内外进修情况、指导下级专业技术人员情况的具体描述。</w:t>
            </w:r>
          </w:p>
          <w:p w14:paraId="7EC3E25A" w14:textId="3FDFB9B2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考试情况：支持可以填写当年度有效的卫生高级资格考试成绩。</w:t>
            </w:r>
          </w:p>
          <w:p w14:paraId="69FD06C2" w14:textId="209D0F8C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工作量和评价指标：支持填写申报专业所对应的工作量以及评价指标。</w:t>
            </w:r>
          </w:p>
          <w:p w14:paraId="063E4666" w14:textId="54F96C77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专业能力要求材料：支持上传专业技术工作报告，有病房类的申报人提供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个病案号，系统随机抽取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个病案号，申报人上传对应的病案材料。无病房类的申报人需要提供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份病历材料。</w:t>
            </w:r>
          </w:p>
          <w:p w14:paraId="3E123799" w14:textId="146C207C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业绩成果代表作：支持上传论文、著作、获奖情况、科研项目、发明专利的业绩材料、专业技术报告、手术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操作视频、人才培养报告、科普作品、标准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规范、其他代表作的业绩材料。</w:t>
            </w:r>
          </w:p>
          <w:p w14:paraId="3D83DAC1" w14:textId="7AA688FB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工作负面情况：</w:t>
            </w:r>
            <w:r w:rsidR="00374C23">
              <w:rPr>
                <w:rFonts w:hint="eastAsia"/>
              </w:rPr>
              <w:t>支持</w:t>
            </w:r>
            <w:r>
              <w:rPr>
                <w:rFonts w:hint="eastAsia"/>
              </w:rPr>
              <w:t>填写申报人既往负面情况及相关的具体描述。</w:t>
            </w:r>
          </w:p>
          <w:p w14:paraId="43462FB0" w14:textId="3053EC07" w:rsidR="00DD25F5" w:rsidRDefault="00DD25F5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抗疫工作经历：</w:t>
            </w:r>
            <w:r w:rsidR="00374C23">
              <w:rPr>
                <w:rFonts w:hint="eastAsia"/>
              </w:rPr>
              <w:t>支持</w:t>
            </w:r>
            <w:r w:rsidR="00374C23">
              <w:t>填写</w:t>
            </w:r>
            <w:r>
              <w:rPr>
                <w:rFonts w:hint="eastAsia"/>
              </w:rPr>
              <w:t>抗疫一线工作人员</w:t>
            </w:r>
            <w:r w:rsidR="00374C23">
              <w:rPr>
                <w:rFonts w:hint="eastAsia"/>
              </w:rPr>
              <w:t>经历</w:t>
            </w:r>
            <w:r>
              <w:rPr>
                <w:rFonts w:hint="eastAsia"/>
              </w:rPr>
              <w:t>。</w:t>
            </w:r>
          </w:p>
          <w:p w14:paraId="0EF5305D" w14:textId="07FAF96C" w:rsidR="00374C23" w:rsidRDefault="00374C23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lastRenderedPageBreak/>
              <w:t>证书证明材料：支持上传本次申报相关的证件照、最高学历学位证、专业技术资格证、年度考核登记表等</w:t>
            </w:r>
          </w:p>
          <w:p w14:paraId="1D2F01E8" w14:textId="3706418F" w:rsidR="00374C23" w:rsidRDefault="00374C23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职称确认表：支持广东省跨区域、跨单位流动专业技术人才需填写职称</w:t>
            </w:r>
            <w:r>
              <w:t>确认表。</w:t>
            </w:r>
          </w:p>
          <w:p w14:paraId="38B23A09" w14:textId="71980CC1" w:rsidR="00374C23" w:rsidRPr="00DC341D" w:rsidRDefault="00374C23" w:rsidP="00DC341D">
            <w:pPr>
              <w:pStyle w:val="afd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提交申报：支持提交材料至申报单位审核。</w:t>
            </w:r>
          </w:p>
        </w:tc>
      </w:tr>
      <w:tr w:rsidR="00497384" w:rsidRPr="00E501AB" w14:paraId="6F8020BD" w14:textId="77777777" w:rsidTr="00BB62C6">
        <w:trPr>
          <w:trHeight w:val="320"/>
        </w:trPr>
        <w:tc>
          <w:tcPr>
            <w:tcW w:w="562" w:type="pct"/>
            <w:shd w:val="clear" w:color="auto" w:fill="auto"/>
          </w:tcPr>
          <w:p w14:paraId="6980CC2B" w14:textId="3A59E891" w:rsidR="00497384" w:rsidRDefault="005A49BD" w:rsidP="0049738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4" w:name="_6.1.2、容器服务器"/>
            <w:bookmarkStart w:id="5" w:name="_3.1.2、模块2"/>
            <w:bookmarkStart w:id="6" w:name="_3.1.2、机器人自动化流程实施"/>
            <w:bookmarkEnd w:id="4"/>
            <w:bookmarkEnd w:id="5"/>
            <w:bookmarkEnd w:id="6"/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657" w:type="pct"/>
            <w:shd w:val="clear" w:color="auto" w:fill="auto"/>
          </w:tcPr>
          <w:p w14:paraId="0D258848" w14:textId="7EDA16CA" w:rsidR="00497384" w:rsidRDefault="005A49BD" w:rsidP="00497384">
            <w:pPr>
              <w:widowControl/>
            </w:pPr>
            <w:r>
              <w:rPr>
                <w:rFonts w:hint="eastAsia"/>
              </w:rPr>
              <w:t>申报单位</w:t>
            </w:r>
            <w:r>
              <w:t>审核</w:t>
            </w:r>
          </w:p>
        </w:tc>
        <w:tc>
          <w:tcPr>
            <w:tcW w:w="3781" w:type="pct"/>
            <w:shd w:val="clear" w:color="auto" w:fill="auto"/>
          </w:tcPr>
          <w:p w14:paraId="5A39CDE6" w14:textId="3681B005" w:rsidR="00497384" w:rsidRPr="00DC341D" w:rsidRDefault="00DC341D" w:rsidP="00DC341D">
            <w:pPr>
              <w:pStyle w:val="afd"/>
              <w:numPr>
                <w:ilvl w:val="0"/>
                <w:numId w:val="40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待</w:t>
            </w:r>
            <w:r>
              <w:t>审核。</w:t>
            </w:r>
            <w:r>
              <w:rPr>
                <w:rFonts w:hint="eastAsia"/>
              </w:rPr>
              <w:t>系统列出所有提交到单位的申报人材料，支持双击申报人条目进修材料审核，并填写申报人负面情况、综合评价、评前公示情况、工作量实绩表等。</w:t>
            </w:r>
          </w:p>
          <w:p w14:paraId="3B982A98" w14:textId="77777777" w:rsidR="00DC341D" w:rsidRPr="00DC341D" w:rsidRDefault="00DC341D" w:rsidP="00DC341D">
            <w:pPr>
              <w:pStyle w:val="afd"/>
              <w:numPr>
                <w:ilvl w:val="0"/>
                <w:numId w:val="40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审核不通过：系统列出所有审核不通过的申报人材料，单位可对审核不通过的申报人再次审核。</w:t>
            </w:r>
          </w:p>
          <w:p w14:paraId="438564FD" w14:textId="595243EE" w:rsidR="00DC341D" w:rsidRPr="00DC341D" w:rsidRDefault="00DC341D" w:rsidP="00DC341D">
            <w:pPr>
              <w:pStyle w:val="afd"/>
              <w:numPr>
                <w:ilvl w:val="0"/>
                <w:numId w:val="40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已审核：系统列出本单位所有申报人的材料。</w:t>
            </w:r>
          </w:p>
        </w:tc>
      </w:tr>
      <w:tr w:rsidR="00497384" w:rsidRPr="00E501AB" w14:paraId="751F8F7E" w14:textId="77777777" w:rsidTr="00BB62C6">
        <w:trPr>
          <w:trHeight w:val="320"/>
        </w:trPr>
        <w:tc>
          <w:tcPr>
            <w:tcW w:w="562" w:type="pct"/>
            <w:shd w:val="clear" w:color="auto" w:fill="auto"/>
          </w:tcPr>
          <w:p w14:paraId="2174E2E8" w14:textId="1D8AD31C" w:rsidR="00497384" w:rsidRDefault="005A49BD" w:rsidP="0049738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657" w:type="pct"/>
            <w:shd w:val="clear" w:color="auto" w:fill="auto"/>
          </w:tcPr>
          <w:p w14:paraId="1C3195A8" w14:textId="0745932A" w:rsidR="00497384" w:rsidRDefault="005A49BD" w:rsidP="00497384">
            <w:pPr>
              <w:widowControl/>
            </w:pPr>
            <w:r>
              <w:rPr>
                <w:rFonts w:hint="eastAsia"/>
              </w:rPr>
              <w:t>评委会</w:t>
            </w:r>
            <w:r>
              <w:t>审核与综合管理</w:t>
            </w:r>
          </w:p>
        </w:tc>
        <w:tc>
          <w:tcPr>
            <w:tcW w:w="3781" w:type="pct"/>
            <w:shd w:val="clear" w:color="auto" w:fill="auto"/>
          </w:tcPr>
          <w:p w14:paraId="6AC5C149" w14:textId="77777777" w:rsidR="00497384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申报材料分配：设置初审人员帐号、为初审员分配申报材料进行初审。</w:t>
            </w:r>
          </w:p>
          <w:p w14:paraId="4E0755FF" w14:textId="77777777" w:rsidR="00D7458E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高级成绩导入：导入本单位所有申报人当年度申报有效的高级资格考试成绩。</w:t>
            </w:r>
          </w:p>
          <w:p w14:paraId="5F759BFF" w14:textId="77777777" w:rsidR="00D7458E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申报人帐号管理：对申报人帐号和密码进行综合管理。</w:t>
            </w:r>
          </w:p>
          <w:p w14:paraId="205F593F" w14:textId="77777777" w:rsidR="00D7458E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材料复审：对申报人材料进行复核审查。</w:t>
            </w:r>
          </w:p>
          <w:p w14:paraId="7D1EEC68" w14:textId="77777777" w:rsidR="00D7458E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专家帐号：对专家帐号进行添加和管理。</w:t>
            </w:r>
          </w:p>
          <w:p w14:paraId="4DC061B6" w14:textId="77777777" w:rsidR="00D7458E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专家评审管理：包括评委会的设立、评议组的分组及管理，在评审环节打印下载评审相关的结果。</w:t>
            </w:r>
          </w:p>
          <w:p w14:paraId="30CE4AFD" w14:textId="60970F89" w:rsidR="00D7458E" w:rsidRPr="00D7458E" w:rsidRDefault="00D7458E" w:rsidP="00D7458E">
            <w:pPr>
              <w:pStyle w:val="afd"/>
              <w:numPr>
                <w:ilvl w:val="0"/>
                <w:numId w:val="42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申报时间设置：对当年度的申报时间、审核材料时间进行设置。</w:t>
            </w:r>
          </w:p>
        </w:tc>
      </w:tr>
      <w:tr w:rsidR="00B476C4" w:rsidRPr="00E501AB" w14:paraId="78EE14DD" w14:textId="77777777" w:rsidTr="00BB62C6">
        <w:trPr>
          <w:trHeight w:val="320"/>
        </w:trPr>
        <w:tc>
          <w:tcPr>
            <w:tcW w:w="562" w:type="pct"/>
            <w:shd w:val="clear" w:color="auto" w:fill="auto"/>
          </w:tcPr>
          <w:p w14:paraId="56D0CED5" w14:textId="349BFEAF" w:rsidR="00B476C4" w:rsidRDefault="00D7458E" w:rsidP="00B476C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</w:tcPr>
          <w:p w14:paraId="239B972D" w14:textId="1445B95A" w:rsidR="00B476C4" w:rsidRPr="00E17363" w:rsidRDefault="00D7458E" w:rsidP="00B476C4">
            <w:pPr>
              <w:widowControl/>
            </w:pPr>
            <w:r>
              <w:rPr>
                <w:rFonts w:hint="eastAsia"/>
              </w:rPr>
              <w:t>评审</w:t>
            </w:r>
            <w:r>
              <w:t>专家审核</w:t>
            </w:r>
          </w:p>
        </w:tc>
        <w:tc>
          <w:tcPr>
            <w:tcW w:w="3781" w:type="pct"/>
            <w:shd w:val="clear" w:color="auto" w:fill="auto"/>
          </w:tcPr>
          <w:p w14:paraId="6F4B2468" w14:textId="7BB56D26" w:rsidR="00B476C4" w:rsidRDefault="00D7458E" w:rsidP="00D7458E">
            <w:pPr>
              <w:pStyle w:val="afd"/>
              <w:numPr>
                <w:ilvl w:val="0"/>
                <w:numId w:val="43"/>
              </w:numPr>
              <w:adjustRightInd w:val="0"/>
              <w:snapToGrid w:val="0"/>
              <w:spacing w:line="312" w:lineRule="auto"/>
              <w:ind w:firstLineChars="0"/>
            </w:pPr>
            <w:r>
              <w:rPr>
                <w:rFonts w:hint="eastAsia"/>
              </w:rPr>
              <w:t>材料评审：显示所有已进入评审环节的申报人材料，专家可对申报人材料进行评价、打分、写评语。</w:t>
            </w:r>
          </w:p>
          <w:p w14:paraId="61A53726" w14:textId="77777777" w:rsidR="00D7458E" w:rsidRPr="00D7458E" w:rsidRDefault="00D7458E" w:rsidP="00D7458E">
            <w:pPr>
              <w:pStyle w:val="afd"/>
              <w:numPr>
                <w:ilvl w:val="0"/>
                <w:numId w:val="43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面试评价：专家可以对申报人的面试答辩情况进行评价、打分、写评语。</w:t>
            </w:r>
          </w:p>
          <w:p w14:paraId="3C0A79C3" w14:textId="04F072F3" w:rsidR="00D7458E" w:rsidRPr="00AF3DA0" w:rsidRDefault="00D7458E" w:rsidP="00AF3DA0">
            <w:pPr>
              <w:pStyle w:val="afd"/>
              <w:numPr>
                <w:ilvl w:val="0"/>
                <w:numId w:val="43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推荐环节：专家可以在材料评审、面试评价的基础上，对申报人进行推荐。</w:t>
            </w:r>
          </w:p>
        </w:tc>
      </w:tr>
    </w:tbl>
    <w:p w14:paraId="4943CAA3" w14:textId="3A9A83BC" w:rsidR="00B81410" w:rsidRPr="00B81410" w:rsidRDefault="00B81410" w:rsidP="00B81410"/>
    <w:p w14:paraId="48C1AF46" w14:textId="4B8FA741" w:rsidR="001D1097" w:rsidRPr="00792044" w:rsidRDefault="001D1097" w:rsidP="0022265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14:paraId="5F777033" w14:textId="3BC398B9" w:rsidR="001D1097" w:rsidRPr="00600E20" w:rsidRDefault="001D1097" w:rsidP="00CE390B">
      <w:pPr>
        <w:numPr>
          <w:ilvl w:val="0"/>
          <w:numId w:val="3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/>
        </w:rPr>
      </w:pPr>
      <w:r w:rsidRPr="00035521">
        <w:rPr>
          <w:rFonts w:ascii="宋体" w:hAnsi="宋体" w:cs="宋体" w:hint="eastAsia"/>
          <w:szCs w:val="21"/>
        </w:rPr>
        <w:t>自合同签订日</w:t>
      </w:r>
      <w:r w:rsidR="00A931F2" w:rsidRPr="00035521">
        <w:rPr>
          <w:rFonts w:ascii="宋体" w:hAnsi="宋体" w:cs="宋体" w:hint="eastAsia"/>
          <w:szCs w:val="21"/>
        </w:rPr>
        <w:t>起</w:t>
      </w:r>
      <w:r w:rsidR="00C150B5" w:rsidRPr="00035521">
        <w:rPr>
          <w:rFonts w:ascii="宋体" w:hAnsi="宋体" w:cs="宋体" w:hint="eastAsia"/>
          <w:szCs w:val="21"/>
        </w:rPr>
        <w:t>一周</w:t>
      </w:r>
      <w:r w:rsidR="00C150B5" w:rsidRPr="00035521">
        <w:rPr>
          <w:rFonts w:ascii="宋体" w:hAnsi="宋体" w:cs="宋体"/>
          <w:szCs w:val="21"/>
        </w:rPr>
        <w:t>内</w:t>
      </w:r>
      <w:r w:rsidRPr="00035521">
        <w:rPr>
          <w:rFonts w:ascii="宋体" w:hAnsi="宋体" w:cs="宋体" w:hint="eastAsia"/>
          <w:szCs w:val="21"/>
        </w:rPr>
        <w:t>，</w:t>
      </w:r>
      <w:r w:rsidR="00C150B5" w:rsidRPr="00035521">
        <w:rPr>
          <w:rFonts w:ascii="宋体" w:hAnsi="宋体" w:cs="宋体" w:hint="eastAsia"/>
          <w:szCs w:val="21"/>
        </w:rPr>
        <w:t>完成</w:t>
      </w:r>
      <w:r w:rsidR="00C150B5" w:rsidRPr="00035521">
        <w:rPr>
          <w:rFonts w:ascii="宋体" w:hAnsi="宋体" w:cs="宋体"/>
          <w:szCs w:val="21"/>
        </w:rPr>
        <w:t>账户配置</w:t>
      </w:r>
      <w:r w:rsidR="00A931F2" w:rsidRPr="00035521">
        <w:rPr>
          <w:rFonts w:ascii="宋体" w:hAnsi="宋体" w:cs="宋体" w:hint="eastAsia"/>
          <w:szCs w:val="21"/>
        </w:rPr>
        <w:t>、</w:t>
      </w:r>
      <w:r w:rsidR="00A931F2" w:rsidRPr="00035521">
        <w:rPr>
          <w:rFonts w:ascii="宋体" w:hAnsi="宋体" w:cs="宋体"/>
          <w:szCs w:val="21"/>
        </w:rPr>
        <w:t>系统培训</w:t>
      </w:r>
      <w:r w:rsidR="00C150B5" w:rsidRPr="00035521">
        <w:rPr>
          <w:rFonts w:ascii="宋体" w:hAnsi="宋体" w:cs="宋体"/>
          <w:szCs w:val="21"/>
        </w:rPr>
        <w:t>等实施工作，确保甲方</w:t>
      </w:r>
      <w:r w:rsidR="00C150B5" w:rsidRPr="00035521">
        <w:rPr>
          <w:rFonts w:ascii="宋体" w:hAnsi="宋体" w:cs="宋体" w:hint="eastAsia"/>
          <w:szCs w:val="21"/>
        </w:rPr>
        <w:t>可</w:t>
      </w:r>
      <w:r w:rsidR="00C150B5" w:rsidRPr="00035521">
        <w:rPr>
          <w:rFonts w:ascii="宋体" w:hAnsi="宋体" w:cs="宋体"/>
          <w:szCs w:val="21"/>
        </w:rPr>
        <w:t>正常使用平台开展职称评审业务</w:t>
      </w:r>
      <w:r w:rsidR="00C150B5" w:rsidRPr="00035521">
        <w:rPr>
          <w:rFonts w:ascii="宋体" w:hAnsi="宋体" w:cs="宋体" w:hint="eastAsia"/>
          <w:szCs w:val="21"/>
        </w:rPr>
        <w:t>。</w:t>
      </w:r>
    </w:p>
    <w:p w14:paraId="59C6BA1C" w14:textId="16E76AB8" w:rsidR="00600E20" w:rsidRPr="00035521" w:rsidRDefault="00600E20" w:rsidP="00CE390B">
      <w:pPr>
        <w:numPr>
          <w:ilvl w:val="0"/>
          <w:numId w:val="3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本合同</w:t>
      </w:r>
      <w:r w:rsidR="006054C4">
        <w:rPr>
          <w:rFonts w:ascii="宋体" w:hAnsi="宋体" w:cs="宋体" w:hint="eastAsia"/>
          <w:szCs w:val="21"/>
        </w:rPr>
        <w:t>租赁</w:t>
      </w:r>
      <w:r>
        <w:rPr>
          <w:rFonts w:ascii="宋体" w:hAnsi="宋体" w:cs="宋体"/>
          <w:szCs w:val="21"/>
        </w:rPr>
        <w:t>服务</w:t>
      </w:r>
      <w:r>
        <w:rPr>
          <w:rFonts w:ascii="宋体" w:hAnsi="宋体" w:cs="宋体" w:hint="eastAsia"/>
          <w:szCs w:val="21"/>
        </w:rPr>
        <w:t>期</w:t>
      </w:r>
      <w:r>
        <w:rPr>
          <w:rFonts w:ascii="宋体" w:hAnsi="宋体" w:cs="宋体"/>
          <w:szCs w:val="21"/>
        </w:rPr>
        <w:t>为合同签订日</w:t>
      </w:r>
      <w:r>
        <w:rPr>
          <w:rFonts w:ascii="宋体" w:hAnsi="宋体" w:cs="宋体" w:hint="eastAsia"/>
          <w:szCs w:val="21"/>
        </w:rPr>
        <w:t>起</w:t>
      </w:r>
      <w:r>
        <w:rPr>
          <w:rFonts w:ascii="宋体" w:hAnsi="宋体" w:cs="宋体"/>
          <w:szCs w:val="21"/>
        </w:rPr>
        <w:t>一年。</w:t>
      </w:r>
    </w:p>
    <w:p w14:paraId="04183770" w14:textId="77777777" w:rsidR="001D1097" w:rsidRDefault="001D1097" w:rsidP="001D109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30136E2C" w14:textId="5C06F900" w:rsidR="001D1097" w:rsidRDefault="001D1097" w:rsidP="00C150B5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ascii="宋体" w:hAnsi="宋体" w:cs="宋体" w:hint="eastAsia"/>
          <w:szCs w:val="21"/>
        </w:rPr>
        <w:t>内承建商提供最少专职工程师</w:t>
      </w:r>
      <w:r w:rsidR="00C20D21">
        <w:rPr>
          <w:rFonts w:ascii="宋体" w:hAnsi="宋体" w:cs="宋体"/>
          <w:szCs w:val="21"/>
          <w:u w:val="single"/>
        </w:rPr>
        <w:t>1</w:t>
      </w:r>
      <w:r w:rsidR="00C150B5">
        <w:rPr>
          <w:rFonts w:ascii="宋体" w:hAnsi="宋体" w:cs="宋体" w:hint="eastAsia"/>
          <w:szCs w:val="21"/>
        </w:rPr>
        <w:t>名负责</w:t>
      </w:r>
      <w:r w:rsidR="00C150B5">
        <w:rPr>
          <w:rFonts w:ascii="宋体" w:hAnsi="宋体" w:cs="宋体"/>
          <w:szCs w:val="21"/>
        </w:rPr>
        <w:t>本项目实施</w:t>
      </w:r>
      <w:r>
        <w:rPr>
          <w:rFonts w:ascii="宋体" w:hAnsi="宋体" w:cs="宋体" w:hint="eastAsia"/>
          <w:szCs w:val="21"/>
        </w:rPr>
        <w:t>，工作时间与院方工作时间一致，并且提供7*24小时响应服务。</w:t>
      </w:r>
    </w:p>
    <w:p w14:paraId="1F7FC72A" w14:textId="28D4AA0F" w:rsidR="00393B3A" w:rsidRDefault="001D109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项目承建商需根据院方的详细需求，提交项目系统培训实施方案，方案得到院方确认后实施，</w:t>
      </w:r>
      <w:r>
        <w:rPr>
          <w:rFonts w:ascii="宋体" w:hAnsi="宋体" w:cs="宋体" w:hint="eastAsia"/>
          <w:szCs w:val="21"/>
        </w:rPr>
        <w:lastRenderedPageBreak/>
        <w:t>保证系统按时、正常地投入运行。</w:t>
      </w:r>
    </w:p>
    <w:p w14:paraId="040869A8" w14:textId="05BADC24" w:rsidR="00393B3A" w:rsidRDefault="001D109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</w:t>
      </w:r>
      <w:r w:rsidR="00C150B5">
        <w:rPr>
          <w:rFonts w:ascii="宋体" w:hAnsi="宋体" w:cs="宋体" w:hint="eastAsia"/>
          <w:szCs w:val="21"/>
        </w:rPr>
        <w:t>配置</w:t>
      </w:r>
      <w:r>
        <w:rPr>
          <w:rFonts w:ascii="宋体" w:hAnsi="宋体" w:cs="宋体" w:hint="eastAsia"/>
          <w:szCs w:val="21"/>
        </w:rPr>
        <w:t>培训、用户培训，并保证培训效果。</w:t>
      </w:r>
    </w:p>
    <w:p w14:paraId="4F3672E8" w14:textId="67518677" w:rsidR="001D1097" w:rsidRDefault="001D1097" w:rsidP="00035521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</w:t>
      </w:r>
      <w:r w:rsidR="00426845">
        <w:rPr>
          <w:rFonts w:ascii="宋体" w:hAnsi="宋体" w:cs="宋体" w:hint="eastAsia"/>
          <w:szCs w:val="21"/>
        </w:rPr>
        <w:t>工作</w:t>
      </w:r>
      <w:r>
        <w:rPr>
          <w:rFonts w:ascii="宋体" w:hAnsi="宋体" w:cs="宋体" w:hint="eastAsia"/>
          <w:szCs w:val="21"/>
        </w:rPr>
        <w:t>。</w:t>
      </w:r>
    </w:p>
    <w:p w14:paraId="57FCFAA1" w14:textId="77777777" w:rsidR="001D1097" w:rsidRDefault="001D1097" w:rsidP="001D109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6929B74A" w14:textId="77777777" w:rsidR="004B156C" w:rsidRPr="004B156C" w:rsidRDefault="004B156C" w:rsidP="004B156C"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 w:rsidRPr="004B156C">
        <w:rPr>
          <w:rFonts w:ascii="宋体" w:hAnsi="宋体" w:cs="宋体" w:hint="eastAsia"/>
          <w:szCs w:val="21"/>
        </w:rPr>
        <w:t>（一）合同签订后，甲方在收到乙方开具相应金额正式发票后，向乙方支付合同总金额的30%，共计人民币_________元(大写：人民币_________元整)。</w:t>
      </w:r>
    </w:p>
    <w:p w14:paraId="5146E588" w14:textId="62CA4A17" w:rsidR="00CB0505" w:rsidRPr="00CB0505" w:rsidRDefault="00CB0505" w:rsidP="00CB0505"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 w:rsidR="004B156C"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）</w:t>
      </w:r>
      <w:r w:rsidR="004B156C">
        <w:rPr>
          <w:rFonts w:ascii="宋体" w:hAnsi="宋体" w:cs="宋体" w:hint="eastAsia"/>
          <w:szCs w:val="21"/>
        </w:rPr>
        <w:t>合同租赁</w:t>
      </w:r>
      <w:r w:rsidR="004B156C">
        <w:rPr>
          <w:rFonts w:ascii="宋体" w:hAnsi="宋体" w:cs="宋体"/>
          <w:szCs w:val="21"/>
        </w:rPr>
        <w:t>服务到期后</w:t>
      </w:r>
      <w:r w:rsidRPr="00CB0505">
        <w:rPr>
          <w:rFonts w:ascii="宋体" w:hAnsi="宋体" w:cs="宋体" w:hint="eastAsia"/>
          <w:szCs w:val="21"/>
        </w:rPr>
        <w:t>，甲方在</w:t>
      </w:r>
      <w:r w:rsidR="004B156C">
        <w:rPr>
          <w:rFonts w:ascii="宋体" w:hAnsi="宋体" w:cs="宋体" w:hint="eastAsia"/>
          <w:szCs w:val="21"/>
        </w:rPr>
        <w:t>确认</w:t>
      </w:r>
      <w:r w:rsidR="004B156C">
        <w:rPr>
          <w:rFonts w:ascii="宋体" w:hAnsi="宋体" w:cs="宋体"/>
          <w:szCs w:val="21"/>
        </w:rPr>
        <w:t>合同内服务已完成且</w:t>
      </w:r>
      <w:r w:rsidRPr="00CB0505">
        <w:rPr>
          <w:rFonts w:ascii="宋体" w:hAnsi="宋体" w:cs="宋体" w:hint="eastAsia"/>
          <w:szCs w:val="21"/>
        </w:rPr>
        <w:t>收到乙方开具相应金额正式发票，向乙方支付合同中软件金额的</w:t>
      </w:r>
      <w:r w:rsidRPr="00CB0505">
        <w:rPr>
          <w:rFonts w:ascii="宋体" w:hAnsi="宋体" w:cs="宋体"/>
          <w:szCs w:val="21"/>
        </w:rPr>
        <w:t>70</w:t>
      </w:r>
      <w:r w:rsidRPr="00CB0505">
        <w:rPr>
          <w:rFonts w:ascii="宋体" w:hAnsi="宋体" w:cs="宋体" w:hint="eastAsia"/>
          <w:szCs w:val="21"/>
        </w:rPr>
        <w:t>%，共计人民币_________元(大写：人民币_________元整)。</w:t>
      </w:r>
    </w:p>
    <w:sectPr w:rsidR="00CB0505" w:rsidRPr="00CB0505" w:rsidSect="009F18F7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BFA5E" w14:textId="77777777" w:rsidR="00B07FD6" w:rsidRDefault="00B07FD6" w:rsidP="00C76BDF">
      <w:r>
        <w:separator/>
      </w:r>
    </w:p>
  </w:endnote>
  <w:endnote w:type="continuationSeparator" w:id="0">
    <w:p w14:paraId="1867DDDF" w14:textId="77777777" w:rsidR="00B07FD6" w:rsidRDefault="00B07FD6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110E" w14:textId="61EEBABF" w:rsidR="00C76BDF" w:rsidRDefault="00CE24B9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E263B0" w:rsidRPr="00E263B0">
      <w:rPr>
        <w:caps/>
        <w:noProof/>
        <w:color w:val="5B9BD5"/>
        <w:lang w:val="zh-CN"/>
      </w:rPr>
      <w:t>1</w:t>
    </w:r>
    <w:r>
      <w:rPr>
        <w:caps/>
        <w:color w:val="5B9BD5"/>
      </w:rPr>
      <w:fldChar w:fldCharType="end"/>
    </w:r>
  </w:p>
  <w:p w14:paraId="58212099" w14:textId="77777777"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D9A90" w14:textId="77777777" w:rsidR="00B07FD6" w:rsidRDefault="00B07FD6" w:rsidP="00C76BDF">
      <w:r>
        <w:separator/>
      </w:r>
    </w:p>
  </w:footnote>
  <w:footnote w:type="continuationSeparator" w:id="0">
    <w:p w14:paraId="65A26ED3" w14:textId="77777777" w:rsidR="00B07FD6" w:rsidRDefault="00B07FD6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250"/>
    <w:multiLevelType w:val="hybridMultilevel"/>
    <w:tmpl w:val="664E156A"/>
    <w:lvl w:ilvl="0" w:tplc="5D587DD2">
      <w:start w:val="1"/>
      <w:numFmt w:val="decimal"/>
      <w:lvlText w:val="%1."/>
      <w:lvlJc w:val="left"/>
      <w:pPr>
        <w:ind w:left="360" w:hanging="360"/>
      </w:pPr>
      <w:rPr>
        <w:rFonts w:asci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D1D32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526B55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460F30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C71D37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957CF8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75F5C87"/>
    <w:multiLevelType w:val="multilevel"/>
    <w:tmpl w:val="F4608F3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3.3.%3"/>
      <w:lvlJc w:val="left"/>
      <w:pPr>
        <w:ind w:left="709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AE90E2F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CDA1B8B"/>
    <w:multiLevelType w:val="hybridMultilevel"/>
    <w:tmpl w:val="822A1BB6"/>
    <w:lvl w:ilvl="0" w:tplc="A4C6EED8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5A2615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0865F23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6" w15:restartNumberingAfterBreak="0">
    <w:nsid w:val="2D537778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0FB58AB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4A97D52"/>
    <w:multiLevelType w:val="hybridMultilevel"/>
    <w:tmpl w:val="A07C1B46"/>
    <w:lvl w:ilvl="0" w:tplc="6E288C9C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23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3F8F13B8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7" w15:restartNumberingAfterBreak="0">
    <w:nsid w:val="45371506"/>
    <w:multiLevelType w:val="multilevel"/>
    <w:tmpl w:val="4537150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757242F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5B1052"/>
    <w:multiLevelType w:val="multilevel"/>
    <w:tmpl w:val="4C5B10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1" w15:restartNumberingAfterBreak="0">
    <w:nsid w:val="6B556354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C5011CB"/>
    <w:multiLevelType w:val="hybridMultilevel"/>
    <w:tmpl w:val="C55250DE"/>
    <w:lvl w:ilvl="0" w:tplc="CD9431E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A281AD9"/>
    <w:multiLevelType w:val="hybridMultilevel"/>
    <w:tmpl w:val="0A026E6E"/>
    <w:lvl w:ilvl="0" w:tplc="32B6F9BA">
      <w:start w:val="1"/>
      <w:numFmt w:val="decimal"/>
      <w:lvlText w:val="%1."/>
      <w:lvlJc w:val="left"/>
      <w:pPr>
        <w:ind w:left="360" w:hanging="360"/>
      </w:pPr>
      <w:rPr>
        <w:rFonts w:asci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903854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20"/>
  </w:num>
  <w:num w:numId="5">
    <w:abstractNumId w:val="23"/>
  </w:num>
  <w:num w:numId="6">
    <w:abstractNumId w:val="30"/>
  </w:num>
  <w:num w:numId="7">
    <w:abstractNumId w:val="10"/>
  </w:num>
  <w:num w:numId="8">
    <w:abstractNumId w:val="15"/>
  </w:num>
  <w:num w:numId="9">
    <w:abstractNumId w:val="22"/>
  </w:num>
  <w:num w:numId="10">
    <w:abstractNumId w:val="17"/>
  </w:num>
  <w:num w:numId="11">
    <w:abstractNumId w:val="2"/>
  </w:num>
  <w:num w:numId="12">
    <w:abstractNumId w:val="21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27"/>
  </w:num>
  <w:num w:numId="21">
    <w:abstractNumId w:val="29"/>
  </w:num>
  <w:num w:numId="22">
    <w:abstractNumId w:val="6"/>
  </w:num>
  <w:num w:numId="23">
    <w:abstractNumId w:val="25"/>
  </w:num>
  <w:num w:numId="24">
    <w:abstractNumId w:val="9"/>
  </w:num>
  <w:num w:numId="25">
    <w:abstractNumId w:val="4"/>
  </w:num>
  <w:num w:numId="26">
    <w:abstractNumId w:val="34"/>
  </w:num>
  <w:num w:numId="27">
    <w:abstractNumId w:val="16"/>
  </w:num>
  <w:num w:numId="28">
    <w:abstractNumId w:val="28"/>
  </w:num>
  <w:num w:numId="29">
    <w:abstractNumId w:val="1"/>
  </w:num>
  <w:num w:numId="30">
    <w:abstractNumId w:val="5"/>
  </w:num>
  <w:num w:numId="31">
    <w:abstractNumId w:val="3"/>
  </w:num>
  <w:num w:numId="32">
    <w:abstractNumId w:val="13"/>
  </w:num>
  <w:num w:numId="33">
    <w:abstractNumId w:val="18"/>
  </w:num>
  <w:num w:numId="34">
    <w:abstractNumId w:val="31"/>
  </w:num>
  <w:num w:numId="35">
    <w:abstractNumId w:val="12"/>
  </w:num>
  <w:num w:numId="36">
    <w:abstractNumId w:val="7"/>
  </w:num>
  <w:num w:numId="37">
    <w:abstractNumId w:val="14"/>
  </w:num>
  <w:num w:numId="38">
    <w:abstractNumId w:val="8"/>
  </w:num>
  <w:num w:numId="39">
    <w:abstractNumId w:val="11"/>
  </w:num>
  <w:num w:numId="40">
    <w:abstractNumId w:val="32"/>
  </w:num>
  <w:num w:numId="41">
    <w:abstractNumId w:val="0"/>
  </w:num>
  <w:num w:numId="42">
    <w:abstractNumId w:val="1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B41B7"/>
    <w:rsid w:val="000C1DAE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B1C8D"/>
    <w:rsid w:val="002C53D1"/>
    <w:rsid w:val="002D189F"/>
    <w:rsid w:val="002D6BE1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678F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30F92"/>
    <w:rsid w:val="008419E9"/>
    <w:rsid w:val="008548FB"/>
    <w:rsid w:val="008623FD"/>
    <w:rsid w:val="00866774"/>
    <w:rsid w:val="00873B97"/>
    <w:rsid w:val="00897B24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3DA0"/>
    <w:rsid w:val="00AF69A0"/>
    <w:rsid w:val="00B05BF9"/>
    <w:rsid w:val="00B07FD6"/>
    <w:rsid w:val="00B12138"/>
    <w:rsid w:val="00B13B31"/>
    <w:rsid w:val="00B17749"/>
    <w:rsid w:val="00B17AE9"/>
    <w:rsid w:val="00B17C05"/>
    <w:rsid w:val="00B20334"/>
    <w:rsid w:val="00B20819"/>
    <w:rsid w:val="00B225B9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26E2"/>
    <w:rsid w:val="00BD3194"/>
    <w:rsid w:val="00BD5FA8"/>
    <w:rsid w:val="00BE23E5"/>
    <w:rsid w:val="00BE31E6"/>
    <w:rsid w:val="00BF757E"/>
    <w:rsid w:val="00BF7C0E"/>
    <w:rsid w:val="00BF7F5A"/>
    <w:rsid w:val="00C017CF"/>
    <w:rsid w:val="00C10639"/>
    <w:rsid w:val="00C150B5"/>
    <w:rsid w:val="00C17719"/>
    <w:rsid w:val="00C20D21"/>
    <w:rsid w:val="00C2470A"/>
    <w:rsid w:val="00C335D8"/>
    <w:rsid w:val="00C50E12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2745"/>
    <w:rsid w:val="00D0405C"/>
    <w:rsid w:val="00D1110F"/>
    <w:rsid w:val="00D15B10"/>
    <w:rsid w:val="00D23E20"/>
    <w:rsid w:val="00D32842"/>
    <w:rsid w:val="00D3491E"/>
    <w:rsid w:val="00D4297E"/>
    <w:rsid w:val="00D454AB"/>
    <w:rsid w:val="00D536AB"/>
    <w:rsid w:val="00D54E0C"/>
    <w:rsid w:val="00D5537A"/>
    <w:rsid w:val="00D62A54"/>
    <w:rsid w:val="00D71136"/>
    <w:rsid w:val="00D7458E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42200080"/>
    <w:rsid w:val="488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F4C82"/>
  <w15:docId w15:val="{B5768BBC-6AE4-4CA4-8AF3-D9C0BCC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18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9F18F7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9F18F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9F18F7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uiPriority w:val="9"/>
    <w:qFormat/>
    <w:rsid w:val="009F18F7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uiPriority w:val="9"/>
    <w:qFormat/>
    <w:rsid w:val="009F18F7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uiPriority w:val="9"/>
    <w:qFormat/>
    <w:rsid w:val="009F18F7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uiPriority w:val="9"/>
    <w:qFormat/>
    <w:rsid w:val="009F18F7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9F18F7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9F18F7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rsid w:val="009F18F7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9F18F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9F18F7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9F18F7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9F18F7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9F18F7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9F18F7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9F18F7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9F18F7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9F18F7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9F18F7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9F18F7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9F18F7"/>
    <w:rPr>
      <w:szCs w:val="24"/>
    </w:rPr>
  </w:style>
  <w:style w:type="paragraph" w:styleId="a8">
    <w:name w:val="Plain Text"/>
    <w:basedOn w:val="a1"/>
    <w:link w:val="a9"/>
    <w:rsid w:val="009F18F7"/>
    <w:rPr>
      <w:rFonts w:ascii="Calibri" w:hAnsi="Courier New"/>
      <w:szCs w:val="20"/>
    </w:rPr>
  </w:style>
  <w:style w:type="character" w:customStyle="1" w:styleId="a9">
    <w:name w:val="纯文本 字符"/>
    <w:link w:val="a8"/>
    <w:rsid w:val="009F18F7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9F18F7"/>
    <w:rPr>
      <w:sz w:val="18"/>
      <w:szCs w:val="18"/>
    </w:rPr>
  </w:style>
  <w:style w:type="character" w:customStyle="1" w:styleId="ab">
    <w:name w:val="批注框文本 字符"/>
    <w:link w:val="aa"/>
    <w:rsid w:val="009F18F7"/>
    <w:rPr>
      <w:kern w:val="2"/>
      <w:sz w:val="18"/>
      <w:szCs w:val="18"/>
    </w:rPr>
  </w:style>
  <w:style w:type="paragraph" w:styleId="ac">
    <w:name w:val="footer"/>
    <w:basedOn w:val="a1"/>
    <w:link w:val="12"/>
    <w:rsid w:val="009F1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9F18F7"/>
    <w:rPr>
      <w:kern w:val="2"/>
      <w:sz w:val="18"/>
      <w:szCs w:val="18"/>
    </w:rPr>
  </w:style>
  <w:style w:type="paragraph" w:styleId="ad">
    <w:name w:val="header"/>
    <w:basedOn w:val="a1"/>
    <w:link w:val="ae"/>
    <w:rsid w:val="009F1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9F18F7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9F18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9F1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已访问的超链接1"/>
    <w:rsid w:val="009F18F7"/>
    <w:rPr>
      <w:color w:val="800080"/>
      <w:u w:val="single"/>
    </w:rPr>
  </w:style>
  <w:style w:type="character" w:styleId="af1">
    <w:name w:val="Hyperlink"/>
    <w:rsid w:val="009F18F7"/>
    <w:rPr>
      <w:color w:val="0563C1"/>
      <w:u w:val="single"/>
    </w:rPr>
  </w:style>
  <w:style w:type="character" w:styleId="af2">
    <w:name w:val="annotation reference"/>
    <w:uiPriority w:val="99"/>
    <w:unhideWhenUsed/>
    <w:qFormat/>
    <w:rsid w:val="009F18F7"/>
    <w:rPr>
      <w:sz w:val="21"/>
      <w:szCs w:val="21"/>
    </w:rPr>
  </w:style>
  <w:style w:type="character" w:customStyle="1" w:styleId="2Char">
    <w:name w:val="正文（首行缩进2字符） Char"/>
    <w:link w:val="21"/>
    <w:rsid w:val="009F18F7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9F18F7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3"/>
    <w:rsid w:val="009F18F7"/>
    <w:rPr>
      <w:rFonts w:eastAsia="仿宋_GB2312"/>
      <w:sz w:val="24"/>
      <w:szCs w:val="24"/>
      <w:lang w:val="en-US" w:eastAsia="zh-CN" w:bidi="ar-SA"/>
    </w:rPr>
  </w:style>
  <w:style w:type="paragraph" w:customStyle="1" w:styleId="af3">
    <w:name w:val="段落"/>
    <w:link w:val="Char1"/>
    <w:qFormat/>
    <w:rsid w:val="009F18F7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4"/>
    <w:qFormat/>
    <w:rsid w:val="009F18F7"/>
    <w:rPr>
      <w:rFonts w:ascii="Arial" w:hAnsi="Arial"/>
      <w:sz w:val="21"/>
      <w:szCs w:val="21"/>
      <w:lang w:val="en-US" w:eastAsia="zh-CN" w:bidi="ar-SA"/>
    </w:rPr>
  </w:style>
  <w:style w:type="paragraph" w:customStyle="1" w:styleId="af4">
    <w:name w:val="正文（安华金和）"/>
    <w:link w:val="Char"/>
    <w:qFormat/>
    <w:rsid w:val="009F18F7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5">
    <w:name w:val="页脚 字符"/>
    <w:uiPriority w:val="99"/>
    <w:rsid w:val="009F18F7"/>
  </w:style>
  <w:style w:type="character" w:customStyle="1" w:styleId="Char0">
    <w:name w:val="列出段落 Char"/>
    <w:link w:val="14"/>
    <w:uiPriority w:val="34"/>
    <w:qFormat/>
    <w:rsid w:val="009F18F7"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rsid w:val="009F18F7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9F18F7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9F18F7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9F18F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rsid w:val="009F18F7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9F18F7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9F18F7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9F18F7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9F18F7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9F18F7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9F18F7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9F18F7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9F18F7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9F18F7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6">
    <w:name w:val="批注文字 字符"/>
    <w:uiPriority w:val="99"/>
    <w:qFormat/>
    <w:rsid w:val="009F18F7"/>
    <w:rPr>
      <w:kern w:val="2"/>
      <w:sz w:val="21"/>
      <w:szCs w:val="24"/>
    </w:rPr>
  </w:style>
  <w:style w:type="table" w:styleId="af7">
    <w:name w:val="Table Theme"/>
    <w:basedOn w:val="a3"/>
    <w:rsid w:val="003C4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3C4E09"/>
    <w:rPr>
      <w:b/>
      <w:bCs/>
    </w:rPr>
  </w:style>
  <w:style w:type="paragraph" w:styleId="af9">
    <w:name w:val="annotation subject"/>
    <w:basedOn w:val="a7"/>
    <w:next w:val="a7"/>
    <w:link w:val="afa"/>
    <w:rsid w:val="008A3D6D"/>
    <w:rPr>
      <w:b/>
      <w:bCs/>
      <w:kern w:val="2"/>
      <w:sz w:val="21"/>
    </w:rPr>
  </w:style>
  <w:style w:type="character" w:customStyle="1" w:styleId="afa">
    <w:name w:val="批注主题 字符"/>
    <w:basedOn w:val="11"/>
    <w:link w:val="af9"/>
    <w:rsid w:val="008A3D6D"/>
    <w:rPr>
      <w:b/>
      <w:bCs/>
      <w:kern w:val="2"/>
      <w:sz w:val="21"/>
      <w:szCs w:val="24"/>
    </w:rPr>
  </w:style>
  <w:style w:type="paragraph" w:styleId="afb">
    <w:name w:val="Document Map"/>
    <w:basedOn w:val="a1"/>
    <w:link w:val="afc"/>
    <w:rsid w:val="00C017CF"/>
    <w:rPr>
      <w:rFonts w:ascii="宋体"/>
      <w:sz w:val="18"/>
      <w:szCs w:val="18"/>
    </w:rPr>
  </w:style>
  <w:style w:type="character" w:customStyle="1" w:styleId="afc">
    <w:name w:val="文档结构图 字符"/>
    <w:basedOn w:val="a2"/>
    <w:link w:val="afb"/>
    <w:rsid w:val="00C017CF"/>
    <w:rPr>
      <w:rFonts w:ascii="宋体"/>
      <w:kern w:val="2"/>
      <w:sz w:val="18"/>
      <w:szCs w:val="18"/>
    </w:rPr>
  </w:style>
  <w:style w:type="paragraph" w:styleId="afd">
    <w:name w:val="List Paragraph"/>
    <w:basedOn w:val="a1"/>
    <w:uiPriority w:val="34"/>
    <w:qFormat/>
    <w:rsid w:val="00797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Links>
    <vt:vector size="12" baseType="variant">
      <vt:variant>
        <vt:i4>1304940225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_3.1.2、机器人自动化流程实施</vt:lpwstr>
      </vt:variant>
      <vt:variant>
        <vt:i4>865516476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_3.1.1、咨询服务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81</cp:revision>
  <dcterms:created xsi:type="dcterms:W3CDTF">2023-04-10T08:28:00Z</dcterms:created>
  <dcterms:modified xsi:type="dcterms:W3CDTF">2023-07-24T09:15:00Z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