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b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  <w:shd w:val="clear" w:color="auto" w:fill="FFFFFF"/>
        </w:rPr>
        <w:t>医院202</w:t>
      </w:r>
      <w:r>
        <w:rPr>
          <w:rFonts w:hint="eastAsia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/>
          <w:b/>
          <w:sz w:val="32"/>
          <w:szCs w:val="32"/>
          <w:shd w:val="clear" w:color="auto" w:fill="FFFFFF"/>
        </w:rPr>
        <w:t>年度</w:t>
      </w:r>
      <w:r>
        <w:rPr>
          <w:b/>
          <w:sz w:val="32"/>
          <w:szCs w:val="32"/>
          <w:shd w:val="clear" w:color="auto" w:fill="FFFFFF"/>
        </w:rPr>
        <w:t>高效过滤器更换技术需求书</w:t>
      </w:r>
    </w:p>
    <w:p>
      <w:pPr>
        <w:pStyle w:val="10"/>
        <w:spacing w:line="500" w:lineRule="exact"/>
        <w:ind w:firstLine="480" w:firstLineChars="200"/>
        <w:rPr>
          <w:rFonts w:hint="eastAsia"/>
          <w:shd w:val="clear" w:color="auto" w:fill="FFFFFF"/>
        </w:rPr>
      </w:pPr>
    </w:p>
    <w:p>
      <w:pPr>
        <w:pStyle w:val="10"/>
        <w:spacing w:line="500" w:lineRule="exact"/>
        <w:ind w:firstLine="480" w:firstLineChars="200"/>
      </w:pPr>
      <w:r>
        <w:rPr>
          <w:rFonts w:hint="eastAsia"/>
          <w:shd w:val="clear" w:color="auto" w:fill="FFFFFF"/>
          <w:lang w:val="en-US" w:eastAsia="zh-CN"/>
        </w:rPr>
        <w:t>广东省人民</w:t>
      </w:r>
      <w:r>
        <w:rPr>
          <w:rFonts w:hint="eastAsia"/>
          <w:shd w:val="clear" w:color="auto" w:fill="FFFFFF"/>
        </w:rPr>
        <w:t>医院</w:t>
      </w:r>
      <w:r>
        <w:rPr>
          <w:rFonts w:hint="eastAsia"/>
          <w:shd w:val="clear" w:color="auto" w:fill="FFFFFF"/>
          <w:lang w:val="en-US" w:eastAsia="zh-CN"/>
        </w:rPr>
        <w:t>的</w:t>
      </w:r>
      <w:r>
        <w:rPr>
          <w:rFonts w:hint="eastAsia"/>
          <w:shd w:val="clear" w:color="auto" w:fill="FFFFFF"/>
        </w:rPr>
        <w:t>主体楼三楼日间手术室</w:t>
      </w:r>
      <w:r>
        <w:rPr>
          <w:rFonts w:hint="eastAsia"/>
          <w:shd w:val="clear" w:color="auto" w:fill="FFFFFF"/>
          <w:lang w:eastAsia="zh-CN"/>
        </w:rPr>
        <w:t>、主体楼6F供应室、主体楼8楼ICU、主体楼12F烧伤科、主体楼14楼肾内科手术室、科教楼7F眼科手术室、伟伦楼负一楼PET实验室、</w:t>
      </w:r>
      <w:r>
        <w:rPr>
          <w:rFonts w:hint="eastAsia"/>
          <w:shd w:val="clear" w:color="auto" w:fill="FFFFFF"/>
          <w:lang w:val="en-US" w:eastAsia="zh-CN"/>
        </w:rPr>
        <w:t>东一号</w:t>
      </w:r>
      <w:bookmarkStart w:id="0" w:name="_GoBack"/>
      <w:bookmarkEnd w:id="0"/>
      <w:r>
        <w:rPr>
          <w:rFonts w:hint="eastAsia"/>
          <w:shd w:val="clear" w:color="auto" w:fill="FFFFFF"/>
          <w:lang w:eastAsia="zh-CN"/>
        </w:rPr>
        <w:t>楼13F</w:t>
      </w:r>
      <w:r>
        <w:rPr>
          <w:rFonts w:hint="eastAsia"/>
          <w:shd w:val="clear" w:color="auto" w:fill="FFFFFF"/>
          <w:lang w:val="en-US" w:eastAsia="zh-CN"/>
        </w:rPr>
        <w:t xml:space="preserve"> </w:t>
      </w:r>
      <w:r>
        <w:rPr>
          <w:rFonts w:hint="eastAsia"/>
          <w:shd w:val="clear" w:color="auto" w:fill="FFFFFF"/>
          <w:lang w:eastAsia="zh-CN"/>
        </w:rPr>
        <w:t>ICU</w:t>
      </w:r>
      <w:r>
        <w:rPr>
          <w:rFonts w:hint="eastAsia"/>
          <w:shd w:val="clear" w:color="auto" w:fill="FFFFFF"/>
        </w:rPr>
        <w:t>等部分净化区域、净化病房的高效过滤器项目院内比选采购，诚邀符合条件的供应商积极参与，具体信息如下：</w:t>
      </w:r>
    </w:p>
    <w:p>
      <w:pPr>
        <w:widowControl/>
        <w:spacing w:line="500" w:lineRule="exact"/>
        <w:ind w:firstLine="482" w:firstLineChars="20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一、项目名称：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年度医院</w:t>
      </w:r>
      <w:r>
        <w:rPr>
          <w:rFonts w:ascii="宋体" w:hAnsi="宋体" w:eastAsia="宋体" w:cs="宋体"/>
          <w:sz w:val="24"/>
        </w:rPr>
        <w:t>高效过滤器更换</w:t>
      </w:r>
    </w:p>
    <w:p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二、项目范围：</w:t>
      </w:r>
      <w:r>
        <w:rPr>
          <w:rFonts w:hint="eastAsia" w:ascii="宋体" w:hAnsi="宋体" w:eastAsia="宋体" w:cs="宋体"/>
          <w:sz w:val="24"/>
          <w:shd w:val="clear" w:color="auto" w:fill="FFFFFF"/>
        </w:rPr>
        <w:t>省人民医院主体楼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日间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手术室、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供应室、8F I</w:t>
      </w:r>
      <w:r>
        <w:rPr>
          <w:rFonts w:hint="eastAsia" w:ascii="宋体" w:hAnsi="宋体" w:eastAsia="宋体" w:cs="宋体"/>
          <w:sz w:val="24"/>
          <w:shd w:val="clear" w:color="auto" w:fill="FFFFFF"/>
        </w:rPr>
        <w:t>CU、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12F烧伤科、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14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F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肾内科手术室、科教楼7F眼科手术室、伟伦楼负一楼PET实验室、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东一号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楼13F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ICU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等部分的净化区域、净化病房</w:t>
      </w:r>
    </w:p>
    <w:p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>三、项目数量：</w:t>
      </w:r>
      <w:r>
        <w:rPr>
          <w:rFonts w:hint="eastAsia" w:ascii="宋体" w:hAnsi="宋体" w:eastAsia="宋体" w:cs="宋体"/>
          <w:sz w:val="24"/>
          <w:shd w:val="clear" w:color="auto" w:fill="FFFFFF"/>
        </w:rPr>
        <w:t>详见附表1</w:t>
      </w:r>
    </w:p>
    <w:p>
      <w:pPr>
        <w:widowControl/>
        <w:spacing w:line="500" w:lineRule="exact"/>
        <w:ind w:firstLine="482" w:firstLineChars="200"/>
        <w:rPr>
          <w:rFonts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四、项目需求：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1、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医院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主体楼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手术室、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供应室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、ICU、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烧伤科、PET实验室</w:t>
      </w:r>
      <w:r>
        <w:rPr>
          <w:rFonts w:hint="eastAsia" w:ascii="宋体" w:hAnsi="宋体" w:eastAsia="宋体" w:cs="宋体"/>
          <w:sz w:val="24"/>
          <w:shd w:val="clear" w:color="auto" w:fill="FFFFFF"/>
        </w:rPr>
        <w:t>等部分净化区域、净化病房需按使用时间和计划的高效过滤器更换；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2、符合现用各类净化区域、净化病房的等级、规格、型号等要求（相关参数参考更换需求表）；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3、项目实施包括送货、安装、调试、检测、废旧过滤器无害处理等；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4、项目为包工包料，可按主要材料、配件、数量、范围等进行单价核算；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5、项目结算需实际提供更换数量列表、送货单、结算申请、验收单、现场更换安装图、更换前后检测报告各一份、废旧过滤器无害处理证明等总结报告。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6、项目的勘查、实施过程不能造成人为的设备损坏或随意改动，否则必须按原造价赔偿。损坏公物或影响医院利益的，按原价赔偿。</w:t>
      </w:r>
    </w:p>
    <w:p>
      <w:pPr>
        <w:pStyle w:val="10"/>
        <w:spacing w:line="500" w:lineRule="exact"/>
        <w:ind w:firstLine="480"/>
        <w:jc w:val="both"/>
      </w:pPr>
      <w:r>
        <w:rPr>
          <w:rFonts w:hint="eastAsia"/>
        </w:rPr>
        <w:t>7、项目更换计划需提前报请医院项目管理人审核，同意后方可实施，服从项目管理人的指挥和安排。</w:t>
      </w:r>
    </w:p>
    <w:p>
      <w:pPr>
        <w:pStyle w:val="10"/>
        <w:spacing w:line="500" w:lineRule="exact"/>
        <w:ind w:firstLine="480"/>
        <w:jc w:val="both"/>
        <w:rPr>
          <w:b/>
          <w:bCs/>
          <w:shd w:val="clear" w:color="auto" w:fill="FFFFFF"/>
        </w:rPr>
      </w:pPr>
      <w:r>
        <w:rPr>
          <w:rFonts w:hint="eastAsia"/>
          <w:b/>
        </w:rPr>
        <w:t>五、</w:t>
      </w:r>
      <w:r>
        <w:rPr>
          <w:rFonts w:hint="eastAsia"/>
          <w:b/>
          <w:bCs/>
          <w:shd w:val="clear" w:color="auto" w:fill="FFFFFF"/>
        </w:rPr>
        <w:t>质量标准：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一次竣工验收合格，符合《医院空气净化管理规范》WS/T368-2012、《医院洁净手术部建筑技术规范》GB50333-2013等洁净规范，保修期：验收合格后三年质保期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质保期内每年需进行一次检测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(一)空气过滤器要求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过滤器必须是原厂的康斐尔、AAF、剑桥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以上品牌。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过滤器效率（η%）： 过滤器效率、阻力等性能应满足EN1822相应过滤器等级的要求，对于H13及其以上等级的过滤产品，每一片高效过滤器出厂前都要通过MPPS（报告需要注明最易穿透粒径）扫描测试并可提供与产品标签S/N编号逐一相应平面柱状图检测报告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材料要求：过滤器所有部件均符合有害物质限值ROHS 最新指令的要求，包括滤纸，框架，热熔分隔胶，密封胶，密封垫，护网等，且均能提供相应第三方测试报告。 所有部件要有Rosh 认证   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密封要求：无接缝、一次注塑成型、一体化密封垫。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稳定性要求：过滤器在现场长期消毒背景下的性能稳定性，过滤器经过常用消毒或清洁剂的连续暴露喷雾试验。试验介质包括次氯酸钠、过氧乙酸、过氧化氢、苯酚、杀孢子剂等。喷雾试验浓度分别需要在标准、2倍，3倍常用使用浓度下进行消毒。连续喷雾试验后，过滤器效率与阻力性能无影响。 长期消毒背景下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过滤器的性能要无影响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其他要求：抗水性能优越，耐2000PA水压不渗漏。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检测报告：每件过滤器必须有MPPS或0.12um 扫描检测报告。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手术室过滤器必须是无隔板大风量V型高效过滤器,最大初阻力不得大于250pa。</w:t>
      </w:r>
    </w:p>
    <w:p>
      <w:pPr>
        <w:pStyle w:val="10"/>
        <w:ind w:firstLine="281" w:firstLineChars="100"/>
        <w:jc w:val="both"/>
        <w:rPr>
          <w:rFonts w:hint="eastAsia"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六、验收标准</w:t>
      </w:r>
    </w:p>
    <w:p>
      <w:pPr>
        <w:pStyle w:val="10"/>
        <w:ind w:firstLine="240" w:firstLineChars="100"/>
        <w:jc w:val="both"/>
        <w:rPr>
          <w:rFonts w:ascii="Tahoma" w:hAnsi="Tahoma" w:cs="Tahoma"/>
          <w:sz w:val="28"/>
          <w:szCs w:val="28"/>
        </w:rPr>
      </w:pPr>
      <w:r>
        <w:rPr>
          <w:rFonts w:hint="eastAsia"/>
        </w:rPr>
        <w:t>按《医院空气净化管理规范》WS/T368-2012、《医院洁净手术部建筑技术规范》GB50333-2013等洁净规范标准。</w:t>
      </w:r>
    </w:p>
    <w:p>
      <w:pPr>
        <w:pStyle w:val="10"/>
        <w:jc w:val="both"/>
        <w:rPr>
          <w:rFonts w:ascii="Tahoma" w:hAnsi="Tahoma" w:cs="Tahoma"/>
          <w:sz w:val="28"/>
          <w:szCs w:val="28"/>
        </w:rPr>
      </w:pPr>
    </w:p>
    <w:p>
      <w:pPr>
        <w:pStyle w:val="10"/>
        <w:jc w:val="both"/>
        <w:rPr>
          <w:rFonts w:ascii="Tahoma" w:hAnsi="Tahoma" w:cs="Tahoma"/>
          <w:sz w:val="28"/>
          <w:szCs w:val="28"/>
        </w:rPr>
      </w:pPr>
    </w:p>
    <w:p>
      <w:pPr>
        <w:pStyle w:val="10"/>
        <w:jc w:val="both"/>
        <w:rPr>
          <w:rFonts w:ascii="Tahoma" w:hAnsi="Tahoma" w:cs="Tahoma"/>
          <w:sz w:val="28"/>
          <w:szCs w:val="28"/>
        </w:rPr>
      </w:pPr>
    </w:p>
    <w:p>
      <w:pPr>
        <w:pStyle w:val="10"/>
        <w:jc w:val="both"/>
        <w:rPr>
          <w:rFonts w:ascii="Tahoma" w:hAnsi="Tahoma" w:cs="Tahom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附表1：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bCs/>
          <w:sz w:val="28"/>
          <w:szCs w:val="28"/>
        </w:rPr>
        <w:t>医院高效过滤器更换数量需求表</w:t>
      </w:r>
    </w:p>
    <w:tbl>
      <w:tblPr>
        <w:tblStyle w:val="11"/>
        <w:tblW w:w="97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026"/>
        <w:gridCol w:w="3143"/>
        <w:gridCol w:w="1213"/>
        <w:gridCol w:w="915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位置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Style w:val="23"/>
                <w:rFonts w:hint="default"/>
                <w:color w:val="auto"/>
                <w:sz w:val="20"/>
                <w:szCs w:val="20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主体楼三楼日间手术室    （新增）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复苏室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MX(A) 630*630-10/22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MX(A) 484*484-10/22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</w:rPr>
              <w:t>主体楼6F供应室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供应室洁净区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MX(A)-460*460-10/22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供应室洁净区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供应室洁净区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MX(A)-320*320-10/22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主体楼 8楼ICU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床房间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床房间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床房间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床房间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Style w:val="30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</w:t>
            </w:r>
            <w:r>
              <w:rPr>
                <w:rStyle w:val="30"/>
                <w:lang w:val="en-US" w:eastAsia="zh-CN" w:bidi="ar"/>
              </w:rPr>
              <w:t>床小房间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Style w:val="30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</w:t>
            </w:r>
            <w:r>
              <w:rPr>
                <w:rStyle w:val="30"/>
                <w:lang w:val="en-US" w:eastAsia="zh-CN" w:bidi="ar"/>
              </w:rPr>
              <w:t>床房间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MN(A) 890*535-10/22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洁净物品室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配药室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3年/次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主体楼12F烧伤科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病房（千级）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病房（千级）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病房（千级）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病房（百级）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病房（百级）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MDA 914*762-10/22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护士站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内走廊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内走廊洗手间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进门外走廊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手术室外走廊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风淋室门外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男更衣室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女更衣室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28"/>
                <w:rFonts w:hint="default"/>
                <w:highlight w:val="none"/>
                <w:shd w:val="clear"/>
              </w:rPr>
              <w:t>主体楼14</w:t>
            </w:r>
            <w:r>
              <w:rPr>
                <w:rStyle w:val="28"/>
                <w:rFonts w:hint="eastAsia" w:eastAsia="宋体"/>
                <w:highlight w:val="none"/>
                <w:shd w:val="clear"/>
                <w:lang w:val="en-US" w:eastAsia="zh-CN"/>
              </w:rPr>
              <w:t>楼</w:t>
            </w:r>
            <w:r>
              <w:rPr>
                <w:rStyle w:val="28"/>
                <w:rFonts w:hint="default"/>
                <w:highlight w:val="none"/>
                <w:shd w:val="clear"/>
              </w:rPr>
              <w:t>肾内手术</w:t>
            </w:r>
            <w:r>
              <w:rPr>
                <w:rStyle w:val="28"/>
                <w:rFonts w:hint="eastAsia" w:eastAsia="宋体"/>
                <w:highlight w:val="none"/>
                <w:shd w:val="clear"/>
                <w:lang w:val="en-US" w:eastAsia="zh-CN"/>
              </w:rPr>
              <w:t>室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科教楼7F 眼科手术室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手术室（2）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手术室（3）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准分子激光手术室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外走廊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护士站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更衣室（男女）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内走廊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伟伦楼负一楼PET实验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室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一更、二更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SP(A)-320x320-10/02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SP(A)-484*484-10/02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24"/>
                <w:rFonts w:hint="default"/>
              </w:rPr>
              <w:t>年</w:t>
            </w:r>
            <w:r>
              <w:rPr>
                <w:rStyle w:val="25"/>
                <w:rFonts w:hint="default"/>
                <w:sz w:val="20"/>
                <w:szCs w:val="20"/>
              </w:rPr>
              <w:t>/</w:t>
            </w:r>
            <w:r>
              <w:rPr>
                <w:rStyle w:val="24"/>
                <w:rFonts w:hint="default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保健楼13F  重症监护病房ICU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房内小房间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13#/14#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进门过道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被服间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护士站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内走廊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治疗室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进风淋室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进门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安全出口外走廊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</w:tbl>
    <w:p>
      <w:pPr>
        <w:pStyle w:val="10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</w:rPr>
        <w:t>注：根据国家卫生行业标准</w:t>
      </w:r>
      <w:r>
        <w:rPr>
          <w:rFonts w:ascii="Tahoma" w:hAnsi="Tahoma" w:cs="Tahoma"/>
        </w:rPr>
        <w:t>WS/T368—2012《医院空气净化管理规范》规定：5.3.2.3末端高效过滤器宜每年检查一次，当阻力超过设计初阻力160Pa或已经使用3年以上时宜更换。</w:t>
      </w:r>
    </w:p>
    <w:p>
      <w:pPr>
        <w:pStyle w:val="10"/>
        <w:jc w:val="both"/>
        <w:rPr>
          <w:rFonts w:ascii="Tahoma" w:hAnsi="Tahoma" w:cs="Tahoma"/>
          <w:sz w:val="28"/>
          <w:szCs w:val="28"/>
        </w:rPr>
        <w:sectPr>
          <w:pgSz w:w="11906" w:h="16838"/>
          <w:pgMar w:top="1247" w:right="1020" w:bottom="1134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10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附</w:t>
      </w:r>
      <w:r>
        <w:rPr>
          <w:rFonts w:hint="eastAsia" w:ascii="Tahoma" w:hAnsi="Tahoma" w:cs="Tahoma"/>
          <w:sz w:val="28"/>
          <w:szCs w:val="28"/>
          <w:lang w:val="en-US" w:eastAsia="zh-CN"/>
        </w:rPr>
        <w:t>表2</w:t>
      </w:r>
      <w:r>
        <w:rPr>
          <w:rFonts w:hint="eastAsia" w:ascii="Tahoma" w:hAnsi="Tahoma" w:cs="Tahoma"/>
          <w:sz w:val="28"/>
          <w:szCs w:val="28"/>
        </w:rPr>
        <w:t>：</w:t>
      </w:r>
    </w:p>
    <w:p>
      <w:pPr>
        <w:pStyle w:val="1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报价单价组成表和汇总表</w:t>
      </w:r>
    </w:p>
    <w:tbl>
      <w:tblPr>
        <w:tblStyle w:val="11"/>
        <w:tblW w:w="9771" w:type="dxa"/>
        <w:tblInd w:w="-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1025"/>
        <w:gridCol w:w="800"/>
        <w:gridCol w:w="1150"/>
        <w:gridCol w:w="1313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小计(元)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(安装位置）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MX(A) 484*484-10/22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H1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日间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  <w:t>手术室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MX(A) 630*630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*90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VEXL14-305×610×292-0P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H1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MX(A)-460*460*90-10/22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供应室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MX(A) 475*475*90-10/22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MX(A)-320*320*90-10/22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MD(A) 305*305*66-10/22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8F-ICU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MN(A) 890*535*54-10/22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MD(A) 1140*530*66-10/22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MD(A) 475*475*66-10/22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烧伤科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MDA 914*762*66-10/22 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H14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肾内科手术室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MD(A) 475*475*66-10/22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眼科手术室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SP(A)-320x320*220-10/02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PET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45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MD(A) 475*475*66-10/22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highlight w:val="none"/>
                <w:lang w:val="en-US" w:eastAsia="zh-CN"/>
              </w:rPr>
              <w:t>保健楼ICU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483" w:type="dxa"/>
            <w:gridSpan w:val="2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合计（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数量、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元）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185</w:t>
            </w:r>
          </w:p>
        </w:tc>
        <w:tc>
          <w:tcPr>
            <w:tcW w:w="4488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280" w:lineRule="exact"/>
        <w:jc w:val="left"/>
        <w:rPr>
          <w:rFonts w:ascii="宋体" w:hAnsi="宋体" w:cs="幼圆"/>
          <w:bCs/>
          <w:sz w:val="24"/>
          <w:szCs w:val="24"/>
        </w:rPr>
      </w:pPr>
      <w:r>
        <w:rPr>
          <w:rFonts w:cs="Tahoma"/>
        </w:rPr>
        <w:t>注：</w:t>
      </w:r>
      <w:r>
        <w:rPr>
          <w:rFonts w:hint="eastAsia" w:ascii="宋体" w:hAnsi="宋体" w:cs="幼圆"/>
          <w:bCs/>
          <w:sz w:val="24"/>
          <w:szCs w:val="24"/>
        </w:rPr>
        <w:t>1、以上报价已含运输费、废品处理费、加班费、保险费等一切费用</w:t>
      </w:r>
      <w:r>
        <w:rPr>
          <w:rFonts w:hint="eastAsia" w:ascii="宋体" w:hAnsi="宋体" w:cs="幼圆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幼圆"/>
          <w:bCs/>
          <w:sz w:val="24"/>
          <w:szCs w:val="24"/>
          <w:lang w:val="en-US" w:eastAsia="zh-CN"/>
        </w:rPr>
        <w:t>并包含质保期内的每年一次检测</w:t>
      </w:r>
      <w:r>
        <w:rPr>
          <w:rFonts w:hint="eastAsia" w:ascii="宋体" w:hAnsi="宋体" w:cs="幼圆"/>
          <w:bCs/>
          <w:sz w:val="24"/>
          <w:szCs w:val="24"/>
        </w:rPr>
        <w:t>；</w:t>
      </w:r>
    </w:p>
    <w:p>
      <w:pPr>
        <w:widowControl/>
        <w:spacing w:line="280" w:lineRule="exact"/>
        <w:ind w:firstLine="480" w:firstLineChars="200"/>
        <w:jc w:val="left"/>
        <w:rPr>
          <w:rFonts w:hint="default" w:ascii="宋体" w:hAnsi="宋体" w:cs="幼圆"/>
          <w:bCs/>
          <w:sz w:val="24"/>
          <w:szCs w:val="24"/>
          <w:lang w:val="en-US"/>
        </w:rPr>
      </w:pPr>
      <w:r>
        <w:rPr>
          <w:rFonts w:hint="eastAsia" w:ascii="宋体" w:hAnsi="宋体" w:cs="幼圆"/>
          <w:bCs/>
          <w:sz w:val="24"/>
          <w:szCs w:val="24"/>
        </w:rPr>
        <w:t>2、</w:t>
      </w:r>
      <w:r>
        <w:rPr>
          <w:rFonts w:hint="eastAsia"/>
          <w:sz w:val="24"/>
          <w:szCs w:val="24"/>
        </w:rPr>
        <w:t xml:space="preserve">质保期  </w:t>
      </w:r>
      <w:r>
        <w:rPr>
          <w:rFonts w:hint="eastAsia"/>
          <w:sz w:val="24"/>
          <w:szCs w:val="24"/>
          <w:lang w:val="en-US" w:eastAsia="zh-CN"/>
        </w:rPr>
        <w:t xml:space="preserve">3 </w:t>
      </w:r>
      <w:r>
        <w:rPr>
          <w:rFonts w:hint="eastAsia"/>
          <w:sz w:val="24"/>
          <w:szCs w:val="24"/>
        </w:rPr>
        <w:t xml:space="preserve"> 年， 备货期：     天，工期：      天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spacing w:line="2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cs="幼圆"/>
          <w:bCs/>
          <w:sz w:val="24"/>
          <w:szCs w:val="24"/>
        </w:rPr>
        <w:t>3、项目结算按工程实际完成量</w:t>
      </w:r>
      <w:r>
        <w:rPr>
          <w:rFonts w:hint="eastAsia" w:ascii="宋体" w:hAnsi="宋体" w:cs="幼圆"/>
          <w:bCs/>
          <w:sz w:val="24"/>
          <w:szCs w:val="24"/>
          <w:lang w:val="en-US" w:eastAsia="zh-CN"/>
        </w:rPr>
        <w:t>的发包方审核为准。</w:t>
      </w:r>
    </w:p>
    <w:p>
      <w:pPr>
        <w:pStyle w:val="10"/>
        <w:spacing w:line="500" w:lineRule="exact"/>
        <w:jc w:val="both"/>
        <w:rPr>
          <w:rFonts w:cs="Tahoma"/>
        </w:rPr>
      </w:pPr>
    </w:p>
    <w:p>
      <w:pPr>
        <w:pStyle w:val="10"/>
        <w:spacing w:line="500" w:lineRule="exact"/>
        <w:jc w:val="both"/>
        <w:rPr>
          <w:rFonts w:cs="Tahoma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247" w:right="1020" w:bottom="1134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幼圆"/>
          <w:b/>
          <w:bCs/>
          <w:sz w:val="28"/>
          <w:szCs w:val="28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313"/>
        <w:gridCol w:w="1600"/>
        <w:gridCol w:w="1325"/>
        <w:gridCol w:w="1087"/>
        <w:gridCol w:w="2056"/>
        <w:gridCol w:w="2700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205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幼圆"/>
                <w:b/>
                <w:bCs/>
                <w:sz w:val="24"/>
                <w:highlight w:val="none"/>
              </w:rPr>
            </w:pP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总工期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(</w:t>
            </w: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货期</w:t>
            </w: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+施工期)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9" w:hRule="atLeast"/>
        </w:trPr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pStyle w:val="10"/>
        <w:spacing w:line="500" w:lineRule="exact"/>
        <w:jc w:val="both"/>
        <w:rPr>
          <w:rFonts w:cs="Tahoma"/>
        </w:rPr>
      </w:pPr>
    </w:p>
    <w:sectPr>
      <w:pgSz w:w="16838" w:h="11906" w:orient="landscape"/>
      <w:pgMar w:top="1701" w:right="1134" w:bottom="146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46BCC"/>
    <w:multiLevelType w:val="multilevel"/>
    <w:tmpl w:val="6C746BCC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OTgyNjIzYWUxNDc1MWMwYWRiM2U4NzYzYTZmZGMifQ=="/>
  </w:docVars>
  <w:rsids>
    <w:rsidRoot w:val="00483EB5"/>
    <w:rsid w:val="000101C4"/>
    <w:rsid w:val="0002271B"/>
    <w:rsid w:val="0003703A"/>
    <w:rsid w:val="00063200"/>
    <w:rsid w:val="000B4389"/>
    <w:rsid w:val="0012424F"/>
    <w:rsid w:val="00133788"/>
    <w:rsid w:val="001470CA"/>
    <w:rsid w:val="00156405"/>
    <w:rsid w:val="001760F9"/>
    <w:rsid w:val="001C5C96"/>
    <w:rsid w:val="001D63EC"/>
    <w:rsid w:val="002201D6"/>
    <w:rsid w:val="002441B8"/>
    <w:rsid w:val="00271B96"/>
    <w:rsid w:val="00294C33"/>
    <w:rsid w:val="002C28A7"/>
    <w:rsid w:val="002C33DA"/>
    <w:rsid w:val="002C36E3"/>
    <w:rsid w:val="002D7C96"/>
    <w:rsid w:val="002E3908"/>
    <w:rsid w:val="002F71DF"/>
    <w:rsid w:val="00315140"/>
    <w:rsid w:val="00351627"/>
    <w:rsid w:val="00387F7B"/>
    <w:rsid w:val="00397692"/>
    <w:rsid w:val="003A3FBC"/>
    <w:rsid w:val="003C4B68"/>
    <w:rsid w:val="00406E76"/>
    <w:rsid w:val="00416946"/>
    <w:rsid w:val="00461D82"/>
    <w:rsid w:val="004623C0"/>
    <w:rsid w:val="004735B8"/>
    <w:rsid w:val="00483EB5"/>
    <w:rsid w:val="004860C6"/>
    <w:rsid w:val="004A3CBE"/>
    <w:rsid w:val="004B412F"/>
    <w:rsid w:val="004D21B1"/>
    <w:rsid w:val="00507C57"/>
    <w:rsid w:val="00531EA0"/>
    <w:rsid w:val="0055654D"/>
    <w:rsid w:val="005D30C4"/>
    <w:rsid w:val="005E1B84"/>
    <w:rsid w:val="005E2719"/>
    <w:rsid w:val="005F1B22"/>
    <w:rsid w:val="00607A8C"/>
    <w:rsid w:val="0062083D"/>
    <w:rsid w:val="006303B9"/>
    <w:rsid w:val="00651118"/>
    <w:rsid w:val="006645E9"/>
    <w:rsid w:val="006657F2"/>
    <w:rsid w:val="00696627"/>
    <w:rsid w:val="006A1877"/>
    <w:rsid w:val="006E0BBC"/>
    <w:rsid w:val="007022CB"/>
    <w:rsid w:val="00711480"/>
    <w:rsid w:val="00724B4B"/>
    <w:rsid w:val="00742508"/>
    <w:rsid w:val="00763F3F"/>
    <w:rsid w:val="007B299F"/>
    <w:rsid w:val="007C4F6E"/>
    <w:rsid w:val="007D25B8"/>
    <w:rsid w:val="007D537F"/>
    <w:rsid w:val="008251AA"/>
    <w:rsid w:val="008275B9"/>
    <w:rsid w:val="0083461D"/>
    <w:rsid w:val="008738FE"/>
    <w:rsid w:val="008A7AA9"/>
    <w:rsid w:val="008F68AC"/>
    <w:rsid w:val="00923C92"/>
    <w:rsid w:val="00935A25"/>
    <w:rsid w:val="00945E93"/>
    <w:rsid w:val="009A101C"/>
    <w:rsid w:val="009A7A89"/>
    <w:rsid w:val="009E5EB2"/>
    <w:rsid w:val="00A02A27"/>
    <w:rsid w:val="00A2347D"/>
    <w:rsid w:val="00A25505"/>
    <w:rsid w:val="00A81989"/>
    <w:rsid w:val="00AD40E5"/>
    <w:rsid w:val="00AD7B88"/>
    <w:rsid w:val="00AE1DF4"/>
    <w:rsid w:val="00AF5307"/>
    <w:rsid w:val="00B0239F"/>
    <w:rsid w:val="00B21CF6"/>
    <w:rsid w:val="00B3424F"/>
    <w:rsid w:val="00B36041"/>
    <w:rsid w:val="00B37229"/>
    <w:rsid w:val="00B56ED4"/>
    <w:rsid w:val="00B6579C"/>
    <w:rsid w:val="00B66E4E"/>
    <w:rsid w:val="00B748C5"/>
    <w:rsid w:val="00B80E6E"/>
    <w:rsid w:val="00BB111A"/>
    <w:rsid w:val="00BB405D"/>
    <w:rsid w:val="00C03242"/>
    <w:rsid w:val="00C21D7E"/>
    <w:rsid w:val="00C57112"/>
    <w:rsid w:val="00C60616"/>
    <w:rsid w:val="00CA06CD"/>
    <w:rsid w:val="00CC5B54"/>
    <w:rsid w:val="00CE097A"/>
    <w:rsid w:val="00CE52CD"/>
    <w:rsid w:val="00D1372E"/>
    <w:rsid w:val="00D218CD"/>
    <w:rsid w:val="00D2504E"/>
    <w:rsid w:val="00D72231"/>
    <w:rsid w:val="00D83798"/>
    <w:rsid w:val="00DB090C"/>
    <w:rsid w:val="00DF35E3"/>
    <w:rsid w:val="00DF5A2D"/>
    <w:rsid w:val="00DF6D1F"/>
    <w:rsid w:val="00E704B9"/>
    <w:rsid w:val="00E70BA5"/>
    <w:rsid w:val="00E83266"/>
    <w:rsid w:val="00EB0078"/>
    <w:rsid w:val="00EE0CC2"/>
    <w:rsid w:val="00EF1436"/>
    <w:rsid w:val="00F30028"/>
    <w:rsid w:val="00F32958"/>
    <w:rsid w:val="00F74FEE"/>
    <w:rsid w:val="00F903B8"/>
    <w:rsid w:val="00FA69B3"/>
    <w:rsid w:val="00FC754B"/>
    <w:rsid w:val="00FE106C"/>
    <w:rsid w:val="00FF21D8"/>
    <w:rsid w:val="00FF2789"/>
    <w:rsid w:val="01112FE6"/>
    <w:rsid w:val="019B2652"/>
    <w:rsid w:val="01D81115"/>
    <w:rsid w:val="022750EF"/>
    <w:rsid w:val="030841E5"/>
    <w:rsid w:val="030930CD"/>
    <w:rsid w:val="035E700F"/>
    <w:rsid w:val="03A26EFC"/>
    <w:rsid w:val="03CC1F02"/>
    <w:rsid w:val="040E11D0"/>
    <w:rsid w:val="051874CE"/>
    <w:rsid w:val="052E47BF"/>
    <w:rsid w:val="056057C5"/>
    <w:rsid w:val="05E4213A"/>
    <w:rsid w:val="065C34BC"/>
    <w:rsid w:val="074D2AE1"/>
    <w:rsid w:val="074F4C03"/>
    <w:rsid w:val="078136E1"/>
    <w:rsid w:val="078B4E15"/>
    <w:rsid w:val="08486C56"/>
    <w:rsid w:val="084B2E85"/>
    <w:rsid w:val="087E06EC"/>
    <w:rsid w:val="08CB210B"/>
    <w:rsid w:val="09532A47"/>
    <w:rsid w:val="09774863"/>
    <w:rsid w:val="097B22F1"/>
    <w:rsid w:val="0A14775E"/>
    <w:rsid w:val="0A955578"/>
    <w:rsid w:val="0B9D7909"/>
    <w:rsid w:val="0C00010F"/>
    <w:rsid w:val="0CC516F2"/>
    <w:rsid w:val="0CFA05C2"/>
    <w:rsid w:val="0D9576B5"/>
    <w:rsid w:val="0E5A5D24"/>
    <w:rsid w:val="0E85634E"/>
    <w:rsid w:val="0E9C01D8"/>
    <w:rsid w:val="0F171880"/>
    <w:rsid w:val="0F985E01"/>
    <w:rsid w:val="108D751B"/>
    <w:rsid w:val="10C03F9F"/>
    <w:rsid w:val="10CD6E1A"/>
    <w:rsid w:val="10DE52EC"/>
    <w:rsid w:val="127952CC"/>
    <w:rsid w:val="14870165"/>
    <w:rsid w:val="14C57046"/>
    <w:rsid w:val="15B67C44"/>
    <w:rsid w:val="16B24B93"/>
    <w:rsid w:val="16E64EFA"/>
    <w:rsid w:val="16F04F52"/>
    <w:rsid w:val="171D06D0"/>
    <w:rsid w:val="1805140C"/>
    <w:rsid w:val="19333BDB"/>
    <w:rsid w:val="19F1043A"/>
    <w:rsid w:val="1A187E0D"/>
    <w:rsid w:val="1A1934E5"/>
    <w:rsid w:val="1A78670C"/>
    <w:rsid w:val="1B57672C"/>
    <w:rsid w:val="1B663110"/>
    <w:rsid w:val="1C660A88"/>
    <w:rsid w:val="1E285B54"/>
    <w:rsid w:val="1F4208BD"/>
    <w:rsid w:val="21185DB8"/>
    <w:rsid w:val="21C854BB"/>
    <w:rsid w:val="23377209"/>
    <w:rsid w:val="23F76AF6"/>
    <w:rsid w:val="240D1D18"/>
    <w:rsid w:val="269928B9"/>
    <w:rsid w:val="26F80D5E"/>
    <w:rsid w:val="26FF2915"/>
    <w:rsid w:val="270B5BBD"/>
    <w:rsid w:val="2728659F"/>
    <w:rsid w:val="27940FC9"/>
    <w:rsid w:val="279C494E"/>
    <w:rsid w:val="28336739"/>
    <w:rsid w:val="286E1066"/>
    <w:rsid w:val="29D3420B"/>
    <w:rsid w:val="2A4620AB"/>
    <w:rsid w:val="2AE5579D"/>
    <w:rsid w:val="2B944BFA"/>
    <w:rsid w:val="2BF67536"/>
    <w:rsid w:val="2D1027EC"/>
    <w:rsid w:val="2D46351F"/>
    <w:rsid w:val="2DCC49F2"/>
    <w:rsid w:val="2DD01FA8"/>
    <w:rsid w:val="2E153E29"/>
    <w:rsid w:val="2E1F1945"/>
    <w:rsid w:val="2F1872A5"/>
    <w:rsid w:val="2F927575"/>
    <w:rsid w:val="300C6BF0"/>
    <w:rsid w:val="30BA78F6"/>
    <w:rsid w:val="30EC560C"/>
    <w:rsid w:val="31124E12"/>
    <w:rsid w:val="314A0222"/>
    <w:rsid w:val="317A6513"/>
    <w:rsid w:val="31F85AC6"/>
    <w:rsid w:val="32615FAC"/>
    <w:rsid w:val="346E0042"/>
    <w:rsid w:val="350407DC"/>
    <w:rsid w:val="352A4BB4"/>
    <w:rsid w:val="35715C1F"/>
    <w:rsid w:val="36513DD8"/>
    <w:rsid w:val="37053F3E"/>
    <w:rsid w:val="37A23FE5"/>
    <w:rsid w:val="393A6C83"/>
    <w:rsid w:val="395A44AF"/>
    <w:rsid w:val="3ABE4BED"/>
    <w:rsid w:val="3AEC0D6E"/>
    <w:rsid w:val="3B904170"/>
    <w:rsid w:val="3B911029"/>
    <w:rsid w:val="3B967583"/>
    <w:rsid w:val="3BB35239"/>
    <w:rsid w:val="3C290C69"/>
    <w:rsid w:val="3CB47908"/>
    <w:rsid w:val="3CF2631F"/>
    <w:rsid w:val="3FC45529"/>
    <w:rsid w:val="40860A30"/>
    <w:rsid w:val="40AF10F4"/>
    <w:rsid w:val="424961B9"/>
    <w:rsid w:val="440869D2"/>
    <w:rsid w:val="44466E54"/>
    <w:rsid w:val="450A0E14"/>
    <w:rsid w:val="45F3312A"/>
    <w:rsid w:val="46131405"/>
    <w:rsid w:val="469D5682"/>
    <w:rsid w:val="46E42801"/>
    <w:rsid w:val="46F62029"/>
    <w:rsid w:val="47625357"/>
    <w:rsid w:val="47BD0BB7"/>
    <w:rsid w:val="48057C86"/>
    <w:rsid w:val="484453C8"/>
    <w:rsid w:val="484F781F"/>
    <w:rsid w:val="48741DC0"/>
    <w:rsid w:val="494C702E"/>
    <w:rsid w:val="4961028C"/>
    <w:rsid w:val="49AE4226"/>
    <w:rsid w:val="4A105FF0"/>
    <w:rsid w:val="4B4D3685"/>
    <w:rsid w:val="4C2104F5"/>
    <w:rsid w:val="4DC33EDB"/>
    <w:rsid w:val="4E1709BC"/>
    <w:rsid w:val="4F2002A2"/>
    <w:rsid w:val="4F911B8B"/>
    <w:rsid w:val="50EE2E1B"/>
    <w:rsid w:val="513775AE"/>
    <w:rsid w:val="522C5859"/>
    <w:rsid w:val="52E469D9"/>
    <w:rsid w:val="53E07EC6"/>
    <w:rsid w:val="54352A41"/>
    <w:rsid w:val="56A74A0A"/>
    <w:rsid w:val="570F0976"/>
    <w:rsid w:val="57CE60F7"/>
    <w:rsid w:val="599C1BDC"/>
    <w:rsid w:val="5B356163"/>
    <w:rsid w:val="5BE07737"/>
    <w:rsid w:val="5CFF78B2"/>
    <w:rsid w:val="5DA44C35"/>
    <w:rsid w:val="5DDF4C55"/>
    <w:rsid w:val="5E112AB6"/>
    <w:rsid w:val="5E6661CA"/>
    <w:rsid w:val="5EA126C8"/>
    <w:rsid w:val="5F5B2C6F"/>
    <w:rsid w:val="60B22B4D"/>
    <w:rsid w:val="622F16E5"/>
    <w:rsid w:val="63941A8D"/>
    <w:rsid w:val="63E777BB"/>
    <w:rsid w:val="643B01DF"/>
    <w:rsid w:val="6548764D"/>
    <w:rsid w:val="65FB364A"/>
    <w:rsid w:val="68295CB4"/>
    <w:rsid w:val="68887174"/>
    <w:rsid w:val="68916BF2"/>
    <w:rsid w:val="694D1BCB"/>
    <w:rsid w:val="6B264A3A"/>
    <w:rsid w:val="6CEE55F2"/>
    <w:rsid w:val="6CF63A92"/>
    <w:rsid w:val="6D377237"/>
    <w:rsid w:val="6FAC048B"/>
    <w:rsid w:val="6FEF1BDF"/>
    <w:rsid w:val="70A1703D"/>
    <w:rsid w:val="717D46A6"/>
    <w:rsid w:val="725F27E1"/>
    <w:rsid w:val="72F24FF2"/>
    <w:rsid w:val="74484D44"/>
    <w:rsid w:val="755F3023"/>
    <w:rsid w:val="75614591"/>
    <w:rsid w:val="763E597F"/>
    <w:rsid w:val="76A80645"/>
    <w:rsid w:val="77055B4F"/>
    <w:rsid w:val="78227912"/>
    <w:rsid w:val="78A53D6A"/>
    <w:rsid w:val="78D07D0D"/>
    <w:rsid w:val="79586C6A"/>
    <w:rsid w:val="7B2F16E9"/>
    <w:rsid w:val="7CDA174B"/>
    <w:rsid w:val="7DCA6759"/>
    <w:rsid w:val="7EC23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5"/>
    <w:basedOn w:val="1"/>
    <w:next w:val="1"/>
    <w:link w:val="15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5 Char"/>
    <w:basedOn w:val="13"/>
    <w:link w:val="6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7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7">
    <w:name w:val="font61"/>
    <w:basedOn w:val="13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28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9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2584</Words>
  <Characters>4482</Characters>
  <Lines>38</Lines>
  <Paragraphs>10</Paragraphs>
  <TotalTime>0</TotalTime>
  <ScaleCrop>false</ScaleCrop>
  <LinksUpToDate>false</LinksUpToDate>
  <CharactersWithSpaces>4681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2022-08-15T07:36:00Z</dcterms:created>
  <dc:creator>zhang dan</dc:creator>
  <cp:lastModifiedBy>netuser</cp:lastModifiedBy>
  <dcterms:modified xsi:type="dcterms:W3CDTF">2023-08-25T09:03:46Z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5DFE22B6A65F47078C027D456E332F8C_13</vt:lpwstr>
  </property>
</Properties>
</file>