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00" w:lineRule="exact"/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医院医气系统主机运行耗材</w:t>
      </w:r>
      <w:r>
        <w:rPr>
          <w:rFonts w:hint="eastAsia"/>
          <w:b/>
          <w:sz w:val="36"/>
          <w:szCs w:val="36"/>
          <w:lang w:val="en-US" w:eastAsia="zh-CN"/>
        </w:rPr>
        <w:t>年度</w:t>
      </w:r>
      <w:r>
        <w:rPr>
          <w:rFonts w:hint="eastAsia"/>
          <w:b/>
          <w:sz w:val="36"/>
          <w:szCs w:val="36"/>
        </w:rPr>
        <w:t>更换</w:t>
      </w:r>
      <w:r>
        <w:rPr>
          <w:rFonts w:hint="eastAsia"/>
          <w:b/>
          <w:sz w:val="36"/>
          <w:szCs w:val="36"/>
          <w:lang w:val="en-US" w:eastAsia="zh-CN"/>
        </w:rPr>
        <w:t>维护</w:t>
      </w:r>
      <w:r>
        <w:rPr>
          <w:rFonts w:hint="eastAsia"/>
          <w:b/>
          <w:sz w:val="36"/>
          <w:szCs w:val="36"/>
        </w:rPr>
        <w:t>需求</w:t>
      </w:r>
      <w:r>
        <w:rPr>
          <w:rFonts w:hint="eastAsia"/>
          <w:b/>
          <w:sz w:val="36"/>
          <w:szCs w:val="36"/>
          <w:lang w:val="en-US" w:eastAsia="zh-CN"/>
        </w:rPr>
        <w:t>书</w:t>
      </w:r>
    </w:p>
    <w:p>
      <w:pPr>
        <w:pStyle w:val="10"/>
        <w:spacing w:line="400" w:lineRule="exact"/>
        <w:jc w:val="both"/>
        <w:rPr>
          <w:rFonts w:ascii="Tahoma" w:hAnsi="Tahoma" w:cs="Tahoma"/>
          <w:sz w:val="28"/>
          <w:szCs w:val="28"/>
        </w:rPr>
      </w:pPr>
    </w:p>
    <w:p>
      <w:pPr>
        <w:pStyle w:val="10"/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bCs/>
          <w:color w:val="auto"/>
          <w:sz w:val="28"/>
          <w:szCs w:val="28"/>
        </w:rPr>
        <w:t>一</w:t>
      </w:r>
      <w:r>
        <w:rPr>
          <w:rFonts w:hint="eastAsia" w:ascii="Tahoma" w:hAnsi="Tahoma" w:cs="Tahoma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Tahoma" w:hAnsi="Tahoma" w:cs="Tahoma"/>
          <w:b/>
          <w:bCs/>
          <w:color w:val="auto"/>
          <w:sz w:val="28"/>
          <w:szCs w:val="28"/>
        </w:rPr>
        <w:t>项目范围和概况</w:t>
      </w:r>
    </w:p>
    <w:p>
      <w:pPr>
        <w:pStyle w:val="10"/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1</w:t>
      </w:r>
      <w:r>
        <w:rPr>
          <w:rFonts w:hint="eastAsia" w:ascii="Tahoma" w:hAnsi="Tahoma" w:cs="Tahoma"/>
          <w:sz w:val="28"/>
          <w:szCs w:val="28"/>
          <w:lang w:eastAsia="zh-CN"/>
        </w:rPr>
        <w:t>、</w:t>
      </w:r>
      <w:r>
        <w:rPr>
          <w:rFonts w:hint="eastAsia" w:ascii="Tahoma" w:hAnsi="Tahoma" w:cs="Tahoma"/>
          <w:sz w:val="28"/>
          <w:szCs w:val="28"/>
        </w:rPr>
        <w:t>概况。广东省人民医院医用气体的正压系统（</w:t>
      </w:r>
      <w:r>
        <w:rPr>
          <w:rFonts w:hint="eastAsia"/>
          <w:sz w:val="28"/>
          <w:szCs w:val="28"/>
        </w:rPr>
        <w:t>主体楼、英东楼、</w:t>
      </w:r>
      <w:r>
        <w:rPr>
          <w:rFonts w:hint="eastAsia"/>
          <w:sz w:val="28"/>
          <w:szCs w:val="28"/>
          <w:lang w:val="en-US" w:eastAsia="zh-CN"/>
        </w:rPr>
        <w:t>东一号</w:t>
      </w:r>
      <w:r>
        <w:rPr>
          <w:rFonts w:hint="eastAsia"/>
          <w:sz w:val="28"/>
          <w:szCs w:val="28"/>
        </w:rPr>
        <w:t>楼、</w:t>
      </w:r>
      <w:r>
        <w:rPr>
          <w:rFonts w:hint="eastAsia"/>
          <w:sz w:val="28"/>
          <w:szCs w:val="28"/>
          <w:lang w:val="en-US" w:eastAsia="zh-CN"/>
        </w:rPr>
        <w:t>东二号楼、牙科</w:t>
      </w:r>
      <w:r>
        <w:rPr>
          <w:rFonts w:hint="eastAsia"/>
          <w:sz w:val="28"/>
          <w:szCs w:val="28"/>
        </w:rPr>
        <w:t>中心、惠福分院）、负压系统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主体楼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科教楼、东一号楼、惠福分院）等</w:t>
      </w:r>
      <w:r>
        <w:rPr>
          <w:rFonts w:hint="eastAsia"/>
          <w:sz w:val="28"/>
          <w:szCs w:val="28"/>
        </w:rPr>
        <w:t>主机运行耗材需定期更换，否则影</w:t>
      </w:r>
      <w:bookmarkStart w:id="0" w:name="_GoBack"/>
      <w:bookmarkEnd w:id="0"/>
      <w:r>
        <w:rPr>
          <w:rFonts w:hint="eastAsia"/>
          <w:sz w:val="28"/>
          <w:szCs w:val="28"/>
        </w:rPr>
        <w:t>响正常的医用气体主机正常运行和供气安全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同时需提供每季度、半年度和年度等的定期巡查维护，以及医气应急维修服务响应和技术支持</w:t>
      </w:r>
      <w:r>
        <w:rPr>
          <w:rFonts w:hint="eastAsia"/>
          <w:sz w:val="28"/>
          <w:szCs w:val="28"/>
        </w:rPr>
        <w:t>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hint="eastAsia"/>
          <w:sz w:val="28"/>
          <w:szCs w:val="28"/>
        </w:rPr>
        <w:t>2、项目范围。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2.1正压系统：正压系统（机房）7套，有15台主机、及其它配套的冷干机、吸干机、机房管路过滤器和灭菌器等；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2.2负压系统：负压系统（机房）</w:t>
      </w:r>
      <w:r>
        <w:rPr>
          <w:rFonts w:hint="eastAsia" w:ascii="Tahoma" w:hAnsi="Tahoma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ahoma" w:hAnsi="Tahoma" w:cs="Tahoma"/>
          <w:color w:val="000000"/>
          <w:sz w:val="28"/>
          <w:szCs w:val="28"/>
        </w:rPr>
        <w:t>套，有</w:t>
      </w:r>
      <w:r>
        <w:rPr>
          <w:rFonts w:hint="eastAsia" w:ascii="Tahoma" w:hAnsi="Tahoma" w:cs="Tahom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ahoma" w:hAnsi="Tahoma" w:cs="Tahoma"/>
          <w:color w:val="000000"/>
          <w:sz w:val="28"/>
          <w:szCs w:val="28"/>
        </w:rPr>
        <w:t>4台主机、机房管路过滤器和灭菌器。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3、项目位置及配置</w:t>
      </w:r>
      <w:r>
        <w:rPr>
          <w:rFonts w:hint="eastAsia" w:ascii="Tahoma" w:hAnsi="Tahoma" w:cs="Tahoma"/>
          <w:color w:val="000000"/>
          <w:sz w:val="28"/>
          <w:szCs w:val="28"/>
          <w:lang w:eastAsia="zh-CN"/>
        </w:rPr>
        <w:t>，</w:t>
      </w:r>
      <w:r>
        <w:rPr>
          <w:rFonts w:hint="eastAsia" w:ascii="Tahoma" w:hAnsi="Tahoma" w:cs="Tahoma"/>
          <w:color w:val="000000"/>
          <w:sz w:val="28"/>
          <w:szCs w:val="28"/>
        </w:rPr>
        <w:t>如下表：</w:t>
      </w:r>
    </w:p>
    <w:tbl>
      <w:tblPr>
        <w:tblStyle w:val="11"/>
        <w:tblW w:w="836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992"/>
        <w:gridCol w:w="1276"/>
        <w:gridCol w:w="1275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正压系统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正压主机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负压系统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负压主机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英东楼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东一号楼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牙科中心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6楼顶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分院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</w:tbl>
    <w:p>
      <w:pPr>
        <w:numPr>
          <w:ilvl w:val="0"/>
          <w:numId w:val="1"/>
        </w:numPr>
        <w:spacing w:line="240" w:lineRule="auto"/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运行耗材更换数量及频次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需定期更换的运行耗材数量、更换频次详见附表1。</w:t>
      </w:r>
    </w:p>
    <w:p>
      <w:pPr>
        <w:spacing w:line="240" w:lineRule="auto"/>
        <w:ind w:firstLine="562" w:firstLineChars="200"/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质量要求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1、严格执行设备运行规定的常规维护保养规范；</w:t>
      </w:r>
    </w:p>
    <w:p>
      <w:pPr>
        <w:spacing w:line="24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主材品牌参考：优耐特、英格索兰、阿特拉斯等符合现场规格及对应型号。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按《医用气体工程技术规范》GB50751-2012相关规范标准进行操作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240" w:lineRule="auto"/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 w:eastAsia="宋体"/>
          <w:b/>
          <w:bCs/>
          <w:sz w:val="28"/>
          <w:szCs w:val="28"/>
        </w:rPr>
        <w:t>项目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维护方式</w:t>
      </w:r>
      <w:r>
        <w:rPr>
          <w:rFonts w:ascii="宋体" w:hAnsi="宋体" w:eastAsia="宋体"/>
          <w:b/>
          <w:bCs/>
          <w:sz w:val="28"/>
          <w:szCs w:val="28"/>
        </w:rPr>
        <w:t>及内容</w:t>
      </w:r>
    </w:p>
    <w:p>
      <w:pPr>
        <w:spacing w:line="24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提供季度</w:t>
      </w:r>
      <w:r>
        <w:rPr>
          <w:rFonts w:hint="eastAsia" w:ascii="宋体" w:hAnsi="宋体" w:eastAsia="宋体" w:cs="宋体"/>
          <w:sz w:val="28"/>
          <w:szCs w:val="28"/>
        </w:rPr>
        <w:t>、半年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和年度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等巡查维护，按要求时间和项目内容执行，填写巡查维护记录，如有故障或安全隐患，必须做好评估方案，协助发包人做好维修更换工作，巡查维护项目和要求是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24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1、季度例检：</w:t>
      </w:r>
    </w:p>
    <w:tbl>
      <w:tblPr>
        <w:tblStyle w:val="11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32"/>
        <w:gridCol w:w="543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例检项目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检测电机绕组、机头震动、运行电流并记录、检查皮带、皮带轮、机组噪音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干燥过滤装置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设备上的所有自动排污阀清洗检查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</w:tbl>
    <w:p>
      <w:pPr>
        <w:spacing w:line="30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、半年度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894"/>
        <w:gridCol w:w="543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更换润滑油、更换油滤芯、检查各软管及其接头、温控阀、止逆阀、二次回油管、冷却器油路积碳清洗、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紧固、排放、实测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更换空滤芯、更换油气分离芯、检查安全阀、最小压力阀、气冷却器、疏水阀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干燥系统设备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干燥机吸附剂检查，高效过滤器滤芯拆检，气液分离器及除油器清洗等，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机房的系统出气端、系统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最远用气现场压缩空气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分别的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湿度检测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各一次。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冷干机冷却系统检查，冷却检测。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</w:tbl>
    <w:p>
      <w:pPr>
        <w:spacing w:line="30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75"/>
        <w:gridCol w:w="541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41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检查接触器、中间继电器、热继电器、压力传感器、温度传感器、压力开关、电器线路、指示灯、压力表、温度表，电磁阀检查并清洁阀芯（必要时更换磨损件）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油路系统检查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更换润滑油、更换油滤芯、检查各软管、软管接头及其密封件、温控阀、止逆阀、二次回油管、油冷却器油路积碳清洗、（矿物油）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紧固、排放、实测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清洁机头、电机、风扇、冷却器、油分桶、油气管路、控制箱、机座、外罩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干燥系统设备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干燥机吸附剂检查，高效过滤器滤芯更换，气液分离器及除油器清洗等，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机房的系统出气端、系统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最远用气现场压缩空气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分别的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湿度检测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各一次。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冷干机冷却系统检查，冷却检测。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分系统综合检测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各分系统的综合测试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检测、调整</w:t>
            </w:r>
          </w:p>
        </w:tc>
      </w:tr>
    </w:tbl>
    <w:p>
      <w:pPr>
        <w:spacing w:line="324" w:lineRule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360" w:lineRule="auto"/>
        <w:ind w:firstLine="562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应急维修响应和技术支持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　　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1、故障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响应需为</w:t>
      </w:r>
      <w:r>
        <w:rPr>
          <w:rFonts w:hint="eastAsia" w:ascii="宋体" w:hAnsi="宋体" w:eastAsia="宋体" w:cs="宋体"/>
          <w:sz w:val="28"/>
          <w:szCs w:val="28"/>
        </w:rPr>
        <w:t>随时响应，并确保在4小时内赶至现场排除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故障检修</w:t>
      </w:r>
      <w:r>
        <w:rPr>
          <w:rFonts w:hint="eastAsia"/>
          <w:sz w:val="28"/>
          <w:szCs w:val="28"/>
        </w:rPr>
        <w:t>承包人有责任依照机组的实际情况，向发包人提出建议，合理地更换必要的备品和零部件。需更换的备品和零部件更换前由发包人书面确认，更换下来的备品和零部件归发包人所有</w:t>
      </w:r>
      <w:r>
        <w:rPr>
          <w:rFonts w:hint="eastAsia"/>
          <w:sz w:val="28"/>
          <w:szCs w:val="28"/>
          <w:lang w:val="en-US" w:eastAsia="zh-CN"/>
        </w:rPr>
        <w:t>，设备的维修更换流程与规范必须</w:t>
      </w:r>
      <w:r>
        <w:rPr>
          <w:rFonts w:hint="eastAsia"/>
          <w:sz w:val="28"/>
          <w:szCs w:val="28"/>
        </w:rPr>
        <w:t>遵循原厂规定的常规维护</w:t>
      </w:r>
      <w:r>
        <w:rPr>
          <w:rFonts w:hint="eastAsia"/>
          <w:sz w:val="28"/>
          <w:szCs w:val="28"/>
          <w:lang w:eastAsia="zh-CN"/>
        </w:rPr>
        <w:t>维护</w:t>
      </w:r>
      <w:r>
        <w:rPr>
          <w:rFonts w:hint="eastAsia"/>
          <w:sz w:val="28"/>
          <w:szCs w:val="28"/>
        </w:rPr>
        <w:t>标准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451" w:leftChars="104" w:hanging="233" w:hangingChars="83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六、服务规范与要求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、服务技师提供的</w:t>
      </w:r>
      <w:r>
        <w:rPr>
          <w:rFonts w:hint="eastAsia"/>
          <w:sz w:val="28"/>
          <w:szCs w:val="28"/>
          <w:lang w:val="en-US" w:eastAsia="zh-CN"/>
        </w:rPr>
        <w:t>维修</w:t>
      </w:r>
      <w:r>
        <w:rPr>
          <w:rFonts w:hint="eastAsia"/>
          <w:sz w:val="28"/>
          <w:szCs w:val="28"/>
        </w:rPr>
        <w:t>服务由双方共同监督考核，涉及年度考核的服务项目，将于年终考核一次，</w:t>
      </w:r>
      <w:r>
        <w:rPr>
          <w:rFonts w:hint="eastAsia"/>
          <w:sz w:val="28"/>
          <w:szCs w:val="28"/>
          <w:lang w:val="en-US" w:eastAsia="zh-CN"/>
        </w:rPr>
        <w:t>完成</w:t>
      </w:r>
      <w:r>
        <w:rPr>
          <w:rFonts w:hint="eastAsia"/>
          <w:sz w:val="28"/>
          <w:szCs w:val="28"/>
        </w:rPr>
        <w:t>考核指标。</w:t>
      </w:r>
    </w:p>
    <w:p>
      <w:pPr>
        <w:spacing w:line="360" w:lineRule="auto"/>
        <w:ind w:left="498" w:leftChars="237" w:firstLine="324" w:firstLineChars="11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承包商的服务</w:t>
      </w:r>
      <w:r>
        <w:rPr>
          <w:rFonts w:hint="eastAsia" w:ascii="宋体" w:hAnsi="宋体" w:eastAsia="宋体" w:cs="宋体"/>
          <w:sz w:val="28"/>
          <w:szCs w:val="28"/>
        </w:rPr>
        <w:t>严格按规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标准进行（涉及的维护保养耗材与部件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外的，</w:t>
      </w:r>
      <w:r>
        <w:rPr>
          <w:rFonts w:hint="eastAsia" w:ascii="宋体" w:hAnsi="宋体" w:eastAsia="宋体" w:cs="宋体"/>
          <w:sz w:val="28"/>
          <w:szCs w:val="28"/>
        </w:rPr>
        <w:t>由使用单位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确认或</w:t>
      </w:r>
      <w:r>
        <w:rPr>
          <w:rFonts w:hint="eastAsia" w:ascii="宋体" w:hAnsi="宋体" w:eastAsia="宋体" w:cs="宋体"/>
          <w:sz w:val="28"/>
          <w:szCs w:val="28"/>
        </w:rPr>
        <w:t>提供），及时与使用单位发服务通知及沟通跟进。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、定期提供安全巡检服务，对每台设备定期进行全面检查，发现设备故障或隐患，及时发服务通知（建议）单，与</w:t>
      </w:r>
      <w:r>
        <w:rPr>
          <w:rFonts w:hint="eastAsia"/>
          <w:sz w:val="28"/>
          <w:szCs w:val="28"/>
          <w:lang w:val="en-US" w:eastAsia="zh-CN"/>
        </w:rPr>
        <w:t>发包人沟</w:t>
      </w:r>
      <w:r>
        <w:rPr>
          <w:rFonts w:hint="eastAsia"/>
          <w:sz w:val="28"/>
          <w:szCs w:val="28"/>
        </w:rPr>
        <w:t>通跟进，排除故障，确保设备随时处于正常可运行状态。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、承包人有责任</w:t>
      </w:r>
      <w:r>
        <w:rPr>
          <w:rFonts w:hint="eastAsia"/>
          <w:sz w:val="28"/>
          <w:szCs w:val="28"/>
          <w:lang w:val="en-US" w:eastAsia="zh-CN"/>
        </w:rPr>
        <w:t>协助</w:t>
      </w:r>
      <w:r>
        <w:rPr>
          <w:rFonts w:hint="eastAsia"/>
          <w:sz w:val="28"/>
          <w:szCs w:val="28"/>
        </w:rPr>
        <w:t>发包人提出的受</w:t>
      </w:r>
      <w:r>
        <w:rPr>
          <w:rFonts w:hint="eastAsia"/>
          <w:sz w:val="28"/>
          <w:szCs w:val="28"/>
          <w:lang w:eastAsia="zh-CN"/>
        </w:rPr>
        <w:t>维护</w:t>
      </w:r>
      <w:r>
        <w:rPr>
          <w:rFonts w:hint="eastAsia"/>
          <w:sz w:val="28"/>
          <w:szCs w:val="28"/>
        </w:rPr>
        <w:t>机组的技术咨询，为发包人提供维护、保养建议和设计经济、可靠的运行技术方案，并以书面形式进行答复。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、承担违规操作给发包人造成损害的赔偿责任。</w:t>
      </w:r>
    </w:p>
    <w:p>
      <w:pPr>
        <w:spacing w:line="360" w:lineRule="auto"/>
        <w:ind w:left="451" w:leftChars="104" w:hanging="233" w:hangingChars="83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验收标准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sz w:val="28"/>
          <w:szCs w:val="28"/>
        </w:rPr>
        <w:t>《医用气体工程技术规范》GB50751-2012相关规范标准。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  <w:sectPr>
          <w:pgSz w:w="11906" w:h="16838"/>
          <w:pgMar w:top="1134" w:right="1021" w:bottom="1021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附表1：              医院医气系统主机运行耗材更换量参考清单</w:t>
      </w:r>
    </w:p>
    <w:p>
      <w:pPr>
        <w:spacing w:line="360" w:lineRule="auto"/>
        <w:rPr>
          <w:rFonts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1、正压系统运行耗材统计更换量参考表</w:t>
      </w:r>
    </w:p>
    <w:tbl>
      <w:tblPr>
        <w:tblStyle w:val="11"/>
        <w:tblW w:w="14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09"/>
        <w:gridCol w:w="2409"/>
        <w:gridCol w:w="1701"/>
        <w:gridCol w:w="851"/>
        <w:gridCol w:w="850"/>
        <w:gridCol w:w="851"/>
        <w:gridCol w:w="1134"/>
        <w:gridCol w:w="1417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参考型号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使用时间/小时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主体楼7A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XPZ1320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46853107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英格索兰油过滤器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46853099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46856837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89265060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UTF07VH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一级汽水分离器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一用一备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四级灭菌滤芯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ZVA-011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一用一备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吸附式干燥机氧化铝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UTH-065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每两年一次，上次更换时间2022年9月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及散热器清洗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主体楼负三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24262784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每台两个，每年换2次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24780629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每台10个主机2个皮带，一年一换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ATS管道过滤器(3级支路)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F0206M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支路，一年一换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ATS灭菌管道过滤器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F0206MV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英东楼负一楼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油气分离器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39329602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89296560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每台1条，一年1换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(1级)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(2级)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(3级)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东一号负一楼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油气分离器      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23951999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54400726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复盛油气分离器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2605530030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复盛油过滤器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2116020014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2116040126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XPZ1212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口腔中心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6508-620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3个主机轮换，一年2次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XPZ1387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3个主机轮换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2条/台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ZVA-02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吸干机氧化铝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两年1次，本期需更换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惠福分院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24262784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2个机头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242642027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机头轮换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ZVA02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吸干机氧化铝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两年1次，本期需更换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主机轮用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2个/台，1年2换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主机轮用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，每台4机头2皮带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F150IU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负压系统运行所需耗材统计更换量参考表</w:t>
      </w:r>
    </w:p>
    <w:tbl>
      <w:tblPr>
        <w:tblStyle w:val="11"/>
        <w:tblW w:w="14669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61"/>
        <w:gridCol w:w="2257"/>
        <w:gridCol w:w="1720"/>
        <w:gridCol w:w="912"/>
        <w:gridCol w:w="1100"/>
        <w:gridCol w:w="1313"/>
        <w:gridCol w:w="1087"/>
        <w:gridCol w:w="1588"/>
        <w:gridCol w:w="26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年更换次数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年度数量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3"/>
                <w:lang w:val="en-US" w:eastAsia="zh-CN" w:bidi="ar"/>
              </w:rPr>
              <w:t>使用位置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3"/>
                <w:lang w:val="en-US" w:eastAsia="zh-CN" w:bidi="ar"/>
              </w:rPr>
              <w:t xml:space="preserve"> 主体楼负三负压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真空冷却液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SA2S-220/4L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真空润滑脂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SA2S-400 /400G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XPB1650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XPB2170/5VX860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SBL02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ZVA-091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旋片备用机，1次/年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保养及清洗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总管路，2次/年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总管路，2次/年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两台主机轮用，1次/台.年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ZVA-011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负压系统总计量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注：1、报送资质文件时，需对以上表格作出响应，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如有更优方案，请列出方案说明，</w:t>
      </w:r>
      <w:r>
        <w:rPr>
          <w:rFonts w:hint="eastAsia" w:ascii="宋体" w:hAnsi="宋体" w:eastAsia="宋体" w:cs="宋体"/>
          <w:sz w:val="24"/>
          <w:szCs w:val="24"/>
        </w:rPr>
        <w:t>具体型号与数量以现场为准；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/>
          <w:sz w:val="24"/>
          <w:szCs w:val="24"/>
        </w:rPr>
        <w:t xml:space="preserve">质保期  </w:t>
      </w:r>
      <w:r>
        <w:rPr>
          <w:rFonts w:hint="eastAsia"/>
          <w:sz w:val="24"/>
          <w:szCs w:val="24"/>
          <w:lang w:val="en-US" w:eastAsia="zh-CN"/>
        </w:rPr>
        <w:t xml:space="preserve">1 </w:t>
      </w:r>
      <w:r>
        <w:rPr>
          <w:rFonts w:hint="eastAsia"/>
          <w:sz w:val="24"/>
          <w:szCs w:val="24"/>
        </w:rPr>
        <w:t xml:space="preserve"> 年， 备货期：     天，工期：      天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原则上是分两批次进行，计算、累加总用工期）；</w:t>
      </w:r>
    </w:p>
    <w:p>
      <w:pPr>
        <w:spacing w:line="360" w:lineRule="auto"/>
        <w:rPr>
          <w:rFonts w:ascii="宋体" w:hAnsi="宋体" w:eastAsia="宋体" w:cs="宋体"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  <w:sectPr>
          <w:pgSz w:w="16838" w:h="11906" w:orient="landscape"/>
          <w:pgMar w:top="1361" w:right="1021" w:bottom="1134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附表2：              医院医气系统主机运行耗材更换量及报价参考表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医院正压系统运行耗材更换统计及费用报价表</w:t>
      </w:r>
    </w:p>
    <w:tbl>
      <w:tblPr>
        <w:tblStyle w:val="11"/>
        <w:tblW w:w="14049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80"/>
        <w:gridCol w:w="2715"/>
        <w:gridCol w:w="2141"/>
        <w:gridCol w:w="992"/>
        <w:gridCol w:w="992"/>
        <w:gridCol w:w="993"/>
        <w:gridCol w:w="1559"/>
        <w:gridCol w:w="1276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参考型号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年度小计(元)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主体楼7A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油气分离器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XPZ1320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英格索兰油气分离器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46853107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英格索兰油过滤器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46853099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46856837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89265060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三级过滤器滤芯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UTF07VH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一级汽水分离器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四级灭菌滤芯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ZVA-011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吸附式干燥机氧化铝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UTH-065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维护及散热器清洗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计</w:t>
            </w:r>
            <w:r>
              <w:rPr>
                <w:rStyle w:val="109"/>
                <w:lang w:val="en-US" w:eastAsia="zh-CN" w:bidi="ar"/>
              </w:rPr>
              <w:t>　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主体楼负三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24262784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24780629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三级过滤器滤芯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ATS管道过滤器(3级支路)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F0206M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ATS灭菌管道过滤器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F0206MV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英东楼负一楼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油气分离器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39329602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24578023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89296560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(1级)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B20-C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(2级)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(3级)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东一号负一楼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油气分离器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23951999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24578023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54400726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复盛油气分离器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2605530030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复盛油过滤器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2116020014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复盛空气过滤器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2116040126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B20-C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口腔中心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6508-620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XPZ1387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ZVA-02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吸干机氧化铝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惠福分院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24262784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242642027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DH灭菌过滤器滤芯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ZVA02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吸干机氧化铝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东二号楼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FA110D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DH灭菌过滤器滤芯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F150IU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1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正压系统耗材合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数量、元）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cs="幼圆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负压系统运行耗材更换统计及费用报价表</w:t>
      </w:r>
    </w:p>
    <w:tbl>
      <w:tblPr>
        <w:tblStyle w:val="11"/>
        <w:tblW w:w="14082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65"/>
        <w:gridCol w:w="2400"/>
        <w:gridCol w:w="1830"/>
        <w:gridCol w:w="1080"/>
        <w:gridCol w:w="1084"/>
        <w:gridCol w:w="1363"/>
        <w:gridCol w:w="1112"/>
        <w:gridCol w:w="1400"/>
        <w:gridCol w:w="16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年更换次数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年度数量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年度小计(元)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主体楼负三负压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真空冷却液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SA2S-220/4L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真空润滑脂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SA2S-400 /400G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XPB1650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XPB2170/5VX860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SBL02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保养及清洗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ZVA-011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正压系统耗材合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数量、元）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</w:tbl>
    <w:p>
      <w:pPr>
        <w:widowControl/>
        <w:spacing w:line="280" w:lineRule="exact"/>
        <w:jc w:val="left"/>
        <w:rPr>
          <w:rFonts w:hint="eastAsia" w:ascii="宋体" w:hAnsi="宋体" w:cs="幼圆"/>
          <w:bCs/>
          <w:sz w:val="24"/>
          <w:szCs w:val="24"/>
        </w:rPr>
      </w:pPr>
    </w:p>
    <w:p>
      <w:pPr>
        <w:widowControl/>
        <w:spacing w:line="280" w:lineRule="exact"/>
        <w:jc w:val="left"/>
        <w:rPr>
          <w:rFonts w:ascii="宋体" w:hAnsi="宋体" w:cs="幼圆"/>
          <w:bCs/>
          <w:sz w:val="24"/>
          <w:szCs w:val="24"/>
        </w:rPr>
      </w:pPr>
      <w:r>
        <w:rPr>
          <w:rFonts w:hint="eastAsia" w:ascii="宋体" w:hAnsi="宋体" w:cs="幼圆"/>
          <w:bCs/>
          <w:sz w:val="24"/>
          <w:szCs w:val="24"/>
        </w:rPr>
        <w:t>注：1、以上报价已含运输费、废品处理费、加班费、保险费等一切费用；</w:t>
      </w:r>
    </w:p>
    <w:p>
      <w:pPr>
        <w:widowControl/>
        <w:spacing w:line="280" w:lineRule="exact"/>
        <w:ind w:firstLine="480" w:firstLineChars="200"/>
        <w:jc w:val="left"/>
        <w:rPr>
          <w:rFonts w:hint="default" w:ascii="宋体" w:hAnsi="宋体" w:cs="幼圆"/>
          <w:bCs/>
          <w:sz w:val="24"/>
          <w:szCs w:val="24"/>
          <w:lang w:val="en-US"/>
        </w:rPr>
      </w:pPr>
      <w:r>
        <w:rPr>
          <w:rFonts w:hint="eastAsia" w:ascii="宋体" w:hAnsi="宋体" w:cs="幼圆"/>
          <w:bCs/>
          <w:sz w:val="24"/>
          <w:szCs w:val="24"/>
        </w:rPr>
        <w:t>2、</w:t>
      </w:r>
      <w:r>
        <w:rPr>
          <w:rFonts w:hint="eastAsia"/>
          <w:sz w:val="24"/>
          <w:szCs w:val="24"/>
        </w:rPr>
        <w:t xml:space="preserve">质保期  </w:t>
      </w:r>
      <w:r>
        <w:rPr>
          <w:rFonts w:hint="eastAsia"/>
          <w:sz w:val="24"/>
          <w:szCs w:val="24"/>
          <w:lang w:val="en-US" w:eastAsia="zh-CN"/>
        </w:rPr>
        <w:t xml:space="preserve">1 </w:t>
      </w:r>
      <w:r>
        <w:rPr>
          <w:rFonts w:hint="eastAsia"/>
          <w:sz w:val="24"/>
          <w:szCs w:val="24"/>
        </w:rPr>
        <w:t xml:space="preserve"> 年， 备货期：     天，工期：      天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原则上是分两批次进行，计算、累加总用工期）；</w:t>
      </w:r>
    </w:p>
    <w:p>
      <w:pPr>
        <w:spacing w:line="2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幼圆"/>
          <w:bCs/>
          <w:sz w:val="24"/>
          <w:szCs w:val="24"/>
        </w:rPr>
        <w:t>3、项目结算按工程实际完成量</w:t>
      </w:r>
      <w:r>
        <w:rPr>
          <w:rFonts w:hint="eastAsia" w:ascii="宋体" w:hAnsi="宋体" w:cs="幼圆"/>
          <w:bCs/>
          <w:sz w:val="24"/>
          <w:szCs w:val="24"/>
          <w:lang w:val="en-US" w:eastAsia="zh-CN"/>
        </w:rPr>
        <w:t>的发包方审核为准。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361" w:right="1021" w:bottom="1134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附表3：</w:t>
      </w:r>
    </w:p>
    <w:p>
      <w:pPr>
        <w:jc w:val="center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194"/>
        <w:gridCol w:w="1570"/>
        <w:gridCol w:w="1280"/>
        <w:gridCol w:w="1087"/>
        <w:gridCol w:w="1850"/>
        <w:gridCol w:w="30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过滤器主要品牌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服务期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幼圆"/>
                <w:b/>
                <w:bCs/>
                <w:sz w:val="24"/>
                <w:highlight w:val="none"/>
              </w:rPr>
            </w:pP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总工期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(</w:t>
            </w: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货期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+施工期)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ascii="宋体" w:hAnsi="宋体" w:eastAsia="宋体" w:cs="幼圆"/>
          <w:bCs/>
          <w:sz w:val="28"/>
          <w:szCs w:val="28"/>
        </w:rPr>
        <w:t>3</w:t>
      </w:r>
      <w:r>
        <w:rPr>
          <w:rFonts w:hint="eastAsia" w:ascii="宋体" w:hAnsi="宋体" w:eastAsia="宋体" w:cs="幼圆"/>
          <w:bCs/>
          <w:sz w:val="28"/>
          <w:szCs w:val="28"/>
        </w:rPr>
        <w:t>年  月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361" w:right="1021" w:bottom="113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119BA"/>
    <w:multiLevelType w:val="singleLevel"/>
    <w:tmpl w:val="ACE119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914EE2"/>
    <w:multiLevelType w:val="multilevel"/>
    <w:tmpl w:val="13914E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2OTgyNjIzYWUxNDc1MWMwYWRiM2U4NzYzYTZmZGMifQ=="/>
  </w:docVars>
  <w:rsids>
    <w:rsidRoot w:val="00483EB5"/>
    <w:rsid w:val="00064F78"/>
    <w:rsid w:val="000671BF"/>
    <w:rsid w:val="000D612C"/>
    <w:rsid w:val="00120621"/>
    <w:rsid w:val="0012424F"/>
    <w:rsid w:val="00133788"/>
    <w:rsid w:val="00156405"/>
    <w:rsid w:val="0016136B"/>
    <w:rsid w:val="00173AA8"/>
    <w:rsid w:val="001841A6"/>
    <w:rsid w:val="001A6C9A"/>
    <w:rsid w:val="001C0691"/>
    <w:rsid w:val="001C5596"/>
    <w:rsid w:val="001C79EA"/>
    <w:rsid w:val="001D41AF"/>
    <w:rsid w:val="001D63EC"/>
    <w:rsid w:val="001E0604"/>
    <w:rsid w:val="00200D4C"/>
    <w:rsid w:val="00203C2E"/>
    <w:rsid w:val="00214CE3"/>
    <w:rsid w:val="00225DC4"/>
    <w:rsid w:val="002441B8"/>
    <w:rsid w:val="00246782"/>
    <w:rsid w:val="00257033"/>
    <w:rsid w:val="00271B96"/>
    <w:rsid w:val="00275DD8"/>
    <w:rsid w:val="002A6B36"/>
    <w:rsid w:val="002C36E3"/>
    <w:rsid w:val="002D7C96"/>
    <w:rsid w:val="002E3908"/>
    <w:rsid w:val="002F71DF"/>
    <w:rsid w:val="00321F3D"/>
    <w:rsid w:val="0033449C"/>
    <w:rsid w:val="003930C0"/>
    <w:rsid w:val="00397692"/>
    <w:rsid w:val="003E010E"/>
    <w:rsid w:val="00461D82"/>
    <w:rsid w:val="00483EB5"/>
    <w:rsid w:val="004B3194"/>
    <w:rsid w:val="004C4087"/>
    <w:rsid w:val="00531EA0"/>
    <w:rsid w:val="00551F70"/>
    <w:rsid w:val="005540D9"/>
    <w:rsid w:val="005772CA"/>
    <w:rsid w:val="005B7412"/>
    <w:rsid w:val="005D395B"/>
    <w:rsid w:val="005E1B84"/>
    <w:rsid w:val="005E2719"/>
    <w:rsid w:val="00603130"/>
    <w:rsid w:val="0062083D"/>
    <w:rsid w:val="0063305D"/>
    <w:rsid w:val="006409E7"/>
    <w:rsid w:val="006637AC"/>
    <w:rsid w:val="006822C6"/>
    <w:rsid w:val="006960F9"/>
    <w:rsid w:val="006D2035"/>
    <w:rsid w:val="006D39A7"/>
    <w:rsid w:val="007022CB"/>
    <w:rsid w:val="00736CAC"/>
    <w:rsid w:val="00736FD5"/>
    <w:rsid w:val="00763F3F"/>
    <w:rsid w:val="007A25A5"/>
    <w:rsid w:val="007A49C4"/>
    <w:rsid w:val="007C4F6E"/>
    <w:rsid w:val="008738FE"/>
    <w:rsid w:val="00875E01"/>
    <w:rsid w:val="008A7AA9"/>
    <w:rsid w:val="0090491F"/>
    <w:rsid w:val="009238DD"/>
    <w:rsid w:val="0093707E"/>
    <w:rsid w:val="009837C8"/>
    <w:rsid w:val="009853E9"/>
    <w:rsid w:val="009A101C"/>
    <w:rsid w:val="00A02A27"/>
    <w:rsid w:val="00A25505"/>
    <w:rsid w:val="00A53137"/>
    <w:rsid w:val="00AB0907"/>
    <w:rsid w:val="00AE1DF4"/>
    <w:rsid w:val="00AF5307"/>
    <w:rsid w:val="00B0239F"/>
    <w:rsid w:val="00B44B35"/>
    <w:rsid w:val="00B55589"/>
    <w:rsid w:val="00B66E4E"/>
    <w:rsid w:val="00B748C5"/>
    <w:rsid w:val="00BB111A"/>
    <w:rsid w:val="00BB3EE4"/>
    <w:rsid w:val="00BB6775"/>
    <w:rsid w:val="00BC631C"/>
    <w:rsid w:val="00BC7A03"/>
    <w:rsid w:val="00C14536"/>
    <w:rsid w:val="00C35D53"/>
    <w:rsid w:val="00C7251D"/>
    <w:rsid w:val="00C84AA4"/>
    <w:rsid w:val="00CA06CD"/>
    <w:rsid w:val="00CC1322"/>
    <w:rsid w:val="00CE097A"/>
    <w:rsid w:val="00CE120C"/>
    <w:rsid w:val="00D05BCE"/>
    <w:rsid w:val="00D35F51"/>
    <w:rsid w:val="00D705AD"/>
    <w:rsid w:val="00D72231"/>
    <w:rsid w:val="00DB2D37"/>
    <w:rsid w:val="00DD4599"/>
    <w:rsid w:val="00DE6144"/>
    <w:rsid w:val="00DF37E4"/>
    <w:rsid w:val="00DF6D1F"/>
    <w:rsid w:val="00E33F8A"/>
    <w:rsid w:val="00E54693"/>
    <w:rsid w:val="00E704B9"/>
    <w:rsid w:val="00EA24CE"/>
    <w:rsid w:val="00EB0078"/>
    <w:rsid w:val="00EB5BCE"/>
    <w:rsid w:val="00ED097B"/>
    <w:rsid w:val="00EE4123"/>
    <w:rsid w:val="00EF1436"/>
    <w:rsid w:val="00F10428"/>
    <w:rsid w:val="00F12E82"/>
    <w:rsid w:val="00F229FC"/>
    <w:rsid w:val="00F42CE0"/>
    <w:rsid w:val="00FA69B3"/>
    <w:rsid w:val="00FB3107"/>
    <w:rsid w:val="00FC754B"/>
    <w:rsid w:val="00FD1CB8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0E1D7C7E"/>
    <w:rsid w:val="108D751B"/>
    <w:rsid w:val="10CD6E1A"/>
    <w:rsid w:val="135D2E40"/>
    <w:rsid w:val="15B67C44"/>
    <w:rsid w:val="171D06D0"/>
    <w:rsid w:val="19D72893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4120113"/>
    <w:rsid w:val="269928B9"/>
    <w:rsid w:val="26AC22C6"/>
    <w:rsid w:val="27940FC9"/>
    <w:rsid w:val="279C494E"/>
    <w:rsid w:val="28336739"/>
    <w:rsid w:val="2A4620AB"/>
    <w:rsid w:val="2B944BFA"/>
    <w:rsid w:val="2D46351F"/>
    <w:rsid w:val="2E153E29"/>
    <w:rsid w:val="2F1D2708"/>
    <w:rsid w:val="300C6BF0"/>
    <w:rsid w:val="30BA78F6"/>
    <w:rsid w:val="30DE599F"/>
    <w:rsid w:val="30EC560C"/>
    <w:rsid w:val="314A0222"/>
    <w:rsid w:val="32615FAC"/>
    <w:rsid w:val="352A4BB4"/>
    <w:rsid w:val="36513DD8"/>
    <w:rsid w:val="37053F3E"/>
    <w:rsid w:val="393A6C83"/>
    <w:rsid w:val="395A44AF"/>
    <w:rsid w:val="3A69775E"/>
    <w:rsid w:val="3A9D0786"/>
    <w:rsid w:val="3B904170"/>
    <w:rsid w:val="3B967583"/>
    <w:rsid w:val="3C290C69"/>
    <w:rsid w:val="3CB47908"/>
    <w:rsid w:val="3CF2631F"/>
    <w:rsid w:val="42485230"/>
    <w:rsid w:val="451C0A29"/>
    <w:rsid w:val="4537793D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50A5F34"/>
    <w:rsid w:val="56A74A0A"/>
    <w:rsid w:val="570F0976"/>
    <w:rsid w:val="599C1BDC"/>
    <w:rsid w:val="5B356163"/>
    <w:rsid w:val="5BDB3ECE"/>
    <w:rsid w:val="5DDF4C55"/>
    <w:rsid w:val="5E112AB6"/>
    <w:rsid w:val="5EA126C8"/>
    <w:rsid w:val="60B22B4D"/>
    <w:rsid w:val="62A577C3"/>
    <w:rsid w:val="643B01DF"/>
    <w:rsid w:val="65FB364A"/>
    <w:rsid w:val="66410480"/>
    <w:rsid w:val="68887174"/>
    <w:rsid w:val="6CEE55F2"/>
    <w:rsid w:val="6D377237"/>
    <w:rsid w:val="7400000F"/>
    <w:rsid w:val="78D07D0D"/>
    <w:rsid w:val="79586C6A"/>
    <w:rsid w:val="7A435919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7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5 字符"/>
    <w:basedOn w:val="13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character" w:customStyle="1" w:styleId="18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0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41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49">
    <w:name w:val="xl8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1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7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1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2">
    <w:name w:val="xl12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83">
    <w:name w:val="xl12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2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xl1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2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90">
    <w:name w:val="xl12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3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31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94">
    <w:name w:val="xl13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xl1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0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1">
    <w:name w:val="xl140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xl14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9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0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1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2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3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737-9805-41E0-98F3-18E9A51AC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6119</Words>
  <Characters>7609</Characters>
  <Lines>71</Lines>
  <Paragraphs>20</Paragraphs>
  <TotalTime>4</TotalTime>
  <ScaleCrop>false</ScaleCrop>
  <LinksUpToDate>false</LinksUpToDate>
  <CharactersWithSpaces>7922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2023-08-18T01:02:00Z</dcterms:created>
  <dc:creator>zhang dan</dc:creator>
  <cp:lastModifiedBy>netuser</cp:lastModifiedBy>
  <dcterms:modified xsi:type="dcterms:W3CDTF">2023-08-25T08:55:35Z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B7DA03C4661846C78E76E5B0FB287F38_13</vt:lpwstr>
  </property>
</Properties>
</file>