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15E" w:rsidRPr="00731BD4" w:rsidRDefault="00CA615E" w:rsidP="00CA615E">
      <w:pPr>
        <w:spacing w:beforeLines="200" w:before="624" w:afterLines="100" w:after="312" w:line="360" w:lineRule="auto"/>
        <w:jc w:val="center"/>
        <w:rPr>
          <w:rFonts w:ascii="宋体" w:hAnsi="宋体"/>
          <w:b/>
          <w:sz w:val="44"/>
          <w:szCs w:val="30"/>
        </w:rPr>
      </w:pPr>
      <w:r w:rsidRPr="00731BD4">
        <w:rPr>
          <w:rFonts w:ascii="宋体" w:hAnsi="宋体" w:hint="eastAsia"/>
          <w:b/>
          <w:sz w:val="44"/>
          <w:szCs w:val="30"/>
        </w:rPr>
        <w:t>重症监护</w:t>
      </w:r>
      <w:proofErr w:type="gramStart"/>
      <w:r w:rsidRPr="00731BD4">
        <w:rPr>
          <w:rFonts w:ascii="宋体" w:hAnsi="宋体" w:hint="eastAsia"/>
          <w:b/>
          <w:sz w:val="44"/>
          <w:szCs w:val="30"/>
        </w:rPr>
        <w:t>一科二</w:t>
      </w:r>
      <w:proofErr w:type="gramEnd"/>
      <w:r w:rsidRPr="00731BD4">
        <w:rPr>
          <w:rFonts w:ascii="宋体" w:hAnsi="宋体" w:hint="eastAsia"/>
          <w:b/>
          <w:sz w:val="44"/>
          <w:szCs w:val="30"/>
        </w:rPr>
        <w:t>区开</w:t>
      </w:r>
      <w:proofErr w:type="gramStart"/>
      <w:r w:rsidRPr="00731BD4">
        <w:rPr>
          <w:rFonts w:ascii="宋体" w:hAnsi="宋体" w:hint="eastAsia"/>
          <w:b/>
          <w:sz w:val="44"/>
          <w:szCs w:val="30"/>
        </w:rPr>
        <w:t>科信息</w:t>
      </w:r>
      <w:proofErr w:type="gramEnd"/>
      <w:r w:rsidRPr="00731BD4">
        <w:rPr>
          <w:rFonts w:ascii="宋体" w:hAnsi="宋体" w:hint="eastAsia"/>
          <w:b/>
          <w:sz w:val="44"/>
          <w:szCs w:val="30"/>
        </w:rPr>
        <w:t>设备紧急配套采购项目需求</w:t>
      </w:r>
    </w:p>
    <w:p w:rsidR="00CA615E" w:rsidRPr="00731BD4" w:rsidRDefault="00CA615E" w:rsidP="00CA615E">
      <w:pPr>
        <w:pStyle w:val="1"/>
        <w:numPr>
          <w:ilvl w:val="0"/>
          <w:numId w:val="3"/>
        </w:numPr>
        <w:spacing w:before="0" w:after="0"/>
        <w:rPr>
          <w:rFonts w:ascii="仿宋" w:eastAsia="仿宋" w:hAnsi="仿宋"/>
          <w:sz w:val="32"/>
          <w:szCs w:val="32"/>
        </w:rPr>
      </w:pPr>
      <w:proofErr w:type="spellStart"/>
      <w:r w:rsidRPr="00731BD4">
        <w:rPr>
          <w:rFonts w:ascii="仿宋" w:eastAsia="仿宋" w:hAnsi="仿宋" w:hint="eastAsia"/>
          <w:sz w:val="32"/>
          <w:szCs w:val="32"/>
        </w:rPr>
        <w:t>项目名称</w:t>
      </w:r>
      <w:proofErr w:type="spellEnd"/>
    </w:p>
    <w:p w:rsidR="00CA615E" w:rsidRPr="00731BD4" w:rsidRDefault="00CA615E" w:rsidP="00CA615E">
      <w:pPr>
        <w:spacing w:line="360" w:lineRule="auto"/>
        <w:ind w:left="432"/>
        <w:rPr>
          <w:rFonts w:ascii="仿宋" w:eastAsia="仿宋" w:hAnsi="仿宋"/>
          <w:szCs w:val="21"/>
        </w:rPr>
      </w:pPr>
      <w:r w:rsidRPr="00731BD4">
        <w:rPr>
          <w:rFonts w:ascii="仿宋" w:eastAsia="仿宋" w:hAnsi="仿宋" w:hint="eastAsia"/>
          <w:szCs w:val="21"/>
        </w:rPr>
        <w:t>项目名称：重症监护</w:t>
      </w:r>
      <w:proofErr w:type="gramStart"/>
      <w:r w:rsidRPr="00731BD4">
        <w:rPr>
          <w:rFonts w:ascii="仿宋" w:eastAsia="仿宋" w:hAnsi="仿宋" w:hint="eastAsia"/>
          <w:szCs w:val="21"/>
        </w:rPr>
        <w:t>一科二</w:t>
      </w:r>
      <w:proofErr w:type="gramEnd"/>
      <w:r w:rsidRPr="00731BD4">
        <w:rPr>
          <w:rFonts w:ascii="仿宋" w:eastAsia="仿宋" w:hAnsi="仿宋" w:hint="eastAsia"/>
          <w:szCs w:val="21"/>
        </w:rPr>
        <w:t>区开</w:t>
      </w:r>
      <w:proofErr w:type="gramStart"/>
      <w:r w:rsidRPr="00731BD4">
        <w:rPr>
          <w:rFonts w:ascii="仿宋" w:eastAsia="仿宋" w:hAnsi="仿宋" w:hint="eastAsia"/>
          <w:szCs w:val="21"/>
        </w:rPr>
        <w:t>科信息</w:t>
      </w:r>
      <w:proofErr w:type="gramEnd"/>
      <w:r w:rsidRPr="00731BD4">
        <w:rPr>
          <w:rFonts w:ascii="仿宋" w:eastAsia="仿宋" w:hAnsi="仿宋" w:hint="eastAsia"/>
          <w:szCs w:val="21"/>
        </w:rPr>
        <w:t>设备紧急配套采购项目</w:t>
      </w:r>
    </w:p>
    <w:p w:rsidR="00CA615E" w:rsidRPr="00731BD4" w:rsidRDefault="00CA615E" w:rsidP="00CA615E">
      <w:pPr>
        <w:spacing w:line="360" w:lineRule="auto"/>
        <w:ind w:left="432"/>
        <w:rPr>
          <w:rFonts w:ascii="仿宋" w:eastAsia="仿宋" w:hAnsi="仿宋"/>
          <w:sz w:val="22"/>
        </w:rPr>
      </w:pPr>
    </w:p>
    <w:p w:rsidR="00CA615E" w:rsidRPr="00731BD4" w:rsidRDefault="00CA615E" w:rsidP="00CA615E">
      <w:pPr>
        <w:pStyle w:val="1"/>
        <w:numPr>
          <w:ilvl w:val="0"/>
          <w:numId w:val="3"/>
        </w:numPr>
        <w:spacing w:before="0" w:after="0"/>
        <w:rPr>
          <w:rFonts w:ascii="仿宋" w:eastAsia="仿宋" w:hAnsi="仿宋"/>
          <w:sz w:val="32"/>
          <w:szCs w:val="32"/>
        </w:rPr>
      </w:pPr>
      <w:r w:rsidRPr="00731BD4">
        <w:rPr>
          <w:rFonts w:ascii="仿宋" w:eastAsia="仿宋" w:hAnsi="仿宋" w:hint="eastAsia"/>
          <w:sz w:val="32"/>
          <w:szCs w:val="32"/>
          <w:lang w:eastAsia="zh-CN"/>
        </w:rPr>
        <w:t>采购清单</w:t>
      </w:r>
    </w:p>
    <w:p w:rsidR="00CA615E" w:rsidRPr="00731BD4" w:rsidRDefault="00CA615E" w:rsidP="00CA615E">
      <w:pPr>
        <w:rPr>
          <w:rFonts w:ascii="仿宋" w:eastAsia="仿宋" w:hAnsi="仿宋"/>
        </w:rPr>
      </w:pPr>
      <w:r w:rsidRPr="00731BD4">
        <w:rPr>
          <w:rFonts w:ascii="仿宋" w:eastAsia="仿宋" w:hAnsi="仿宋" w:hint="eastAsia"/>
        </w:rPr>
        <w:t>采购设备及数量如下：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67"/>
        <w:gridCol w:w="3180"/>
        <w:gridCol w:w="3864"/>
        <w:gridCol w:w="1349"/>
      </w:tblGrid>
      <w:tr w:rsidR="00CA615E" w:rsidRPr="00731BD4" w:rsidTr="00EF0B62">
        <w:tc>
          <w:tcPr>
            <w:tcW w:w="667" w:type="dxa"/>
          </w:tcPr>
          <w:p w:rsidR="00CA615E" w:rsidRPr="00731BD4" w:rsidRDefault="00CA615E" w:rsidP="00EF0B62">
            <w:pPr>
              <w:jc w:val="center"/>
              <w:rPr>
                <w:rFonts w:ascii="仿宋" w:eastAsia="仿宋" w:hAnsi="仿宋"/>
                <w:b/>
              </w:rPr>
            </w:pPr>
            <w:r w:rsidRPr="00731BD4">
              <w:rPr>
                <w:rFonts w:ascii="仿宋" w:eastAsia="仿宋" w:hAnsi="仿宋" w:hint="eastAsia"/>
                <w:b/>
              </w:rPr>
              <w:t>序号</w:t>
            </w:r>
          </w:p>
        </w:tc>
        <w:tc>
          <w:tcPr>
            <w:tcW w:w="3180" w:type="dxa"/>
          </w:tcPr>
          <w:p w:rsidR="00CA615E" w:rsidRPr="00731BD4" w:rsidRDefault="00CA615E" w:rsidP="00EF0B62">
            <w:pPr>
              <w:jc w:val="center"/>
              <w:rPr>
                <w:rFonts w:ascii="仿宋" w:eastAsia="仿宋" w:hAnsi="仿宋"/>
                <w:b/>
              </w:rPr>
            </w:pPr>
            <w:r w:rsidRPr="00731BD4">
              <w:rPr>
                <w:rFonts w:ascii="仿宋" w:eastAsia="仿宋" w:hAnsi="仿宋" w:hint="eastAsia"/>
                <w:b/>
              </w:rPr>
              <w:t>名称</w:t>
            </w:r>
          </w:p>
        </w:tc>
        <w:tc>
          <w:tcPr>
            <w:tcW w:w="3864" w:type="dxa"/>
          </w:tcPr>
          <w:p w:rsidR="00CA615E" w:rsidRPr="00731BD4" w:rsidRDefault="00CA615E" w:rsidP="00EF0B62">
            <w:pPr>
              <w:jc w:val="center"/>
              <w:rPr>
                <w:rFonts w:ascii="仿宋" w:eastAsia="仿宋" w:hAnsi="仿宋"/>
                <w:b/>
              </w:rPr>
            </w:pPr>
            <w:r w:rsidRPr="00731BD4">
              <w:rPr>
                <w:rFonts w:ascii="仿宋" w:eastAsia="仿宋" w:hAnsi="仿宋" w:hint="eastAsia"/>
                <w:b/>
              </w:rPr>
              <w:t>配置描述</w:t>
            </w:r>
          </w:p>
        </w:tc>
        <w:tc>
          <w:tcPr>
            <w:tcW w:w="1349" w:type="dxa"/>
          </w:tcPr>
          <w:p w:rsidR="00CA615E" w:rsidRPr="00731BD4" w:rsidRDefault="00CA615E" w:rsidP="00EF0B62">
            <w:pPr>
              <w:jc w:val="center"/>
              <w:rPr>
                <w:rFonts w:ascii="仿宋" w:eastAsia="仿宋" w:hAnsi="仿宋"/>
                <w:b/>
              </w:rPr>
            </w:pPr>
            <w:r w:rsidRPr="00731BD4">
              <w:rPr>
                <w:rFonts w:ascii="仿宋" w:eastAsia="仿宋" w:hAnsi="仿宋" w:hint="eastAsia"/>
                <w:b/>
              </w:rPr>
              <w:t>数量</w:t>
            </w:r>
          </w:p>
        </w:tc>
      </w:tr>
      <w:tr w:rsidR="00CA615E" w:rsidRPr="00731BD4" w:rsidTr="00EF0B62">
        <w:tc>
          <w:tcPr>
            <w:tcW w:w="667" w:type="dxa"/>
          </w:tcPr>
          <w:p w:rsidR="00CA615E" w:rsidRPr="00731BD4" w:rsidRDefault="00CA615E" w:rsidP="00EF0B62">
            <w:pPr>
              <w:jc w:val="center"/>
              <w:rPr>
                <w:rFonts w:ascii="仿宋" w:eastAsia="仿宋" w:hAnsi="仿宋"/>
              </w:rPr>
            </w:pPr>
            <w:r w:rsidRPr="00731BD4">
              <w:rPr>
                <w:rFonts w:ascii="仿宋" w:eastAsia="仿宋" w:hAnsi="仿宋"/>
              </w:rPr>
              <w:t>1</w:t>
            </w:r>
          </w:p>
        </w:tc>
        <w:tc>
          <w:tcPr>
            <w:tcW w:w="3180" w:type="dxa"/>
            <w:vAlign w:val="bottom"/>
          </w:tcPr>
          <w:p w:rsidR="00CA615E" w:rsidRPr="00731BD4" w:rsidRDefault="00CA615E" w:rsidP="00EF0B62">
            <w:pPr>
              <w:widowControl/>
              <w:jc w:val="center"/>
              <w:rPr>
                <w:rFonts w:ascii="仿宋" w:eastAsia="仿宋" w:hAnsi="仿宋"/>
              </w:rPr>
            </w:pPr>
            <w:r w:rsidRPr="00731BD4">
              <w:rPr>
                <w:rFonts w:ascii="仿宋" w:eastAsia="仿宋" w:hAnsi="仿宋" w:hint="eastAsia"/>
              </w:rPr>
              <w:t>移动护理工作站</w:t>
            </w:r>
          </w:p>
        </w:tc>
        <w:tc>
          <w:tcPr>
            <w:tcW w:w="3864" w:type="dxa"/>
          </w:tcPr>
          <w:p w:rsidR="00CA615E" w:rsidRPr="00731BD4" w:rsidRDefault="008D41CA" w:rsidP="00EF0B62">
            <w:pPr>
              <w:rPr>
                <w:rStyle w:val="af2"/>
                <w:rFonts w:ascii="仿宋" w:eastAsia="仿宋" w:hAnsi="仿宋"/>
              </w:rPr>
            </w:pPr>
            <w:hyperlink w:anchor="_6.1.1、大数据服务器" w:history="1">
              <w:r w:rsidR="00CA615E" w:rsidRPr="00731BD4">
                <w:rPr>
                  <w:rStyle w:val="af2"/>
                  <w:rFonts w:ascii="仿宋" w:eastAsia="仿宋" w:hAnsi="仿宋" w:hint="eastAsia"/>
                </w:rPr>
                <w:t>配置详见3</w:t>
              </w:r>
              <w:r w:rsidR="00CA615E" w:rsidRPr="00731BD4">
                <w:rPr>
                  <w:rStyle w:val="af2"/>
                  <w:rFonts w:ascii="仿宋" w:eastAsia="仿宋" w:hAnsi="仿宋"/>
                </w:rPr>
                <w:t>.</w:t>
              </w:r>
              <w:r w:rsidR="00CA615E" w:rsidRPr="00731BD4">
                <w:rPr>
                  <w:rStyle w:val="af2"/>
                  <w:rFonts w:ascii="仿宋" w:eastAsia="仿宋" w:hAnsi="仿宋" w:hint="eastAsia"/>
                </w:rPr>
                <w:t>1.1、移动护理工作站</w:t>
              </w:r>
            </w:hyperlink>
          </w:p>
        </w:tc>
        <w:tc>
          <w:tcPr>
            <w:tcW w:w="1349" w:type="dxa"/>
            <w:vAlign w:val="center"/>
          </w:tcPr>
          <w:p w:rsidR="00CA615E" w:rsidRPr="00731BD4" w:rsidRDefault="00CA615E" w:rsidP="00EF0B62">
            <w:pPr>
              <w:widowControl/>
              <w:jc w:val="center"/>
              <w:rPr>
                <w:rFonts w:ascii="仿宋" w:eastAsia="仿宋" w:hAnsi="仿宋"/>
              </w:rPr>
            </w:pPr>
            <w:r w:rsidRPr="00731BD4">
              <w:rPr>
                <w:rFonts w:ascii="仿宋" w:eastAsia="仿宋" w:hAnsi="仿宋"/>
              </w:rPr>
              <w:t>15</w:t>
            </w:r>
          </w:p>
        </w:tc>
      </w:tr>
      <w:tr w:rsidR="00CA615E" w:rsidRPr="00731BD4" w:rsidTr="00EF0B62">
        <w:tc>
          <w:tcPr>
            <w:tcW w:w="667" w:type="dxa"/>
          </w:tcPr>
          <w:p w:rsidR="00CA615E" w:rsidRPr="00731BD4" w:rsidRDefault="00CA615E" w:rsidP="00EF0B62">
            <w:pPr>
              <w:jc w:val="center"/>
              <w:rPr>
                <w:rFonts w:ascii="仿宋" w:eastAsia="仿宋" w:hAnsi="仿宋"/>
              </w:rPr>
            </w:pPr>
            <w:r w:rsidRPr="00731BD4">
              <w:rPr>
                <w:rFonts w:ascii="仿宋" w:eastAsia="仿宋" w:hAnsi="仿宋" w:hint="eastAsia"/>
              </w:rPr>
              <w:t>2</w:t>
            </w:r>
          </w:p>
        </w:tc>
        <w:tc>
          <w:tcPr>
            <w:tcW w:w="3180" w:type="dxa"/>
            <w:vAlign w:val="bottom"/>
          </w:tcPr>
          <w:p w:rsidR="00CA615E" w:rsidRPr="00731BD4" w:rsidRDefault="00CA615E" w:rsidP="00EF0B62">
            <w:pPr>
              <w:jc w:val="center"/>
              <w:rPr>
                <w:rFonts w:ascii="仿宋" w:eastAsia="仿宋" w:hAnsi="仿宋"/>
              </w:rPr>
            </w:pPr>
            <w:r w:rsidRPr="00731BD4">
              <w:rPr>
                <w:rFonts w:ascii="仿宋" w:eastAsia="仿宋" w:hAnsi="仿宋" w:hint="eastAsia"/>
              </w:rPr>
              <w:t>移动护理终端</w:t>
            </w:r>
          </w:p>
        </w:tc>
        <w:tc>
          <w:tcPr>
            <w:tcW w:w="3864" w:type="dxa"/>
          </w:tcPr>
          <w:p w:rsidR="00CA615E" w:rsidRPr="00731BD4" w:rsidRDefault="008D41CA" w:rsidP="00EF0B62">
            <w:pPr>
              <w:rPr>
                <w:rStyle w:val="af2"/>
                <w:rFonts w:ascii="仿宋" w:eastAsia="仿宋" w:hAnsi="仿宋"/>
              </w:rPr>
            </w:pPr>
            <w:hyperlink w:anchor="_6.1.1、大数据服务器" w:history="1">
              <w:r w:rsidR="00CA615E" w:rsidRPr="00731BD4">
                <w:rPr>
                  <w:rStyle w:val="af2"/>
                  <w:rFonts w:ascii="仿宋" w:eastAsia="仿宋" w:hAnsi="仿宋" w:hint="eastAsia"/>
                </w:rPr>
                <w:t>配置详见3</w:t>
              </w:r>
              <w:r w:rsidR="00CA615E" w:rsidRPr="00731BD4">
                <w:rPr>
                  <w:rStyle w:val="af2"/>
                  <w:rFonts w:ascii="仿宋" w:eastAsia="仿宋" w:hAnsi="仿宋"/>
                </w:rPr>
                <w:t>.</w:t>
              </w:r>
              <w:r w:rsidR="00CA615E" w:rsidRPr="00731BD4">
                <w:rPr>
                  <w:rStyle w:val="af2"/>
                  <w:rFonts w:ascii="仿宋" w:eastAsia="仿宋" w:hAnsi="仿宋" w:hint="eastAsia"/>
                </w:rPr>
                <w:t>1.</w:t>
              </w:r>
              <w:r w:rsidR="00CA615E" w:rsidRPr="00731BD4">
                <w:rPr>
                  <w:rStyle w:val="af2"/>
                  <w:rFonts w:ascii="仿宋" w:eastAsia="仿宋" w:hAnsi="仿宋"/>
                </w:rPr>
                <w:t>2</w:t>
              </w:r>
              <w:r w:rsidR="00CA615E" w:rsidRPr="00731BD4">
                <w:rPr>
                  <w:rStyle w:val="af2"/>
                  <w:rFonts w:ascii="仿宋" w:eastAsia="仿宋" w:hAnsi="仿宋" w:hint="eastAsia"/>
                </w:rPr>
                <w:t>、移动终端</w:t>
              </w:r>
            </w:hyperlink>
          </w:p>
        </w:tc>
        <w:tc>
          <w:tcPr>
            <w:tcW w:w="1349" w:type="dxa"/>
            <w:vAlign w:val="center"/>
          </w:tcPr>
          <w:p w:rsidR="00CA615E" w:rsidRPr="00731BD4" w:rsidRDefault="00CA615E" w:rsidP="00EF0B62">
            <w:pPr>
              <w:jc w:val="center"/>
              <w:rPr>
                <w:rFonts w:ascii="仿宋" w:eastAsia="仿宋" w:hAnsi="仿宋"/>
              </w:rPr>
            </w:pPr>
            <w:r w:rsidRPr="00731BD4">
              <w:rPr>
                <w:rFonts w:ascii="仿宋" w:eastAsia="仿宋" w:hAnsi="仿宋"/>
              </w:rPr>
              <w:t>24</w:t>
            </w:r>
          </w:p>
        </w:tc>
      </w:tr>
      <w:tr w:rsidR="00CA615E" w:rsidRPr="00731BD4" w:rsidTr="00EF0B62">
        <w:tc>
          <w:tcPr>
            <w:tcW w:w="667" w:type="dxa"/>
          </w:tcPr>
          <w:p w:rsidR="00CA615E" w:rsidRPr="00731BD4" w:rsidRDefault="00CA615E" w:rsidP="00EF0B62">
            <w:pPr>
              <w:jc w:val="center"/>
              <w:rPr>
                <w:rFonts w:ascii="仿宋" w:eastAsia="仿宋" w:hAnsi="仿宋"/>
              </w:rPr>
            </w:pPr>
            <w:r w:rsidRPr="00731BD4">
              <w:rPr>
                <w:rFonts w:ascii="仿宋" w:eastAsia="仿宋" w:hAnsi="仿宋" w:hint="eastAsia"/>
              </w:rPr>
              <w:t>3</w:t>
            </w:r>
          </w:p>
        </w:tc>
        <w:tc>
          <w:tcPr>
            <w:tcW w:w="3180" w:type="dxa"/>
            <w:vAlign w:val="bottom"/>
          </w:tcPr>
          <w:p w:rsidR="00CA615E" w:rsidRPr="00731BD4" w:rsidRDefault="00CA615E" w:rsidP="00EF0B62">
            <w:pPr>
              <w:jc w:val="center"/>
              <w:rPr>
                <w:rFonts w:ascii="仿宋" w:eastAsia="仿宋" w:hAnsi="仿宋"/>
              </w:rPr>
            </w:pPr>
            <w:r w:rsidRPr="00731BD4">
              <w:rPr>
                <w:rFonts w:ascii="仿宋" w:eastAsia="仿宋" w:hAnsi="仿宋" w:hint="eastAsia"/>
              </w:rPr>
              <w:t>智能会议屏</w:t>
            </w:r>
          </w:p>
        </w:tc>
        <w:tc>
          <w:tcPr>
            <w:tcW w:w="3864" w:type="dxa"/>
          </w:tcPr>
          <w:p w:rsidR="00CA615E" w:rsidRPr="00731BD4" w:rsidRDefault="008D41CA" w:rsidP="00EF0B62">
            <w:pPr>
              <w:rPr>
                <w:rStyle w:val="af2"/>
                <w:rFonts w:ascii="仿宋" w:eastAsia="仿宋" w:hAnsi="仿宋"/>
              </w:rPr>
            </w:pPr>
            <w:hyperlink w:anchor="_6.1.1、大数据服务器" w:history="1">
              <w:r w:rsidR="00CA615E" w:rsidRPr="00731BD4">
                <w:rPr>
                  <w:rStyle w:val="af2"/>
                  <w:rFonts w:ascii="仿宋" w:eastAsia="仿宋" w:hAnsi="仿宋" w:hint="eastAsia"/>
                </w:rPr>
                <w:t>配置详见3</w:t>
              </w:r>
              <w:r w:rsidR="00CA615E" w:rsidRPr="00731BD4">
                <w:rPr>
                  <w:rStyle w:val="af2"/>
                  <w:rFonts w:ascii="仿宋" w:eastAsia="仿宋" w:hAnsi="仿宋"/>
                </w:rPr>
                <w:t>.</w:t>
              </w:r>
              <w:r w:rsidR="00CA615E" w:rsidRPr="00731BD4">
                <w:rPr>
                  <w:rStyle w:val="af2"/>
                  <w:rFonts w:ascii="仿宋" w:eastAsia="仿宋" w:hAnsi="仿宋" w:hint="eastAsia"/>
                </w:rPr>
                <w:t>1.</w:t>
              </w:r>
              <w:r w:rsidR="00CA615E" w:rsidRPr="00731BD4">
                <w:rPr>
                  <w:rStyle w:val="af2"/>
                  <w:rFonts w:ascii="仿宋" w:eastAsia="仿宋" w:hAnsi="仿宋"/>
                </w:rPr>
                <w:t>3</w:t>
              </w:r>
              <w:r w:rsidR="00CA615E" w:rsidRPr="00731BD4">
                <w:rPr>
                  <w:rStyle w:val="af2"/>
                  <w:rFonts w:ascii="仿宋" w:eastAsia="仿宋" w:hAnsi="仿宋" w:hint="eastAsia"/>
                </w:rPr>
                <w:t>、会议屏</w:t>
              </w:r>
            </w:hyperlink>
          </w:p>
        </w:tc>
        <w:tc>
          <w:tcPr>
            <w:tcW w:w="1349" w:type="dxa"/>
            <w:vAlign w:val="center"/>
          </w:tcPr>
          <w:p w:rsidR="00CA615E" w:rsidRPr="00731BD4" w:rsidRDefault="00CA615E" w:rsidP="00EF0B62">
            <w:pPr>
              <w:jc w:val="center"/>
              <w:rPr>
                <w:rFonts w:ascii="仿宋" w:eastAsia="仿宋" w:hAnsi="仿宋"/>
              </w:rPr>
            </w:pPr>
            <w:r w:rsidRPr="00731BD4">
              <w:rPr>
                <w:rFonts w:ascii="仿宋" w:eastAsia="仿宋" w:hAnsi="仿宋"/>
              </w:rPr>
              <w:t>2</w:t>
            </w:r>
          </w:p>
        </w:tc>
      </w:tr>
      <w:tr w:rsidR="00CA615E" w:rsidRPr="00731BD4" w:rsidTr="00EF0B62">
        <w:tc>
          <w:tcPr>
            <w:tcW w:w="667" w:type="dxa"/>
          </w:tcPr>
          <w:p w:rsidR="00CA615E" w:rsidRPr="00731BD4" w:rsidRDefault="00CA615E" w:rsidP="00EF0B62">
            <w:pPr>
              <w:jc w:val="center"/>
              <w:rPr>
                <w:rFonts w:ascii="仿宋" w:eastAsia="仿宋" w:hAnsi="仿宋"/>
              </w:rPr>
            </w:pPr>
            <w:r w:rsidRPr="00731BD4">
              <w:rPr>
                <w:rFonts w:ascii="仿宋" w:eastAsia="仿宋" w:hAnsi="仿宋" w:hint="eastAsia"/>
              </w:rPr>
              <w:t>4</w:t>
            </w:r>
          </w:p>
        </w:tc>
        <w:tc>
          <w:tcPr>
            <w:tcW w:w="3180" w:type="dxa"/>
            <w:vAlign w:val="bottom"/>
          </w:tcPr>
          <w:p w:rsidR="00CA615E" w:rsidRPr="00731BD4" w:rsidRDefault="00CA615E" w:rsidP="00EF0B62">
            <w:pPr>
              <w:jc w:val="center"/>
              <w:rPr>
                <w:rFonts w:ascii="仿宋" w:eastAsia="仿宋" w:hAnsi="仿宋"/>
              </w:rPr>
            </w:pPr>
            <w:r w:rsidRPr="00731BD4">
              <w:rPr>
                <w:rFonts w:ascii="仿宋" w:eastAsia="仿宋" w:hAnsi="仿宋" w:hint="eastAsia"/>
              </w:rPr>
              <w:t>签名数字平板</w:t>
            </w:r>
          </w:p>
        </w:tc>
        <w:tc>
          <w:tcPr>
            <w:tcW w:w="3864" w:type="dxa"/>
          </w:tcPr>
          <w:p w:rsidR="00CA615E" w:rsidRPr="00731BD4" w:rsidRDefault="008D41CA" w:rsidP="00EF0B62">
            <w:pPr>
              <w:rPr>
                <w:rStyle w:val="af2"/>
                <w:rFonts w:ascii="仿宋" w:eastAsia="仿宋" w:hAnsi="仿宋"/>
              </w:rPr>
            </w:pPr>
            <w:hyperlink w:anchor="_6.1.1、大数据服务器" w:history="1">
              <w:r w:rsidR="00CA615E" w:rsidRPr="00731BD4">
                <w:rPr>
                  <w:rStyle w:val="af2"/>
                  <w:rFonts w:ascii="仿宋" w:eastAsia="仿宋" w:hAnsi="仿宋" w:hint="eastAsia"/>
                </w:rPr>
                <w:t>配置详见3</w:t>
              </w:r>
              <w:r w:rsidR="00CA615E" w:rsidRPr="00731BD4">
                <w:rPr>
                  <w:rStyle w:val="af2"/>
                  <w:rFonts w:ascii="仿宋" w:eastAsia="仿宋" w:hAnsi="仿宋"/>
                </w:rPr>
                <w:t>.</w:t>
              </w:r>
              <w:r w:rsidR="00CA615E" w:rsidRPr="00731BD4">
                <w:rPr>
                  <w:rStyle w:val="af2"/>
                  <w:rFonts w:ascii="仿宋" w:eastAsia="仿宋" w:hAnsi="仿宋" w:hint="eastAsia"/>
                </w:rPr>
                <w:t>1.</w:t>
              </w:r>
              <w:r w:rsidR="00CA615E" w:rsidRPr="00731BD4">
                <w:rPr>
                  <w:rStyle w:val="af2"/>
                  <w:rFonts w:ascii="仿宋" w:eastAsia="仿宋" w:hAnsi="仿宋"/>
                </w:rPr>
                <w:t>4</w:t>
              </w:r>
              <w:r w:rsidR="00CA615E" w:rsidRPr="00731BD4">
                <w:rPr>
                  <w:rStyle w:val="af2"/>
                  <w:rFonts w:ascii="仿宋" w:eastAsia="仿宋" w:hAnsi="仿宋" w:hint="eastAsia"/>
                </w:rPr>
                <w:t>、签名数字平板</w:t>
              </w:r>
            </w:hyperlink>
          </w:p>
        </w:tc>
        <w:tc>
          <w:tcPr>
            <w:tcW w:w="1349" w:type="dxa"/>
            <w:vAlign w:val="center"/>
          </w:tcPr>
          <w:p w:rsidR="00CA615E" w:rsidRPr="00731BD4" w:rsidRDefault="00CA615E" w:rsidP="00EF0B62">
            <w:pPr>
              <w:jc w:val="center"/>
              <w:rPr>
                <w:rFonts w:ascii="仿宋" w:eastAsia="仿宋" w:hAnsi="仿宋"/>
              </w:rPr>
            </w:pPr>
            <w:r w:rsidRPr="00731BD4">
              <w:rPr>
                <w:rFonts w:ascii="仿宋" w:eastAsia="仿宋" w:hAnsi="仿宋" w:hint="eastAsia"/>
              </w:rPr>
              <w:t>4</w:t>
            </w:r>
          </w:p>
        </w:tc>
      </w:tr>
      <w:tr w:rsidR="00CA615E" w:rsidRPr="00731BD4" w:rsidTr="00EF0B62">
        <w:tc>
          <w:tcPr>
            <w:tcW w:w="667" w:type="dxa"/>
          </w:tcPr>
          <w:p w:rsidR="00CA615E" w:rsidRPr="00731BD4" w:rsidRDefault="00CA615E" w:rsidP="00EF0B62">
            <w:pPr>
              <w:jc w:val="center"/>
              <w:rPr>
                <w:rFonts w:ascii="仿宋" w:eastAsia="仿宋" w:hAnsi="仿宋"/>
              </w:rPr>
            </w:pPr>
            <w:r w:rsidRPr="00731BD4">
              <w:rPr>
                <w:rFonts w:ascii="仿宋" w:eastAsia="仿宋" w:hAnsi="仿宋"/>
              </w:rPr>
              <w:t>5</w:t>
            </w:r>
          </w:p>
        </w:tc>
        <w:tc>
          <w:tcPr>
            <w:tcW w:w="3180" w:type="dxa"/>
            <w:vAlign w:val="bottom"/>
          </w:tcPr>
          <w:p w:rsidR="00CA615E" w:rsidRPr="00731BD4" w:rsidRDefault="00CA615E" w:rsidP="00EF0B62">
            <w:pPr>
              <w:jc w:val="center"/>
              <w:rPr>
                <w:rFonts w:ascii="仿宋" w:eastAsia="仿宋" w:hAnsi="仿宋"/>
              </w:rPr>
            </w:pPr>
            <w:r w:rsidRPr="00731BD4">
              <w:rPr>
                <w:rFonts w:ascii="仿宋" w:eastAsia="仿宋" w:hAnsi="仿宋" w:hint="eastAsia"/>
              </w:rPr>
              <w:t>移动终端数据线</w:t>
            </w:r>
          </w:p>
        </w:tc>
        <w:tc>
          <w:tcPr>
            <w:tcW w:w="3864" w:type="dxa"/>
          </w:tcPr>
          <w:p w:rsidR="00CA615E" w:rsidRPr="00731BD4" w:rsidRDefault="008D41CA" w:rsidP="00EF0B62">
            <w:pPr>
              <w:rPr>
                <w:rStyle w:val="af2"/>
                <w:rFonts w:ascii="仿宋" w:eastAsia="仿宋" w:hAnsi="仿宋"/>
              </w:rPr>
            </w:pPr>
            <w:hyperlink w:anchor="_6.1.1、大数据服务器" w:history="1">
              <w:r w:rsidR="00CA615E" w:rsidRPr="00731BD4">
                <w:rPr>
                  <w:rStyle w:val="af2"/>
                  <w:rFonts w:ascii="仿宋" w:eastAsia="仿宋" w:hAnsi="仿宋" w:hint="eastAsia"/>
                </w:rPr>
                <w:t>配置详见3</w:t>
              </w:r>
              <w:r w:rsidR="00CA615E" w:rsidRPr="00731BD4">
                <w:rPr>
                  <w:rStyle w:val="af2"/>
                  <w:rFonts w:ascii="仿宋" w:eastAsia="仿宋" w:hAnsi="仿宋"/>
                </w:rPr>
                <w:t>.</w:t>
              </w:r>
              <w:r w:rsidR="00CA615E" w:rsidRPr="00731BD4">
                <w:rPr>
                  <w:rStyle w:val="af2"/>
                  <w:rFonts w:ascii="仿宋" w:eastAsia="仿宋" w:hAnsi="仿宋" w:hint="eastAsia"/>
                </w:rPr>
                <w:t>1.</w:t>
              </w:r>
              <w:r w:rsidR="00CA615E" w:rsidRPr="00731BD4">
                <w:rPr>
                  <w:rStyle w:val="af2"/>
                  <w:rFonts w:ascii="仿宋" w:eastAsia="仿宋" w:hAnsi="仿宋"/>
                </w:rPr>
                <w:t>5</w:t>
              </w:r>
              <w:r w:rsidR="00CA615E" w:rsidRPr="00731BD4">
                <w:rPr>
                  <w:rStyle w:val="af2"/>
                  <w:rFonts w:ascii="仿宋" w:eastAsia="仿宋" w:hAnsi="仿宋" w:hint="eastAsia"/>
                </w:rPr>
                <w:t>、移动终端数据线</w:t>
              </w:r>
            </w:hyperlink>
          </w:p>
        </w:tc>
        <w:tc>
          <w:tcPr>
            <w:tcW w:w="1349" w:type="dxa"/>
            <w:vAlign w:val="center"/>
          </w:tcPr>
          <w:p w:rsidR="00CA615E" w:rsidRPr="00731BD4" w:rsidRDefault="00CA615E" w:rsidP="00EF0B62">
            <w:pPr>
              <w:jc w:val="center"/>
              <w:rPr>
                <w:rFonts w:ascii="仿宋" w:eastAsia="仿宋" w:hAnsi="仿宋"/>
              </w:rPr>
            </w:pPr>
            <w:r w:rsidRPr="00731BD4">
              <w:rPr>
                <w:rFonts w:ascii="仿宋" w:eastAsia="仿宋" w:hAnsi="仿宋"/>
              </w:rPr>
              <w:t>1000</w:t>
            </w:r>
          </w:p>
        </w:tc>
      </w:tr>
    </w:tbl>
    <w:p w:rsidR="00CA615E" w:rsidRPr="00731BD4" w:rsidRDefault="00CA615E" w:rsidP="00CA615E">
      <w:pPr>
        <w:pStyle w:val="af8"/>
        <w:keepNext/>
        <w:keepLines/>
        <w:numPr>
          <w:ilvl w:val="0"/>
          <w:numId w:val="1"/>
        </w:numPr>
        <w:spacing w:line="578" w:lineRule="auto"/>
        <w:ind w:firstLineChars="0"/>
        <w:outlineLvl w:val="0"/>
        <w:rPr>
          <w:rFonts w:ascii="仿宋" w:eastAsia="仿宋" w:hAnsi="仿宋"/>
          <w:b/>
          <w:bCs/>
          <w:vanish/>
          <w:kern w:val="44"/>
          <w:sz w:val="44"/>
          <w:szCs w:val="44"/>
        </w:rPr>
      </w:pPr>
    </w:p>
    <w:p w:rsidR="00CA615E" w:rsidRPr="00731BD4" w:rsidRDefault="00CA615E" w:rsidP="00CA615E">
      <w:pPr>
        <w:pStyle w:val="af8"/>
        <w:keepNext/>
        <w:keepLines/>
        <w:numPr>
          <w:ilvl w:val="0"/>
          <w:numId w:val="1"/>
        </w:numPr>
        <w:spacing w:line="578" w:lineRule="auto"/>
        <w:ind w:firstLineChars="0"/>
        <w:outlineLvl w:val="0"/>
        <w:rPr>
          <w:rFonts w:ascii="仿宋" w:eastAsia="仿宋" w:hAnsi="仿宋"/>
          <w:b/>
          <w:bCs/>
          <w:vanish/>
          <w:kern w:val="44"/>
          <w:sz w:val="44"/>
          <w:szCs w:val="44"/>
        </w:rPr>
      </w:pPr>
    </w:p>
    <w:p w:rsidR="00CA615E" w:rsidRPr="00731BD4" w:rsidRDefault="00CA615E" w:rsidP="00CA615E">
      <w:pPr>
        <w:pStyle w:val="af8"/>
        <w:keepNext/>
        <w:keepLines/>
        <w:numPr>
          <w:ilvl w:val="0"/>
          <w:numId w:val="1"/>
        </w:numPr>
        <w:spacing w:line="578" w:lineRule="auto"/>
        <w:ind w:firstLineChars="0"/>
        <w:outlineLvl w:val="0"/>
        <w:rPr>
          <w:rFonts w:ascii="仿宋" w:eastAsia="仿宋" w:hAnsi="仿宋"/>
          <w:b/>
          <w:bCs/>
          <w:vanish/>
          <w:kern w:val="44"/>
          <w:sz w:val="44"/>
          <w:szCs w:val="44"/>
        </w:rPr>
      </w:pPr>
    </w:p>
    <w:p w:rsidR="00CA615E" w:rsidRPr="00731BD4" w:rsidRDefault="00CA615E" w:rsidP="00CA615E">
      <w:pPr>
        <w:pStyle w:val="af8"/>
        <w:keepNext/>
        <w:keepLines/>
        <w:numPr>
          <w:ilvl w:val="1"/>
          <w:numId w:val="1"/>
        </w:numPr>
        <w:spacing w:line="578" w:lineRule="auto"/>
        <w:ind w:firstLineChars="0"/>
        <w:outlineLvl w:val="0"/>
        <w:rPr>
          <w:rFonts w:ascii="仿宋" w:eastAsia="仿宋" w:hAnsi="仿宋"/>
          <w:b/>
          <w:bCs/>
          <w:vanish/>
          <w:kern w:val="44"/>
          <w:sz w:val="44"/>
          <w:szCs w:val="44"/>
        </w:rPr>
      </w:pPr>
    </w:p>
    <w:p w:rsidR="00CA615E" w:rsidRPr="00E815AB" w:rsidRDefault="00CA615E" w:rsidP="00CA615E">
      <w:pPr>
        <w:pStyle w:val="1"/>
        <w:numPr>
          <w:ilvl w:val="0"/>
          <w:numId w:val="0"/>
        </w:numPr>
        <w:spacing w:before="0" w:after="0"/>
        <w:ind w:left="432"/>
        <w:rPr>
          <w:rFonts w:ascii="仿宋" w:eastAsia="仿宋" w:hAnsi="仿宋"/>
          <w:sz w:val="28"/>
          <w:szCs w:val="32"/>
        </w:rPr>
      </w:pPr>
    </w:p>
    <w:p w:rsidR="00CA615E" w:rsidRPr="00731BD4" w:rsidRDefault="00CA615E" w:rsidP="00CA615E">
      <w:pPr>
        <w:pStyle w:val="1"/>
        <w:numPr>
          <w:ilvl w:val="0"/>
          <w:numId w:val="3"/>
        </w:numPr>
        <w:spacing w:before="0" w:after="0"/>
        <w:rPr>
          <w:rFonts w:ascii="仿宋" w:eastAsia="仿宋" w:hAnsi="仿宋"/>
          <w:sz w:val="32"/>
          <w:szCs w:val="32"/>
        </w:rPr>
      </w:pPr>
      <w:proofErr w:type="spellStart"/>
      <w:r w:rsidRPr="00731BD4">
        <w:rPr>
          <w:rFonts w:ascii="仿宋" w:eastAsia="仿宋" w:hAnsi="仿宋" w:hint="eastAsia"/>
          <w:sz w:val="32"/>
          <w:szCs w:val="32"/>
        </w:rPr>
        <w:t>详细</w:t>
      </w:r>
      <w:r w:rsidRPr="00731BD4">
        <w:rPr>
          <w:rFonts w:ascii="仿宋" w:eastAsia="仿宋" w:hAnsi="仿宋" w:hint="eastAsia"/>
          <w:sz w:val="32"/>
          <w:szCs w:val="32"/>
          <w:lang w:eastAsia="zh-CN"/>
        </w:rPr>
        <w:t>配置参数</w:t>
      </w:r>
      <w:proofErr w:type="spellEnd"/>
    </w:p>
    <w:p w:rsidR="00CA615E" w:rsidRPr="00731BD4" w:rsidRDefault="00CA615E" w:rsidP="00CA615E">
      <w:pPr>
        <w:pStyle w:val="2"/>
        <w:spacing w:before="0" w:after="0" w:line="276" w:lineRule="auto"/>
        <w:rPr>
          <w:rFonts w:ascii="仿宋" w:eastAsia="仿宋" w:hAnsi="仿宋"/>
          <w:sz w:val="21"/>
          <w:szCs w:val="21"/>
        </w:rPr>
      </w:pPr>
      <w:bookmarkStart w:id="0" w:name="_6.1.1、大数据服务器"/>
      <w:bookmarkEnd w:id="0"/>
      <w:r w:rsidRPr="00731BD4">
        <w:rPr>
          <w:rFonts w:ascii="仿宋" w:eastAsia="仿宋" w:hAnsi="仿宋"/>
          <w:sz w:val="21"/>
          <w:szCs w:val="21"/>
        </w:rPr>
        <w:t>3.1.1</w:t>
      </w:r>
      <w:r w:rsidRPr="00731BD4">
        <w:rPr>
          <w:rFonts w:ascii="仿宋" w:eastAsia="仿宋" w:hAnsi="仿宋" w:hint="eastAsia"/>
          <w:sz w:val="21"/>
          <w:szCs w:val="21"/>
        </w:rPr>
        <w:t>、</w:t>
      </w:r>
      <w:r w:rsidRPr="00731BD4">
        <w:rPr>
          <w:rFonts w:ascii="仿宋" w:eastAsia="仿宋" w:hAnsi="仿宋" w:hint="eastAsia"/>
          <w:sz w:val="21"/>
          <w:szCs w:val="24"/>
        </w:rPr>
        <w:t>移动护理工作站</w:t>
      </w:r>
    </w:p>
    <w:tbl>
      <w:tblPr>
        <w:tblW w:w="5000" w:type="pct"/>
        <w:tblLook w:val="0000" w:firstRow="0" w:lastRow="0" w:firstColumn="0" w:lastColumn="0" w:noHBand="0" w:noVBand="0"/>
      </w:tblPr>
      <w:tblGrid>
        <w:gridCol w:w="1129"/>
        <w:gridCol w:w="7931"/>
      </w:tblGrid>
      <w:tr w:rsidR="00CA615E" w:rsidRPr="00731BD4" w:rsidTr="00EF0B62">
        <w:trPr>
          <w:trHeight w:val="320"/>
        </w:trPr>
        <w:tc>
          <w:tcPr>
            <w:tcW w:w="623" w:type="pct"/>
            <w:tcBorders>
              <w:top w:val="single" w:sz="4" w:space="0" w:color="auto"/>
              <w:left w:val="single" w:sz="4" w:space="0" w:color="auto"/>
              <w:bottom w:val="single" w:sz="4" w:space="0" w:color="auto"/>
              <w:right w:val="single" w:sz="4" w:space="0" w:color="auto"/>
            </w:tcBorders>
            <w:vAlign w:val="center"/>
          </w:tcPr>
          <w:p w:rsidR="00CA615E" w:rsidRPr="00731BD4" w:rsidRDefault="00CA615E" w:rsidP="00EF0B62">
            <w:pPr>
              <w:widowControl/>
              <w:spacing w:line="276" w:lineRule="auto"/>
              <w:jc w:val="center"/>
              <w:rPr>
                <w:rFonts w:ascii="仿宋" w:eastAsia="仿宋" w:hAnsi="仿宋" w:cs="宋体"/>
                <w:b/>
                <w:bCs/>
                <w:color w:val="000000"/>
                <w:szCs w:val="21"/>
              </w:rPr>
            </w:pPr>
            <w:r w:rsidRPr="00731BD4">
              <w:rPr>
                <w:rFonts w:ascii="仿宋" w:eastAsia="仿宋" w:hAnsi="仿宋" w:cs="宋体" w:hint="eastAsia"/>
                <w:b/>
                <w:bCs/>
                <w:color w:val="000000"/>
                <w:szCs w:val="21"/>
              </w:rPr>
              <w:t>指标项</w:t>
            </w:r>
          </w:p>
        </w:tc>
        <w:tc>
          <w:tcPr>
            <w:tcW w:w="4377" w:type="pct"/>
            <w:tcBorders>
              <w:top w:val="single" w:sz="4" w:space="0" w:color="auto"/>
              <w:left w:val="nil"/>
              <w:bottom w:val="single" w:sz="4" w:space="0" w:color="auto"/>
              <w:right w:val="single" w:sz="4" w:space="0" w:color="auto"/>
            </w:tcBorders>
            <w:vAlign w:val="center"/>
          </w:tcPr>
          <w:p w:rsidR="00CA615E" w:rsidRPr="00731BD4" w:rsidRDefault="00CA615E" w:rsidP="00EF0B62">
            <w:pPr>
              <w:widowControl/>
              <w:spacing w:line="276" w:lineRule="auto"/>
              <w:jc w:val="center"/>
              <w:rPr>
                <w:rFonts w:ascii="仿宋" w:eastAsia="仿宋" w:hAnsi="仿宋" w:cs="宋体"/>
                <w:b/>
                <w:bCs/>
                <w:color w:val="000000"/>
                <w:szCs w:val="21"/>
              </w:rPr>
            </w:pPr>
            <w:r w:rsidRPr="00731BD4">
              <w:rPr>
                <w:rFonts w:ascii="仿宋" w:eastAsia="仿宋" w:hAnsi="仿宋" w:cs="宋体" w:hint="eastAsia"/>
                <w:b/>
                <w:bCs/>
                <w:color w:val="000000"/>
                <w:szCs w:val="21"/>
              </w:rPr>
              <w:t>指标要求</w:t>
            </w:r>
          </w:p>
        </w:tc>
      </w:tr>
      <w:tr w:rsidR="00CA615E" w:rsidRPr="00731BD4" w:rsidTr="00EF0B62">
        <w:trPr>
          <w:trHeight w:val="320"/>
        </w:trPr>
        <w:tc>
          <w:tcPr>
            <w:tcW w:w="623" w:type="pct"/>
            <w:tcBorders>
              <w:top w:val="nil"/>
              <w:left w:val="single" w:sz="4" w:space="0" w:color="auto"/>
              <w:bottom w:val="single" w:sz="4" w:space="0" w:color="auto"/>
              <w:right w:val="single" w:sz="4" w:space="0" w:color="auto"/>
            </w:tcBorders>
            <w:vAlign w:val="center"/>
          </w:tcPr>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hint="eastAsia"/>
              </w:rPr>
              <w:t>移动护理工作站</w:t>
            </w:r>
          </w:p>
        </w:tc>
        <w:tc>
          <w:tcPr>
            <w:tcW w:w="4377" w:type="pct"/>
            <w:tcBorders>
              <w:top w:val="nil"/>
              <w:left w:val="nil"/>
              <w:bottom w:val="single" w:sz="4" w:space="0" w:color="auto"/>
              <w:right w:val="single" w:sz="4" w:space="0" w:color="auto"/>
            </w:tcBorders>
            <w:vAlign w:val="center"/>
          </w:tcPr>
          <w:p w:rsidR="00CA615E" w:rsidRPr="00731BD4" w:rsidRDefault="00CA615E" w:rsidP="00EF0B62">
            <w:pPr>
              <w:pStyle w:val="af8"/>
              <w:widowControl/>
              <w:numPr>
                <w:ilvl w:val="0"/>
                <w:numId w:val="14"/>
              </w:numPr>
              <w:spacing w:line="276" w:lineRule="auto"/>
              <w:ind w:firstLineChars="0"/>
              <w:rPr>
                <w:rFonts w:ascii="仿宋" w:eastAsia="仿宋" w:hAnsi="仿宋" w:cs="宋体"/>
                <w:color w:val="000000"/>
                <w:szCs w:val="21"/>
              </w:rPr>
            </w:pPr>
            <w:r w:rsidRPr="00731BD4">
              <w:rPr>
                <w:rFonts w:ascii="仿宋" w:eastAsia="仿宋" w:hAnsi="仿宋" w:cs="宋体" w:hint="eastAsia"/>
                <w:color w:val="000000"/>
                <w:szCs w:val="21"/>
              </w:rPr>
              <w:t>一体化设计，主机、控制模组均集成在台面内部，不外露，整体重量≤35kg。</w:t>
            </w:r>
          </w:p>
          <w:p w:rsidR="00CA615E" w:rsidRPr="00731BD4" w:rsidRDefault="00CA615E" w:rsidP="00EF0B62">
            <w:pPr>
              <w:pStyle w:val="af8"/>
              <w:widowControl/>
              <w:numPr>
                <w:ilvl w:val="0"/>
                <w:numId w:val="14"/>
              </w:numPr>
              <w:spacing w:line="276" w:lineRule="auto"/>
              <w:ind w:firstLineChars="0"/>
              <w:rPr>
                <w:rFonts w:ascii="仿宋" w:eastAsia="仿宋" w:hAnsi="仿宋" w:cs="宋体"/>
                <w:color w:val="000000"/>
                <w:szCs w:val="21"/>
              </w:rPr>
            </w:pPr>
            <w:proofErr w:type="spellStart"/>
            <w:r w:rsidRPr="00731BD4">
              <w:rPr>
                <w:rFonts w:ascii="仿宋" w:eastAsia="仿宋" w:hAnsi="仿宋" w:cs="宋体" w:hint="eastAsia"/>
                <w:color w:val="000000"/>
                <w:szCs w:val="21"/>
              </w:rPr>
              <w:t>电池放置在车体底部且离地悬空，贴合国标技术设计要求，安全且维护方便</w:t>
            </w:r>
            <w:proofErr w:type="spellEnd"/>
            <w:r w:rsidRPr="00731BD4">
              <w:rPr>
                <w:rFonts w:ascii="仿宋" w:eastAsia="仿宋" w:hAnsi="仿宋" w:cs="宋体" w:hint="eastAsia"/>
                <w:color w:val="000000"/>
                <w:szCs w:val="21"/>
              </w:rPr>
              <w:t>。（</w:t>
            </w:r>
            <w:proofErr w:type="spellStart"/>
            <w:r w:rsidRPr="00731BD4">
              <w:rPr>
                <w:rFonts w:ascii="仿宋" w:eastAsia="仿宋" w:hAnsi="仿宋" w:cs="宋体" w:hint="eastAsia"/>
                <w:color w:val="000000"/>
                <w:szCs w:val="21"/>
              </w:rPr>
              <w:t>需要提供实物照片否则不满足</w:t>
            </w:r>
            <w:proofErr w:type="spellEnd"/>
            <w:r w:rsidRPr="00731BD4">
              <w:rPr>
                <w:rFonts w:ascii="仿宋" w:eastAsia="仿宋" w:hAnsi="仿宋" w:cs="宋体" w:hint="eastAsia"/>
                <w:color w:val="000000"/>
                <w:szCs w:val="21"/>
              </w:rPr>
              <w:t>）</w:t>
            </w:r>
          </w:p>
          <w:p w:rsidR="00CA615E" w:rsidRPr="00731BD4" w:rsidRDefault="00CA615E" w:rsidP="00EF0B62">
            <w:pPr>
              <w:pStyle w:val="af8"/>
              <w:widowControl/>
              <w:numPr>
                <w:ilvl w:val="0"/>
                <w:numId w:val="14"/>
              </w:numPr>
              <w:spacing w:line="276" w:lineRule="auto"/>
              <w:ind w:firstLineChars="0"/>
              <w:rPr>
                <w:rFonts w:ascii="仿宋" w:eastAsia="仿宋" w:hAnsi="仿宋" w:cs="宋体"/>
                <w:color w:val="000000"/>
                <w:szCs w:val="21"/>
              </w:rPr>
            </w:pPr>
            <w:proofErr w:type="spellStart"/>
            <w:r w:rsidRPr="00731BD4">
              <w:rPr>
                <w:rFonts w:ascii="仿宋" w:eastAsia="仿宋" w:hAnsi="仿宋" w:cs="宋体" w:hint="eastAsia"/>
                <w:color w:val="000000"/>
                <w:szCs w:val="21"/>
              </w:rPr>
              <w:t>采用模块化设计，台面、主机、显示器、抽屉等均可模块化安装和替换，方便后期维护</w:t>
            </w:r>
            <w:proofErr w:type="spellEnd"/>
            <w:r w:rsidRPr="00731BD4">
              <w:rPr>
                <w:rFonts w:ascii="仿宋" w:eastAsia="仿宋" w:hAnsi="仿宋" w:cs="宋体" w:hint="eastAsia"/>
                <w:color w:val="000000"/>
                <w:szCs w:val="21"/>
              </w:rPr>
              <w:t>。</w:t>
            </w:r>
          </w:p>
          <w:p w:rsidR="00CA615E" w:rsidRPr="00731BD4" w:rsidRDefault="00CA615E" w:rsidP="00EF0B62">
            <w:pPr>
              <w:pStyle w:val="af8"/>
              <w:widowControl/>
              <w:numPr>
                <w:ilvl w:val="0"/>
                <w:numId w:val="14"/>
              </w:numPr>
              <w:spacing w:line="276" w:lineRule="auto"/>
              <w:ind w:firstLineChars="0"/>
              <w:rPr>
                <w:rFonts w:ascii="仿宋" w:eastAsia="仿宋" w:hAnsi="仿宋" w:cs="宋体"/>
                <w:color w:val="000000"/>
                <w:szCs w:val="21"/>
              </w:rPr>
            </w:pPr>
            <w:r w:rsidRPr="00731BD4">
              <w:rPr>
                <w:rFonts w:ascii="仿宋" w:eastAsia="仿宋" w:hAnsi="仿宋" w:cs="宋体" w:hint="eastAsia"/>
                <w:color w:val="000000"/>
                <w:szCs w:val="21"/>
              </w:rPr>
              <w:t>车体尺寸：台面宽度450mm±10mm，台面深度480mm±10mm。</w:t>
            </w:r>
          </w:p>
          <w:p w:rsidR="00CA615E" w:rsidRPr="00731BD4" w:rsidRDefault="00CA615E" w:rsidP="00EF0B62">
            <w:pPr>
              <w:pStyle w:val="af8"/>
              <w:widowControl/>
              <w:numPr>
                <w:ilvl w:val="0"/>
                <w:numId w:val="14"/>
              </w:numPr>
              <w:spacing w:line="276" w:lineRule="auto"/>
              <w:ind w:firstLineChars="0"/>
              <w:rPr>
                <w:rFonts w:ascii="仿宋" w:eastAsia="仿宋" w:hAnsi="仿宋" w:cs="宋体"/>
                <w:color w:val="000000"/>
                <w:szCs w:val="21"/>
              </w:rPr>
            </w:pPr>
            <w:r w:rsidRPr="00731BD4">
              <w:rPr>
                <w:rFonts w:ascii="仿宋" w:eastAsia="仿宋" w:hAnsi="仿宋" w:cs="宋体" w:hint="eastAsia"/>
                <w:color w:val="000000"/>
                <w:szCs w:val="21"/>
              </w:rPr>
              <w:t>台面显示屏升降：台面和显示屏升降方式皆为电动升降，台面可升降范围为离地895-1135mm±10%，显示屏可升降范围为显示屏中心离台面260-380mm±10%。（需要提供实物照片否则不满足）</w:t>
            </w:r>
          </w:p>
          <w:p w:rsidR="00CA615E" w:rsidRPr="00731BD4" w:rsidRDefault="00CA615E" w:rsidP="00EF0B62">
            <w:pPr>
              <w:pStyle w:val="af8"/>
              <w:widowControl/>
              <w:numPr>
                <w:ilvl w:val="0"/>
                <w:numId w:val="14"/>
              </w:numPr>
              <w:spacing w:line="276" w:lineRule="auto"/>
              <w:ind w:firstLineChars="0"/>
              <w:rPr>
                <w:rFonts w:ascii="仿宋" w:eastAsia="仿宋" w:hAnsi="仿宋" w:cs="宋体"/>
                <w:color w:val="000000"/>
                <w:szCs w:val="21"/>
              </w:rPr>
            </w:pPr>
            <w:proofErr w:type="spellStart"/>
            <w:r w:rsidRPr="00731BD4">
              <w:rPr>
                <w:rFonts w:ascii="仿宋" w:eastAsia="仿宋" w:hAnsi="仿宋" w:cs="宋体" w:hint="eastAsia"/>
                <w:color w:val="000000"/>
                <w:szCs w:val="21"/>
              </w:rPr>
              <w:t>台面采用抗菌材质ABS一体成型塑料，台面为方型</w:t>
            </w:r>
            <w:proofErr w:type="spellEnd"/>
            <w:r w:rsidRPr="00731BD4">
              <w:rPr>
                <w:rFonts w:ascii="仿宋" w:eastAsia="仿宋" w:hAnsi="仿宋" w:cs="宋体" w:hint="eastAsia"/>
                <w:color w:val="000000"/>
                <w:szCs w:val="21"/>
              </w:rPr>
              <w:t>。（</w:t>
            </w:r>
            <w:proofErr w:type="spellStart"/>
            <w:r w:rsidRPr="00731BD4">
              <w:rPr>
                <w:rFonts w:ascii="仿宋" w:eastAsia="仿宋" w:hAnsi="仿宋" w:cs="宋体" w:hint="eastAsia"/>
                <w:color w:val="000000"/>
                <w:szCs w:val="21"/>
              </w:rPr>
              <w:t>需要提供实物照片否则不满足</w:t>
            </w:r>
            <w:proofErr w:type="spellEnd"/>
            <w:r w:rsidRPr="00731BD4">
              <w:rPr>
                <w:rFonts w:ascii="仿宋" w:eastAsia="仿宋" w:hAnsi="仿宋" w:cs="宋体" w:hint="eastAsia"/>
                <w:color w:val="000000"/>
                <w:szCs w:val="21"/>
              </w:rPr>
              <w:t>）</w:t>
            </w:r>
          </w:p>
          <w:p w:rsidR="00CA615E" w:rsidRPr="00731BD4" w:rsidRDefault="00CA615E" w:rsidP="00EF0B62">
            <w:pPr>
              <w:pStyle w:val="af8"/>
              <w:widowControl/>
              <w:numPr>
                <w:ilvl w:val="0"/>
                <w:numId w:val="14"/>
              </w:numPr>
              <w:spacing w:line="276" w:lineRule="auto"/>
              <w:ind w:firstLineChars="0"/>
              <w:rPr>
                <w:rFonts w:ascii="仿宋" w:eastAsia="仿宋" w:hAnsi="仿宋" w:cs="宋体"/>
                <w:color w:val="000000"/>
                <w:szCs w:val="21"/>
              </w:rPr>
            </w:pPr>
            <w:proofErr w:type="spellStart"/>
            <w:r w:rsidRPr="00731BD4">
              <w:rPr>
                <w:rFonts w:ascii="仿宋" w:eastAsia="仿宋" w:hAnsi="仿宋" w:cs="宋体" w:hint="eastAsia"/>
                <w:color w:val="000000"/>
                <w:szCs w:val="21"/>
              </w:rPr>
              <w:t>台面下框为整体ABS一体成型塑料</w:t>
            </w:r>
            <w:proofErr w:type="spellEnd"/>
            <w:r w:rsidRPr="00731BD4">
              <w:rPr>
                <w:rFonts w:ascii="仿宋" w:eastAsia="仿宋" w:hAnsi="仿宋" w:cs="宋体" w:hint="eastAsia"/>
                <w:color w:val="000000"/>
                <w:szCs w:val="21"/>
              </w:rPr>
              <w:t>。（</w:t>
            </w:r>
            <w:proofErr w:type="spellStart"/>
            <w:r w:rsidRPr="00731BD4">
              <w:rPr>
                <w:rFonts w:ascii="仿宋" w:eastAsia="仿宋" w:hAnsi="仿宋" w:cs="宋体" w:hint="eastAsia"/>
                <w:color w:val="000000"/>
                <w:szCs w:val="21"/>
              </w:rPr>
              <w:t>需要提供实物照片否则不满足</w:t>
            </w:r>
            <w:proofErr w:type="spellEnd"/>
            <w:r w:rsidRPr="00731BD4">
              <w:rPr>
                <w:rFonts w:ascii="仿宋" w:eastAsia="仿宋" w:hAnsi="仿宋" w:cs="宋体" w:hint="eastAsia"/>
                <w:color w:val="000000"/>
                <w:szCs w:val="21"/>
              </w:rPr>
              <w:t>）</w:t>
            </w:r>
          </w:p>
          <w:p w:rsidR="00CA615E" w:rsidRPr="00731BD4" w:rsidRDefault="00CA615E" w:rsidP="00EF0B62">
            <w:pPr>
              <w:pStyle w:val="af8"/>
              <w:widowControl/>
              <w:numPr>
                <w:ilvl w:val="0"/>
                <w:numId w:val="14"/>
              </w:numPr>
              <w:spacing w:line="276" w:lineRule="auto"/>
              <w:ind w:firstLineChars="0"/>
              <w:rPr>
                <w:rFonts w:ascii="仿宋" w:eastAsia="仿宋" w:hAnsi="仿宋" w:cs="宋体"/>
                <w:color w:val="000000"/>
                <w:szCs w:val="21"/>
              </w:rPr>
            </w:pPr>
            <w:r w:rsidRPr="00731BD4">
              <w:rPr>
                <w:rFonts w:ascii="仿宋" w:eastAsia="仿宋" w:hAnsi="仿宋" w:cs="宋体" w:hint="eastAsia"/>
                <w:color w:val="000000"/>
                <w:szCs w:val="21"/>
              </w:rPr>
              <w:t>台面下方具备手写板存储抽屉，宽378*深185*高50mm，侧边抽拉，方便使用。（</w:t>
            </w:r>
            <w:proofErr w:type="spellStart"/>
            <w:r w:rsidRPr="00731BD4">
              <w:rPr>
                <w:rFonts w:ascii="仿宋" w:eastAsia="仿宋" w:hAnsi="仿宋" w:cs="宋体" w:hint="eastAsia"/>
                <w:color w:val="000000"/>
                <w:szCs w:val="21"/>
              </w:rPr>
              <w:t>需要提供实物照片否则不满足</w:t>
            </w:r>
            <w:proofErr w:type="spellEnd"/>
            <w:r w:rsidRPr="00731BD4">
              <w:rPr>
                <w:rFonts w:ascii="仿宋" w:eastAsia="仿宋" w:hAnsi="仿宋" w:cs="宋体" w:hint="eastAsia"/>
                <w:color w:val="000000"/>
                <w:szCs w:val="21"/>
              </w:rPr>
              <w:t>）</w:t>
            </w:r>
          </w:p>
          <w:p w:rsidR="00CA615E" w:rsidRPr="00731BD4" w:rsidRDefault="00CA615E" w:rsidP="00EF0B62">
            <w:pPr>
              <w:pStyle w:val="af8"/>
              <w:widowControl/>
              <w:numPr>
                <w:ilvl w:val="0"/>
                <w:numId w:val="14"/>
              </w:numPr>
              <w:spacing w:line="276" w:lineRule="auto"/>
              <w:ind w:firstLineChars="0"/>
              <w:rPr>
                <w:rFonts w:ascii="仿宋" w:eastAsia="仿宋" w:hAnsi="仿宋" w:cs="宋体"/>
                <w:color w:val="000000"/>
                <w:szCs w:val="21"/>
              </w:rPr>
            </w:pPr>
            <w:r w:rsidRPr="00731BD4">
              <w:rPr>
                <w:rFonts w:ascii="仿宋" w:eastAsia="仿宋" w:hAnsi="仿宋" w:cs="宋体" w:hint="eastAsia"/>
                <w:color w:val="000000"/>
                <w:szCs w:val="21"/>
              </w:rPr>
              <w:lastRenderedPageBreak/>
              <w:t>显示器采用支架固定方式，安装在台面后侧。显示器及支架居中设计，整体车体重心均匀稳定，推动时更加稳固方便，不干涉日常操作。显示器支持前后俯仰、左右旋转和横竖屏转换，俯仰≥30°，左右≤180°</w:t>
            </w:r>
          </w:p>
          <w:p w:rsidR="00CA615E" w:rsidRPr="00731BD4" w:rsidRDefault="00CA615E" w:rsidP="00EF0B62">
            <w:pPr>
              <w:pStyle w:val="af8"/>
              <w:widowControl/>
              <w:numPr>
                <w:ilvl w:val="0"/>
                <w:numId w:val="14"/>
              </w:numPr>
              <w:spacing w:line="276" w:lineRule="auto"/>
              <w:ind w:firstLineChars="0"/>
              <w:rPr>
                <w:rFonts w:ascii="仿宋" w:eastAsia="仿宋" w:hAnsi="仿宋" w:cs="宋体"/>
                <w:color w:val="000000"/>
                <w:szCs w:val="21"/>
              </w:rPr>
            </w:pPr>
            <w:proofErr w:type="spellStart"/>
            <w:r w:rsidRPr="00731BD4">
              <w:rPr>
                <w:rFonts w:ascii="仿宋" w:eastAsia="仿宋" w:hAnsi="仿宋" w:cs="宋体" w:hint="eastAsia"/>
                <w:color w:val="000000"/>
                <w:szCs w:val="21"/>
              </w:rPr>
              <w:t>底座相连的立柱需为窄立柱固定不动，与台面相连立柱需为宽立柱进行上下升降</w:t>
            </w:r>
            <w:proofErr w:type="spellEnd"/>
            <w:r w:rsidRPr="00731BD4">
              <w:rPr>
                <w:rFonts w:ascii="仿宋" w:eastAsia="仿宋" w:hAnsi="仿宋" w:cs="宋体" w:hint="eastAsia"/>
                <w:color w:val="000000"/>
                <w:szCs w:val="21"/>
              </w:rPr>
              <w:t xml:space="preserve">， </w:t>
            </w:r>
            <w:proofErr w:type="spellStart"/>
            <w:r w:rsidRPr="00731BD4">
              <w:rPr>
                <w:rFonts w:ascii="仿宋" w:eastAsia="仿宋" w:hAnsi="仿宋" w:cs="宋体" w:hint="eastAsia"/>
                <w:color w:val="000000"/>
                <w:szCs w:val="21"/>
              </w:rPr>
              <w:t>立柱表面光洁，以便于清洁和消毒。侧部有装饰窄边设计，美观大方</w:t>
            </w:r>
            <w:proofErr w:type="spellEnd"/>
            <w:r w:rsidRPr="00731BD4">
              <w:rPr>
                <w:rFonts w:ascii="仿宋" w:eastAsia="仿宋" w:hAnsi="仿宋" w:cs="宋体" w:hint="eastAsia"/>
                <w:color w:val="000000"/>
                <w:szCs w:val="21"/>
              </w:rPr>
              <w:t>。</w:t>
            </w:r>
          </w:p>
          <w:p w:rsidR="00CA615E" w:rsidRPr="00731BD4" w:rsidRDefault="00CA615E" w:rsidP="00EF0B62">
            <w:pPr>
              <w:pStyle w:val="af8"/>
              <w:widowControl/>
              <w:numPr>
                <w:ilvl w:val="0"/>
                <w:numId w:val="14"/>
              </w:numPr>
              <w:spacing w:line="276" w:lineRule="auto"/>
              <w:ind w:firstLineChars="0"/>
              <w:rPr>
                <w:rFonts w:ascii="仿宋" w:eastAsia="仿宋" w:hAnsi="仿宋" w:cs="宋体"/>
                <w:color w:val="000000"/>
                <w:szCs w:val="21"/>
              </w:rPr>
            </w:pPr>
            <w:r w:rsidRPr="00731BD4">
              <w:rPr>
                <w:rFonts w:ascii="仿宋" w:eastAsia="仿宋" w:hAnsi="仿宋" w:cs="宋体" w:hint="eastAsia"/>
                <w:color w:val="000000"/>
                <w:szCs w:val="21"/>
              </w:rPr>
              <w:t>控制面板：具备台面与显示器升降控制功能，具备电量显示及低电量报警功能，具备充电状态显示功能（充电电源状态指示和充电流水灯指示)；（需要提供实物照片否则不满足）</w:t>
            </w:r>
          </w:p>
          <w:p w:rsidR="00CA615E" w:rsidRPr="00731BD4" w:rsidRDefault="00CA615E" w:rsidP="00EF0B62">
            <w:pPr>
              <w:pStyle w:val="af8"/>
              <w:widowControl/>
              <w:numPr>
                <w:ilvl w:val="0"/>
                <w:numId w:val="14"/>
              </w:numPr>
              <w:spacing w:line="276" w:lineRule="auto"/>
              <w:ind w:firstLineChars="0"/>
              <w:rPr>
                <w:rFonts w:ascii="仿宋" w:eastAsia="仿宋" w:hAnsi="仿宋" w:cs="宋体"/>
                <w:color w:val="000000"/>
                <w:szCs w:val="21"/>
              </w:rPr>
            </w:pPr>
            <w:r w:rsidRPr="00731BD4">
              <w:rPr>
                <w:rFonts w:ascii="仿宋" w:eastAsia="仿宋" w:hAnsi="仿宋" w:cs="宋体" w:hint="eastAsia"/>
                <w:color w:val="000000"/>
                <w:szCs w:val="21"/>
              </w:rPr>
              <w:t>台面前部采用双把手位设计，中间带有跟台面一体化结合的加强筋，安全美观稳定性好。把手与台前跟中间加强部位为无缝一体化成形设计，颜色及材质一致，把手两端直接与台面相连为封闭式设计，防止钩挂线缆。（需要提供实物照片否则不满足）</w:t>
            </w:r>
          </w:p>
          <w:p w:rsidR="00CA615E" w:rsidRPr="00731BD4" w:rsidRDefault="00CA615E" w:rsidP="00EF0B62">
            <w:pPr>
              <w:pStyle w:val="af8"/>
              <w:widowControl/>
              <w:numPr>
                <w:ilvl w:val="0"/>
                <w:numId w:val="14"/>
              </w:numPr>
              <w:spacing w:line="276" w:lineRule="auto"/>
              <w:ind w:firstLineChars="0"/>
              <w:rPr>
                <w:rFonts w:ascii="仿宋" w:eastAsia="仿宋" w:hAnsi="仿宋" w:cs="宋体"/>
                <w:color w:val="000000"/>
                <w:szCs w:val="21"/>
              </w:rPr>
            </w:pPr>
            <w:proofErr w:type="spellStart"/>
            <w:r w:rsidRPr="00731BD4">
              <w:rPr>
                <w:rFonts w:ascii="仿宋" w:eastAsia="仿宋" w:hAnsi="仿宋" w:cs="宋体" w:hint="eastAsia"/>
                <w:color w:val="000000"/>
                <w:szCs w:val="21"/>
              </w:rPr>
              <w:t>键盘采用放置于台面下方，操作简单方便，不会影响到台面内部电气件的散热，保证安全性</w:t>
            </w:r>
            <w:proofErr w:type="spellEnd"/>
            <w:r w:rsidRPr="00731BD4">
              <w:rPr>
                <w:rFonts w:ascii="仿宋" w:eastAsia="仿宋" w:hAnsi="仿宋" w:cs="宋体" w:hint="eastAsia"/>
                <w:color w:val="000000"/>
                <w:szCs w:val="21"/>
              </w:rPr>
              <w:t>。（</w:t>
            </w:r>
            <w:proofErr w:type="spellStart"/>
            <w:r w:rsidRPr="00731BD4">
              <w:rPr>
                <w:rFonts w:ascii="仿宋" w:eastAsia="仿宋" w:hAnsi="仿宋" w:cs="宋体" w:hint="eastAsia"/>
                <w:color w:val="000000"/>
                <w:szCs w:val="21"/>
              </w:rPr>
              <w:t>需要提供实物照片否则不满足</w:t>
            </w:r>
            <w:proofErr w:type="spellEnd"/>
            <w:r w:rsidRPr="00731BD4">
              <w:rPr>
                <w:rFonts w:ascii="仿宋" w:eastAsia="仿宋" w:hAnsi="仿宋" w:cs="宋体" w:hint="eastAsia"/>
                <w:color w:val="000000"/>
                <w:szCs w:val="21"/>
              </w:rPr>
              <w:t>）</w:t>
            </w:r>
          </w:p>
          <w:p w:rsidR="00CA615E" w:rsidRPr="00731BD4" w:rsidRDefault="00CA615E" w:rsidP="00EF0B62">
            <w:pPr>
              <w:pStyle w:val="af8"/>
              <w:widowControl/>
              <w:numPr>
                <w:ilvl w:val="0"/>
                <w:numId w:val="14"/>
              </w:numPr>
              <w:spacing w:line="276" w:lineRule="auto"/>
              <w:ind w:firstLineChars="0"/>
              <w:rPr>
                <w:rFonts w:ascii="仿宋" w:eastAsia="仿宋" w:hAnsi="仿宋" w:cs="宋体"/>
                <w:color w:val="000000"/>
                <w:szCs w:val="21"/>
              </w:rPr>
            </w:pPr>
            <w:r w:rsidRPr="00731BD4">
              <w:rPr>
                <w:rFonts w:ascii="仿宋" w:eastAsia="仿宋" w:hAnsi="仿宋" w:cs="宋体" w:hint="eastAsia"/>
                <w:color w:val="000000"/>
                <w:szCs w:val="21"/>
              </w:rPr>
              <w:t>键盘托板宽410*深182.5*高41mm，配键盘鼠标，侧拉式鼠标小抽板，可操作鼠标，独立鼠标挂架（提供实物照片证明）</w:t>
            </w:r>
          </w:p>
          <w:p w:rsidR="00CA615E" w:rsidRPr="00731BD4" w:rsidRDefault="00CA615E" w:rsidP="00EF0B62">
            <w:pPr>
              <w:pStyle w:val="af8"/>
              <w:widowControl/>
              <w:numPr>
                <w:ilvl w:val="0"/>
                <w:numId w:val="14"/>
              </w:numPr>
              <w:spacing w:line="276" w:lineRule="auto"/>
              <w:ind w:firstLineChars="0"/>
              <w:rPr>
                <w:rFonts w:ascii="仿宋" w:eastAsia="仿宋" w:hAnsi="仿宋" w:cs="宋体"/>
                <w:color w:val="000000"/>
                <w:szCs w:val="21"/>
              </w:rPr>
            </w:pPr>
            <w:proofErr w:type="spellStart"/>
            <w:r w:rsidRPr="00731BD4">
              <w:rPr>
                <w:rFonts w:ascii="仿宋" w:eastAsia="仿宋" w:hAnsi="仿宋" w:cs="宋体" w:hint="eastAsia"/>
                <w:color w:val="000000"/>
                <w:szCs w:val="21"/>
              </w:rPr>
              <w:t>配无线鼠标，及支持usb有线鼠标的放置</w:t>
            </w:r>
            <w:proofErr w:type="spellEnd"/>
            <w:r w:rsidRPr="00731BD4">
              <w:rPr>
                <w:rFonts w:ascii="仿宋" w:eastAsia="仿宋" w:hAnsi="仿宋" w:cs="宋体" w:hint="eastAsia"/>
                <w:color w:val="000000"/>
                <w:szCs w:val="21"/>
              </w:rPr>
              <w:t>。</w:t>
            </w:r>
          </w:p>
          <w:p w:rsidR="00CA615E" w:rsidRPr="00731BD4" w:rsidRDefault="00CA615E" w:rsidP="00EF0B62">
            <w:pPr>
              <w:pStyle w:val="af8"/>
              <w:widowControl/>
              <w:numPr>
                <w:ilvl w:val="0"/>
                <w:numId w:val="14"/>
              </w:numPr>
              <w:spacing w:line="276" w:lineRule="auto"/>
              <w:ind w:firstLineChars="0"/>
              <w:rPr>
                <w:rFonts w:ascii="仿宋" w:eastAsia="仿宋" w:hAnsi="仿宋" w:cs="宋体"/>
                <w:color w:val="000000"/>
                <w:szCs w:val="21"/>
              </w:rPr>
            </w:pPr>
            <w:r w:rsidRPr="00731BD4">
              <w:rPr>
                <w:rFonts w:ascii="仿宋" w:eastAsia="仿宋" w:hAnsi="仿宋" w:cs="宋体" w:hint="eastAsia"/>
                <w:color w:val="000000"/>
                <w:szCs w:val="21"/>
              </w:rPr>
              <w:t>配备四个4寸医用进口静音万向轮，其中前两个轮子可以锁定。</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主机系统：</w:t>
            </w:r>
          </w:p>
          <w:p w:rsidR="00CA615E" w:rsidRPr="00731BD4" w:rsidRDefault="00CA615E" w:rsidP="00EF0B62">
            <w:pPr>
              <w:pStyle w:val="af8"/>
              <w:widowControl/>
              <w:numPr>
                <w:ilvl w:val="0"/>
                <w:numId w:val="15"/>
              </w:numPr>
              <w:spacing w:line="276" w:lineRule="auto"/>
              <w:ind w:firstLineChars="0"/>
              <w:rPr>
                <w:rFonts w:ascii="仿宋" w:eastAsia="仿宋" w:hAnsi="仿宋" w:cs="宋体"/>
                <w:color w:val="000000"/>
                <w:szCs w:val="21"/>
              </w:rPr>
            </w:pPr>
            <w:proofErr w:type="spellStart"/>
            <w:r w:rsidRPr="00731BD4">
              <w:rPr>
                <w:rFonts w:ascii="仿宋" w:eastAsia="仿宋" w:hAnsi="仿宋" w:cs="宋体" w:hint="eastAsia"/>
                <w:color w:val="000000"/>
                <w:szCs w:val="21"/>
              </w:rPr>
              <w:t>显示终端采用LED</w:t>
            </w:r>
            <w:proofErr w:type="spellEnd"/>
            <w:r w:rsidRPr="00731BD4">
              <w:rPr>
                <w:rFonts w:ascii="仿宋" w:eastAsia="仿宋" w:hAnsi="仿宋" w:cs="宋体" w:hint="eastAsia"/>
                <w:color w:val="000000"/>
                <w:szCs w:val="21"/>
              </w:rPr>
              <w:t xml:space="preserve"> IPS屏采用薄款窄边框设计，尺寸≥21.5”，最佳分辨率≥1920x1080。</w:t>
            </w:r>
          </w:p>
          <w:p w:rsidR="00CA615E" w:rsidRPr="00731BD4" w:rsidRDefault="00CA615E" w:rsidP="00C47616">
            <w:pPr>
              <w:pStyle w:val="af8"/>
              <w:widowControl/>
              <w:numPr>
                <w:ilvl w:val="0"/>
                <w:numId w:val="15"/>
              </w:numPr>
              <w:spacing w:line="276" w:lineRule="auto"/>
              <w:ind w:firstLineChars="0"/>
              <w:rPr>
                <w:rFonts w:ascii="仿宋" w:eastAsia="仿宋" w:hAnsi="仿宋" w:cs="宋体"/>
                <w:color w:val="000000"/>
                <w:szCs w:val="21"/>
              </w:rPr>
            </w:pPr>
            <w:r w:rsidRPr="00731BD4">
              <w:rPr>
                <w:rFonts w:ascii="仿宋" w:eastAsia="仿宋" w:hAnsi="仿宋" w:cs="宋体" w:hint="eastAsia"/>
                <w:color w:val="000000"/>
                <w:szCs w:val="21"/>
              </w:rPr>
              <w:t xml:space="preserve">CPU：酷睿I5 </w:t>
            </w:r>
            <w:r w:rsidR="00C47616">
              <w:rPr>
                <w:rFonts w:ascii="仿宋" w:eastAsia="仿宋" w:hAnsi="仿宋" w:cs="宋体"/>
                <w:color w:val="000000"/>
                <w:szCs w:val="21"/>
              </w:rPr>
              <w:t>-1145G</w:t>
            </w:r>
            <w:r w:rsidR="00C47616" w:rsidRPr="00C47616">
              <w:rPr>
                <w:rFonts w:ascii="仿宋" w:eastAsia="仿宋" w:hAnsi="仿宋" w:cs="宋体"/>
                <w:color w:val="000000"/>
                <w:szCs w:val="21"/>
              </w:rPr>
              <w:t>7</w:t>
            </w:r>
            <w:r w:rsidRPr="00731BD4">
              <w:rPr>
                <w:rFonts w:ascii="仿宋" w:eastAsia="仿宋" w:hAnsi="仿宋" w:cs="宋体" w:hint="eastAsia"/>
                <w:color w:val="000000"/>
                <w:szCs w:val="21"/>
              </w:rPr>
              <w:t>及以上。</w:t>
            </w:r>
          </w:p>
          <w:p w:rsidR="00CA615E" w:rsidRPr="00731BD4" w:rsidRDefault="00CA615E" w:rsidP="00EF0B62">
            <w:pPr>
              <w:pStyle w:val="af8"/>
              <w:widowControl/>
              <w:numPr>
                <w:ilvl w:val="0"/>
                <w:numId w:val="15"/>
              </w:numPr>
              <w:spacing w:line="276" w:lineRule="auto"/>
              <w:ind w:firstLineChars="0"/>
              <w:rPr>
                <w:rFonts w:ascii="仿宋" w:eastAsia="仿宋" w:hAnsi="仿宋" w:cs="宋体"/>
                <w:color w:val="000000"/>
                <w:szCs w:val="21"/>
              </w:rPr>
            </w:pPr>
            <w:proofErr w:type="spellStart"/>
            <w:r w:rsidRPr="00731BD4">
              <w:rPr>
                <w:rFonts w:ascii="仿宋" w:eastAsia="仿宋" w:hAnsi="仿宋" w:cs="宋体" w:hint="eastAsia"/>
                <w:color w:val="000000"/>
                <w:szCs w:val="21"/>
              </w:rPr>
              <w:t>内存</w:t>
            </w:r>
            <w:proofErr w:type="spellEnd"/>
            <w:r w:rsidRPr="00731BD4">
              <w:rPr>
                <w:rFonts w:ascii="仿宋" w:eastAsia="仿宋" w:hAnsi="仿宋" w:cs="宋体" w:hint="eastAsia"/>
                <w:color w:val="000000"/>
                <w:szCs w:val="21"/>
              </w:rPr>
              <w:t xml:space="preserve">：≥8GB </w:t>
            </w:r>
            <w:proofErr w:type="spellStart"/>
            <w:r w:rsidRPr="00731BD4">
              <w:rPr>
                <w:rFonts w:ascii="仿宋" w:eastAsia="仿宋" w:hAnsi="仿宋" w:cs="宋体" w:hint="eastAsia"/>
                <w:color w:val="000000"/>
                <w:szCs w:val="21"/>
              </w:rPr>
              <w:t>内存</w:t>
            </w:r>
            <w:proofErr w:type="spellEnd"/>
            <w:r w:rsidRPr="00731BD4">
              <w:rPr>
                <w:rFonts w:ascii="仿宋" w:eastAsia="仿宋" w:hAnsi="仿宋" w:cs="宋体" w:hint="eastAsia"/>
                <w:color w:val="000000"/>
                <w:szCs w:val="21"/>
              </w:rPr>
              <w:t>。</w:t>
            </w:r>
          </w:p>
          <w:p w:rsidR="00CA615E" w:rsidRPr="00731BD4" w:rsidRDefault="00CA615E" w:rsidP="00EF0B62">
            <w:pPr>
              <w:pStyle w:val="af8"/>
              <w:widowControl/>
              <w:numPr>
                <w:ilvl w:val="0"/>
                <w:numId w:val="15"/>
              </w:numPr>
              <w:spacing w:line="276" w:lineRule="auto"/>
              <w:ind w:firstLineChars="0"/>
              <w:rPr>
                <w:rFonts w:ascii="仿宋" w:eastAsia="仿宋" w:hAnsi="仿宋" w:cs="宋体"/>
                <w:color w:val="000000"/>
                <w:szCs w:val="21"/>
              </w:rPr>
            </w:pPr>
            <w:r w:rsidRPr="00731BD4">
              <w:rPr>
                <w:rFonts w:ascii="仿宋" w:eastAsia="仿宋" w:hAnsi="仿宋" w:cs="宋体" w:hint="eastAsia"/>
                <w:color w:val="000000"/>
                <w:szCs w:val="21"/>
              </w:rPr>
              <w:t>硬盘：固态硬盘，容量≥256GB，主机具备硬盘支架防震结构设计。</w:t>
            </w:r>
          </w:p>
          <w:p w:rsidR="00CA615E" w:rsidRPr="00731BD4" w:rsidRDefault="00CA615E" w:rsidP="00EF0B62">
            <w:pPr>
              <w:pStyle w:val="af8"/>
              <w:widowControl/>
              <w:numPr>
                <w:ilvl w:val="0"/>
                <w:numId w:val="15"/>
              </w:numPr>
              <w:spacing w:line="276" w:lineRule="auto"/>
              <w:ind w:firstLineChars="0"/>
              <w:rPr>
                <w:rFonts w:ascii="仿宋" w:eastAsia="仿宋" w:hAnsi="仿宋" w:cs="宋体"/>
                <w:color w:val="000000"/>
                <w:szCs w:val="21"/>
              </w:rPr>
            </w:pPr>
            <w:proofErr w:type="spellStart"/>
            <w:r w:rsidRPr="00731BD4">
              <w:rPr>
                <w:rFonts w:ascii="仿宋" w:eastAsia="仿宋" w:hAnsi="仿宋" w:cs="宋体" w:hint="eastAsia"/>
                <w:color w:val="000000"/>
                <w:szCs w:val="21"/>
              </w:rPr>
              <w:t>网卡：Intel</w:t>
            </w:r>
            <w:proofErr w:type="spellEnd"/>
            <w:r w:rsidRPr="00731BD4">
              <w:rPr>
                <w:rFonts w:ascii="仿宋" w:eastAsia="仿宋" w:hAnsi="仿宋" w:cs="宋体" w:hint="eastAsia"/>
                <w:color w:val="000000"/>
                <w:szCs w:val="21"/>
              </w:rPr>
              <w:t xml:space="preserve"> 系列网卡，支持内置5G物联网卡。</w:t>
            </w:r>
          </w:p>
          <w:p w:rsidR="00CA615E" w:rsidRPr="00731BD4" w:rsidRDefault="00CA615E" w:rsidP="00EF0B62">
            <w:pPr>
              <w:pStyle w:val="af8"/>
              <w:widowControl/>
              <w:numPr>
                <w:ilvl w:val="0"/>
                <w:numId w:val="15"/>
              </w:numPr>
              <w:spacing w:line="276" w:lineRule="auto"/>
              <w:ind w:firstLineChars="0"/>
              <w:rPr>
                <w:rFonts w:ascii="仿宋" w:eastAsia="仿宋" w:hAnsi="仿宋" w:cs="宋体"/>
                <w:color w:val="000000"/>
                <w:szCs w:val="21"/>
              </w:rPr>
            </w:pPr>
            <w:proofErr w:type="spellStart"/>
            <w:r w:rsidRPr="00731BD4">
              <w:rPr>
                <w:rFonts w:ascii="仿宋" w:eastAsia="仿宋" w:hAnsi="仿宋" w:cs="宋体" w:hint="eastAsia"/>
                <w:color w:val="000000"/>
                <w:szCs w:val="21"/>
              </w:rPr>
              <w:t>接口：USB接口</w:t>
            </w:r>
            <w:proofErr w:type="spellEnd"/>
            <w:r w:rsidRPr="00731BD4">
              <w:rPr>
                <w:rFonts w:ascii="仿宋" w:eastAsia="仿宋" w:hAnsi="仿宋" w:cs="宋体" w:hint="eastAsia"/>
                <w:color w:val="000000"/>
                <w:szCs w:val="21"/>
              </w:rPr>
              <w:t>*6。</w:t>
            </w:r>
          </w:p>
          <w:p w:rsidR="00CA615E" w:rsidRPr="00731BD4" w:rsidRDefault="00CA615E" w:rsidP="00EF0B62">
            <w:pPr>
              <w:pStyle w:val="af8"/>
              <w:widowControl/>
              <w:numPr>
                <w:ilvl w:val="0"/>
                <w:numId w:val="15"/>
              </w:numPr>
              <w:spacing w:line="276" w:lineRule="auto"/>
              <w:ind w:firstLineChars="0"/>
              <w:rPr>
                <w:rFonts w:ascii="仿宋" w:eastAsia="仿宋" w:hAnsi="仿宋" w:cs="宋体"/>
                <w:color w:val="000000"/>
                <w:szCs w:val="21"/>
              </w:rPr>
            </w:pPr>
            <w:proofErr w:type="spellStart"/>
            <w:r w:rsidRPr="00731BD4">
              <w:rPr>
                <w:rFonts w:ascii="仿宋" w:eastAsia="仿宋" w:hAnsi="仿宋" w:cs="宋体" w:hint="eastAsia"/>
                <w:color w:val="000000"/>
                <w:szCs w:val="21"/>
              </w:rPr>
              <w:t>支持windows</w:t>
            </w:r>
            <w:proofErr w:type="spellEnd"/>
            <w:r w:rsidRPr="00731BD4">
              <w:rPr>
                <w:rFonts w:ascii="仿宋" w:eastAsia="仿宋" w:hAnsi="仿宋" w:cs="宋体" w:hint="eastAsia"/>
                <w:color w:val="000000"/>
                <w:szCs w:val="21"/>
              </w:rPr>
              <w:t xml:space="preserve"> 10及以上操作系统。</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电源系统：</w:t>
            </w:r>
          </w:p>
          <w:p w:rsidR="00CA615E" w:rsidRPr="00731BD4" w:rsidRDefault="00CA615E" w:rsidP="00EF0B62">
            <w:pPr>
              <w:pStyle w:val="af8"/>
              <w:widowControl/>
              <w:numPr>
                <w:ilvl w:val="0"/>
                <w:numId w:val="16"/>
              </w:numPr>
              <w:spacing w:line="276" w:lineRule="auto"/>
              <w:ind w:firstLineChars="0"/>
              <w:rPr>
                <w:rFonts w:ascii="仿宋" w:eastAsia="仿宋" w:hAnsi="仿宋" w:cs="宋体"/>
                <w:color w:val="000000"/>
                <w:szCs w:val="21"/>
              </w:rPr>
            </w:pPr>
            <w:proofErr w:type="spellStart"/>
            <w:r w:rsidRPr="00731BD4">
              <w:rPr>
                <w:rFonts w:ascii="仿宋" w:eastAsia="仿宋" w:hAnsi="仿宋" w:cs="宋体" w:hint="eastAsia"/>
                <w:color w:val="000000"/>
                <w:szCs w:val="21"/>
              </w:rPr>
              <w:t>电池：采用磷酸铁锂材质软性包装电池，安全稳定，放置于底座底部，符合国标设计且维护方便</w:t>
            </w:r>
            <w:proofErr w:type="spellEnd"/>
            <w:r w:rsidRPr="00731BD4">
              <w:rPr>
                <w:rFonts w:ascii="仿宋" w:eastAsia="仿宋" w:hAnsi="仿宋" w:cs="宋体" w:hint="eastAsia"/>
                <w:color w:val="000000"/>
                <w:szCs w:val="21"/>
              </w:rPr>
              <w:t>。</w:t>
            </w:r>
          </w:p>
          <w:p w:rsidR="00CA615E" w:rsidRPr="00731BD4" w:rsidRDefault="00CA615E" w:rsidP="00EF0B62">
            <w:pPr>
              <w:pStyle w:val="af8"/>
              <w:widowControl/>
              <w:numPr>
                <w:ilvl w:val="0"/>
                <w:numId w:val="16"/>
              </w:numPr>
              <w:spacing w:line="276" w:lineRule="auto"/>
              <w:ind w:firstLineChars="0"/>
              <w:rPr>
                <w:rFonts w:ascii="仿宋" w:eastAsia="仿宋" w:hAnsi="仿宋" w:cs="宋体"/>
                <w:color w:val="000000"/>
                <w:szCs w:val="21"/>
              </w:rPr>
            </w:pPr>
            <w:r w:rsidRPr="00731BD4">
              <w:rPr>
                <w:rFonts w:ascii="仿宋" w:eastAsia="仿宋" w:hAnsi="仿宋" w:cs="宋体" w:hint="eastAsia"/>
                <w:color w:val="000000"/>
                <w:szCs w:val="21"/>
              </w:rPr>
              <w:t>电池支持总续航8小时以上，电池容量：电池平台电压*电芯容量（24V*12AH）,循环寿命≥2000次。</w:t>
            </w:r>
          </w:p>
          <w:p w:rsidR="00CA615E" w:rsidRPr="00731BD4" w:rsidRDefault="00CA615E" w:rsidP="00EF0B62">
            <w:pPr>
              <w:pStyle w:val="af8"/>
              <w:widowControl/>
              <w:numPr>
                <w:ilvl w:val="0"/>
                <w:numId w:val="16"/>
              </w:numPr>
              <w:spacing w:line="276" w:lineRule="auto"/>
              <w:ind w:firstLineChars="0"/>
              <w:rPr>
                <w:rFonts w:ascii="仿宋" w:eastAsia="仿宋" w:hAnsi="仿宋" w:cs="宋体"/>
                <w:color w:val="000000"/>
                <w:szCs w:val="21"/>
              </w:rPr>
            </w:pPr>
            <w:proofErr w:type="spellStart"/>
            <w:r w:rsidRPr="00731BD4">
              <w:rPr>
                <w:rFonts w:ascii="仿宋" w:eastAsia="仿宋" w:hAnsi="仿宋" w:cs="宋体" w:hint="eastAsia"/>
                <w:color w:val="000000"/>
                <w:szCs w:val="21"/>
              </w:rPr>
              <w:t>电池认证：通过ROHS、CE、FCC电池通用安全认证，有效保证医用电气设备安全性</w:t>
            </w:r>
            <w:proofErr w:type="spellEnd"/>
            <w:r w:rsidRPr="00731BD4">
              <w:rPr>
                <w:rFonts w:ascii="仿宋" w:eastAsia="仿宋" w:hAnsi="仿宋" w:cs="宋体" w:hint="eastAsia"/>
                <w:color w:val="000000"/>
                <w:szCs w:val="21"/>
              </w:rPr>
              <w:t>。（</w:t>
            </w:r>
            <w:proofErr w:type="spellStart"/>
            <w:r w:rsidRPr="00731BD4">
              <w:rPr>
                <w:rFonts w:ascii="仿宋" w:eastAsia="仿宋" w:hAnsi="仿宋" w:cs="宋体" w:hint="eastAsia"/>
                <w:color w:val="000000"/>
                <w:szCs w:val="21"/>
              </w:rPr>
              <w:t>需提供电池产品相关证书复印件，否则不满足</w:t>
            </w:r>
            <w:proofErr w:type="spellEnd"/>
            <w:r w:rsidRPr="00731BD4">
              <w:rPr>
                <w:rFonts w:ascii="仿宋" w:eastAsia="仿宋" w:hAnsi="仿宋" w:cs="宋体" w:hint="eastAsia"/>
                <w:color w:val="000000"/>
                <w:szCs w:val="21"/>
              </w:rPr>
              <w:t>）</w:t>
            </w:r>
          </w:p>
          <w:p w:rsidR="00CA615E" w:rsidRPr="00731BD4" w:rsidRDefault="00CA615E" w:rsidP="00EF0B62">
            <w:pPr>
              <w:pStyle w:val="af8"/>
              <w:widowControl/>
              <w:numPr>
                <w:ilvl w:val="0"/>
                <w:numId w:val="16"/>
              </w:numPr>
              <w:spacing w:line="276" w:lineRule="auto"/>
              <w:ind w:firstLineChars="0"/>
              <w:rPr>
                <w:rFonts w:ascii="仿宋" w:eastAsia="仿宋" w:hAnsi="仿宋" w:cs="宋体"/>
                <w:color w:val="000000"/>
                <w:szCs w:val="21"/>
              </w:rPr>
            </w:pPr>
            <w:proofErr w:type="spellStart"/>
            <w:r w:rsidRPr="00731BD4">
              <w:rPr>
                <w:rFonts w:ascii="仿宋" w:eastAsia="仿宋" w:hAnsi="仿宋" w:cs="宋体" w:hint="eastAsia"/>
                <w:color w:val="000000"/>
                <w:szCs w:val="21"/>
              </w:rPr>
              <w:t>电源开关：有一键启动功能，可一键启动所有用电设备</w:t>
            </w:r>
            <w:proofErr w:type="spellEnd"/>
            <w:r w:rsidRPr="00731BD4">
              <w:rPr>
                <w:rFonts w:ascii="仿宋" w:eastAsia="仿宋" w:hAnsi="仿宋" w:cs="宋体" w:hint="eastAsia"/>
                <w:color w:val="000000"/>
                <w:szCs w:val="21"/>
              </w:rPr>
              <w:t>。</w:t>
            </w:r>
          </w:p>
          <w:p w:rsidR="00CA615E" w:rsidRPr="00E815AB" w:rsidRDefault="00CA615E" w:rsidP="00E815AB">
            <w:pPr>
              <w:pStyle w:val="af8"/>
              <w:widowControl/>
              <w:numPr>
                <w:ilvl w:val="0"/>
                <w:numId w:val="16"/>
              </w:numPr>
              <w:spacing w:line="276" w:lineRule="auto"/>
              <w:ind w:firstLineChars="0"/>
              <w:rPr>
                <w:rFonts w:ascii="仿宋" w:eastAsia="仿宋" w:hAnsi="仿宋" w:cs="宋体"/>
                <w:color w:val="000000"/>
                <w:szCs w:val="21"/>
              </w:rPr>
            </w:pPr>
            <w:r w:rsidRPr="00731BD4">
              <w:rPr>
                <w:rFonts w:ascii="仿宋" w:eastAsia="仿宋" w:hAnsi="仿宋" w:cs="宋体" w:hint="eastAsia"/>
                <w:color w:val="000000"/>
                <w:szCs w:val="21"/>
              </w:rPr>
              <w:t>提供由国家第三方专业检测机构出具的电池充满电后，工作站续航时间8小时以上的检测报告扫描件。</w:t>
            </w:r>
          </w:p>
        </w:tc>
      </w:tr>
    </w:tbl>
    <w:p w:rsidR="00E815AB" w:rsidRPr="00E815AB" w:rsidRDefault="00E815AB" w:rsidP="00E815AB">
      <w:pPr>
        <w:rPr>
          <w:lang w:val="x-none" w:eastAsia="x-none"/>
        </w:rPr>
      </w:pPr>
      <w:bookmarkStart w:id="1" w:name="_6.1.2、容器服务器"/>
      <w:bookmarkEnd w:id="1"/>
    </w:p>
    <w:p w:rsidR="00CA615E" w:rsidRPr="00731BD4" w:rsidRDefault="00CA615E" w:rsidP="00CA615E">
      <w:pPr>
        <w:pStyle w:val="2"/>
        <w:spacing w:before="0" w:after="0" w:line="276" w:lineRule="auto"/>
        <w:rPr>
          <w:rFonts w:ascii="仿宋" w:eastAsia="仿宋" w:hAnsi="仿宋"/>
          <w:sz w:val="21"/>
          <w:szCs w:val="21"/>
        </w:rPr>
      </w:pPr>
      <w:r w:rsidRPr="00731BD4">
        <w:rPr>
          <w:rFonts w:ascii="仿宋" w:eastAsia="仿宋" w:hAnsi="仿宋"/>
          <w:sz w:val="21"/>
          <w:szCs w:val="21"/>
        </w:rPr>
        <w:t>3.1.2</w:t>
      </w:r>
      <w:r w:rsidRPr="00731BD4">
        <w:rPr>
          <w:rFonts w:ascii="仿宋" w:eastAsia="仿宋" w:hAnsi="仿宋" w:hint="eastAsia"/>
          <w:sz w:val="21"/>
          <w:szCs w:val="21"/>
        </w:rPr>
        <w:t>、</w:t>
      </w:r>
      <w:r w:rsidRPr="00731BD4">
        <w:rPr>
          <w:rFonts w:ascii="仿宋" w:eastAsia="仿宋" w:hAnsi="仿宋" w:hint="eastAsia"/>
          <w:sz w:val="21"/>
          <w:szCs w:val="24"/>
        </w:rPr>
        <w:t>移动</w:t>
      </w:r>
      <w:r w:rsidRPr="00731BD4">
        <w:rPr>
          <w:rFonts w:ascii="仿宋" w:eastAsia="仿宋" w:hAnsi="仿宋" w:hint="eastAsia"/>
          <w:sz w:val="21"/>
          <w:szCs w:val="24"/>
          <w:lang w:eastAsia="zh-CN"/>
        </w:rPr>
        <w:t>护理</w:t>
      </w:r>
      <w:proofErr w:type="spellStart"/>
      <w:r w:rsidRPr="00731BD4">
        <w:rPr>
          <w:rFonts w:ascii="仿宋" w:eastAsia="仿宋" w:hAnsi="仿宋" w:hint="eastAsia"/>
          <w:sz w:val="21"/>
          <w:szCs w:val="24"/>
        </w:rPr>
        <w:t>终端</w:t>
      </w:r>
      <w:proofErr w:type="spellEnd"/>
    </w:p>
    <w:tbl>
      <w:tblPr>
        <w:tblW w:w="5000" w:type="pct"/>
        <w:tblLook w:val="0000" w:firstRow="0" w:lastRow="0" w:firstColumn="0" w:lastColumn="0" w:noHBand="0" w:noVBand="0"/>
      </w:tblPr>
      <w:tblGrid>
        <w:gridCol w:w="1129"/>
        <w:gridCol w:w="7931"/>
      </w:tblGrid>
      <w:tr w:rsidR="00CA615E" w:rsidRPr="00731BD4" w:rsidTr="00EF0B62">
        <w:trPr>
          <w:trHeight w:val="320"/>
        </w:trPr>
        <w:tc>
          <w:tcPr>
            <w:tcW w:w="623" w:type="pct"/>
            <w:tcBorders>
              <w:top w:val="single" w:sz="4" w:space="0" w:color="auto"/>
              <w:left w:val="single" w:sz="4" w:space="0" w:color="auto"/>
              <w:bottom w:val="single" w:sz="4" w:space="0" w:color="auto"/>
              <w:right w:val="single" w:sz="4" w:space="0" w:color="auto"/>
            </w:tcBorders>
            <w:vAlign w:val="center"/>
          </w:tcPr>
          <w:p w:rsidR="00CA615E" w:rsidRPr="00731BD4" w:rsidRDefault="00CA615E" w:rsidP="00EF0B62">
            <w:pPr>
              <w:widowControl/>
              <w:spacing w:line="276" w:lineRule="auto"/>
              <w:jc w:val="center"/>
              <w:rPr>
                <w:rFonts w:ascii="仿宋" w:eastAsia="仿宋" w:hAnsi="仿宋" w:cs="宋体"/>
                <w:b/>
                <w:bCs/>
                <w:color w:val="000000"/>
                <w:szCs w:val="21"/>
              </w:rPr>
            </w:pPr>
            <w:r w:rsidRPr="00731BD4">
              <w:rPr>
                <w:rFonts w:ascii="仿宋" w:eastAsia="仿宋" w:hAnsi="仿宋" w:cs="宋体" w:hint="eastAsia"/>
                <w:b/>
                <w:bCs/>
                <w:color w:val="000000"/>
                <w:szCs w:val="21"/>
              </w:rPr>
              <w:t>指标项</w:t>
            </w:r>
          </w:p>
        </w:tc>
        <w:tc>
          <w:tcPr>
            <w:tcW w:w="4377" w:type="pct"/>
            <w:tcBorders>
              <w:top w:val="single" w:sz="4" w:space="0" w:color="auto"/>
              <w:left w:val="nil"/>
              <w:bottom w:val="single" w:sz="4" w:space="0" w:color="auto"/>
              <w:right w:val="single" w:sz="4" w:space="0" w:color="auto"/>
            </w:tcBorders>
            <w:vAlign w:val="center"/>
          </w:tcPr>
          <w:p w:rsidR="00CA615E" w:rsidRPr="00731BD4" w:rsidRDefault="00CA615E" w:rsidP="00EF0B62">
            <w:pPr>
              <w:widowControl/>
              <w:spacing w:line="276" w:lineRule="auto"/>
              <w:jc w:val="center"/>
              <w:rPr>
                <w:rFonts w:ascii="仿宋" w:eastAsia="仿宋" w:hAnsi="仿宋" w:cs="宋体"/>
                <w:b/>
                <w:bCs/>
                <w:color w:val="000000"/>
                <w:szCs w:val="21"/>
              </w:rPr>
            </w:pPr>
            <w:r w:rsidRPr="00731BD4">
              <w:rPr>
                <w:rFonts w:ascii="仿宋" w:eastAsia="仿宋" w:hAnsi="仿宋" w:cs="宋体" w:hint="eastAsia"/>
                <w:b/>
                <w:bCs/>
                <w:color w:val="000000"/>
                <w:szCs w:val="21"/>
              </w:rPr>
              <w:t>指标要求</w:t>
            </w:r>
          </w:p>
        </w:tc>
      </w:tr>
      <w:tr w:rsidR="00CA615E" w:rsidRPr="00731BD4" w:rsidTr="00EF0B62">
        <w:trPr>
          <w:trHeight w:val="320"/>
        </w:trPr>
        <w:tc>
          <w:tcPr>
            <w:tcW w:w="623" w:type="pct"/>
            <w:tcBorders>
              <w:top w:val="nil"/>
              <w:left w:val="single" w:sz="4" w:space="0" w:color="auto"/>
              <w:bottom w:val="single" w:sz="4" w:space="0" w:color="auto"/>
              <w:right w:val="single" w:sz="4" w:space="0" w:color="auto"/>
            </w:tcBorders>
            <w:vAlign w:val="center"/>
          </w:tcPr>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hint="eastAsia"/>
              </w:rPr>
              <w:lastRenderedPageBreak/>
              <w:t>移动护理终端</w:t>
            </w:r>
          </w:p>
        </w:tc>
        <w:tc>
          <w:tcPr>
            <w:tcW w:w="4377" w:type="pct"/>
            <w:tcBorders>
              <w:top w:val="nil"/>
              <w:left w:val="nil"/>
              <w:bottom w:val="single" w:sz="4" w:space="0" w:color="auto"/>
              <w:right w:val="single" w:sz="4" w:space="0" w:color="auto"/>
            </w:tcBorders>
            <w:vAlign w:val="center"/>
          </w:tcPr>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处理器：≥</w:t>
            </w:r>
            <w:proofErr w:type="gramStart"/>
            <w:r w:rsidRPr="00731BD4">
              <w:rPr>
                <w:rFonts w:ascii="仿宋" w:eastAsia="仿宋" w:hAnsi="仿宋" w:cs="宋体" w:hint="eastAsia"/>
                <w:color w:val="000000"/>
                <w:szCs w:val="21"/>
              </w:rPr>
              <w:t>高通八核</w:t>
            </w:r>
            <w:proofErr w:type="gramEnd"/>
            <w:r w:rsidRPr="00731BD4">
              <w:rPr>
                <w:rFonts w:ascii="仿宋" w:eastAsia="仿宋" w:hAnsi="仿宋" w:cs="宋体" w:hint="eastAsia"/>
                <w:color w:val="000000"/>
                <w:szCs w:val="21"/>
              </w:rPr>
              <w:t>2.2GHz高性能处理器（提供网站截图或产品彩页证明材料）</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操作系统：Android 12.0或以上（提供网站截图或产品彩页证明材料）</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存储器：64GB ROM+4GB RAM，最大可支持256G外部储存，（提供网站截图或产品彩页证明材料）</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显示：5.2-5.5英寸（提供网站截图或产品彩页证明材料）</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分辨率：≥1440*720多点触控屏，超明亮，阳光下可视。采用康宁玻璃材质，耐摔耐划。</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摄像头：800</w:t>
            </w:r>
            <w:proofErr w:type="gramStart"/>
            <w:r w:rsidRPr="00731BD4">
              <w:rPr>
                <w:rFonts w:ascii="仿宋" w:eastAsia="仿宋" w:hAnsi="仿宋" w:cs="宋体" w:hint="eastAsia"/>
                <w:color w:val="000000"/>
                <w:szCs w:val="21"/>
              </w:rPr>
              <w:t>万像</w:t>
            </w:r>
            <w:proofErr w:type="gramEnd"/>
            <w:r w:rsidRPr="00731BD4">
              <w:rPr>
                <w:rFonts w:ascii="仿宋" w:eastAsia="仿宋" w:hAnsi="仿宋" w:cs="宋体" w:hint="eastAsia"/>
                <w:color w:val="000000"/>
                <w:szCs w:val="21"/>
              </w:rPr>
              <w:t>素前置摄像头，1600</w:t>
            </w:r>
            <w:proofErr w:type="gramStart"/>
            <w:r w:rsidRPr="00731BD4">
              <w:rPr>
                <w:rFonts w:ascii="仿宋" w:eastAsia="仿宋" w:hAnsi="仿宋" w:cs="宋体" w:hint="eastAsia"/>
                <w:color w:val="000000"/>
                <w:szCs w:val="21"/>
              </w:rPr>
              <w:t>万像</w:t>
            </w:r>
            <w:proofErr w:type="gramEnd"/>
            <w:r w:rsidRPr="00731BD4">
              <w:rPr>
                <w:rFonts w:ascii="仿宋" w:eastAsia="仿宋" w:hAnsi="仿宋" w:cs="宋体" w:hint="eastAsia"/>
                <w:color w:val="000000"/>
                <w:szCs w:val="21"/>
              </w:rPr>
              <w:t>素后置摄像头，支持自动对焦（提供网站截图或产品彩页证明材料）</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电池：≥4500mAh</w:t>
            </w:r>
            <w:proofErr w:type="gramStart"/>
            <w:r w:rsidRPr="00731BD4">
              <w:rPr>
                <w:rFonts w:ascii="仿宋" w:eastAsia="仿宋" w:hAnsi="仿宋" w:cs="宋体" w:hint="eastAsia"/>
                <w:color w:val="000000"/>
                <w:szCs w:val="21"/>
              </w:rPr>
              <w:t>锂</w:t>
            </w:r>
            <w:proofErr w:type="gramEnd"/>
            <w:r w:rsidRPr="00731BD4">
              <w:rPr>
                <w:rFonts w:ascii="仿宋" w:eastAsia="仿宋" w:hAnsi="仿宋" w:cs="宋体" w:hint="eastAsia"/>
                <w:color w:val="000000"/>
                <w:szCs w:val="21"/>
              </w:rPr>
              <w:t>离子电池，为便于后期更换，电池可免工具直接拆卸并更换，电池盖锁扣方式专利（提供相关证明材料）</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充电：支持18W快充3.0（提供网站截图或产品彩页证明材料）</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触摸：工业级电容触控屏，支持戴手套触控（提供网站截图或产品彩页证明材料）</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提示：大功率喇叭/振动提示/LED提示/音频提示</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接口：Type-C的USB 接口</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重量：≤260g（含电池）（提供网站截图或产品彩页证明材料）</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条码引擎：支持国际通用的一维条码与二维条码，扫描引擎与所投设备品牌一致，并具有扫描引擎专利证书与外观专利证书（提供相关证明材料）</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扫描引擎补光：应用白色LED补光技术.可手动调节灯光开启/关闭。</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性能：可经受多次1.5米水泥地面跌落，且有专业机构认证证书</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防护等级：IP67或以上，提供相关证明材料</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消毒：必须采用支持医用酒精及其他消毒剂擦拭消毒的医用白色抑菌外壳，，可耐受医用酒精、过氧化氢、丙乙醇、次氯酸钠、过氧乙酸等医院常用消毒剂（含屏幕部分），并提供第三方具有CNAS和CMA资质实验室的检测报告；</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 xml:space="preserve">WLAN：IEEE 802.11 a/b/g/n/ac/ax/ready/d/e/h/ </w:t>
            </w:r>
            <w:proofErr w:type="spellStart"/>
            <w:r w:rsidRPr="00731BD4">
              <w:rPr>
                <w:rFonts w:ascii="仿宋" w:eastAsia="仿宋" w:hAnsi="仿宋" w:cs="宋体" w:hint="eastAsia"/>
                <w:color w:val="000000"/>
                <w:szCs w:val="21"/>
              </w:rPr>
              <w:t>i</w:t>
            </w:r>
            <w:proofErr w:type="spellEnd"/>
            <w:r w:rsidRPr="00731BD4">
              <w:rPr>
                <w:rFonts w:ascii="仿宋" w:eastAsia="仿宋" w:hAnsi="仿宋" w:cs="宋体" w:hint="eastAsia"/>
                <w:color w:val="000000"/>
                <w:szCs w:val="21"/>
              </w:rPr>
              <w:t>/k/ r/u/w /v , 2X2 MU-MIMO，5GNR:n1/n3/n5/n8/n28/n41/n78/n79，支持快速漫游</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蓝牙：Bluetooth V5.1，可支持指纹识别</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实时备份：具备RTC功能，通过超级电容，可备份5分钟数据</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外观尺寸：必须采用支持医用酒精及其他消毒剂擦拭消毒的医用白色抑菌外壳，长度&lt;16cm，宽度&lt;8cm，厚度不超过&lt;1.5cm</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NFC近场通讯：配备NFC模块，可支持读取RFID等功能</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低辐射认证：通过SAR/M2A人体健康辐射测试报告</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充电底座：</w:t>
            </w:r>
            <w:proofErr w:type="gramStart"/>
            <w:r w:rsidRPr="00731BD4">
              <w:rPr>
                <w:rFonts w:ascii="仿宋" w:eastAsia="仿宋" w:hAnsi="仿宋" w:cs="宋体" w:hint="eastAsia"/>
                <w:color w:val="000000"/>
                <w:szCs w:val="21"/>
              </w:rPr>
              <w:t>出厂标配同</w:t>
            </w:r>
            <w:proofErr w:type="gramEnd"/>
            <w:r w:rsidRPr="00731BD4">
              <w:rPr>
                <w:rFonts w:ascii="仿宋" w:eastAsia="仿宋" w:hAnsi="仿宋" w:cs="宋体" w:hint="eastAsia"/>
                <w:color w:val="000000"/>
                <w:szCs w:val="21"/>
              </w:rPr>
              <w:t>品牌充电底座，方便对设备进行充电</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手背带：可拆卸更换，便于单手操作，防止跌落砸伤患者</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认证：CCC认证，无线电发射设备型号核准证，入网许可证，盐雾测试报告，WIFI联盟认证，CE证书。制造商通过ISO 9001/14001/45001认证。</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安全控制：不借助第三方软件可以实现应用黑白名单设置，以及提供锁</w:t>
            </w:r>
            <w:proofErr w:type="gramStart"/>
            <w:r w:rsidRPr="00731BD4">
              <w:rPr>
                <w:rFonts w:ascii="仿宋" w:eastAsia="仿宋" w:hAnsi="仿宋" w:cs="宋体" w:hint="eastAsia"/>
                <w:color w:val="000000"/>
                <w:szCs w:val="21"/>
              </w:rPr>
              <w:t>屏软件</w:t>
            </w:r>
            <w:proofErr w:type="gramEnd"/>
            <w:r w:rsidRPr="00731BD4">
              <w:rPr>
                <w:rFonts w:ascii="仿宋" w:eastAsia="仿宋" w:hAnsi="仿宋" w:cs="宋体" w:hint="eastAsia"/>
                <w:color w:val="000000"/>
                <w:szCs w:val="21"/>
              </w:rPr>
              <w:t>控制用户只能使用给予权限的应用和设置，锁</w:t>
            </w:r>
            <w:proofErr w:type="gramStart"/>
            <w:r w:rsidRPr="00731BD4">
              <w:rPr>
                <w:rFonts w:ascii="仿宋" w:eastAsia="仿宋" w:hAnsi="仿宋" w:cs="宋体" w:hint="eastAsia"/>
                <w:color w:val="000000"/>
                <w:szCs w:val="21"/>
              </w:rPr>
              <w:t>屏软件</w:t>
            </w:r>
            <w:proofErr w:type="gramEnd"/>
            <w:r w:rsidRPr="00731BD4">
              <w:rPr>
                <w:rFonts w:ascii="仿宋" w:eastAsia="仿宋" w:hAnsi="仿宋" w:cs="宋体" w:hint="eastAsia"/>
                <w:color w:val="000000"/>
                <w:szCs w:val="21"/>
              </w:rPr>
              <w:t>支持多用户权限分配控制（提供APP-LOCK功能截</w:t>
            </w:r>
            <w:proofErr w:type="gramStart"/>
            <w:r w:rsidRPr="00731BD4">
              <w:rPr>
                <w:rFonts w:ascii="仿宋" w:eastAsia="仿宋" w:hAnsi="仿宋" w:cs="宋体" w:hint="eastAsia"/>
                <w:color w:val="000000"/>
                <w:szCs w:val="21"/>
              </w:rPr>
              <w:t>图证明</w:t>
            </w:r>
            <w:proofErr w:type="gramEnd"/>
            <w:r w:rsidRPr="00731BD4">
              <w:rPr>
                <w:rFonts w:ascii="仿宋" w:eastAsia="仿宋" w:hAnsi="仿宋" w:cs="宋体" w:hint="eastAsia"/>
                <w:color w:val="000000"/>
                <w:szCs w:val="21"/>
              </w:rPr>
              <w:t>文件）</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lastRenderedPageBreak/>
              <w:t>API功能：提供获取设备SN号、静默安装软件、启用禁用网络连接/虚拟按键/通知栏、时间校准等系统API功能</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快速安装（克隆功能）：支持</w:t>
            </w:r>
            <w:proofErr w:type="gramStart"/>
            <w:r w:rsidRPr="00731BD4">
              <w:rPr>
                <w:rFonts w:ascii="仿宋" w:eastAsia="仿宋" w:hAnsi="仿宋" w:cs="宋体" w:hint="eastAsia"/>
                <w:color w:val="000000"/>
                <w:szCs w:val="21"/>
              </w:rPr>
              <w:t>扫码从</w:t>
            </w:r>
            <w:proofErr w:type="gramEnd"/>
            <w:r w:rsidRPr="00731BD4">
              <w:rPr>
                <w:rFonts w:ascii="仿宋" w:eastAsia="仿宋" w:hAnsi="仿宋" w:cs="宋体" w:hint="eastAsia"/>
                <w:color w:val="000000"/>
                <w:szCs w:val="21"/>
              </w:rPr>
              <w:t>安装好的机器克隆复制App应用和设置，进行快速部署安装</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售后服务：主机保修三年（含屏幕更换服务，电池随机保修一年），需出具原厂售后服务承诺函</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其他证书：锂电池具有无汞证明及物质安全证明材料，提供检测证明报告</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其他证书：设备与使用单位软件系统需无缝对接，提供PDA运行界面证明文件</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配件：1</w:t>
            </w:r>
            <w:r w:rsidRPr="00731BD4">
              <w:rPr>
                <w:rFonts w:ascii="仿宋" w:eastAsia="仿宋" w:hAnsi="仿宋" w:cs="宋体"/>
                <w:color w:val="000000"/>
                <w:szCs w:val="21"/>
              </w:rPr>
              <w:t>8W</w:t>
            </w:r>
            <w:r w:rsidRPr="00731BD4">
              <w:rPr>
                <w:rFonts w:ascii="仿宋" w:eastAsia="仿宋" w:hAnsi="仿宋" w:cs="宋体" w:hint="eastAsia"/>
                <w:color w:val="000000"/>
                <w:szCs w:val="21"/>
              </w:rPr>
              <w:t>快充变压器、快充数据线（2条）、手机绳</w:t>
            </w:r>
          </w:p>
        </w:tc>
      </w:tr>
    </w:tbl>
    <w:p w:rsidR="00CA615E" w:rsidRPr="00731BD4" w:rsidRDefault="00CA615E" w:rsidP="00CA615E">
      <w:pPr>
        <w:spacing w:line="276" w:lineRule="auto"/>
        <w:rPr>
          <w:rFonts w:ascii="仿宋" w:eastAsia="仿宋" w:hAnsi="仿宋"/>
          <w:szCs w:val="21"/>
          <w:lang w:val="x-none" w:eastAsia="x-none"/>
        </w:rPr>
      </w:pPr>
    </w:p>
    <w:p w:rsidR="00CA615E" w:rsidRPr="00731BD4" w:rsidRDefault="00CA615E" w:rsidP="00CA615E">
      <w:pPr>
        <w:pStyle w:val="2"/>
        <w:spacing w:before="0" w:after="0" w:line="276" w:lineRule="auto"/>
        <w:rPr>
          <w:rFonts w:ascii="仿宋" w:eastAsia="仿宋" w:hAnsi="仿宋"/>
          <w:sz w:val="21"/>
          <w:szCs w:val="21"/>
        </w:rPr>
      </w:pPr>
      <w:r w:rsidRPr="00731BD4">
        <w:rPr>
          <w:rFonts w:ascii="仿宋" w:eastAsia="仿宋" w:hAnsi="仿宋"/>
          <w:sz w:val="21"/>
          <w:szCs w:val="21"/>
        </w:rPr>
        <w:t>3.1.3</w:t>
      </w:r>
      <w:r w:rsidRPr="00731BD4">
        <w:rPr>
          <w:rFonts w:ascii="仿宋" w:eastAsia="仿宋" w:hAnsi="仿宋" w:hint="eastAsia"/>
          <w:sz w:val="21"/>
          <w:szCs w:val="21"/>
        </w:rPr>
        <w:t>、</w:t>
      </w:r>
      <w:r w:rsidRPr="00731BD4">
        <w:rPr>
          <w:rFonts w:ascii="仿宋" w:eastAsia="仿宋" w:hAnsi="仿宋" w:hint="eastAsia"/>
          <w:sz w:val="21"/>
          <w:szCs w:val="21"/>
          <w:lang w:eastAsia="zh-CN"/>
        </w:rPr>
        <w:t>智能</w:t>
      </w:r>
      <w:proofErr w:type="spellStart"/>
      <w:r w:rsidRPr="00731BD4">
        <w:rPr>
          <w:rFonts w:ascii="仿宋" w:eastAsia="仿宋" w:hAnsi="仿宋" w:hint="eastAsia"/>
          <w:sz w:val="21"/>
          <w:szCs w:val="24"/>
        </w:rPr>
        <w:t>会议屏</w:t>
      </w:r>
      <w:proofErr w:type="spellEnd"/>
    </w:p>
    <w:tbl>
      <w:tblPr>
        <w:tblW w:w="5000" w:type="pct"/>
        <w:tblLook w:val="0000" w:firstRow="0" w:lastRow="0" w:firstColumn="0" w:lastColumn="0" w:noHBand="0" w:noVBand="0"/>
      </w:tblPr>
      <w:tblGrid>
        <w:gridCol w:w="1129"/>
        <w:gridCol w:w="7931"/>
      </w:tblGrid>
      <w:tr w:rsidR="00CA615E" w:rsidRPr="00731BD4" w:rsidTr="00E815AB">
        <w:trPr>
          <w:trHeight w:val="320"/>
        </w:trPr>
        <w:tc>
          <w:tcPr>
            <w:tcW w:w="623" w:type="pct"/>
            <w:tcBorders>
              <w:top w:val="single" w:sz="4" w:space="0" w:color="auto"/>
              <w:left w:val="single" w:sz="4" w:space="0" w:color="auto"/>
              <w:bottom w:val="single" w:sz="4" w:space="0" w:color="auto"/>
              <w:right w:val="single" w:sz="4" w:space="0" w:color="auto"/>
            </w:tcBorders>
            <w:vAlign w:val="center"/>
          </w:tcPr>
          <w:p w:rsidR="00CA615E" w:rsidRPr="00731BD4" w:rsidRDefault="00CA615E" w:rsidP="00EF0B62">
            <w:pPr>
              <w:widowControl/>
              <w:spacing w:line="276" w:lineRule="auto"/>
              <w:jc w:val="center"/>
              <w:rPr>
                <w:rFonts w:ascii="仿宋" w:eastAsia="仿宋" w:hAnsi="仿宋" w:cs="宋体"/>
                <w:b/>
                <w:bCs/>
                <w:color w:val="000000"/>
                <w:szCs w:val="21"/>
              </w:rPr>
            </w:pPr>
            <w:r w:rsidRPr="00731BD4">
              <w:rPr>
                <w:rFonts w:ascii="仿宋" w:eastAsia="仿宋" w:hAnsi="仿宋" w:cs="宋体" w:hint="eastAsia"/>
                <w:b/>
                <w:bCs/>
                <w:color w:val="000000"/>
                <w:szCs w:val="21"/>
              </w:rPr>
              <w:t>指标项</w:t>
            </w:r>
          </w:p>
        </w:tc>
        <w:tc>
          <w:tcPr>
            <w:tcW w:w="4377" w:type="pct"/>
            <w:tcBorders>
              <w:top w:val="single" w:sz="4" w:space="0" w:color="auto"/>
              <w:left w:val="nil"/>
              <w:bottom w:val="single" w:sz="4" w:space="0" w:color="auto"/>
              <w:right w:val="single" w:sz="4" w:space="0" w:color="auto"/>
            </w:tcBorders>
            <w:vAlign w:val="center"/>
          </w:tcPr>
          <w:p w:rsidR="00CA615E" w:rsidRPr="00731BD4" w:rsidRDefault="00CA615E" w:rsidP="00EF0B62">
            <w:pPr>
              <w:widowControl/>
              <w:spacing w:line="276" w:lineRule="auto"/>
              <w:jc w:val="center"/>
              <w:rPr>
                <w:rFonts w:ascii="仿宋" w:eastAsia="仿宋" w:hAnsi="仿宋" w:cs="宋体"/>
                <w:b/>
                <w:bCs/>
                <w:color w:val="000000"/>
                <w:szCs w:val="21"/>
              </w:rPr>
            </w:pPr>
            <w:r w:rsidRPr="00731BD4">
              <w:rPr>
                <w:rFonts w:ascii="仿宋" w:eastAsia="仿宋" w:hAnsi="仿宋" w:cs="宋体" w:hint="eastAsia"/>
                <w:b/>
                <w:bCs/>
                <w:color w:val="000000"/>
                <w:szCs w:val="21"/>
              </w:rPr>
              <w:t>指标要求</w:t>
            </w:r>
          </w:p>
        </w:tc>
      </w:tr>
      <w:tr w:rsidR="00CA615E" w:rsidRPr="00731BD4" w:rsidTr="00EF0B62">
        <w:trPr>
          <w:trHeight w:val="320"/>
        </w:trPr>
        <w:tc>
          <w:tcPr>
            <w:tcW w:w="623" w:type="pct"/>
            <w:tcBorders>
              <w:top w:val="nil"/>
              <w:left w:val="single" w:sz="4" w:space="0" w:color="auto"/>
              <w:bottom w:val="single" w:sz="4" w:space="0" w:color="auto"/>
              <w:right w:val="single" w:sz="4" w:space="0" w:color="auto"/>
            </w:tcBorders>
            <w:vAlign w:val="center"/>
          </w:tcPr>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hint="eastAsia"/>
              </w:rPr>
              <w:t>智能会议屏</w:t>
            </w:r>
          </w:p>
        </w:tc>
        <w:tc>
          <w:tcPr>
            <w:tcW w:w="4377" w:type="pct"/>
            <w:tcBorders>
              <w:top w:val="nil"/>
              <w:left w:val="nil"/>
              <w:bottom w:val="single" w:sz="4" w:space="0" w:color="auto"/>
              <w:right w:val="single" w:sz="4" w:space="0" w:color="auto"/>
            </w:tcBorders>
            <w:vAlign w:val="center"/>
          </w:tcPr>
          <w:p w:rsidR="00CA615E" w:rsidRPr="00731BD4" w:rsidRDefault="00CA615E" w:rsidP="00EF0B62">
            <w:pPr>
              <w:widowControl/>
              <w:spacing w:line="276" w:lineRule="auto"/>
              <w:rPr>
                <w:rFonts w:ascii="仿宋" w:eastAsia="仿宋" w:hAnsi="仿宋"/>
              </w:rPr>
            </w:pPr>
            <w:r w:rsidRPr="00731BD4">
              <w:rPr>
                <w:rFonts w:ascii="仿宋" w:eastAsia="仿宋" w:hAnsi="仿宋" w:hint="eastAsia"/>
              </w:rPr>
              <w:t>尺寸：75英寸</w:t>
            </w:r>
          </w:p>
          <w:p w:rsidR="00CA615E" w:rsidRPr="00731BD4" w:rsidRDefault="00CA615E" w:rsidP="00EF0B62">
            <w:pPr>
              <w:widowControl/>
              <w:spacing w:line="276" w:lineRule="auto"/>
              <w:rPr>
                <w:rFonts w:ascii="仿宋" w:eastAsia="仿宋" w:hAnsi="仿宋"/>
              </w:rPr>
            </w:pPr>
            <w:r w:rsidRPr="00731BD4">
              <w:rPr>
                <w:rFonts w:ascii="仿宋" w:eastAsia="仿宋" w:hAnsi="仿宋" w:hint="eastAsia"/>
              </w:rPr>
              <w:t>分辨率：3840*2160</w:t>
            </w:r>
          </w:p>
          <w:p w:rsidR="00CA615E" w:rsidRPr="00731BD4" w:rsidRDefault="00CA615E" w:rsidP="00EF0B62">
            <w:pPr>
              <w:widowControl/>
              <w:spacing w:line="276" w:lineRule="auto"/>
              <w:rPr>
                <w:rFonts w:ascii="仿宋" w:eastAsia="仿宋" w:hAnsi="仿宋"/>
              </w:rPr>
            </w:pPr>
            <w:r w:rsidRPr="00731BD4">
              <w:rPr>
                <w:rFonts w:ascii="仿宋" w:eastAsia="仿宋" w:hAnsi="仿宋" w:hint="eastAsia"/>
              </w:rPr>
              <w:t>贴合技术：整机屏幕与屏幕保护层采用0贴合技术</w:t>
            </w:r>
          </w:p>
          <w:p w:rsidR="00CA615E" w:rsidRPr="00731BD4" w:rsidRDefault="00CA615E" w:rsidP="00EF0B62">
            <w:pPr>
              <w:widowControl/>
              <w:spacing w:line="276" w:lineRule="auto"/>
              <w:rPr>
                <w:rFonts w:ascii="仿宋" w:eastAsia="仿宋" w:hAnsi="仿宋"/>
              </w:rPr>
            </w:pPr>
            <w:r w:rsidRPr="00731BD4">
              <w:rPr>
                <w:rFonts w:ascii="仿宋" w:eastAsia="仿宋" w:hAnsi="仿宋" w:hint="eastAsia"/>
              </w:rPr>
              <w:t>触控方式：红外识别</w:t>
            </w:r>
          </w:p>
          <w:p w:rsidR="00CA615E" w:rsidRPr="00731BD4" w:rsidRDefault="00CA615E" w:rsidP="00EF0B62">
            <w:pPr>
              <w:widowControl/>
              <w:spacing w:line="276" w:lineRule="auto"/>
              <w:rPr>
                <w:rFonts w:ascii="仿宋" w:eastAsia="仿宋" w:hAnsi="仿宋"/>
              </w:rPr>
            </w:pPr>
            <w:r w:rsidRPr="00731BD4">
              <w:rPr>
                <w:rFonts w:ascii="仿宋" w:eastAsia="仿宋" w:hAnsi="仿宋" w:hint="eastAsia"/>
              </w:rPr>
              <w:t>触控点数：20点触控、20点书写</w:t>
            </w:r>
          </w:p>
          <w:p w:rsidR="00CA615E" w:rsidRPr="00731BD4" w:rsidRDefault="00CA615E" w:rsidP="00EF0B62">
            <w:pPr>
              <w:widowControl/>
              <w:spacing w:line="276" w:lineRule="auto"/>
              <w:rPr>
                <w:rFonts w:ascii="仿宋" w:eastAsia="仿宋" w:hAnsi="仿宋"/>
              </w:rPr>
            </w:pPr>
            <w:r w:rsidRPr="00731BD4">
              <w:rPr>
                <w:rFonts w:ascii="仿宋" w:eastAsia="仿宋" w:hAnsi="仿宋" w:hint="eastAsia"/>
              </w:rPr>
              <w:t>显示参数：</w:t>
            </w:r>
          </w:p>
          <w:p w:rsidR="00CA615E" w:rsidRPr="00731BD4" w:rsidRDefault="00CA615E" w:rsidP="00EF0B62">
            <w:pPr>
              <w:pStyle w:val="af8"/>
              <w:widowControl/>
              <w:numPr>
                <w:ilvl w:val="0"/>
                <w:numId w:val="9"/>
              </w:numPr>
              <w:spacing w:line="276" w:lineRule="auto"/>
              <w:ind w:firstLineChars="0"/>
              <w:rPr>
                <w:rFonts w:ascii="仿宋" w:eastAsia="仿宋" w:hAnsi="仿宋"/>
              </w:rPr>
            </w:pPr>
            <w:r w:rsidRPr="00731BD4">
              <w:rPr>
                <w:rFonts w:ascii="仿宋" w:eastAsia="仿宋" w:hAnsi="仿宋" w:hint="eastAsia"/>
              </w:rPr>
              <w:t>色域≥85%NTSC、色彩度≥10bit，可视角度≥178°，sRGB模式下△E≤2</w:t>
            </w:r>
          </w:p>
          <w:p w:rsidR="00CA615E" w:rsidRPr="00731BD4" w:rsidRDefault="00CA615E" w:rsidP="00EF0B62">
            <w:pPr>
              <w:pStyle w:val="af8"/>
              <w:widowControl/>
              <w:numPr>
                <w:ilvl w:val="0"/>
                <w:numId w:val="9"/>
              </w:numPr>
              <w:spacing w:line="276" w:lineRule="auto"/>
              <w:ind w:firstLineChars="0"/>
              <w:rPr>
                <w:rFonts w:ascii="仿宋" w:eastAsia="仿宋" w:hAnsi="仿宋"/>
              </w:rPr>
            </w:pPr>
            <w:r w:rsidRPr="00731BD4">
              <w:rPr>
                <w:rFonts w:ascii="仿宋" w:eastAsia="仿宋" w:hAnsi="仿宋" w:hint="eastAsia"/>
              </w:rPr>
              <w:t>为了保证不同客户对于屏幕显示的不同需求，支持≥5种色彩空间可供选择</w:t>
            </w:r>
          </w:p>
          <w:p w:rsidR="00CA615E" w:rsidRPr="00731BD4" w:rsidRDefault="00CA615E" w:rsidP="00EF0B62">
            <w:pPr>
              <w:widowControl/>
              <w:spacing w:line="276" w:lineRule="auto"/>
              <w:rPr>
                <w:rFonts w:ascii="仿宋" w:eastAsia="仿宋" w:hAnsi="仿宋"/>
              </w:rPr>
            </w:pPr>
            <w:r w:rsidRPr="00731BD4">
              <w:rPr>
                <w:rFonts w:ascii="仿宋" w:eastAsia="仿宋" w:hAnsi="仿宋" w:hint="eastAsia"/>
              </w:rPr>
              <w:t>整机设计：</w:t>
            </w:r>
          </w:p>
          <w:p w:rsidR="00CA615E" w:rsidRPr="00731BD4" w:rsidRDefault="00CA615E" w:rsidP="00EF0B62">
            <w:pPr>
              <w:pStyle w:val="af8"/>
              <w:widowControl/>
              <w:numPr>
                <w:ilvl w:val="0"/>
                <w:numId w:val="10"/>
              </w:numPr>
              <w:spacing w:line="276" w:lineRule="auto"/>
              <w:ind w:firstLineChars="0"/>
              <w:rPr>
                <w:rFonts w:ascii="仿宋" w:eastAsia="仿宋" w:hAnsi="仿宋"/>
              </w:rPr>
            </w:pPr>
            <w:proofErr w:type="spellStart"/>
            <w:r w:rsidRPr="00731BD4">
              <w:rPr>
                <w:rFonts w:ascii="仿宋" w:eastAsia="仿宋" w:hAnsi="仿宋" w:hint="eastAsia"/>
              </w:rPr>
              <w:t>一体化外观设计，隐藏式天线设计，整机包括模块无外伸天线</w:t>
            </w:r>
            <w:proofErr w:type="spellEnd"/>
            <w:r w:rsidRPr="00731BD4">
              <w:rPr>
                <w:rFonts w:ascii="仿宋" w:eastAsia="仿宋" w:hAnsi="仿宋" w:hint="eastAsia"/>
              </w:rPr>
              <w:t>。</w:t>
            </w:r>
          </w:p>
          <w:p w:rsidR="00CA615E" w:rsidRPr="00731BD4" w:rsidRDefault="00CA615E" w:rsidP="00EF0B62">
            <w:pPr>
              <w:pStyle w:val="af8"/>
              <w:widowControl/>
              <w:numPr>
                <w:ilvl w:val="0"/>
                <w:numId w:val="10"/>
              </w:numPr>
              <w:spacing w:line="276" w:lineRule="auto"/>
              <w:ind w:firstLineChars="0"/>
              <w:rPr>
                <w:rFonts w:ascii="仿宋" w:eastAsia="仿宋" w:hAnsi="仿宋"/>
              </w:rPr>
            </w:pPr>
            <w:r w:rsidRPr="00731BD4">
              <w:rPr>
                <w:rFonts w:ascii="仿宋" w:eastAsia="仿宋" w:hAnsi="仿宋" w:hint="eastAsia"/>
              </w:rPr>
              <w:t>整机书写面板采用防炫光全钢化防爆玻璃面板，可见过透射比不低于88%</w:t>
            </w:r>
          </w:p>
          <w:p w:rsidR="00CA615E" w:rsidRPr="00731BD4" w:rsidRDefault="00CA615E" w:rsidP="00EF0B62">
            <w:pPr>
              <w:pStyle w:val="af8"/>
              <w:widowControl/>
              <w:numPr>
                <w:ilvl w:val="0"/>
                <w:numId w:val="10"/>
              </w:numPr>
              <w:spacing w:line="276" w:lineRule="auto"/>
              <w:ind w:firstLineChars="0"/>
              <w:rPr>
                <w:rFonts w:ascii="仿宋" w:eastAsia="仿宋" w:hAnsi="仿宋"/>
              </w:rPr>
            </w:pPr>
            <w:r w:rsidRPr="00731BD4">
              <w:rPr>
                <w:rFonts w:ascii="仿宋" w:eastAsia="仿宋" w:hAnsi="仿宋" w:hint="eastAsia"/>
              </w:rPr>
              <w:t>整机应在正上方至少内置一颗不低于4800W像素的摄像头，且内置不低于8个麦克风，能够满足不低于8米的拾音距离；喇叭需采用中高音和低音三个独立腔体的缝隙发声设计，声音输出功率至少满足2×10W（中高音）+20W（低音）（需提供国家级以上第三方检测机构检测证书）</w:t>
            </w:r>
          </w:p>
          <w:p w:rsidR="00CA615E" w:rsidRPr="00731BD4" w:rsidRDefault="00CA615E" w:rsidP="00EF0B62">
            <w:pPr>
              <w:widowControl/>
              <w:spacing w:line="276" w:lineRule="auto"/>
              <w:rPr>
                <w:rFonts w:ascii="仿宋" w:eastAsia="仿宋" w:hAnsi="仿宋"/>
              </w:rPr>
            </w:pPr>
            <w:r w:rsidRPr="00731BD4">
              <w:rPr>
                <w:rFonts w:ascii="仿宋" w:eastAsia="仿宋" w:hAnsi="仿宋" w:hint="eastAsia"/>
              </w:rPr>
              <w:t>本地白板：</w:t>
            </w:r>
          </w:p>
          <w:p w:rsidR="00CA615E" w:rsidRPr="00731BD4" w:rsidRDefault="00CA615E" w:rsidP="00EF0B62">
            <w:pPr>
              <w:pStyle w:val="af8"/>
              <w:widowControl/>
              <w:numPr>
                <w:ilvl w:val="0"/>
                <w:numId w:val="11"/>
              </w:numPr>
              <w:spacing w:line="276" w:lineRule="auto"/>
              <w:ind w:firstLineChars="0"/>
              <w:rPr>
                <w:rFonts w:ascii="仿宋" w:eastAsia="仿宋" w:hAnsi="仿宋"/>
              </w:rPr>
            </w:pPr>
            <w:proofErr w:type="spellStart"/>
            <w:r w:rsidRPr="00731BD4">
              <w:rPr>
                <w:rFonts w:ascii="仿宋" w:eastAsia="仿宋" w:hAnsi="仿宋" w:hint="eastAsia"/>
              </w:rPr>
              <w:t>白板支持：单指书写、多指移动、单手擦除；通过移动板面可扩大书写区域，也可以将白板局部任意放大缩写</w:t>
            </w:r>
            <w:proofErr w:type="spellEnd"/>
          </w:p>
          <w:p w:rsidR="00CA615E" w:rsidRPr="00731BD4" w:rsidRDefault="00CA615E" w:rsidP="00EF0B62">
            <w:pPr>
              <w:pStyle w:val="af8"/>
              <w:widowControl/>
              <w:numPr>
                <w:ilvl w:val="0"/>
                <w:numId w:val="11"/>
              </w:numPr>
              <w:spacing w:line="276" w:lineRule="auto"/>
              <w:ind w:firstLineChars="0"/>
              <w:rPr>
                <w:rFonts w:ascii="仿宋" w:eastAsia="仿宋" w:hAnsi="仿宋"/>
              </w:rPr>
            </w:pPr>
            <w:proofErr w:type="spellStart"/>
            <w:r w:rsidRPr="00731BD4">
              <w:rPr>
                <w:rFonts w:ascii="仿宋" w:eastAsia="仿宋" w:hAnsi="仿宋" w:hint="eastAsia"/>
              </w:rPr>
              <w:t>支持书写转文字，开启后可将笔迹转化为文本，方便用户保存使用</w:t>
            </w:r>
            <w:proofErr w:type="spellEnd"/>
          </w:p>
          <w:p w:rsidR="00CA615E" w:rsidRPr="00731BD4" w:rsidRDefault="00CA615E" w:rsidP="00EF0B62">
            <w:pPr>
              <w:pStyle w:val="af8"/>
              <w:widowControl/>
              <w:numPr>
                <w:ilvl w:val="0"/>
                <w:numId w:val="11"/>
              </w:numPr>
              <w:spacing w:line="276" w:lineRule="auto"/>
              <w:ind w:firstLineChars="0"/>
              <w:rPr>
                <w:rFonts w:ascii="仿宋" w:eastAsia="仿宋" w:hAnsi="仿宋"/>
              </w:rPr>
            </w:pPr>
            <w:proofErr w:type="spellStart"/>
            <w:r w:rsidRPr="00731BD4">
              <w:rPr>
                <w:rFonts w:ascii="仿宋" w:eastAsia="仿宋" w:hAnsi="仿宋" w:hint="eastAsia"/>
              </w:rPr>
              <w:t>白板内可一键打开协同白板，可多人同时扫码，从手机端及大板端同时在白板内进行创作，并支持语音通话</w:t>
            </w:r>
            <w:proofErr w:type="spellEnd"/>
          </w:p>
          <w:p w:rsidR="00CA615E" w:rsidRPr="00731BD4" w:rsidRDefault="00CA615E" w:rsidP="00EF0B62">
            <w:pPr>
              <w:pStyle w:val="af8"/>
              <w:widowControl/>
              <w:numPr>
                <w:ilvl w:val="0"/>
                <w:numId w:val="11"/>
              </w:numPr>
              <w:spacing w:line="276" w:lineRule="auto"/>
              <w:ind w:firstLineChars="0"/>
              <w:rPr>
                <w:rFonts w:ascii="仿宋" w:eastAsia="仿宋" w:hAnsi="仿宋"/>
              </w:rPr>
            </w:pPr>
            <w:r w:rsidRPr="00731BD4">
              <w:rPr>
                <w:rFonts w:ascii="仿宋" w:eastAsia="仿宋" w:hAnsi="仿宋" w:hint="eastAsia"/>
              </w:rPr>
              <w:t>白板中添加纪要，支持分条书写、删除功能，最多支持添加20条纪要，可单独扫码带走（需提供国家级第三方检测机构检测证书）</w:t>
            </w:r>
          </w:p>
          <w:p w:rsidR="00CA615E" w:rsidRPr="00731BD4" w:rsidRDefault="00CA615E" w:rsidP="00EF0B62">
            <w:pPr>
              <w:widowControl/>
              <w:spacing w:line="276" w:lineRule="auto"/>
              <w:rPr>
                <w:rFonts w:ascii="仿宋" w:eastAsia="仿宋" w:hAnsi="仿宋"/>
              </w:rPr>
            </w:pPr>
            <w:r w:rsidRPr="00731BD4">
              <w:rPr>
                <w:rFonts w:ascii="仿宋" w:eastAsia="仿宋" w:hAnsi="仿宋" w:hint="eastAsia"/>
              </w:rPr>
              <w:t>无线传屏：</w:t>
            </w:r>
          </w:p>
          <w:p w:rsidR="00CA615E" w:rsidRPr="00731BD4" w:rsidRDefault="00CA615E" w:rsidP="00EF0B62">
            <w:pPr>
              <w:pStyle w:val="af8"/>
              <w:widowControl/>
              <w:numPr>
                <w:ilvl w:val="0"/>
                <w:numId w:val="12"/>
              </w:numPr>
              <w:spacing w:line="276" w:lineRule="auto"/>
              <w:ind w:firstLineChars="0"/>
              <w:rPr>
                <w:rFonts w:ascii="仿宋" w:eastAsia="仿宋" w:hAnsi="仿宋"/>
              </w:rPr>
            </w:pPr>
            <w:r w:rsidRPr="00731BD4">
              <w:rPr>
                <w:rFonts w:ascii="仿宋" w:eastAsia="仿宋" w:hAnsi="仿宋" w:hint="eastAsia"/>
              </w:rPr>
              <w:t>为了减少会议室接线，保证会议室的简洁美观，会议平板内部应内置接收模块，可通过无线传屏器或传屏软件，即可将电脑画面传屏至会议平板，并且可以通过会议平板进行反向操控电脑。同时支持电脑及手机投屏，最多支持9画面同时显示</w:t>
            </w:r>
          </w:p>
          <w:p w:rsidR="00CA615E" w:rsidRPr="00731BD4" w:rsidRDefault="00CA615E" w:rsidP="00EF0B62">
            <w:pPr>
              <w:pStyle w:val="af8"/>
              <w:widowControl/>
              <w:numPr>
                <w:ilvl w:val="0"/>
                <w:numId w:val="12"/>
              </w:numPr>
              <w:spacing w:line="276" w:lineRule="auto"/>
              <w:ind w:firstLineChars="0"/>
              <w:rPr>
                <w:rFonts w:ascii="仿宋" w:eastAsia="仿宋" w:hAnsi="仿宋"/>
              </w:rPr>
            </w:pPr>
            <w:proofErr w:type="spellStart"/>
            <w:r w:rsidRPr="00731BD4">
              <w:rPr>
                <w:rFonts w:ascii="仿宋" w:eastAsia="仿宋" w:hAnsi="仿宋" w:hint="eastAsia"/>
              </w:rPr>
              <w:lastRenderedPageBreak/>
              <w:t>无线传屏器无需插入大屏，支持蓝牙快速配对且支持NFC快速投屏</w:t>
            </w:r>
            <w:proofErr w:type="spellEnd"/>
          </w:p>
          <w:p w:rsidR="00CA615E" w:rsidRPr="00731BD4" w:rsidRDefault="00CA615E" w:rsidP="00EF0B62">
            <w:pPr>
              <w:pStyle w:val="af8"/>
              <w:widowControl/>
              <w:numPr>
                <w:ilvl w:val="0"/>
                <w:numId w:val="12"/>
              </w:numPr>
              <w:spacing w:line="276" w:lineRule="auto"/>
              <w:ind w:firstLineChars="0"/>
              <w:rPr>
                <w:rFonts w:ascii="仿宋" w:eastAsia="仿宋" w:hAnsi="仿宋"/>
              </w:rPr>
            </w:pPr>
            <w:r w:rsidRPr="00731BD4">
              <w:rPr>
                <w:rFonts w:ascii="仿宋" w:eastAsia="仿宋" w:hAnsi="仿宋" w:hint="eastAsia"/>
              </w:rPr>
              <w:t>软件投屏支持传屏码补全功能，且电脑软件投屏最大支持4K分频率投屏（需提供国家级第三方检测机构检测证书）</w:t>
            </w:r>
          </w:p>
          <w:p w:rsidR="00CA615E" w:rsidRPr="00731BD4" w:rsidRDefault="00CA615E" w:rsidP="00EF0B62">
            <w:pPr>
              <w:pStyle w:val="af8"/>
              <w:widowControl/>
              <w:numPr>
                <w:ilvl w:val="0"/>
                <w:numId w:val="12"/>
              </w:numPr>
              <w:spacing w:line="276" w:lineRule="auto"/>
              <w:ind w:firstLineChars="0"/>
              <w:rPr>
                <w:rFonts w:ascii="仿宋" w:eastAsia="仿宋" w:hAnsi="仿宋"/>
              </w:rPr>
            </w:pPr>
            <w:r w:rsidRPr="00731BD4">
              <w:rPr>
                <w:rFonts w:ascii="仿宋" w:eastAsia="仿宋" w:hAnsi="仿宋" w:hint="eastAsia"/>
              </w:rPr>
              <w:t>传屏之后，在屏幕上部中间部分显示工具栏，可以进行基本的操作（具体包括触摸回传控制，勿扰模式，暂停投屏等）；且支持电脑通过无线方式直接调用整机的摄像头</w:t>
            </w:r>
          </w:p>
          <w:p w:rsidR="00CA615E" w:rsidRPr="00731BD4" w:rsidRDefault="00CA615E" w:rsidP="00EF0B62">
            <w:pPr>
              <w:widowControl/>
              <w:spacing w:line="276" w:lineRule="auto"/>
              <w:rPr>
                <w:rFonts w:ascii="仿宋" w:eastAsia="仿宋" w:hAnsi="仿宋"/>
              </w:rPr>
            </w:pPr>
            <w:r w:rsidRPr="00731BD4">
              <w:rPr>
                <w:rFonts w:ascii="仿宋" w:eastAsia="仿宋" w:hAnsi="仿宋" w:hint="eastAsia"/>
              </w:rPr>
              <w:t>小工具：为了满足用户不同的使用场景，在屏幕两侧均可调出小工具拦，可实现设置、计时器、截图、拍照、快传、录屏、</w:t>
            </w:r>
            <w:proofErr w:type="gramStart"/>
            <w:r w:rsidRPr="00731BD4">
              <w:rPr>
                <w:rFonts w:ascii="仿宋" w:eastAsia="仿宋" w:hAnsi="仿宋" w:hint="eastAsia"/>
              </w:rPr>
              <w:t>投票器</w:t>
            </w:r>
            <w:proofErr w:type="gramEnd"/>
            <w:r w:rsidRPr="00731BD4">
              <w:rPr>
                <w:rFonts w:ascii="仿宋" w:eastAsia="仿宋" w:hAnsi="仿宋" w:hint="eastAsia"/>
              </w:rPr>
              <w:t>等功能</w:t>
            </w:r>
          </w:p>
          <w:p w:rsidR="00CA615E" w:rsidRPr="00731BD4" w:rsidRDefault="00CA615E" w:rsidP="00EF0B62">
            <w:pPr>
              <w:widowControl/>
              <w:spacing w:line="276" w:lineRule="auto"/>
              <w:rPr>
                <w:rFonts w:ascii="仿宋" w:eastAsia="仿宋" w:hAnsi="仿宋"/>
              </w:rPr>
            </w:pPr>
            <w:r w:rsidRPr="00731BD4">
              <w:rPr>
                <w:rFonts w:ascii="仿宋" w:eastAsia="仿宋" w:hAnsi="仿宋" w:hint="eastAsia"/>
              </w:rPr>
              <w:t>桌面：支持桌面内容自定义，提供会议、连接码、日程组等组件供客户选择</w:t>
            </w:r>
          </w:p>
          <w:p w:rsidR="00CA615E" w:rsidRPr="00731BD4" w:rsidRDefault="00CA615E" w:rsidP="00EF0B62">
            <w:pPr>
              <w:widowControl/>
              <w:spacing w:line="276" w:lineRule="auto"/>
              <w:rPr>
                <w:rFonts w:ascii="仿宋" w:eastAsia="仿宋" w:hAnsi="仿宋"/>
              </w:rPr>
            </w:pPr>
            <w:r w:rsidRPr="00731BD4">
              <w:rPr>
                <w:rFonts w:ascii="仿宋" w:eastAsia="仿宋" w:hAnsi="仿宋" w:hint="eastAsia"/>
              </w:rPr>
              <w:t>协作：</w:t>
            </w:r>
          </w:p>
          <w:p w:rsidR="00CA615E" w:rsidRPr="00731BD4" w:rsidRDefault="00CA615E" w:rsidP="00EF0B62">
            <w:pPr>
              <w:pStyle w:val="af8"/>
              <w:widowControl/>
              <w:numPr>
                <w:ilvl w:val="0"/>
                <w:numId w:val="13"/>
              </w:numPr>
              <w:spacing w:line="276" w:lineRule="auto"/>
              <w:ind w:firstLineChars="0"/>
              <w:rPr>
                <w:rFonts w:ascii="仿宋" w:eastAsia="仿宋" w:hAnsi="仿宋"/>
              </w:rPr>
            </w:pPr>
            <w:proofErr w:type="spellStart"/>
            <w:r w:rsidRPr="00731BD4">
              <w:rPr>
                <w:rFonts w:ascii="仿宋" w:eastAsia="仿宋" w:hAnsi="仿宋" w:hint="eastAsia"/>
              </w:rPr>
              <w:t>通过平台一键录制会议内容，并将此文件保存至电脑端或移动端空间（需提供国家级第三方检测机构检测证书</w:t>
            </w:r>
            <w:proofErr w:type="spellEnd"/>
            <w:r w:rsidRPr="00731BD4">
              <w:rPr>
                <w:rFonts w:ascii="仿宋" w:eastAsia="仿宋" w:hAnsi="仿宋" w:hint="eastAsia"/>
              </w:rPr>
              <w:t>）</w:t>
            </w:r>
          </w:p>
          <w:p w:rsidR="00CA615E" w:rsidRPr="00731BD4" w:rsidRDefault="00CA615E" w:rsidP="00EF0B62">
            <w:pPr>
              <w:pStyle w:val="af8"/>
              <w:widowControl/>
              <w:numPr>
                <w:ilvl w:val="0"/>
                <w:numId w:val="13"/>
              </w:numPr>
              <w:spacing w:line="276" w:lineRule="auto"/>
              <w:ind w:firstLineChars="0"/>
              <w:rPr>
                <w:rFonts w:ascii="仿宋" w:eastAsia="仿宋" w:hAnsi="仿宋"/>
              </w:rPr>
            </w:pPr>
            <w:proofErr w:type="spellStart"/>
            <w:r w:rsidRPr="00731BD4">
              <w:rPr>
                <w:rFonts w:ascii="仿宋" w:eastAsia="仿宋" w:hAnsi="仿宋" w:hint="eastAsia"/>
              </w:rPr>
              <w:t>支持多人同时将文件上传至设备，并可以选择所有上传文件进行切换播放</w:t>
            </w:r>
            <w:proofErr w:type="spellEnd"/>
          </w:p>
          <w:p w:rsidR="00CA615E" w:rsidRPr="00731BD4" w:rsidRDefault="00CA615E" w:rsidP="00EF0B62">
            <w:pPr>
              <w:widowControl/>
              <w:spacing w:line="276" w:lineRule="auto"/>
              <w:rPr>
                <w:rFonts w:ascii="仿宋" w:eastAsia="仿宋" w:hAnsi="仿宋"/>
              </w:rPr>
            </w:pPr>
            <w:r w:rsidRPr="00731BD4">
              <w:rPr>
                <w:rFonts w:ascii="仿宋" w:eastAsia="仿宋" w:hAnsi="仿宋" w:hint="eastAsia"/>
              </w:rPr>
              <w:t>OPS模块：为了满足用户的使用需求，整机的PC模块应采用处理器不低于Core i5, 8G内存, 128G SSD且操作系统不低于Win 10的配置</w:t>
            </w:r>
          </w:p>
          <w:p w:rsidR="00CA615E" w:rsidRPr="00731BD4" w:rsidRDefault="00CA615E" w:rsidP="00EF0B62">
            <w:pPr>
              <w:widowControl/>
              <w:spacing w:line="276" w:lineRule="auto"/>
              <w:rPr>
                <w:rFonts w:ascii="仿宋" w:eastAsia="仿宋" w:hAnsi="仿宋"/>
              </w:rPr>
            </w:pPr>
            <w:r w:rsidRPr="00731BD4">
              <w:rPr>
                <w:rFonts w:ascii="仿宋" w:eastAsia="仿宋" w:hAnsi="仿宋" w:hint="eastAsia"/>
              </w:rPr>
              <w:t>整机端口数：USB≥3（最少包含2个USB3.0接口）；HDMI 输入≥1；Type-C≥1；TOUCH≥1；AUDIO OUT≥1；RS232≥1</w:t>
            </w:r>
          </w:p>
          <w:p w:rsidR="00CA615E" w:rsidRPr="00731BD4" w:rsidRDefault="00CA615E" w:rsidP="00EF0B62">
            <w:pPr>
              <w:widowControl/>
              <w:spacing w:line="276" w:lineRule="auto"/>
              <w:rPr>
                <w:rFonts w:ascii="仿宋" w:eastAsia="仿宋" w:hAnsi="仿宋"/>
              </w:rPr>
            </w:pPr>
            <w:r w:rsidRPr="00731BD4">
              <w:rPr>
                <w:rFonts w:ascii="仿宋" w:eastAsia="仿宋" w:hAnsi="仿宋" w:hint="eastAsia"/>
              </w:rPr>
              <w:t>设备管理：为了方便IT人员对设备集中管控，要求有平台可以对设备进行集中管控，可实现远程桌面控制、恢复出厂设置、开关机、命令行等功能; 可通过命令行脚本控制设备，包括新增Windows/Android/Linux脚本，并能批量保存和推送给终端设备.</w:t>
            </w:r>
          </w:p>
          <w:p w:rsidR="00CA615E" w:rsidRPr="00731BD4" w:rsidRDefault="00CA615E" w:rsidP="00EF0B62">
            <w:pPr>
              <w:widowControl/>
              <w:spacing w:line="276" w:lineRule="auto"/>
              <w:rPr>
                <w:rFonts w:ascii="仿宋" w:eastAsia="仿宋" w:hAnsi="仿宋"/>
              </w:rPr>
            </w:pPr>
            <w:r w:rsidRPr="00731BD4">
              <w:rPr>
                <w:rFonts w:ascii="仿宋" w:eastAsia="仿宋" w:hAnsi="仿宋" w:hint="eastAsia"/>
              </w:rPr>
              <w:t>认证：提供产品3C认证和节能认证</w:t>
            </w:r>
          </w:p>
          <w:p w:rsidR="00CA615E" w:rsidRPr="00731BD4" w:rsidRDefault="00CA615E" w:rsidP="00EF0B62">
            <w:pPr>
              <w:widowControl/>
              <w:spacing w:line="276" w:lineRule="auto"/>
              <w:rPr>
                <w:rFonts w:ascii="仿宋" w:eastAsia="仿宋" w:hAnsi="仿宋"/>
              </w:rPr>
            </w:pPr>
            <w:r w:rsidRPr="00731BD4">
              <w:rPr>
                <w:rFonts w:ascii="仿宋" w:eastAsia="仿宋" w:hAnsi="仿宋" w:hint="eastAsia"/>
              </w:rPr>
              <w:t>配件：同品牌无线</w:t>
            </w:r>
            <w:proofErr w:type="gramStart"/>
            <w:r w:rsidRPr="00731BD4">
              <w:rPr>
                <w:rFonts w:ascii="仿宋" w:eastAsia="仿宋" w:hAnsi="仿宋" w:hint="eastAsia"/>
              </w:rPr>
              <w:t>传屏器</w:t>
            </w:r>
            <w:proofErr w:type="gramEnd"/>
            <w:r w:rsidRPr="00731BD4">
              <w:rPr>
                <w:rFonts w:ascii="仿宋" w:eastAsia="仿宋" w:hAnsi="仿宋" w:hint="eastAsia"/>
              </w:rPr>
              <w:t>*1，智能笔*1，</w:t>
            </w:r>
            <w:r w:rsidRPr="00731BD4">
              <w:rPr>
                <w:rFonts w:ascii="仿宋" w:eastAsia="仿宋" w:hAnsi="仿宋" w:cs="宋体"/>
                <w:color w:val="000000"/>
                <w:szCs w:val="21"/>
                <w:lang w:val="zh-TW" w:eastAsia="zh-TW" w:bidi="zh-TW"/>
              </w:rPr>
              <w:t>电源线；壁挂</w:t>
            </w:r>
            <w:r w:rsidRPr="00731BD4">
              <w:rPr>
                <w:rFonts w:ascii="仿宋" w:eastAsia="仿宋" w:hAnsi="仿宋" w:cs="宋体" w:hint="eastAsia"/>
                <w:color w:val="000000"/>
                <w:szCs w:val="21"/>
                <w:lang w:bidi="zh-TW"/>
              </w:rPr>
              <w:t>支架</w:t>
            </w:r>
            <w:r w:rsidRPr="00731BD4">
              <w:rPr>
                <w:rFonts w:ascii="仿宋" w:eastAsia="仿宋" w:hAnsi="仿宋" w:cs="宋体"/>
                <w:color w:val="000000"/>
                <w:szCs w:val="21"/>
                <w:lang w:val="zh-TW" w:eastAsia="zh-TW" w:bidi="zh-TW"/>
              </w:rPr>
              <w:t>；安装螺丝</w:t>
            </w:r>
          </w:p>
          <w:p w:rsidR="00CA615E" w:rsidRPr="00731BD4" w:rsidRDefault="00CA615E" w:rsidP="00EF0B62">
            <w:pPr>
              <w:widowControl/>
              <w:spacing w:line="276" w:lineRule="auto"/>
              <w:rPr>
                <w:rFonts w:ascii="仿宋" w:eastAsia="仿宋" w:hAnsi="仿宋"/>
              </w:rPr>
            </w:pPr>
            <w:r w:rsidRPr="00731BD4">
              <w:rPr>
                <w:rFonts w:ascii="仿宋" w:eastAsia="仿宋" w:hAnsi="仿宋" w:hint="eastAsia"/>
              </w:rPr>
              <w:t>服务：三年保修服务，提供原厂售后服务承诺函</w:t>
            </w:r>
          </w:p>
        </w:tc>
      </w:tr>
    </w:tbl>
    <w:p w:rsidR="00CA615E" w:rsidRPr="00731BD4" w:rsidRDefault="00CA615E" w:rsidP="00CA615E">
      <w:pPr>
        <w:spacing w:line="276" w:lineRule="auto"/>
        <w:rPr>
          <w:rFonts w:ascii="仿宋" w:eastAsia="仿宋" w:hAnsi="仿宋"/>
          <w:szCs w:val="21"/>
          <w:lang w:val="x-none" w:eastAsia="x-none"/>
        </w:rPr>
      </w:pPr>
    </w:p>
    <w:p w:rsidR="00CA615E" w:rsidRPr="00731BD4" w:rsidRDefault="00CA615E" w:rsidP="00CA615E">
      <w:pPr>
        <w:pStyle w:val="2"/>
        <w:spacing w:before="0" w:after="0" w:line="276" w:lineRule="auto"/>
        <w:rPr>
          <w:rFonts w:ascii="仿宋" w:eastAsia="仿宋" w:hAnsi="仿宋"/>
          <w:sz w:val="21"/>
          <w:szCs w:val="21"/>
        </w:rPr>
      </w:pPr>
      <w:r w:rsidRPr="00731BD4">
        <w:rPr>
          <w:rFonts w:ascii="仿宋" w:eastAsia="仿宋" w:hAnsi="仿宋"/>
          <w:sz w:val="21"/>
          <w:szCs w:val="21"/>
        </w:rPr>
        <w:t>3.1.4</w:t>
      </w:r>
      <w:r w:rsidRPr="00731BD4">
        <w:rPr>
          <w:rFonts w:ascii="仿宋" w:eastAsia="仿宋" w:hAnsi="仿宋" w:hint="eastAsia"/>
          <w:sz w:val="21"/>
          <w:szCs w:val="21"/>
        </w:rPr>
        <w:t>、</w:t>
      </w:r>
      <w:r w:rsidRPr="00731BD4">
        <w:rPr>
          <w:rFonts w:ascii="仿宋" w:eastAsia="仿宋" w:hAnsi="仿宋" w:hint="eastAsia"/>
          <w:sz w:val="21"/>
          <w:szCs w:val="24"/>
        </w:rPr>
        <w:t>签名数字平板</w:t>
      </w:r>
    </w:p>
    <w:tbl>
      <w:tblPr>
        <w:tblW w:w="5000" w:type="pct"/>
        <w:tblLook w:val="0000" w:firstRow="0" w:lastRow="0" w:firstColumn="0" w:lastColumn="0" w:noHBand="0" w:noVBand="0"/>
      </w:tblPr>
      <w:tblGrid>
        <w:gridCol w:w="1129"/>
        <w:gridCol w:w="7931"/>
      </w:tblGrid>
      <w:tr w:rsidR="00CA615E" w:rsidRPr="00731BD4" w:rsidTr="00EF0B62">
        <w:trPr>
          <w:trHeight w:val="320"/>
        </w:trPr>
        <w:tc>
          <w:tcPr>
            <w:tcW w:w="623" w:type="pct"/>
            <w:tcBorders>
              <w:top w:val="single" w:sz="4" w:space="0" w:color="auto"/>
              <w:left w:val="single" w:sz="4" w:space="0" w:color="auto"/>
              <w:bottom w:val="single" w:sz="4" w:space="0" w:color="auto"/>
              <w:right w:val="single" w:sz="4" w:space="0" w:color="auto"/>
            </w:tcBorders>
            <w:vAlign w:val="center"/>
          </w:tcPr>
          <w:p w:rsidR="00CA615E" w:rsidRPr="00731BD4" w:rsidRDefault="00CA615E" w:rsidP="00EF0B62">
            <w:pPr>
              <w:widowControl/>
              <w:spacing w:line="276" w:lineRule="auto"/>
              <w:jc w:val="center"/>
              <w:rPr>
                <w:rFonts w:ascii="仿宋" w:eastAsia="仿宋" w:hAnsi="仿宋" w:cs="宋体"/>
                <w:b/>
                <w:bCs/>
                <w:color w:val="000000"/>
                <w:szCs w:val="21"/>
              </w:rPr>
            </w:pPr>
            <w:r w:rsidRPr="00731BD4">
              <w:rPr>
                <w:rFonts w:ascii="仿宋" w:eastAsia="仿宋" w:hAnsi="仿宋" w:cs="宋体" w:hint="eastAsia"/>
                <w:b/>
                <w:bCs/>
                <w:color w:val="000000"/>
                <w:szCs w:val="21"/>
              </w:rPr>
              <w:t>指标项</w:t>
            </w:r>
          </w:p>
        </w:tc>
        <w:tc>
          <w:tcPr>
            <w:tcW w:w="4377" w:type="pct"/>
            <w:tcBorders>
              <w:top w:val="single" w:sz="4" w:space="0" w:color="auto"/>
              <w:left w:val="nil"/>
              <w:bottom w:val="single" w:sz="4" w:space="0" w:color="auto"/>
              <w:right w:val="single" w:sz="4" w:space="0" w:color="auto"/>
            </w:tcBorders>
            <w:vAlign w:val="center"/>
          </w:tcPr>
          <w:p w:rsidR="00CA615E" w:rsidRPr="00731BD4" w:rsidRDefault="00CA615E" w:rsidP="00EF0B62">
            <w:pPr>
              <w:widowControl/>
              <w:spacing w:line="276" w:lineRule="auto"/>
              <w:jc w:val="center"/>
              <w:rPr>
                <w:rFonts w:ascii="仿宋" w:eastAsia="仿宋" w:hAnsi="仿宋" w:cs="宋体"/>
                <w:b/>
                <w:bCs/>
                <w:color w:val="000000"/>
                <w:szCs w:val="21"/>
              </w:rPr>
            </w:pPr>
            <w:r w:rsidRPr="00731BD4">
              <w:rPr>
                <w:rFonts w:ascii="仿宋" w:eastAsia="仿宋" w:hAnsi="仿宋" w:cs="宋体" w:hint="eastAsia"/>
                <w:b/>
                <w:bCs/>
                <w:color w:val="000000"/>
                <w:szCs w:val="21"/>
              </w:rPr>
              <w:t>指标要求</w:t>
            </w:r>
          </w:p>
        </w:tc>
      </w:tr>
      <w:tr w:rsidR="00CA615E" w:rsidRPr="00731BD4" w:rsidTr="00EF0B62">
        <w:trPr>
          <w:trHeight w:val="320"/>
        </w:trPr>
        <w:tc>
          <w:tcPr>
            <w:tcW w:w="623" w:type="pct"/>
            <w:tcBorders>
              <w:top w:val="nil"/>
              <w:left w:val="single" w:sz="4" w:space="0" w:color="auto"/>
              <w:bottom w:val="single" w:sz="4" w:space="0" w:color="auto"/>
              <w:right w:val="single" w:sz="4" w:space="0" w:color="auto"/>
            </w:tcBorders>
            <w:vAlign w:val="center"/>
          </w:tcPr>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hint="eastAsia"/>
              </w:rPr>
              <w:t>签名数字平板</w:t>
            </w:r>
          </w:p>
        </w:tc>
        <w:tc>
          <w:tcPr>
            <w:tcW w:w="4377" w:type="pct"/>
            <w:tcBorders>
              <w:top w:val="nil"/>
              <w:left w:val="nil"/>
              <w:bottom w:val="single" w:sz="4" w:space="0" w:color="auto"/>
              <w:right w:val="single" w:sz="4" w:space="0" w:color="auto"/>
            </w:tcBorders>
            <w:vAlign w:val="center"/>
          </w:tcPr>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系统：Android 10</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CPU/GPU：8 Cores 1.8GHZ 64 bit ARNv8-A、</w:t>
            </w:r>
            <w:proofErr w:type="spellStart"/>
            <w:r w:rsidRPr="00731BD4">
              <w:rPr>
                <w:rFonts w:ascii="仿宋" w:eastAsia="仿宋" w:hAnsi="仿宋" w:cs="宋体" w:hint="eastAsia"/>
                <w:color w:val="000000"/>
                <w:szCs w:val="21"/>
              </w:rPr>
              <w:t>PowerVR</w:t>
            </w:r>
            <w:proofErr w:type="spellEnd"/>
            <w:r w:rsidRPr="00731BD4">
              <w:rPr>
                <w:rFonts w:ascii="仿宋" w:eastAsia="仿宋" w:hAnsi="仿宋" w:cs="宋体" w:hint="eastAsia"/>
                <w:color w:val="000000"/>
                <w:szCs w:val="21"/>
              </w:rPr>
              <w:t xml:space="preserve"> Rogue GE8320</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显示屏：10寸、IPS高清显示屏、多点电容式触摸手写屏</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电池：NTC温控 锂聚合物电池、电池容量8000mAh</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存储设备：系统内存：≥</w:t>
            </w:r>
            <w:r w:rsidRPr="00731BD4">
              <w:rPr>
                <w:rFonts w:ascii="仿宋" w:eastAsia="仿宋" w:hAnsi="仿宋" w:cs="宋体"/>
                <w:color w:val="000000"/>
                <w:szCs w:val="21"/>
              </w:rPr>
              <w:t>4GB</w:t>
            </w:r>
            <w:r w:rsidRPr="00731BD4">
              <w:rPr>
                <w:rFonts w:ascii="仿宋" w:eastAsia="仿宋" w:hAnsi="仿宋" w:cs="宋体" w:hint="eastAsia"/>
                <w:color w:val="000000"/>
                <w:szCs w:val="21"/>
              </w:rPr>
              <w:t>，存储容量：≥</w:t>
            </w:r>
            <w:r w:rsidRPr="00731BD4">
              <w:rPr>
                <w:rFonts w:ascii="仿宋" w:eastAsia="仿宋" w:hAnsi="仿宋" w:cs="宋体"/>
                <w:color w:val="000000"/>
                <w:szCs w:val="21"/>
              </w:rPr>
              <w:t>64GB</w:t>
            </w:r>
            <w:r w:rsidRPr="00731BD4">
              <w:rPr>
                <w:rFonts w:ascii="仿宋" w:eastAsia="仿宋" w:hAnsi="仿宋" w:cs="宋体" w:hint="eastAsia"/>
                <w:color w:val="000000"/>
                <w:szCs w:val="21"/>
              </w:rPr>
              <w:t>，支持</w:t>
            </w:r>
            <w:r w:rsidRPr="00731BD4">
              <w:rPr>
                <w:rFonts w:ascii="仿宋" w:eastAsia="仿宋" w:hAnsi="仿宋" w:cs="宋体"/>
                <w:color w:val="000000"/>
                <w:szCs w:val="21"/>
              </w:rPr>
              <w:t>Micro SD</w:t>
            </w:r>
            <w:r w:rsidRPr="00731BD4">
              <w:rPr>
                <w:rFonts w:ascii="仿宋" w:eastAsia="仿宋" w:hAnsi="仿宋" w:cs="宋体" w:hint="eastAsia"/>
                <w:color w:val="000000"/>
                <w:szCs w:val="21"/>
              </w:rPr>
              <w:t>（</w:t>
            </w:r>
            <w:r w:rsidRPr="00731BD4">
              <w:rPr>
                <w:rFonts w:ascii="仿宋" w:eastAsia="仿宋" w:hAnsi="仿宋" w:cs="宋体"/>
                <w:color w:val="000000"/>
                <w:szCs w:val="21"/>
              </w:rPr>
              <w:t>TF</w:t>
            </w:r>
            <w:r w:rsidRPr="00731BD4">
              <w:rPr>
                <w:rFonts w:ascii="仿宋" w:eastAsia="仿宋" w:hAnsi="仿宋" w:cs="宋体" w:hint="eastAsia"/>
                <w:color w:val="000000"/>
                <w:szCs w:val="21"/>
              </w:rPr>
              <w:t>）卡，最大支持</w:t>
            </w:r>
            <w:r w:rsidRPr="00731BD4">
              <w:rPr>
                <w:rFonts w:ascii="仿宋" w:eastAsia="仿宋" w:hAnsi="仿宋" w:cs="宋体"/>
                <w:color w:val="000000"/>
                <w:szCs w:val="21"/>
              </w:rPr>
              <w:t>256GB</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摄像头：前置摄像头500w、后置摄像头1300w</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网络连接：4G:WCDMA:Band1/2/5/8,TD=SCDMA:Band34/39,</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CDMA2000,TDD-LTE:Band:34/38/39/40/41,FDD-LTE:Band1/3/5/7/8、3G：支持频段：850/1900/2100GHz、2G：支持频段：850/900/1800/1900GHz</w:t>
            </w:r>
          </w:p>
          <w:p w:rsidR="00CA615E" w:rsidRPr="00731BD4" w:rsidRDefault="00CA615E" w:rsidP="00EF0B62">
            <w:pPr>
              <w:widowControl/>
              <w:spacing w:line="276" w:lineRule="auto"/>
              <w:rPr>
                <w:rFonts w:ascii="仿宋" w:eastAsia="仿宋" w:hAnsi="仿宋" w:cs="宋体"/>
                <w:color w:val="000000"/>
                <w:szCs w:val="21"/>
              </w:rPr>
            </w:pPr>
            <w:proofErr w:type="spellStart"/>
            <w:r w:rsidRPr="00731BD4">
              <w:rPr>
                <w:rFonts w:ascii="仿宋" w:eastAsia="仿宋" w:hAnsi="仿宋" w:cs="宋体" w:hint="eastAsia"/>
                <w:color w:val="000000"/>
                <w:szCs w:val="21"/>
              </w:rPr>
              <w:t>WiFi</w:t>
            </w:r>
            <w:proofErr w:type="spellEnd"/>
            <w:r w:rsidRPr="00731BD4">
              <w:rPr>
                <w:rFonts w:ascii="仿宋" w:eastAsia="仿宋" w:hAnsi="仿宋" w:cs="宋体" w:hint="eastAsia"/>
                <w:color w:val="000000"/>
                <w:szCs w:val="21"/>
              </w:rPr>
              <w:t>：支持802 11 ac/abgn2 4G/5 8G双频WIFI</w:t>
            </w:r>
          </w:p>
          <w:p w:rsidR="00CA615E" w:rsidRPr="00731BD4" w:rsidRDefault="00CA615E" w:rsidP="00EF0B62">
            <w:pPr>
              <w:widowControl/>
              <w:spacing w:line="276" w:lineRule="auto"/>
              <w:rPr>
                <w:rFonts w:ascii="仿宋" w:eastAsia="仿宋" w:hAnsi="仿宋" w:cs="宋体"/>
                <w:color w:val="000000"/>
                <w:szCs w:val="21"/>
              </w:rPr>
            </w:pPr>
            <w:proofErr w:type="gramStart"/>
            <w:r w:rsidRPr="00731BD4">
              <w:rPr>
                <w:rFonts w:ascii="仿宋" w:eastAsia="仿宋" w:hAnsi="仿宋" w:cs="宋体" w:hint="eastAsia"/>
                <w:color w:val="000000"/>
                <w:szCs w:val="21"/>
              </w:rPr>
              <w:t>蓝牙</w:t>
            </w:r>
            <w:proofErr w:type="gramEnd"/>
            <w:r w:rsidRPr="00731BD4">
              <w:rPr>
                <w:rFonts w:ascii="仿宋" w:eastAsia="仿宋" w:hAnsi="仿宋" w:cs="宋体" w:hint="eastAsia"/>
                <w:color w:val="000000"/>
                <w:szCs w:val="21"/>
              </w:rPr>
              <w:t>BT50</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color w:val="000000"/>
                <w:szCs w:val="21"/>
              </w:rPr>
              <w:t xml:space="preserve">GPS </w:t>
            </w:r>
            <w:proofErr w:type="spellStart"/>
            <w:r w:rsidRPr="00731BD4">
              <w:rPr>
                <w:rFonts w:ascii="仿宋" w:eastAsia="仿宋" w:hAnsi="仿宋" w:cs="宋体"/>
                <w:color w:val="000000"/>
                <w:szCs w:val="21"/>
              </w:rPr>
              <w:t>GPS+Glonass+Beidou+Galileo</w:t>
            </w:r>
            <w:proofErr w:type="spellEnd"/>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音频：2个立体扬声器、1个麦克风</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lastRenderedPageBreak/>
              <w:t>按键：电源键、音量+、音量-、功能键</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外置接口：DC 5V/2A充电接口、耳机接口3.5mm苹果规格四段（L/R/G/M）、Type-C接口（快充/数据传输） 、SD/SIM卡插入接口</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指纹模块：支持USB通讯模式/支持SPI通讯模式的指纹模块，标准大指纹采集、公安部指纹模块</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软件适配：与院方在用</w:t>
            </w:r>
            <w:proofErr w:type="gramStart"/>
            <w:r w:rsidRPr="00731BD4">
              <w:rPr>
                <w:rFonts w:ascii="仿宋" w:eastAsia="仿宋" w:hAnsi="仿宋" w:cs="宋体" w:hint="eastAsia"/>
                <w:color w:val="000000"/>
                <w:szCs w:val="21"/>
              </w:rPr>
              <w:t>医网信</w:t>
            </w:r>
            <w:proofErr w:type="gramEnd"/>
            <w:r w:rsidRPr="00731BD4">
              <w:rPr>
                <w:rFonts w:ascii="仿宋" w:eastAsia="仿宋" w:hAnsi="仿宋" w:cs="宋体" w:hint="eastAsia"/>
                <w:color w:val="000000"/>
                <w:szCs w:val="21"/>
              </w:rPr>
              <w:t>APP无缝衔接适配软件所有应用</w:t>
            </w:r>
          </w:p>
        </w:tc>
      </w:tr>
    </w:tbl>
    <w:p w:rsidR="00CA615E" w:rsidRPr="00731BD4" w:rsidRDefault="00CA615E" w:rsidP="00CA615E">
      <w:pPr>
        <w:spacing w:line="276" w:lineRule="auto"/>
        <w:rPr>
          <w:rFonts w:ascii="仿宋" w:eastAsia="仿宋" w:hAnsi="仿宋"/>
          <w:szCs w:val="21"/>
          <w:lang w:val="x-none" w:eastAsia="x-none"/>
        </w:rPr>
      </w:pPr>
    </w:p>
    <w:p w:rsidR="00CA615E" w:rsidRPr="00731BD4" w:rsidRDefault="00CA615E" w:rsidP="00CA615E">
      <w:pPr>
        <w:pStyle w:val="2"/>
        <w:spacing w:before="0" w:after="0" w:line="276" w:lineRule="auto"/>
        <w:rPr>
          <w:rFonts w:ascii="仿宋" w:eastAsia="仿宋" w:hAnsi="仿宋"/>
          <w:sz w:val="21"/>
          <w:szCs w:val="21"/>
        </w:rPr>
      </w:pPr>
      <w:r w:rsidRPr="00731BD4">
        <w:rPr>
          <w:rFonts w:ascii="仿宋" w:eastAsia="仿宋" w:hAnsi="仿宋"/>
          <w:sz w:val="21"/>
          <w:szCs w:val="21"/>
        </w:rPr>
        <w:t>3.1.5</w:t>
      </w:r>
      <w:r w:rsidRPr="00731BD4">
        <w:rPr>
          <w:rFonts w:ascii="仿宋" w:eastAsia="仿宋" w:hAnsi="仿宋" w:hint="eastAsia"/>
          <w:sz w:val="21"/>
          <w:szCs w:val="21"/>
        </w:rPr>
        <w:t>、</w:t>
      </w:r>
      <w:r w:rsidRPr="00731BD4">
        <w:rPr>
          <w:rFonts w:ascii="仿宋" w:eastAsia="仿宋" w:hAnsi="仿宋" w:hint="eastAsia"/>
          <w:sz w:val="21"/>
          <w:szCs w:val="24"/>
        </w:rPr>
        <w:t>移动终端数据线</w:t>
      </w:r>
    </w:p>
    <w:tbl>
      <w:tblPr>
        <w:tblW w:w="5000" w:type="pct"/>
        <w:tblLook w:val="0000" w:firstRow="0" w:lastRow="0" w:firstColumn="0" w:lastColumn="0" w:noHBand="0" w:noVBand="0"/>
      </w:tblPr>
      <w:tblGrid>
        <w:gridCol w:w="1129"/>
        <w:gridCol w:w="7931"/>
      </w:tblGrid>
      <w:tr w:rsidR="00CA615E" w:rsidRPr="00731BD4" w:rsidTr="00EF0B62">
        <w:trPr>
          <w:trHeight w:val="320"/>
        </w:trPr>
        <w:tc>
          <w:tcPr>
            <w:tcW w:w="623" w:type="pct"/>
            <w:tcBorders>
              <w:top w:val="single" w:sz="4" w:space="0" w:color="auto"/>
              <w:left w:val="single" w:sz="4" w:space="0" w:color="auto"/>
              <w:bottom w:val="single" w:sz="4" w:space="0" w:color="auto"/>
              <w:right w:val="single" w:sz="4" w:space="0" w:color="auto"/>
            </w:tcBorders>
            <w:vAlign w:val="center"/>
          </w:tcPr>
          <w:p w:rsidR="00CA615E" w:rsidRPr="00731BD4" w:rsidRDefault="00CA615E" w:rsidP="00EF0B62">
            <w:pPr>
              <w:widowControl/>
              <w:spacing w:line="276" w:lineRule="auto"/>
              <w:jc w:val="center"/>
              <w:rPr>
                <w:rFonts w:ascii="仿宋" w:eastAsia="仿宋" w:hAnsi="仿宋" w:cs="宋体"/>
                <w:b/>
                <w:bCs/>
                <w:color w:val="000000"/>
                <w:szCs w:val="21"/>
              </w:rPr>
            </w:pPr>
            <w:r w:rsidRPr="00731BD4">
              <w:rPr>
                <w:rFonts w:ascii="仿宋" w:eastAsia="仿宋" w:hAnsi="仿宋" w:cs="宋体" w:hint="eastAsia"/>
                <w:b/>
                <w:bCs/>
                <w:color w:val="000000"/>
                <w:szCs w:val="21"/>
              </w:rPr>
              <w:t>指标项</w:t>
            </w:r>
          </w:p>
        </w:tc>
        <w:tc>
          <w:tcPr>
            <w:tcW w:w="4377" w:type="pct"/>
            <w:tcBorders>
              <w:top w:val="single" w:sz="4" w:space="0" w:color="auto"/>
              <w:left w:val="nil"/>
              <w:bottom w:val="single" w:sz="4" w:space="0" w:color="auto"/>
              <w:right w:val="single" w:sz="4" w:space="0" w:color="auto"/>
            </w:tcBorders>
            <w:vAlign w:val="center"/>
          </w:tcPr>
          <w:p w:rsidR="00CA615E" w:rsidRPr="00731BD4" w:rsidRDefault="00CA615E" w:rsidP="00EF0B62">
            <w:pPr>
              <w:widowControl/>
              <w:spacing w:line="276" w:lineRule="auto"/>
              <w:jc w:val="center"/>
              <w:rPr>
                <w:rFonts w:ascii="仿宋" w:eastAsia="仿宋" w:hAnsi="仿宋" w:cs="宋体"/>
                <w:b/>
                <w:bCs/>
                <w:color w:val="000000"/>
                <w:szCs w:val="21"/>
              </w:rPr>
            </w:pPr>
            <w:r w:rsidRPr="00731BD4">
              <w:rPr>
                <w:rFonts w:ascii="仿宋" w:eastAsia="仿宋" w:hAnsi="仿宋" w:cs="宋体" w:hint="eastAsia"/>
                <w:b/>
                <w:bCs/>
                <w:color w:val="000000"/>
                <w:szCs w:val="21"/>
              </w:rPr>
              <w:t>指标要求</w:t>
            </w:r>
          </w:p>
        </w:tc>
      </w:tr>
      <w:tr w:rsidR="00CA615E" w:rsidRPr="00731BD4" w:rsidTr="00EF0B62">
        <w:trPr>
          <w:trHeight w:val="320"/>
        </w:trPr>
        <w:tc>
          <w:tcPr>
            <w:tcW w:w="623" w:type="pct"/>
            <w:tcBorders>
              <w:top w:val="nil"/>
              <w:left w:val="single" w:sz="4" w:space="0" w:color="auto"/>
              <w:bottom w:val="single" w:sz="4" w:space="0" w:color="auto"/>
              <w:right w:val="single" w:sz="4" w:space="0" w:color="auto"/>
            </w:tcBorders>
            <w:vAlign w:val="center"/>
          </w:tcPr>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hint="eastAsia"/>
              </w:rPr>
              <w:t>移动终端数据线</w:t>
            </w:r>
          </w:p>
        </w:tc>
        <w:tc>
          <w:tcPr>
            <w:tcW w:w="4377" w:type="pct"/>
            <w:tcBorders>
              <w:top w:val="nil"/>
              <w:left w:val="nil"/>
              <w:bottom w:val="single" w:sz="4" w:space="0" w:color="auto"/>
              <w:right w:val="single" w:sz="4" w:space="0" w:color="auto"/>
            </w:tcBorders>
            <w:vAlign w:val="center"/>
          </w:tcPr>
          <w:p w:rsidR="00CA615E" w:rsidRPr="00731BD4" w:rsidRDefault="00CA615E" w:rsidP="00EF0B62">
            <w:pPr>
              <w:widowControl/>
              <w:shd w:val="clear" w:color="auto" w:fill="FFFFFF"/>
              <w:spacing w:after="75"/>
              <w:jc w:val="left"/>
              <w:rPr>
                <w:rFonts w:ascii="仿宋" w:eastAsia="仿宋" w:hAnsi="仿宋" w:cs="宋体"/>
                <w:color w:val="000000"/>
                <w:szCs w:val="21"/>
              </w:rPr>
            </w:pPr>
            <w:r w:rsidRPr="00731BD4">
              <w:rPr>
                <w:rFonts w:ascii="仿宋" w:eastAsia="仿宋" w:hAnsi="仿宋" w:cs="宋体"/>
                <w:color w:val="000000"/>
                <w:szCs w:val="21"/>
              </w:rPr>
              <w:t>长度：</w:t>
            </w:r>
            <w:r w:rsidRPr="00731BD4">
              <w:rPr>
                <w:rFonts w:ascii="仿宋" w:eastAsia="仿宋" w:hAnsi="仿宋" w:cs="宋体" w:hint="eastAsia"/>
                <w:color w:val="000000"/>
                <w:szCs w:val="21"/>
              </w:rPr>
              <w:t>≥</w:t>
            </w:r>
            <w:r w:rsidRPr="00731BD4">
              <w:rPr>
                <w:rFonts w:ascii="仿宋" w:eastAsia="仿宋" w:hAnsi="仿宋" w:cs="宋体"/>
                <w:color w:val="000000"/>
                <w:szCs w:val="21"/>
              </w:rPr>
              <w:t>1.5m</w:t>
            </w:r>
          </w:p>
          <w:p w:rsidR="00CA615E" w:rsidRPr="00731BD4" w:rsidRDefault="00CA615E" w:rsidP="00EF0B62">
            <w:pPr>
              <w:widowControl/>
              <w:shd w:val="clear" w:color="auto" w:fill="FFFFFF"/>
              <w:spacing w:after="75"/>
              <w:jc w:val="left"/>
              <w:rPr>
                <w:rFonts w:ascii="仿宋" w:eastAsia="仿宋" w:hAnsi="仿宋" w:cs="宋体"/>
                <w:color w:val="000000"/>
                <w:szCs w:val="21"/>
              </w:rPr>
            </w:pPr>
            <w:r w:rsidRPr="00731BD4">
              <w:rPr>
                <w:rFonts w:ascii="仿宋" w:eastAsia="仿宋" w:hAnsi="仿宋" w:cs="宋体"/>
                <w:color w:val="000000"/>
                <w:szCs w:val="21"/>
              </w:rPr>
              <w:t>接口/接头：Micro USB</w:t>
            </w:r>
          </w:p>
          <w:p w:rsidR="00CA615E" w:rsidRPr="00731BD4" w:rsidRDefault="00CA615E" w:rsidP="00EF0B62">
            <w:pPr>
              <w:widowControl/>
              <w:shd w:val="clear" w:color="auto" w:fill="FFFFFF"/>
              <w:spacing w:after="75"/>
              <w:jc w:val="left"/>
              <w:rPr>
                <w:rFonts w:ascii="仿宋" w:eastAsia="仿宋" w:hAnsi="仿宋" w:cs="宋体"/>
                <w:color w:val="000000"/>
                <w:szCs w:val="21"/>
              </w:rPr>
            </w:pPr>
            <w:r>
              <w:rPr>
                <w:rFonts w:ascii="仿宋" w:eastAsia="仿宋" w:hAnsi="仿宋" w:cs="宋体"/>
                <w:color w:val="000000"/>
                <w:szCs w:val="21"/>
              </w:rPr>
              <w:t>材质：</w:t>
            </w:r>
            <w:r w:rsidRPr="00731BD4">
              <w:rPr>
                <w:rFonts w:ascii="仿宋" w:eastAsia="仿宋" w:hAnsi="仿宋" w:cs="宋体" w:hint="eastAsia"/>
                <w:color w:val="000000"/>
                <w:szCs w:val="21"/>
              </w:rPr>
              <w:t>硅胶</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hint="eastAsia"/>
                <w:color w:val="000000"/>
                <w:szCs w:val="21"/>
              </w:rPr>
              <w:t>电流：≥2</w:t>
            </w:r>
            <w:r w:rsidRPr="00731BD4">
              <w:rPr>
                <w:rFonts w:ascii="仿宋" w:eastAsia="仿宋" w:hAnsi="仿宋" w:cs="宋体"/>
                <w:color w:val="000000"/>
                <w:szCs w:val="21"/>
              </w:rPr>
              <w:t>A</w:t>
            </w:r>
          </w:p>
          <w:p w:rsidR="00CA615E" w:rsidRPr="00731BD4" w:rsidRDefault="00CA615E" w:rsidP="00EF0B62">
            <w:pPr>
              <w:widowControl/>
              <w:spacing w:line="276" w:lineRule="auto"/>
              <w:rPr>
                <w:rFonts w:ascii="仿宋" w:eastAsia="仿宋" w:hAnsi="仿宋" w:cs="宋体"/>
                <w:color w:val="000000"/>
                <w:szCs w:val="21"/>
              </w:rPr>
            </w:pPr>
            <w:r w:rsidRPr="00731BD4">
              <w:rPr>
                <w:rFonts w:ascii="仿宋" w:eastAsia="仿宋" w:hAnsi="仿宋" w:cs="宋体"/>
                <w:color w:val="000000"/>
                <w:szCs w:val="21"/>
              </w:rPr>
              <w:t>包装规格：单条装</w:t>
            </w:r>
          </w:p>
          <w:p w:rsidR="00CA615E" w:rsidRPr="00731BD4" w:rsidRDefault="00CA615E" w:rsidP="00EF0B62">
            <w:pPr>
              <w:widowControl/>
              <w:spacing w:line="276" w:lineRule="auto"/>
              <w:rPr>
                <w:rFonts w:ascii="仿宋" w:eastAsia="仿宋" w:hAnsi="仿宋" w:cs="宋体"/>
                <w:color w:val="000000"/>
                <w:szCs w:val="21"/>
              </w:rPr>
            </w:pPr>
            <w:proofErr w:type="gramStart"/>
            <w:r w:rsidRPr="00731BD4">
              <w:rPr>
                <w:rFonts w:ascii="仿宋" w:eastAsia="仿宋" w:hAnsi="仿宋" w:cs="宋体" w:hint="eastAsia"/>
                <w:color w:val="000000"/>
                <w:szCs w:val="21"/>
              </w:rPr>
              <w:t>支持快充</w:t>
            </w:r>
            <w:proofErr w:type="gramEnd"/>
            <w:r w:rsidRPr="00731BD4">
              <w:rPr>
                <w:rFonts w:ascii="仿宋" w:eastAsia="仿宋" w:hAnsi="仿宋" w:cs="宋体" w:hint="eastAsia"/>
                <w:color w:val="000000"/>
                <w:szCs w:val="21"/>
              </w:rPr>
              <w:t>，兼容各个品牌移动终端设备</w:t>
            </w:r>
          </w:p>
        </w:tc>
      </w:tr>
    </w:tbl>
    <w:p w:rsidR="00CA615E" w:rsidRPr="00731BD4" w:rsidRDefault="00CA615E" w:rsidP="00CA615E">
      <w:pPr>
        <w:tabs>
          <w:tab w:val="left" w:pos="780"/>
        </w:tabs>
        <w:spacing w:beforeLines="50" w:before="156" w:line="360" w:lineRule="auto"/>
        <w:outlineLvl w:val="0"/>
        <w:rPr>
          <w:rFonts w:ascii="仿宋" w:eastAsia="仿宋" w:hAnsi="仿宋" w:cs="宋体"/>
          <w:szCs w:val="21"/>
        </w:rPr>
      </w:pPr>
      <w:bookmarkStart w:id="2" w:name="_GoBack"/>
      <w:bookmarkEnd w:id="2"/>
    </w:p>
    <w:p w:rsidR="00CA615E" w:rsidRPr="00731BD4" w:rsidRDefault="00CA615E" w:rsidP="00CA615E">
      <w:pPr>
        <w:tabs>
          <w:tab w:val="left" w:pos="780"/>
        </w:tabs>
        <w:spacing w:beforeLines="50" w:before="156" w:line="360" w:lineRule="auto"/>
        <w:ind w:firstLineChars="200" w:firstLine="420"/>
        <w:outlineLvl w:val="0"/>
        <w:rPr>
          <w:rFonts w:ascii="仿宋" w:eastAsia="仿宋" w:hAnsi="仿宋" w:cs="宋体"/>
          <w:szCs w:val="21"/>
        </w:rPr>
      </w:pPr>
      <w:r w:rsidRPr="00731BD4">
        <w:rPr>
          <w:rFonts w:ascii="仿宋" w:eastAsia="仿宋" w:hAnsi="仿宋" w:cs="宋体" w:hint="eastAsia"/>
          <w:szCs w:val="21"/>
        </w:rPr>
        <w:t>（一）货物为原制造商制造的全新产品，整机无污染，无侵权行为、表面无划损、无任何缺陷隐患，在中国境内可依常规安全合法使用。</w:t>
      </w:r>
    </w:p>
    <w:p w:rsidR="00CA615E" w:rsidRPr="00731BD4" w:rsidRDefault="00CA615E" w:rsidP="00CA615E">
      <w:pPr>
        <w:tabs>
          <w:tab w:val="left" w:pos="780"/>
        </w:tabs>
        <w:spacing w:beforeLines="50" w:before="156" w:line="360" w:lineRule="auto"/>
        <w:ind w:firstLineChars="200" w:firstLine="420"/>
        <w:outlineLvl w:val="0"/>
        <w:rPr>
          <w:rFonts w:ascii="仿宋" w:eastAsia="仿宋" w:hAnsi="仿宋" w:cs="宋体"/>
          <w:szCs w:val="21"/>
        </w:rPr>
      </w:pPr>
      <w:r w:rsidRPr="00731BD4">
        <w:rPr>
          <w:rFonts w:ascii="仿宋" w:eastAsia="仿宋" w:hAnsi="仿宋" w:cs="宋体" w:hint="eastAsia"/>
          <w:szCs w:val="21"/>
        </w:rPr>
        <w:t>（二）标准：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rsidR="00CA615E" w:rsidRPr="00731BD4" w:rsidRDefault="00CA615E" w:rsidP="00CA615E">
      <w:pPr>
        <w:tabs>
          <w:tab w:val="left" w:pos="780"/>
        </w:tabs>
        <w:spacing w:beforeLines="50" w:before="156" w:line="360" w:lineRule="auto"/>
        <w:ind w:firstLineChars="200" w:firstLine="420"/>
        <w:outlineLvl w:val="0"/>
        <w:rPr>
          <w:rFonts w:ascii="仿宋" w:eastAsia="仿宋" w:hAnsi="仿宋" w:cs="宋体"/>
          <w:szCs w:val="21"/>
        </w:rPr>
      </w:pPr>
    </w:p>
    <w:p w:rsidR="00CA615E" w:rsidRPr="00731BD4" w:rsidRDefault="00CA615E" w:rsidP="00CA615E">
      <w:pPr>
        <w:pStyle w:val="1"/>
        <w:numPr>
          <w:ilvl w:val="0"/>
          <w:numId w:val="3"/>
        </w:numPr>
        <w:spacing w:before="0" w:after="0"/>
        <w:rPr>
          <w:rFonts w:ascii="仿宋" w:eastAsia="仿宋" w:hAnsi="仿宋"/>
          <w:sz w:val="21"/>
          <w:szCs w:val="21"/>
        </w:rPr>
      </w:pPr>
      <w:proofErr w:type="spellStart"/>
      <w:r w:rsidRPr="00731BD4">
        <w:rPr>
          <w:rFonts w:ascii="仿宋" w:eastAsia="仿宋" w:hAnsi="仿宋" w:hint="eastAsia"/>
          <w:sz w:val="32"/>
          <w:szCs w:val="32"/>
        </w:rPr>
        <w:t>交货</w:t>
      </w:r>
      <w:r w:rsidRPr="00731BD4">
        <w:rPr>
          <w:rFonts w:ascii="仿宋" w:eastAsia="仿宋" w:hAnsi="仿宋" w:hint="eastAsia"/>
          <w:sz w:val="32"/>
          <w:szCs w:val="32"/>
          <w:lang w:eastAsia="zh-CN"/>
        </w:rPr>
        <w:t>日</w:t>
      </w:r>
      <w:proofErr w:type="spellEnd"/>
      <w:r w:rsidRPr="00731BD4">
        <w:rPr>
          <w:rFonts w:ascii="仿宋" w:eastAsia="仿宋" w:hAnsi="仿宋" w:hint="eastAsia"/>
          <w:sz w:val="32"/>
          <w:szCs w:val="32"/>
        </w:rPr>
        <w:t>期</w:t>
      </w:r>
    </w:p>
    <w:p w:rsidR="00CA615E" w:rsidRPr="00731BD4" w:rsidRDefault="00CA615E" w:rsidP="00CA615E">
      <w:pPr>
        <w:spacing w:line="360" w:lineRule="auto"/>
        <w:ind w:firstLineChars="250" w:firstLine="525"/>
        <w:rPr>
          <w:rFonts w:ascii="仿宋" w:eastAsia="仿宋" w:hAnsi="仿宋" w:cs="宋体"/>
          <w:szCs w:val="21"/>
        </w:rPr>
      </w:pPr>
      <w:r w:rsidRPr="00731BD4">
        <w:rPr>
          <w:rFonts w:ascii="仿宋" w:eastAsia="仿宋" w:hAnsi="仿宋" w:cs="宋体" w:hint="eastAsia"/>
          <w:szCs w:val="21"/>
        </w:rPr>
        <w:t>(</w:t>
      </w:r>
      <w:proofErr w:type="gramStart"/>
      <w:r w:rsidRPr="00731BD4">
        <w:rPr>
          <w:rFonts w:ascii="仿宋" w:eastAsia="仿宋" w:hAnsi="仿宋" w:cs="宋体" w:hint="eastAsia"/>
          <w:szCs w:val="21"/>
        </w:rPr>
        <w:t>一</w:t>
      </w:r>
      <w:proofErr w:type="gramEnd"/>
      <w:r w:rsidRPr="00731BD4">
        <w:rPr>
          <w:rFonts w:ascii="仿宋" w:eastAsia="仿宋" w:hAnsi="仿宋" w:cs="宋体" w:hint="eastAsia"/>
          <w:szCs w:val="21"/>
        </w:rPr>
        <w:t>)供货方须在院方支付合同首款后的</w:t>
      </w:r>
      <w:r w:rsidRPr="00731BD4">
        <w:rPr>
          <w:rFonts w:ascii="仿宋" w:eastAsia="仿宋" w:hAnsi="仿宋" w:cs="宋体"/>
          <w:szCs w:val="21"/>
        </w:rPr>
        <w:t>7</w:t>
      </w:r>
      <w:r w:rsidRPr="00731BD4">
        <w:rPr>
          <w:rFonts w:ascii="仿宋" w:eastAsia="仿宋" w:hAnsi="仿宋" w:cs="宋体" w:hint="eastAsia"/>
          <w:szCs w:val="21"/>
        </w:rPr>
        <w:t>个工作日内向院方提交采购清单中的物品。</w:t>
      </w:r>
    </w:p>
    <w:p w:rsidR="00CA615E" w:rsidRPr="00731BD4" w:rsidRDefault="00CA615E" w:rsidP="00CA615E">
      <w:pPr>
        <w:spacing w:line="360" w:lineRule="auto"/>
        <w:ind w:firstLineChars="250" w:firstLine="525"/>
        <w:rPr>
          <w:rFonts w:ascii="仿宋" w:eastAsia="仿宋" w:hAnsi="仿宋" w:cs="宋体"/>
          <w:szCs w:val="21"/>
        </w:rPr>
      </w:pPr>
      <w:r w:rsidRPr="00731BD4">
        <w:rPr>
          <w:rFonts w:ascii="仿宋" w:eastAsia="仿宋" w:hAnsi="仿宋" w:cs="宋体" w:hint="eastAsia"/>
          <w:szCs w:val="21"/>
        </w:rPr>
        <w:t>(二)交货日期以货物到达院方指定货运详细地址的日期为准。</w:t>
      </w:r>
    </w:p>
    <w:p w:rsidR="00CA615E" w:rsidRPr="00731BD4" w:rsidRDefault="00CA615E" w:rsidP="00CA615E">
      <w:pPr>
        <w:spacing w:line="360" w:lineRule="auto"/>
        <w:ind w:firstLineChars="250" w:firstLine="525"/>
        <w:rPr>
          <w:rFonts w:ascii="仿宋" w:eastAsia="仿宋" w:hAnsi="仿宋" w:cs="宋体"/>
          <w:szCs w:val="21"/>
        </w:rPr>
      </w:pPr>
    </w:p>
    <w:p w:rsidR="00CA615E" w:rsidRPr="00731BD4" w:rsidRDefault="00CA615E" w:rsidP="00CA615E">
      <w:pPr>
        <w:numPr>
          <w:ilvl w:val="0"/>
          <w:numId w:val="3"/>
        </w:numPr>
        <w:rPr>
          <w:rFonts w:ascii="仿宋" w:eastAsia="仿宋" w:hAnsi="仿宋"/>
          <w:b/>
          <w:bCs/>
          <w:kern w:val="44"/>
          <w:sz w:val="32"/>
          <w:szCs w:val="32"/>
          <w:lang w:val="x-none" w:eastAsia="x-none"/>
        </w:rPr>
      </w:pPr>
      <w:proofErr w:type="spellStart"/>
      <w:r w:rsidRPr="00731BD4">
        <w:rPr>
          <w:rFonts w:ascii="仿宋" w:eastAsia="仿宋" w:hAnsi="仿宋" w:hint="eastAsia"/>
          <w:b/>
          <w:bCs/>
          <w:kern w:val="44"/>
          <w:sz w:val="32"/>
          <w:szCs w:val="32"/>
          <w:lang w:val="x-none" w:eastAsia="x-none"/>
        </w:rPr>
        <w:t>交货方式</w:t>
      </w:r>
      <w:proofErr w:type="spellEnd"/>
    </w:p>
    <w:p w:rsidR="00CA615E" w:rsidRPr="00731BD4" w:rsidRDefault="00CA615E" w:rsidP="00CA615E">
      <w:pPr>
        <w:spacing w:line="360" w:lineRule="auto"/>
        <w:ind w:firstLineChars="250" w:firstLine="525"/>
        <w:rPr>
          <w:rFonts w:ascii="仿宋" w:eastAsia="仿宋" w:hAnsi="仿宋" w:cs="宋体"/>
          <w:szCs w:val="21"/>
        </w:rPr>
      </w:pPr>
      <w:r w:rsidRPr="00731BD4">
        <w:rPr>
          <w:rFonts w:ascii="仿宋" w:eastAsia="仿宋" w:hAnsi="仿宋" w:cs="宋体" w:hint="eastAsia"/>
          <w:szCs w:val="21"/>
        </w:rPr>
        <w:t>(</w:t>
      </w:r>
      <w:proofErr w:type="gramStart"/>
      <w:r w:rsidRPr="00731BD4">
        <w:rPr>
          <w:rFonts w:ascii="仿宋" w:eastAsia="仿宋" w:hAnsi="仿宋" w:cs="宋体" w:hint="eastAsia"/>
          <w:szCs w:val="21"/>
        </w:rPr>
        <w:t>一</w:t>
      </w:r>
      <w:proofErr w:type="gramEnd"/>
      <w:r w:rsidRPr="00731BD4">
        <w:rPr>
          <w:rFonts w:ascii="仿宋" w:eastAsia="仿宋" w:hAnsi="仿宋" w:cs="宋体" w:hint="eastAsia"/>
          <w:szCs w:val="21"/>
        </w:rPr>
        <w:t>)供货方应按时将货物送至院方指定货运详细地址。</w:t>
      </w:r>
    </w:p>
    <w:p w:rsidR="00CA615E" w:rsidRPr="00731BD4" w:rsidRDefault="00CA615E" w:rsidP="00CA615E">
      <w:pPr>
        <w:spacing w:line="360" w:lineRule="auto"/>
        <w:ind w:firstLineChars="250" w:firstLine="525"/>
        <w:rPr>
          <w:rFonts w:ascii="仿宋" w:eastAsia="仿宋" w:hAnsi="仿宋" w:cs="宋体"/>
          <w:szCs w:val="21"/>
        </w:rPr>
      </w:pPr>
      <w:r w:rsidRPr="00731BD4">
        <w:rPr>
          <w:rFonts w:ascii="仿宋" w:eastAsia="仿宋" w:hAnsi="仿宋" w:cs="宋体" w:hint="eastAsia"/>
          <w:szCs w:val="21"/>
        </w:rPr>
        <w:t>(二)交货完成的有效证明：供货方送货人，必须随货物提交交货签收单给院方收货人，交货签收单必须有院方、</w:t>
      </w:r>
      <w:proofErr w:type="gramStart"/>
      <w:r w:rsidRPr="00731BD4">
        <w:rPr>
          <w:rFonts w:ascii="仿宋" w:eastAsia="仿宋" w:hAnsi="仿宋" w:cs="宋体" w:hint="eastAsia"/>
          <w:szCs w:val="21"/>
        </w:rPr>
        <w:t>供货方两方</w:t>
      </w:r>
      <w:proofErr w:type="gramEnd"/>
      <w:r w:rsidRPr="00731BD4">
        <w:rPr>
          <w:rFonts w:ascii="仿宋" w:eastAsia="仿宋" w:hAnsi="仿宋" w:cs="宋体" w:hint="eastAsia"/>
          <w:szCs w:val="21"/>
        </w:rPr>
        <w:t>的签字方有效。</w:t>
      </w:r>
    </w:p>
    <w:p w:rsidR="00CA615E" w:rsidRPr="00731BD4" w:rsidRDefault="00CA615E" w:rsidP="00CA615E">
      <w:pPr>
        <w:rPr>
          <w:rFonts w:ascii="仿宋" w:eastAsia="仿宋" w:hAnsi="仿宋"/>
          <w:lang w:eastAsia="x-none"/>
        </w:rPr>
      </w:pPr>
    </w:p>
    <w:p w:rsidR="00CA615E" w:rsidRPr="00731BD4" w:rsidRDefault="00CA615E" w:rsidP="00CA615E">
      <w:pPr>
        <w:numPr>
          <w:ilvl w:val="0"/>
          <w:numId w:val="3"/>
        </w:numPr>
        <w:rPr>
          <w:rFonts w:ascii="仿宋" w:eastAsia="仿宋" w:hAnsi="仿宋"/>
          <w:b/>
          <w:bCs/>
          <w:kern w:val="44"/>
          <w:sz w:val="32"/>
          <w:szCs w:val="32"/>
          <w:lang w:val="x-none" w:eastAsia="x-none"/>
        </w:rPr>
      </w:pPr>
      <w:proofErr w:type="spellStart"/>
      <w:r w:rsidRPr="00731BD4">
        <w:rPr>
          <w:rFonts w:ascii="仿宋" w:eastAsia="仿宋" w:hAnsi="仿宋" w:hint="eastAsia"/>
          <w:b/>
          <w:bCs/>
          <w:kern w:val="44"/>
          <w:sz w:val="32"/>
          <w:szCs w:val="32"/>
          <w:lang w:val="x-none" w:eastAsia="x-none"/>
        </w:rPr>
        <w:lastRenderedPageBreak/>
        <w:t>安装</w:t>
      </w:r>
      <w:r w:rsidRPr="00731BD4">
        <w:rPr>
          <w:rFonts w:ascii="仿宋" w:eastAsia="仿宋" w:hAnsi="仿宋" w:hint="eastAsia"/>
          <w:b/>
          <w:bCs/>
          <w:kern w:val="44"/>
          <w:sz w:val="32"/>
          <w:szCs w:val="32"/>
          <w:lang w:val="x-none"/>
        </w:rPr>
        <w:t>要求</w:t>
      </w:r>
      <w:proofErr w:type="spellEnd"/>
    </w:p>
    <w:p w:rsidR="00CA615E" w:rsidRPr="00731BD4" w:rsidRDefault="00CA615E" w:rsidP="00CA615E">
      <w:pPr>
        <w:spacing w:line="360" w:lineRule="auto"/>
        <w:ind w:firstLineChars="250" w:firstLine="525"/>
        <w:rPr>
          <w:rFonts w:ascii="仿宋" w:eastAsia="仿宋" w:hAnsi="仿宋" w:cs="宋体"/>
          <w:szCs w:val="21"/>
        </w:rPr>
      </w:pPr>
      <w:r w:rsidRPr="00731BD4">
        <w:rPr>
          <w:rFonts w:ascii="仿宋" w:eastAsia="仿宋" w:hAnsi="仿宋" w:cs="宋体" w:hint="eastAsia"/>
          <w:szCs w:val="21"/>
        </w:rPr>
        <w:t>(</w:t>
      </w:r>
      <w:proofErr w:type="gramStart"/>
      <w:r w:rsidRPr="00731BD4">
        <w:rPr>
          <w:rFonts w:ascii="仿宋" w:eastAsia="仿宋" w:hAnsi="仿宋" w:cs="宋体" w:hint="eastAsia"/>
          <w:szCs w:val="21"/>
        </w:rPr>
        <w:t>一</w:t>
      </w:r>
      <w:proofErr w:type="gramEnd"/>
      <w:r w:rsidRPr="00731BD4">
        <w:rPr>
          <w:rFonts w:ascii="仿宋" w:eastAsia="仿宋" w:hAnsi="仿宋" w:cs="宋体" w:hint="eastAsia"/>
          <w:szCs w:val="21"/>
        </w:rPr>
        <w:t>)供货方负责合同项下设备的安装调试，并按院方要求，免费提供本项目下设备的搬迁工作。</w:t>
      </w:r>
    </w:p>
    <w:p w:rsidR="00CA615E" w:rsidRPr="00731BD4" w:rsidRDefault="00CA615E" w:rsidP="00CA615E">
      <w:pPr>
        <w:spacing w:line="360" w:lineRule="auto"/>
        <w:ind w:firstLineChars="250" w:firstLine="525"/>
        <w:rPr>
          <w:rFonts w:ascii="仿宋" w:eastAsia="仿宋" w:hAnsi="仿宋" w:cs="宋体"/>
          <w:szCs w:val="21"/>
        </w:rPr>
      </w:pPr>
      <w:r w:rsidRPr="00731BD4">
        <w:rPr>
          <w:rFonts w:ascii="仿宋" w:eastAsia="仿宋" w:hAnsi="仿宋" w:cs="宋体" w:hint="eastAsia"/>
          <w:szCs w:val="21"/>
        </w:rPr>
        <w:t>(二)供货方应按院方指定的安装日期、安装要求进行安装工作。</w:t>
      </w:r>
    </w:p>
    <w:p w:rsidR="00CA615E" w:rsidRPr="00731BD4" w:rsidRDefault="00CA615E" w:rsidP="00CA615E">
      <w:pPr>
        <w:spacing w:line="360" w:lineRule="auto"/>
        <w:ind w:firstLineChars="250" w:firstLine="525"/>
        <w:rPr>
          <w:rFonts w:ascii="仿宋" w:eastAsia="仿宋" w:hAnsi="仿宋" w:cs="宋体"/>
          <w:szCs w:val="21"/>
        </w:rPr>
      </w:pPr>
      <w:r w:rsidRPr="00731BD4">
        <w:rPr>
          <w:rFonts w:ascii="仿宋" w:eastAsia="仿宋" w:hAnsi="仿宋" w:cs="宋体" w:hint="eastAsia"/>
          <w:szCs w:val="21"/>
        </w:rPr>
        <w:t>(三)供货方需根据院方的详细需求，提交项目产品的安装、调试及培训实施方案，方案得到院方确认后实施，保证系统按时、正常地投入运行。</w:t>
      </w:r>
    </w:p>
    <w:p w:rsidR="00CA615E" w:rsidRPr="00731BD4" w:rsidRDefault="00CA615E" w:rsidP="00CA615E">
      <w:pPr>
        <w:spacing w:line="360" w:lineRule="auto"/>
        <w:ind w:firstLineChars="250" w:firstLine="525"/>
        <w:rPr>
          <w:rFonts w:ascii="仿宋" w:eastAsia="仿宋" w:hAnsi="仿宋" w:cs="宋体"/>
          <w:szCs w:val="21"/>
        </w:rPr>
      </w:pPr>
    </w:p>
    <w:p w:rsidR="00CA615E" w:rsidRPr="00731BD4" w:rsidRDefault="00CA615E" w:rsidP="00CA615E">
      <w:pPr>
        <w:numPr>
          <w:ilvl w:val="0"/>
          <w:numId w:val="3"/>
        </w:numPr>
        <w:rPr>
          <w:rFonts w:ascii="仿宋" w:eastAsia="仿宋" w:hAnsi="仿宋"/>
          <w:b/>
          <w:bCs/>
          <w:kern w:val="44"/>
          <w:sz w:val="32"/>
          <w:szCs w:val="32"/>
          <w:lang w:val="x-none" w:eastAsia="x-none"/>
        </w:rPr>
      </w:pPr>
      <w:proofErr w:type="spellStart"/>
      <w:r w:rsidRPr="00731BD4">
        <w:rPr>
          <w:rFonts w:ascii="仿宋" w:eastAsia="仿宋" w:hAnsi="仿宋" w:hint="eastAsia"/>
          <w:b/>
          <w:bCs/>
          <w:kern w:val="44"/>
          <w:sz w:val="32"/>
          <w:szCs w:val="32"/>
          <w:lang w:val="x-none" w:eastAsia="x-none"/>
        </w:rPr>
        <w:t>保修</w:t>
      </w:r>
      <w:r w:rsidRPr="00731BD4">
        <w:rPr>
          <w:rFonts w:ascii="仿宋" w:eastAsia="仿宋" w:hAnsi="仿宋" w:hint="eastAsia"/>
          <w:b/>
          <w:bCs/>
          <w:kern w:val="44"/>
          <w:sz w:val="32"/>
          <w:szCs w:val="32"/>
          <w:lang w:val="x-none"/>
        </w:rPr>
        <w:t>服务</w:t>
      </w:r>
      <w:proofErr w:type="spellEnd"/>
    </w:p>
    <w:p w:rsidR="00CA615E" w:rsidRPr="00731BD4" w:rsidRDefault="00CA615E" w:rsidP="00CA615E">
      <w:pPr>
        <w:spacing w:line="360" w:lineRule="auto"/>
        <w:ind w:firstLineChars="250" w:firstLine="525"/>
        <w:rPr>
          <w:rFonts w:ascii="仿宋" w:eastAsia="仿宋" w:hAnsi="仿宋" w:cs="宋体"/>
          <w:szCs w:val="21"/>
        </w:rPr>
      </w:pPr>
      <w:r w:rsidRPr="00731BD4">
        <w:rPr>
          <w:rFonts w:ascii="仿宋" w:eastAsia="仿宋" w:hAnsi="仿宋" w:cs="宋体" w:hint="eastAsia"/>
          <w:szCs w:val="21"/>
        </w:rPr>
        <w:t>(</w:t>
      </w:r>
      <w:proofErr w:type="gramStart"/>
      <w:r w:rsidRPr="00731BD4">
        <w:rPr>
          <w:rFonts w:ascii="仿宋" w:eastAsia="仿宋" w:hAnsi="仿宋" w:cs="宋体" w:hint="eastAsia"/>
          <w:szCs w:val="21"/>
        </w:rPr>
        <w:t>一</w:t>
      </w:r>
      <w:proofErr w:type="gramEnd"/>
      <w:r w:rsidRPr="00731BD4">
        <w:rPr>
          <w:rFonts w:ascii="仿宋" w:eastAsia="仿宋" w:hAnsi="仿宋" w:cs="宋体" w:hint="eastAsia"/>
          <w:szCs w:val="21"/>
        </w:rPr>
        <w:t>)整机保修；保修期自验收合格之日起计算。</w:t>
      </w:r>
    </w:p>
    <w:p w:rsidR="00CA615E" w:rsidRPr="00731BD4" w:rsidRDefault="00CA615E" w:rsidP="00CA615E">
      <w:pPr>
        <w:spacing w:line="360" w:lineRule="auto"/>
        <w:ind w:firstLineChars="250" w:firstLine="525"/>
        <w:rPr>
          <w:rFonts w:ascii="仿宋" w:eastAsia="仿宋" w:hAnsi="仿宋" w:cs="宋体"/>
          <w:szCs w:val="21"/>
        </w:rPr>
      </w:pPr>
      <w:r w:rsidRPr="00731BD4">
        <w:rPr>
          <w:rFonts w:ascii="仿宋" w:eastAsia="仿宋" w:hAnsi="仿宋" w:cs="宋体" w:hint="eastAsia"/>
          <w:szCs w:val="21"/>
        </w:rPr>
        <w:t>(二)提供</w:t>
      </w:r>
      <w:r w:rsidRPr="00731BD4">
        <w:rPr>
          <w:rFonts w:ascii="仿宋" w:eastAsia="仿宋" w:hAnsi="仿宋" w:cs="宋体"/>
          <w:szCs w:val="21"/>
        </w:rPr>
        <w:t>3</w:t>
      </w:r>
      <w:r w:rsidRPr="00731BD4">
        <w:rPr>
          <w:rFonts w:ascii="仿宋" w:eastAsia="仿宋" w:hAnsi="仿宋" w:cs="宋体" w:hint="eastAsia"/>
          <w:szCs w:val="21"/>
        </w:rPr>
        <w:t>年原厂家保修服务。</w:t>
      </w:r>
    </w:p>
    <w:p w:rsidR="00CA615E" w:rsidRPr="00731BD4" w:rsidRDefault="00CA615E" w:rsidP="00CA615E">
      <w:pPr>
        <w:spacing w:line="360" w:lineRule="auto"/>
        <w:ind w:firstLineChars="250" w:firstLine="525"/>
        <w:rPr>
          <w:rFonts w:ascii="仿宋" w:eastAsia="仿宋" w:hAnsi="仿宋" w:cs="宋体"/>
          <w:szCs w:val="21"/>
        </w:rPr>
      </w:pPr>
      <w:r w:rsidRPr="00731BD4">
        <w:rPr>
          <w:rFonts w:ascii="仿宋" w:eastAsia="仿宋" w:hAnsi="仿宋" w:cs="宋体" w:hint="eastAsia"/>
          <w:szCs w:val="21"/>
        </w:rPr>
        <w:t>(三)在免费维护期结束前，须由供货方和院方进行一次全面检查，任何缺陷必须由供货方负责修复，在修复之后，供货方应将缺陷原因、修复内容、完成修理及恢复正常的时间和日期等报告给院方，形成项目总结报告。</w:t>
      </w:r>
    </w:p>
    <w:p w:rsidR="00CA615E" w:rsidRPr="00731BD4" w:rsidRDefault="00CA615E" w:rsidP="00CA615E">
      <w:pPr>
        <w:spacing w:line="360" w:lineRule="auto"/>
        <w:ind w:firstLineChars="250" w:firstLine="525"/>
        <w:rPr>
          <w:rFonts w:ascii="仿宋" w:eastAsia="仿宋" w:hAnsi="仿宋" w:cs="宋体"/>
          <w:szCs w:val="21"/>
        </w:rPr>
      </w:pPr>
      <w:r w:rsidRPr="00731BD4">
        <w:rPr>
          <w:rFonts w:ascii="仿宋" w:eastAsia="仿宋" w:hAnsi="仿宋" w:cs="宋体" w:hint="eastAsia"/>
          <w:szCs w:val="21"/>
        </w:rPr>
        <w:t>(四)超过免费维护期的，双方另行协商签订维护合同，信息设备（产品）的维护报价不超过合同信息设备（产品）部分金额的</w:t>
      </w:r>
      <w:r w:rsidRPr="00731BD4">
        <w:rPr>
          <w:rFonts w:ascii="仿宋" w:eastAsia="仿宋" w:hAnsi="仿宋" w:cs="宋体"/>
          <w:szCs w:val="21"/>
        </w:rPr>
        <w:t>5</w:t>
      </w:r>
      <w:r w:rsidRPr="00731BD4">
        <w:rPr>
          <w:rFonts w:ascii="仿宋" w:eastAsia="仿宋" w:hAnsi="仿宋" w:cs="宋体" w:hint="eastAsia"/>
          <w:szCs w:val="21"/>
        </w:rPr>
        <w:t>%。</w:t>
      </w:r>
    </w:p>
    <w:p w:rsidR="00CA615E" w:rsidRPr="00731BD4" w:rsidRDefault="00CA615E" w:rsidP="00CA615E">
      <w:pPr>
        <w:spacing w:line="360" w:lineRule="auto"/>
        <w:ind w:firstLineChars="250" w:firstLine="525"/>
        <w:rPr>
          <w:rFonts w:ascii="仿宋" w:eastAsia="仿宋" w:hAnsi="仿宋" w:cs="宋体"/>
          <w:szCs w:val="21"/>
        </w:rPr>
      </w:pPr>
      <w:r w:rsidRPr="00731BD4">
        <w:rPr>
          <w:rFonts w:ascii="仿宋" w:eastAsia="仿宋" w:hAnsi="仿宋" w:cs="宋体" w:hint="eastAsia"/>
          <w:szCs w:val="21"/>
        </w:rPr>
        <w:t>售后服务：提供原厂家7*24小时免费维修服务。</w:t>
      </w:r>
    </w:p>
    <w:p w:rsidR="00CA615E" w:rsidRPr="00731BD4" w:rsidRDefault="00CA615E" w:rsidP="00CA615E">
      <w:pPr>
        <w:spacing w:line="360" w:lineRule="auto"/>
        <w:ind w:firstLineChars="250" w:firstLine="525"/>
        <w:rPr>
          <w:rFonts w:ascii="仿宋" w:eastAsia="仿宋" w:hAnsi="仿宋" w:cs="宋体"/>
          <w:szCs w:val="21"/>
        </w:rPr>
      </w:pPr>
      <w:r w:rsidRPr="00731BD4">
        <w:rPr>
          <w:rFonts w:ascii="仿宋" w:eastAsia="仿宋" w:hAnsi="仿宋" w:cs="宋体" w:hint="eastAsia"/>
          <w:szCs w:val="21"/>
        </w:rPr>
        <w:t>响应时间、方式：2小时内响应到院方报修处，供货方需提供备件先行服务。</w:t>
      </w:r>
    </w:p>
    <w:p w:rsidR="00CA615E" w:rsidRPr="00731BD4" w:rsidRDefault="00CA615E" w:rsidP="00CA615E">
      <w:pPr>
        <w:spacing w:line="360" w:lineRule="auto"/>
        <w:ind w:firstLineChars="250" w:firstLine="525"/>
        <w:rPr>
          <w:rFonts w:ascii="仿宋" w:eastAsia="仿宋" w:hAnsi="仿宋" w:cs="宋体"/>
          <w:szCs w:val="21"/>
        </w:rPr>
      </w:pPr>
    </w:p>
    <w:p w:rsidR="00CA615E" w:rsidRPr="00731BD4" w:rsidRDefault="00CA615E" w:rsidP="00CA615E">
      <w:pPr>
        <w:numPr>
          <w:ilvl w:val="0"/>
          <w:numId w:val="3"/>
        </w:numPr>
        <w:rPr>
          <w:rFonts w:ascii="仿宋" w:eastAsia="仿宋" w:hAnsi="仿宋"/>
          <w:b/>
          <w:bCs/>
          <w:kern w:val="44"/>
          <w:sz w:val="32"/>
          <w:szCs w:val="32"/>
          <w:lang w:val="x-none" w:eastAsia="x-none"/>
        </w:rPr>
      </w:pPr>
      <w:proofErr w:type="spellStart"/>
      <w:r w:rsidRPr="00731BD4">
        <w:rPr>
          <w:rFonts w:ascii="仿宋" w:eastAsia="仿宋" w:hAnsi="仿宋" w:hint="eastAsia"/>
          <w:b/>
          <w:bCs/>
          <w:kern w:val="44"/>
          <w:sz w:val="32"/>
          <w:szCs w:val="32"/>
          <w:lang w:val="x-none" w:eastAsia="x-none"/>
        </w:rPr>
        <w:t>培训</w:t>
      </w:r>
      <w:proofErr w:type="spellEnd"/>
    </w:p>
    <w:p w:rsidR="00CA615E" w:rsidRPr="00731BD4" w:rsidRDefault="00CA615E" w:rsidP="00CA615E">
      <w:pPr>
        <w:spacing w:line="360" w:lineRule="auto"/>
        <w:ind w:firstLineChars="250" w:firstLine="525"/>
        <w:rPr>
          <w:rFonts w:ascii="仿宋" w:eastAsia="仿宋" w:hAnsi="仿宋" w:cs="宋体"/>
          <w:szCs w:val="21"/>
        </w:rPr>
      </w:pPr>
      <w:r w:rsidRPr="00731BD4">
        <w:rPr>
          <w:rFonts w:ascii="仿宋" w:eastAsia="仿宋" w:hAnsi="仿宋" w:cs="宋体" w:hint="eastAsia"/>
          <w:szCs w:val="21"/>
        </w:rPr>
        <w:t>供货方应为院方进行培训，包括使用培训和维护培训。</w:t>
      </w:r>
    </w:p>
    <w:p w:rsidR="00CA615E" w:rsidRPr="00731BD4" w:rsidRDefault="00CA615E" w:rsidP="00CA615E">
      <w:pPr>
        <w:spacing w:line="360" w:lineRule="auto"/>
        <w:ind w:firstLineChars="250" w:firstLine="525"/>
        <w:rPr>
          <w:rFonts w:ascii="仿宋" w:eastAsia="仿宋" w:hAnsi="仿宋" w:cs="宋体"/>
          <w:szCs w:val="21"/>
        </w:rPr>
      </w:pPr>
      <w:r w:rsidRPr="00731BD4">
        <w:rPr>
          <w:rFonts w:ascii="仿宋" w:eastAsia="仿宋" w:hAnsi="仿宋" w:cs="宋体" w:hint="eastAsia"/>
          <w:szCs w:val="21"/>
        </w:rPr>
        <w:t>供货方应提出详细的培训计划，提供培训教材。技术培训的内容必须覆盖产品的安装、日常操作和管理维护，以及基本的故障诊断与排错，并保证培训效果。</w:t>
      </w:r>
    </w:p>
    <w:p w:rsidR="00CA615E" w:rsidRPr="00731BD4" w:rsidRDefault="00CA615E" w:rsidP="00CA615E">
      <w:pPr>
        <w:spacing w:line="360" w:lineRule="auto"/>
        <w:ind w:firstLineChars="250" w:firstLine="525"/>
        <w:rPr>
          <w:rFonts w:ascii="仿宋" w:eastAsia="仿宋" w:hAnsi="仿宋" w:cs="宋体"/>
          <w:szCs w:val="21"/>
        </w:rPr>
      </w:pPr>
    </w:p>
    <w:p w:rsidR="00CA615E" w:rsidRPr="00731BD4" w:rsidRDefault="00CA615E" w:rsidP="00CA615E">
      <w:pPr>
        <w:pStyle w:val="1"/>
        <w:numPr>
          <w:ilvl w:val="0"/>
          <w:numId w:val="3"/>
        </w:numPr>
        <w:spacing w:before="0" w:after="0"/>
        <w:rPr>
          <w:rFonts w:ascii="仿宋" w:eastAsia="仿宋" w:hAnsi="仿宋"/>
          <w:color w:val="FF0000"/>
          <w:sz w:val="32"/>
          <w:szCs w:val="32"/>
        </w:rPr>
      </w:pPr>
      <w:proofErr w:type="spellStart"/>
      <w:r w:rsidRPr="00731BD4">
        <w:rPr>
          <w:rFonts w:ascii="仿宋" w:eastAsia="仿宋" w:hAnsi="仿宋" w:hint="eastAsia"/>
          <w:sz w:val="32"/>
          <w:szCs w:val="32"/>
        </w:rPr>
        <w:t>合同款支付方式</w:t>
      </w:r>
      <w:proofErr w:type="spellEnd"/>
    </w:p>
    <w:p w:rsidR="00CA615E" w:rsidRPr="00731BD4" w:rsidRDefault="00CA615E" w:rsidP="00CA615E">
      <w:pPr>
        <w:spacing w:line="360" w:lineRule="auto"/>
        <w:ind w:firstLineChars="200" w:firstLine="420"/>
        <w:rPr>
          <w:rFonts w:ascii="仿宋" w:eastAsia="仿宋" w:hAnsi="仿宋" w:cs="宋体"/>
          <w:szCs w:val="21"/>
        </w:rPr>
      </w:pPr>
      <w:r w:rsidRPr="00731BD4">
        <w:rPr>
          <w:rFonts w:ascii="仿宋" w:eastAsia="仿宋" w:hAnsi="仿宋" w:cs="宋体" w:hint="eastAsia"/>
          <w:szCs w:val="21"/>
        </w:rPr>
        <w:t>甲方将按如下方式向乙方支付合同费用：</w:t>
      </w:r>
    </w:p>
    <w:p w:rsidR="00CA615E" w:rsidRPr="00731BD4" w:rsidRDefault="00CA615E" w:rsidP="00CA615E">
      <w:pPr>
        <w:numPr>
          <w:ilvl w:val="0"/>
          <w:numId w:val="4"/>
        </w:numPr>
        <w:spacing w:line="360" w:lineRule="auto"/>
        <w:ind w:firstLineChars="200"/>
        <w:rPr>
          <w:rFonts w:ascii="仿宋" w:eastAsia="仿宋" w:hAnsi="仿宋" w:cs="宋体"/>
          <w:szCs w:val="21"/>
        </w:rPr>
      </w:pPr>
      <w:r w:rsidRPr="00731BD4">
        <w:rPr>
          <w:rFonts w:ascii="仿宋" w:eastAsia="仿宋" w:hAnsi="仿宋" w:cs="宋体" w:hint="eastAsia"/>
          <w:szCs w:val="21"/>
        </w:rPr>
        <w:t>合同签订后，甲方在收到乙方开具相应金额正式发票后，向乙方支付合同总金额的30%。</w:t>
      </w:r>
    </w:p>
    <w:p w:rsidR="00CA615E" w:rsidRPr="00731BD4" w:rsidRDefault="00CA615E" w:rsidP="00CA615E">
      <w:pPr>
        <w:numPr>
          <w:ilvl w:val="0"/>
          <w:numId w:val="4"/>
        </w:numPr>
        <w:spacing w:line="360" w:lineRule="auto"/>
        <w:ind w:firstLineChars="200"/>
        <w:rPr>
          <w:rFonts w:ascii="仿宋" w:eastAsia="仿宋" w:hAnsi="仿宋" w:cs="宋体"/>
          <w:szCs w:val="21"/>
        </w:rPr>
      </w:pPr>
      <w:r w:rsidRPr="00731BD4">
        <w:rPr>
          <w:rFonts w:ascii="仿宋" w:eastAsia="仿宋" w:hAnsi="仿宋" w:cs="宋体" w:hint="eastAsia"/>
          <w:szCs w:val="21"/>
        </w:rPr>
        <w:t>合同所有设备（产品）运至甲方指定货运详细地址、开箱合格运转正常，并</w:t>
      </w:r>
      <w:proofErr w:type="gramStart"/>
      <w:r w:rsidRPr="00731BD4">
        <w:rPr>
          <w:rFonts w:ascii="仿宋" w:eastAsia="仿宋" w:hAnsi="仿宋" w:cs="宋体" w:hint="eastAsia"/>
          <w:szCs w:val="21"/>
        </w:rPr>
        <w:t>经最终</w:t>
      </w:r>
      <w:proofErr w:type="gramEnd"/>
      <w:r w:rsidRPr="00731BD4">
        <w:rPr>
          <w:rFonts w:ascii="仿宋" w:eastAsia="仿宋" w:hAnsi="仿宋" w:cs="宋体" w:hint="eastAsia"/>
          <w:szCs w:val="21"/>
        </w:rPr>
        <w:t>用户签字验收（加电验收），且甲方在收到乙方开具相应金额正式发票以及售后服务履约承诺函后，向乙方支付至结算审核价的</w:t>
      </w:r>
      <w:r w:rsidRPr="00731BD4">
        <w:rPr>
          <w:rFonts w:ascii="仿宋" w:eastAsia="仿宋" w:hAnsi="仿宋" w:cs="宋体"/>
          <w:szCs w:val="21"/>
        </w:rPr>
        <w:t>100</w:t>
      </w:r>
      <w:r w:rsidRPr="00731BD4">
        <w:rPr>
          <w:rFonts w:ascii="仿宋" w:eastAsia="仿宋" w:hAnsi="仿宋" w:cs="宋体" w:hint="eastAsia"/>
          <w:szCs w:val="21"/>
        </w:rPr>
        <w:t>%。</w:t>
      </w:r>
    </w:p>
    <w:p w:rsidR="00360458" w:rsidRPr="00CA615E" w:rsidRDefault="00360458" w:rsidP="00CA615E"/>
    <w:sectPr w:rsidR="00360458" w:rsidRPr="00CA615E">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1CA" w:rsidRDefault="008D41CA" w:rsidP="00C76BDF">
      <w:r>
        <w:separator/>
      </w:r>
    </w:p>
  </w:endnote>
  <w:endnote w:type="continuationSeparator" w:id="0">
    <w:p w:rsidR="008D41CA" w:rsidRDefault="008D41CA" w:rsidP="00C7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BDF" w:rsidRDefault="00C76BDF">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C47616" w:rsidRPr="00C47616">
      <w:rPr>
        <w:caps/>
        <w:noProof/>
        <w:color w:val="5B9BD5"/>
        <w:lang w:val="zh-CN" w:eastAsia="zh-CN"/>
      </w:rPr>
      <w:t>3</w:t>
    </w:r>
    <w:r>
      <w:rPr>
        <w:caps/>
        <w:color w:val="5B9BD5"/>
      </w:rPr>
      <w:fldChar w:fldCharType="end"/>
    </w:r>
  </w:p>
  <w:p w:rsidR="00C76BDF" w:rsidRDefault="00C76BD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1CA" w:rsidRDefault="008D41CA" w:rsidP="00C76BDF">
      <w:r>
        <w:separator/>
      </w:r>
    </w:p>
  </w:footnote>
  <w:footnote w:type="continuationSeparator" w:id="0">
    <w:p w:rsidR="008D41CA" w:rsidRDefault="008D41CA" w:rsidP="00C76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D53"/>
    <w:multiLevelType w:val="hybridMultilevel"/>
    <w:tmpl w:val="AFFE58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0C5E6A"/>
    <w:multiLevelType w:val="hybridMultilevel"/>
    <w:tmpl w:val="8EF6E8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BBFBFA"/>
    <w:multiLevelType w:val="singleLevel"/>
    <w:tmpl w:val="0EBBFBFA"/>
    <w:lvl w:ilvl="0">
      <w:start w:val="1"/>
      <w:numFmt w:val="chineseCounting"/>
      <w:suff w:val="nothing"/>
      <w:lvlText w:val="（%1）"/>
      <w:lvlJc w:val="left"/>
      <w:pPr>
        <w:ind w:left="0" w:firstLine="420"/>
      </w:pPr>
      <w:rPr>
        <w:rFonts w:hint="eastAsia"/>
      </w:rPr>
    </w:lvl>
  </w:abstractNum>
  <w:abstractNum w:abstractNumId="3" w15:restartNumberingAfterBreak="0">
    <w:nsid w:val="12CF4480"/>
    <w:multiLevelType w:val="hybridMultilevel"/>
    <w:tmpl w:val="433CC8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FE52BB"/>
    <w:multiLevelType w:val="hybridMultilevel"/>
    <w:tmpl w:val="0F64EB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9021D1"/>
    <w:multiLevelType w:val="hybridMultilevel"/>
    <w:tmpl w:val="2C703F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31845550"/>
    <w:multiLevelType w:val="hybridMultilevel"/>
    <w:tmpl w:val="42808A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9" w15:restartNumberingAfterBreak="0">
    <w:nsid w:val="424A4138"/>
    <w:multiLevelType w:val="multilevel"/>
    <w:tmpl w:val="6C28B1C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0" w15:restartNumberingAfterBreak="0">
    <w:nsid w:val="489705F1"/>
    <w:multiLevelType w:val="hybridMultilevel"/>
    <w:tmpl w:val="5AB8B6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BFA6D95"/>
    <w:multiLevelType w:val="hybridMultilevel"/>
    <w:tmpl w:val="945613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AA65BE9"/>
    <w:multiLevelType w:val="hybridMultilevel"/>
    <w:tmpl w:val="8F6C9D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8973616"/>
    <w:multiLevelType w:val="hybridMultilevel"/>
    <w:tmpl w:val="5C20CE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B78277D"/>
    <w:multiLevelType w:val="hybridMultilevel"/>
    <w:tmpl w:val="5A24A9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71C4D9D"/>
    <w:multiLevelType w:val="hybridMultilevel"/>
    <w:tmpl w:val="7B5600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89C5A8D"/>
    <w:multiLevelType w:val="hybridMultilevel"/>
    <w:tmpl w:val="37C4C5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8"/>
  </w:num>
  <w:num w:numId="3">
    <w:abstractNumId w:val="9"/>
  </w:num>
  <w:num w:numId="4">
    <w:abstractNumId w:val="2"/>
  </w:num>
  <w:num w:numId="5">
    <w:abstractNumId w:val="13"/>
  </w:num>
  <w:num w:numId="6">
    <w:abstractNumId w:val="10"/>
  </w:num>
  <w:num w:numId="7">
    <w:abstractNumId w:val="16"/>
  </w:num>
  <w:num w:numId="8">
    <w:abstractNumId w:val="1"/>
  </w:num>
  <w:num w:numId="9">
    <w:abstractNumId w:val="5"/>
  </w:num>
  <w:num w:numId="10">
    <w:abstractNumId w:val="14"/>
  </w:num>
  <w:num w:numId="11">
    <w:abstractNumId w:val="12"/>
  </w:num>
  <w:num w:numId="12">
    <w:abstractNumId w:val="0"/>
  </w:num>
  <w:num w:numId="13">
    <w:abstractNumId w:val="4"/>
  </w:num>
  <w:num w:numId="14">
    <w:abstractNumId w:val="3"/>
  </w:num>
  <w:num w:numId="15">
    <w:abstractNumId w:val="15"/>
  </w:num>
  <w:num w:numId="16">
    <w:abstractNumId w:val="11"/>
  </w:num>
  <w:num w:numId="1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51D2"/>
    <w:rsid w:val="000079DD"/>
    <w:rsid w:val="00012DCC"/>
    <w:rsid w:val="00016B63"/>
    <w:rsid w:val="00041752"/>
    <w:rsid w:val="0004334E"/>
    <w:rsid w:val="00046B39"/>
    <w:rsid w:val="00054706"/>
    <w:rsid w:val="000612F5"/>
    <w:rsid w:val="00066DE7"/>
    <w:rsid w:val="00074EDD"/>
    <w:rsid w:val="000757C1"/>
    <w:rsid w:val="0008271F"/>
    <w:rsid w:val="00086AE0"/>
    <w:rsid w:val="0009064D"/>
    <w:rsid w:val="00090A18"/>
    <w:rsid w:val="00096532"/>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004F"/>
    <w:rsid w:val="00153AB3"/>
    <w:rsid w:val="00162D29"/>
    <w:rsid w:val="00164878"/>
    <w:rsid w:val="00164C38"/>
    <w:rsid w:val="00165091"/>
    <w:rsid w:val="00171903"/>
    <w:rsid w:val="00181223"/>
    <w:rsid w:val="0018200C"/>
    <w:rsid w:val="001833B6"/>
    <w:rsid w:val="00190CD2"/>
    <w:rsid w:val="00194BFE"/>
    <w:rsid w:val="001A22A1"/>
    <w:rsid w:val="001B36D6"/>
    <w:rsid w:val="001B4850"/>
    <w:rsid w:val="001B7966"/>
    <w:rsid w:val="001B7D79"/>
    <w:rsid w:val="001C23B3"/>
    <w:rsid w:val="001C7BC6"/>
    <w:rsid w:val="001D4A68"/>
    <w:rsid w:val="001D7749"/>
    <w:rsid w:val="001E3B38"/>
    <w:rsid w:val="00200054"/>
    <w:rsid w:val="002000DE"/>
    <w:rsid w:val="00202EFF"/>
    <w:rsid w:val="00204FAB"/>
    <w:rsid w:val="0020509F"/>
    <w:rsid w:val="00207A96"/>
    <w:rsid w:val="00214A6F"/>
    <w:rsid w:val="00221F1F"/>
    <w:rsid w:val="00223E47"/>
    <w:rsid w:val="00241D77"/>
    <w:rsid w:val="00245725"/>
    <w:rsid w:val="00246092"/>
    <w:rsid w:val="002509F5"/>
    <w:rsid w:val="002535AA"/>
    <w:rsid w:val="00260E6E"/>
    <w:rsid w:val="00261CBC"/>
    <w:rsid w:val="00265DE7"/>
    <w:rsid w:val="00270260"/>
    <w:rsid w:val="002722CA"/>
    <w:rsid w:val="002834D3"/>
    <w:rsid w:val="002853BF"/>
    <w:rsid w:val="0028609C"/>
    <w:rsid w:val="00292528"/>
    <w:rsid w:val="002A01D6"/>
    <w:rsid w:val="002A4778"/>
    <w:rsid w:val="002C1296"/>
    <w:rsid w:val="002C4AA6"/>
    <w:rsid w:val="002C53D1"/>
    <w:rsid w:val="002D6BE1"/>
    <w:rsid w:val="002D6E1C"/>
    <w:rsid w:val="002E1C48"/>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42D7"/>
    <w:rsid w:val="00397B7E"/>
    <w:rsid w:val="003A7269"/>
    <w:rsid w:val="003B285A"/>
    <w:rsid w:val="003B7DE3"/>
    <w:rsid w:val="003C0FB7"/>
    <w:rsid w:val="003C6D81"/>
    <w:rsid w:val="003D0F80"/>
    <w:rsid w:val="003D2595"/>
    <w:rsid w:val="003E7083"/>
    <w:rsid w:val="003F629F"/>
    <w:rsid w:val="00403938"/>
    <w:rsid w:val="00405AA9"/>
    <w:rsid w:val="00413DA3"/>
    <w:rsid w:val="00414171"/>
    <w:rsid w:val="0041787F"/>
    <w:rsid w:val="00423450"/>
    <w:rsid w:val="0042702D"/>
    <w:rsid w:val="00433136"/>
    <w:rsid w:val="00435C81"/>
    <w:rsid w:val="0044060A"/>
    <w:rsid w:val="00440F72"/>
    <w:rsid w:val="004565AA"/>
    <w:rsid w:val="00456A2C"/>
    <w:rsid w:val="004630DC"/>
    <w:rsid w:val="00474AE0"/>
    <w:rsid w:val="0047796F"/>
    <w:rsid w:val="004808A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16D"/>
    <w:rsid w:val="005A4D1C"/>
    <w:rsid w:val="005B046D"/>
    <w:rsid w:val="005B1692"/>
    <w:rsid w:val="005B33AE"/>
    <w:rsid w:val="005C49D7"/>
    <w:rsid w:val="005C5BB2"/>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107F"/>
    <w:rsid w:val="00623637"/>
    <w:rsid w:val="006279C6"/>
    <w:rsid w:val="006344BA"/>
    <w:rsid w:val="00644B74"/>
    <w:rsid w:val="00644F1D"/>
    <w:rsid w:val="00646B59"/>
    <w:rsid w:val="006604C2"/>
    <w:rsid w:val="0068073E"/>
    <w:rsid w:val="006861F5"/>
    <w:rsid w:val="00697FBB"/>
    <w:rsid w:val="006B2085"/>
    <w:rsid w:val="006B21B8"/>
    <w:rsid w:val="006B3754"/>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A5027"/>
    <w:rsid w:val="007C0A5B"/>
    <w:rsid w:val="007D22AB"/>
    <w:rsid w:val="007E71E6"/>
    <w:rsid w:val="007F5726"/>
    <w:rsid w:val="008100F3"/>
    <w:rsid w:val="008168FB"/>
    <w:rsid w:val="0081766B"/>
    <w:rsid w:val="00821CA9"/>
    <w:rsid w:val="00822BA6"/>
    <w:rsid w:val="008334AC"/>
    <w:rsid w:val="008419E9"/>
    <w:rsid w:val="008548FB"/>
    <w:rsid w:val="008623FD"/>
    <w:rsid w:val="00863E39"/>
    <w:rsid w:val="008643D4"/>
    <w:rsid w:val="00866774"/>
    <w:rsid w:val="00873B97"/>
    <w:rsid w:val="0089712C"/>
    <w:rsid w:val="008A62AC"/>
    <w:rsid w:val="008B2206"/>
    <w:rsid w:val="008C255D"/>
    <w:rsid w:val="008D3291"/>
    <w:rsid w:val="008D41CA"/>
    <w:rsid w:val="008D59AA"/>
    <w:rsid w:val="008E145D"/>
    <w:rsid w:val="008E2B56"/>
    <w:rsid w:val="008E69C8"/>
    <w:rsid w:val="00900232"/>
    <w:rsid w:val="00900BAA"/>
    <w:rsid w:val="00903734"/>
    <w:rsid w:val="00903878"/>
    <w:rsid w:val="00903CF6"/>
    <w:rsid w:val="009052C7"/>
    <w:rsid w:val="00905AC4"/>
    <w:rsid w:val="00905FFA"/>
    <w:rsid w:val="0092017A"/>
    <w:rsid w:val="00922032"/>
    <w:rsid w:val="00925C23"/>
    <w:rsid w:val="00927E08"/>
    <w:rsid w:val="009303FA"/>
    <w:rsid w:val="00932A85"/>
    <w:rsid w:val="00941F0C"/>
    <w:rsid w:val="00943004"/>
    <w:rsid w:val="00953807"/>
    <w:rsid w:val="00963F1D"/>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128E"/>
    <w:rsid w:val="009D6951"/>
    <w:rsid w:val="009D7DD1"/>
    <w:rsid w:val="009E0351"/>
    <w:rsid w:val="009E214B"/>
    <w:rsid w:val="009E53AF"/>
    <w:rsid w:val="009F0270"/>
    <w:rsid w:val="009F61FA"/>
    <w:rsid w:val="00A05796"/>
    <w:rsid w:val="00A13CB0"/>
    <w:rsid w:val="00A14FD8"/>
    <w:rsid w:val="00A22CA1"/>
    <w:rsid w:val="00A342C6"/>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D26C4"/>
    <w:rsid w:val="00AE1DD2"/>
    <w:rsid w:val="00AE4106"/>
    <w:rsid w:val="00B12138"/>
    <w:rsid w:val="00B17749"/>
    <w:rsid w:val="00B17AE9"/>
    <w:rsid w:val="00B17C05"/>
    <w:rsid w:val="00B20334"/>
    <w:rsid w:val="00B20819"/>
    <w:rsid w:val="00B225B9"/>
    <w:rsid w:val="00B24AB1"/>
    <w:rsid w:val="00B36BD9"/>
    <w:rsid w:val="00B40A2C"/>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0FF4"/>
    <w:rsid w:val="00BB2B54"/>
    <w:rsid w:val="00BC3CA1"/>
    <w:rsid w:val="00BC49E5"/>
    <w:rsid w:val="00BC6DB1"/>
    <w:rsid w:val="00BD3194"/>
    <w:rsid w:val="00BD5FA8"/>
    <w:rsid w:val="00BE23E5"/>
    <w:rsid w:val="00BE31E6"/>
    <w:rsid w:val="00BE34D2"/>
    <w:rsid w:val="00BF757E"/>
    <w:rsid w:val="00BF7C0E"/>
    <w:rsid w:val="00BF7F5A"/>
    <w:rsid w:val="00C07EB0"/>
    <w:rsid w:val="00C17719"/>
    <w:rsid w:val="00C20730"/>
    <w:rsid w:val="00C2470A"/>
    <w:rsid w:val="00C26272"/>
    <w:rsid w:val="00C335D8"/>
    <w:rsid w:val="00C47616"/>
    <w:rsid w:val="00C50E12"/>
    <w:rsid w:val="00C54491"/>
    <w:rsid w:val="00C71B43"/>
    <w:rsid w:val="00C74D8F"/>
    <w:rsid w:val="00C751A9"/>
    <w:rsid w:val="00C766DD"/>
    <w:rsid w:val="00C76BDF"/>
    <w:rsid w:val="00C775CE"/>
    <w:rsid w:val="00C8030E"/>
    <w:rsid w:val="00C91697"/>
    <w:rsid w:val="00C9203A"/>
    <w:rsid w:val="00C92EAA"/>
    <w:rsid w:val="00CA148F"/>
    <w:rsid w:val="00CA29F9"/>
    <w:rsid w:val="00CA3144"/>
    <w:rsid w:val="00CA615E"/>
    <w:rsid w:val="00CB6B73"/>
    <w:rsid w:val="00CC218D"/>
    <w:rsid w:val="00CC6334"/>
    <w:rsid w:val="00CC677A"/>
    <w:rsid w:val="00CD008E"/>
    <w:rsid w:val="00CD39D2"/>
    <w:rsid w:val="00CD6EDC"/>
    <w:rsid w:val="00CE2D1F"/>
    <w:rsid w:val="00CF1561"/>
    <w:rsid w:val="00CF1A40"/>
    <w:rsid w:val="00CF36EF"/>
    <w:rsid w:val="00CF4AE2"/>
    <w:rsid w:val="00D1110F"/>
    <w:rsid w:val="00D15B10"/>
    <w:rsid w:val="00D23E20"/>
    <w:rsid w:val="00D30FA6"/>
    <w:rsid w:val="00D31AB6"/>
    <w:rsid w:val="00D31DE0"/>
    <w:rsid w:val="00D32842"/>
    <w:rsid w:val="00D407EB"/>
    <w:rsid w:val="00D454AB"/>
    <w:rsid w:val="00D536AB"/>
    <w:rsid w:val="00D54E0C"/>
    <w:rsid w:val="00D5537A"/>
    <w:rsid w:val="00D64109"/>
    <w:rsid w:val="00D71136"/>
    <w:rsid w:val="00D7755A"/>
    <w:rsid w:val="00D77F36"/>
    <w:rsid w:val="00D9057D"/>
    <w:rsid w:val="00DA026E"/>
    <w:rsid w:val="00DA576E"/>
    <w:rsid w:val="00DB0A86"/>
    <w:rsid w:val="00DB56B5"/>
    <w:rsid w:val="00DB57B7"/>
    <w:rsid w:val="00DC33CF"/>
    <w:rsid w:val="00DC3415"/>
    <w:rsid w:val="00DD121C"/>
    <w:rsid w:val="00DD3DE6"/>
    <w:rsid w:val="00DE4534"/>
    <w:rsid w:val="00DE687E"/>
    <w:rsid w:val="00DF3D3A"/>
    <w:rsid w:val="00DF4228"/>
    <w:rsid w:val="00E06670"/>
    <w:rsid w:val="00E06A75"/>
    <w:rsid w:val="00E278FC"/>
    <w:rsid w:val="00E47752"/>
    <w:rsid w:val="00E53030"/>
    <w:rsid w:val="00E56652"/>
    <w:rsid w:val="00E62C9E"/>
    <w:rsid w:val="00E63369"/>
    <w:rsid w:val="00E63569"/>
    <w:rsid w:val="00E80756"/>
    <w:rsid w:val="00E815AB"/>
    <w:rsid w:val="00E81F96"/>
    <w:rsid w:val="00E8302B"/>
    <w:rsid w:val="00E83E34"/>
    <w:rsid w:val="00E847A3"/>
    <w:rsid w:val="00E84F8C"/>
    <w:rsid w:val="00E85360"/>
    <w:rsid w:val="00E85641"/>
    <w:rsid w:val="00E85DA4"/>
    <w:rsid w:val="00E86B42"/>
    <w:rsid w:val="00E909C9"/>
    <w:rsid w:val="00E95892"/>
    <w:rsid w:val="00E97354"/>
    <w:rsid w:val="00EA4A81"/>
    <w:rsid w:val="00EA5C44"/>
    <w:rsid w:val="00EA6408"/>
    <w:rsid w:val="00EC0483"/>
    <w:rsid w:val="00EC33A4"/>
    <w:rsid w:val="00EC5FE0"/>
    <w:rsid w:val="00ED0897"/>
    <w:rsid w:val="00ED73FF"/>
    <w:rsid w:val="00ED7F01"/>
    <w:rsid w:val="00EE0B09"/>
    <w:rsid w:val="00EE2FB8"/>
    <w:rsid w:val="00EE4612"/>
    <w:rsid w:val="00EE51DE"/>
    <w:rsid w:val="00EE609F"/>
    <w:rsid w:val="00EF2527"/>
    <w:rsid w:val="00EF5E01"/>
    <w:rsid w:val="00EF6223"/>
    <w:rsid w:val="00EF659E"/>
    <w:rsid w:val="00EF6EC0"/>
    <w:rsid w:val="00F02058"/>
    <w:rsid w:val="00F0343C"/>
    <w:rsid w:val="00F04CE5"/>
    <w:rsid w:val="00F1164B"/>
    <w:rsid w:val="00F11660"/>
    <w:rsid w:val="00F13514"/>
    <w:rsid w:val="00F1360F"/>
    <w:rsid w:val="00F16AA8"/>
    <w:rsid w:val="00F21791"/>
    <w:rsid w:val="00F3226A"/>
    <w:rsid w:val="00F33DB0"/>
    <w:rsid w:val="00F36222"/>
    <w:rsid w:val="00F45DB8"/>
    <w:rsid w:val="00F54D21"/>
    <w:rsid w:val="00F54D29"/>
    <w:rsid w:val="00F62BCD"/>
    <w:rsid w:val="00F74B77"/>
    <w:rsid w:val="00F764FE"/>
    <w:rsid w:val="00F80625"/>
    <w:rsid w:val="00F827B6"/>
    <w:rsid w:val="00F86265"/>
    <w:rsid w:val="00F92BE5"/>
    <w:rsid w:val="00F94449"/>
    <w:rsid w:val="00FA0574"/>
    <w:rsid w:val="00FB68D3"/>
    <w:rsid w:val="00FC4B75"/>
    <w:rsid w:val="00FE583E"/>
    <w:rsid w:val="00FE7554"/>
    <w:rsid w:val="00FF17FE"/>
    <w:rsid w:val="42200080"/>
    <w:rsid w:val="488C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90F181"/>
  <w15:chartTrackingRefBased/>
  <w15:docId w15:val="{2E44222F-BAD1-4F54-B450-4C97E138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caption" w:semiHidden="1" w:unhideWhenUsed="1" w:qFormat="1"/>
    <w:lsdException w:name="annotation reference" w:uiPriority="99"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pPr>
      <w:keepNext/>
      <w:keepLines/>
      <w:numPr>
        <w:numId w:val="1"/>
      </w:numPr>
      <w:spacing w:before="340" w:after="330" w:line="578" w:lineRule="auto"/>
      <w:outlineLvl w:val="0"/>
    </w:pPr>
    <w:rPr>
      <w:b/>
      <w:bCs/>
      <w:kern w:val="44"/>
      <w:sz w:val="44"/>
      <w:szCs w:val="44"/>
      <w:lang w:val="x-none" w:eastAsia="x-none"/>
    </w:rPr>
  </w:style>
  <w:style w:type="paragraph" w:styleId="2">
    <w:name w:val="heading 2"/>
    <w:basedOn w:val="a1"/>
    <w:next w:val="a1"/>
    <w:link w:val="20"/>
    <w:qFormat/>
    <w:pPr>
      <w:keepNext/>
      <w:keepLines/>
      <w:spacing w:before="260" w:after="260" w:line="416" w:lineRule="auto"/>
      <w:outlineLvl w:val="1"/>
    </w:pPr>
    <w:rPr>
      <w:rFonts w:ascii="等线 Light" w:eastAsia="等线 Light" w:hAnsi="等线 Light"/>
      <w:b/>
      <w:bCs/>
      <w:sz w:val="32"/>
      <w:szCs w:val="32"/>
      <w:lang w:val="x-none" w:eastAsia="x-none"/>
    </w:rPr>
  </w:style>
  <w:style w:type="paragraph" w:styleId="3">
    <w:name w:val="heading 3"/>
    <w:basedOn w:val="a1"/>
    <w:next w:val="a1"/>
    <w:link w:val="30"/>
    <w:qFormat/>
    <w:pPr>
      <w:keepNext/>
      <w:keepLines/>
      <w:spacing w:before="260" w:after="260" w:line="416" w:lineRule="auto"/>
      <w:outlineLvl w:val="2"/>
    </w:pPr>
    <w:rPr>
      <w:b/>
      <w:bCs/>
      <w:sz w:val="30"/>
      <w:szCs w:val="30"/>
      <w:lang w:val="x-none" w:eastAsia="x-none"/>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lang w:val="x-none" w:eastAsia="x-none"/>
    </w:rPr>
  </w:style>
  <w:style w:type="paragraph" w:styleId="5">
    <w:name w:val="heading 5"/>
    <w:basedOn w:val="a1"/>
    <w:next w:val="a1"/>
    <w:link w:val="51"/>
    <w:qFormat/>
    <w:pPr>
      <w:keepNext/>
      <w:keepLines/>
      <w:numPr>
        <w:ilvl w:val="4"/>
        <w:numId w:val="1"/>
      </w:numPr>
      <w:spacing w:before="280" w:after="290" w:line="376" w:lineRule="auto"/>
      <w:outlineLvl w:val="4"/>
    </w:pPr>
    <w:rPr>
      <w:b/>
      <w:bCs/>
      <w:sz w:val="28"/>
      <w:szCs w:val="28"/>
      <w:lang w:val="x-none" w:eastAsia="x-none"/>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lang w:val="x-none" w:eastAsia="x-none"/>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lang w:val="x-none" w:eastAsia="x-none"/>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lang w:val="x-none" w:eastAsia="x-none"/>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rPr>
      <w:b/>
      <w:bCs/>
      <w:kern w:val="44"/>
      <w:sz w:val="44"/>
      <w:szCs w:val="44"/>
      <w:lang w:val="x-none" w:eastAsia="x-none"/>
    </w:rPr>
  </w:style>
  <w:style w:type="character" w:customStyle="1" w:styleId="20">
    <w:name w:val="标题 2 字符"/>
    <w:link w:val="2"/>
    <w:rPr>
      <w:rFonts w:ascii="等线 Light" w:eastAsia="等线 Light" w:hAnsi="等线 Light" w:cs="Times New Roman"/>
      <w:b/>
      <w:bCs/>
      <w:kern w:val="2"/>
      <w:sz w:val="32"/>
      <w:szCs w:val="32"/>
    </w:rPr>
  </w:style>
  <w:style w:type="character" w:customStyle="1" w:styleId="30">
    <w:name w:val="标题 3 字符"/>
    <w:link w:val="3"/>
    <w:rPr>
      <w:b/>
      <w:bCs/>
      <w:kern w:val="2"/>
      <w:sz w:val="30"/>
      <w:szCs w:val="30"/>
    </w:rPr>
  </w:style>
  <w:style w:type="character" w:customStyle="1" w:styleId="40">
    <w:name w:val="标题 4 字符"/>
    <w:link w:val="4"/>
    <w:rPr>
      <w:rFonts w:ascii="宋体" w:hAnsi="宋体"/>
      <w:b/>
      <w:bCs/>
      <w:kern w:val="2"/>
      <w:sz w:val="28"/>
      <w:szCs w:val="28"/>
      <w:lang w:val="x-none" w:eastAsia="x-none"/>
    </w:rPr>
  </w:style>
  <w:style w:type="character" w:customStyle="1" w:styleId="51">
    <w:name w:val="标题 5 字符"/>
    <w:link w:val="5"/>
    <w:rPr>
      <w:b/>
      <w:bCs/>
      <w:kern w:val="2"/>
      <w:sz w:val="28"/>
      <w:szCs w:val="28"/>
      <w:lang w:val="x-none" w:eastAsia="x-none"/>
    </w:rPr>
  </w:style>
  <w:style w:type="character" w:customStyle="1" w:styleId="61">
    <w:name w:val="标题 6 字符"/>
    <w:link w:val="6"/>
    <w:rPr>
      <w:rFonts w:ascii="等线 Light" w:eastAsia="等线 Light" w:hAnsi="等线 Light"/>
      <w:b/>
      <w:bCs/>
      <w:kern w:val="2"/>
      <w:sz w:val="24"/>
      <w:szCs w:val="24"/>
      <w:lang w:val="x-none" w:eastAsia="x-none"/>
    </w:rPr>
  </w:style>
  <w:style w:type="character" w:customStyle="1" w:styleId="70">
    <w:name w:val="标题 7 字符"/>
    <w:link w:val="7"/>
    <w:rPr>
      <w:b/>
      <w:bCs/>
      <w:kern w:val="2"/>
      <w:sz w:val="24"/>
      <w:szCs w:val="24"/>
      <w:lang w:val="x-none" w:eastAsia="x-none"/>
    </w:rPr>
  </w:style>
  <w:style w:type="character" w:customStyle="1" w:styleId="80">
    <w:name w:val="标题 8 字符"/>
    <w:link w:val="8"/>
    <w:rPr>
      <w:rFonts w:ascii="等线 Light" w:eastAsia="等线 Light" w:hAnsi="等线 Light"/>
      <w:kern w:val="2"/>
      <w:sz w:val="24"/>
      <w:szCs w:val="24"/>
      <w:lang w:val="x-none" w:eastAsia="x-none"/>
    </w:rPr>
  </w:style>
  <w:style w:type="character" w:customStyle="1" w:styleId="90">
    <w:name w:val="标题 9 字符"/>
    <w:link w:val="9"/>
    <w:rPr>
      <w:rFonts w:ascii="等线 Light" w:eastAsia="等线 Light" w:hAnsi="等线 Light"/>
      <w:kern w:val="2"/>
      <w:sz w:val="21"/>
      <w:szCs w:val="21"/>
      <w:lang w:val="x-none" w:eastAsia="x-none"/>
    </w:rPr>
  </w:style>
  <w:style w:type="paragraph" w:styleId="a5">
    <w:name w:val="Normal Indent"/>
    <w:basedOn w:val="a1"/>
    <w:link w:val="a6"/>
    <w:uiPriority w:val="99"/>
    <w:qFormat/>
    <w:pPr>
      <w:spacing w:beforeLines="50" w:before="120" w:line="360" w:lineRule="auto"/>
      <w:ind w:firstLineChars="200" w:firstLine="512"/>
    </w:pPr>
    <w:rPr>
      <w:spacing w:val="8"/>
      <w:sz w:val="24"/>
      <w:szCs w:val="20"/>
    </w:rPr>
  </w:style>
  <w:style w:type="character" w:customStyle="1" w:styleId="a6">
    <w:name w:val="正文缩进 字符"/>
    <w:link w:val="a5"/>
    <w:uiPriority w:val="99"/>
    <w:qFormat/>
    <w:rPr>
      <w:spacing w:val="8"/>
      <w:kern w:val="2"/>
      <w:sz w:val="24"/>
      <w:lang w:val="en-US" w:eastAsia="zh-CN"/>
    </w:rPr>
  </w:style>
  <w:style w:type="paragraph" w:styleId="a7">
    <w:name w:val="annotation text"/>
    <w:basedOn w:val="a1"/>
    <w:link w:val="11"/>
    <w:unhideWhenUsed/>
    <w:qFormat/>
    <w:pPr>
      <w:jc w:val="left"/>
    </w:pPr>
    <w:rPr>
      <w:kern w:val="0"/>
      <w:sz w:val="20"/>
      <w:lang w:val="x-none" w:eastAsia="x-none"/>
    </w:rPr>
  </w:style>
  <w:style w:type="character" w:customStyle="1" w:styleId="11">
    <w:name w:val="批注文字 字符1"/>
    <w:link w:val="a7"/>
    <w:rPr>
      <w:szCs w:val="24"/>
    </w:rPr>
  </w:style>
  <w:style w:type="paragraph" w:styleId="a8">
    <w:name w:val="Plain Text"/>
    <w:basedOn w:val="a1"/>
    <w:link w:val="a9"/>
    <w:rPr>
      <w:rFonts w:ascii="Calibri" w:hAnsi="Courier New"/>
      <w:szCs w:val="20"/>
      <w:lang w:val="x-none" w:eastAsia="x-none"/>
    </w:rPr>
  </w:style>
  <w:style w:type="character" w:customStyle="1" w:styleId="a9">
    <w:name w:val="纯文本 字符"/>
    <w:link w:val="a8"/>
    <w:rPr>
      <w:rFonts w:ascii="Calibri" w:hAnsi="Courier New"/>
      <w:kern w:val="2"/>
      <w:sz w:val="21"/>
    </w:rPr>
  </w:style>
  <w:style w:type="paragraph" w:styleId="aa">
    <w:name w:val="Balloon Text"/>
    <w:basedOn w:val="a1"/>
    <w:link w:val="ab"/>
    <w:rPr>
      <w:sz w:val="18"/>
      <w:szCs w:val="18"/>
      <w:lang w:val="x-none" w:eastAsia="x-none"/>
    </w:rPr>
  </w:style>
  <w:style w:type="character" w:customStyle="1" w:styleId="ab">
    <w:name w:val="批注框文本 字符"/>
    <w:link w:val="aa"/>
    <w:rPr>
      <w:kern w:val="2"/>
      <w:sz w:val="18"/>
      <w:szCs w:val="18"/>
    </w:rPr>
  </w:style>
  <w:style w:type="paragraph" w:styleId="ac">
    <w:name w:val="footer"/>
    <w:basedOn w:val="a1"/>
    <w:link w:val="12"/>
    <w:pPr>
      <w:tabs>
        <w:tab w:val="center" w:pos="4153"/>
        <w:tab w:val="right" w:pos="8306"/>
      </w:tabs>
      <w:snapToGrid w:val="0"/>
      <w:jc w:val="left"/>
    </w:pPr>
    <w:rPr>
      <w:sz w:val="18"/>
      <w:szCs w:val="18"/>
      <w:lang w:val="x-none" w:eastAsia="x-none"/>
    </w:rPr>
  </w:style>
  <w:style w:type="character" w:customStyle="1" w:styleId="12">
    <w:name w:val="页脚 字符1"/>
    <w:link w:val="ac"/>
    <w:rPr>
      <w:kern w:val="2"/>
      <w:sz w:val="18"/>
      <w:szCs w:val="18"/>
    </w:rPr>
  </w:style>
  <w:style w:type="paragraph" w:styleId="ad">
    <w:name w:val="header"/>
    <w:basedOn w:val="a1"/>
    <w:link w:val="ae"/>
    <w:pPr>
      <w:pBdr>
        <w:bottom w:val="single" w:sz="6" w:space="1" w:color="auto"/>
      </w:pBdr>
      <w:tabs>
        <w:tab w:val="center" w:pos="4153"/>
        <w:tab w:val="right" w:pos="8306"/>
      </w:tabs>
      <w:snapToGrid w:val="0"/>
      <w:jc w:val="center"/>
    </w:pPr>
    <w:rPr>
      <w:sz w:val="18"/>
      <w:szCs w:val="18"/>
      <w:lang w:val="x-none" w:eastAsia="x-none"/>
    </w:rPr>
  </w:style>
  <w:style w:type="character" w:customStyle="1" w:styleId="ae">
    <w:name w:val="页眉 字符"/>
    <w:link w:val="ad"/>
    <w:rPr>
      <w:kern w:val="2"/>
      <w:sz w:val="18"/>
      <w:szCs w:val="18"/>
    </w:rPr>
  </w:style>
  <w:style w:type="paragraph" w:styleId="af">
    <w:name w:val="Normal (Web)"/>
    <w:basedOn w:val="a1"/>
    <w:uiPriority w:val="99"/>
    <w:unhideWhenUsed/>
    <w:pPr>
      <w:widowControl/>
      <w:spacing w:before="100" w:beforeAutospacing="1" w:after="100" w:afterAutospacing="1"/>
      <w:jc w:val="left"/>
    </w:pPr>
    <w:rPr>
      <w:rFonts w:ascii="宋体" w:hAnsi="宋体" w:cs="宋体"/>
      <w:kern w:val="0"/>
      <w:sz w:val="24"/>
    </w:rPr>
  </w:style>
  <w:style w:type="table" w:styleId="af0">
    <w:name w:val="Table Grid"/>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已访问的超链接"/>
    <w:rPr>
      <w:color w:val="800080"/>
      <w:u w:val="single"/>
    </w:rPr>
  </w:style>
  <w:style w:type="character" w:styleId="af2">
    <w:name w:val="Hyperlink"/>
    <w:rPr>
      <w:color w:val="0563C1"/>
      <w:u w:val="single"/>
    </w:rPr>
  </w:style>
  <w:style w:type="character" w:styleId="af3">
    <w:name w:val="annotation reference"/>
    <w:uiPriority w:val="99"/>
    <w:unhideWhenUsed/>
    <w:qFormat/>
    <w:rPr>
      <w:sz w:val="21"/>
      <w:szCs w:val="21"/>
    </w:rPr>
  </w:style>
  <w:style w:type="character" w:customStyle="1" w:styleId="2Char">
    <w:name w:val="正文（首行缩进2字符） Char"/>
    <w:link w:val="21"/>
    <w:rPr>
      <w:kern w:val="2"/>
      <w:sz w:val="24"/>
      <w:szCs w:val="24"/>
    </w:rPr>
  </w:style>
  <w:style w:type="paragraph" w:customStyle="1" w:styleId="21">
    <w:name w:val="正文（首行缩进2字符）"/>
    <w:basedOn w:val="a1"/>
    <w:link w:val="2Char"/>
    <w:qFormat/>
    <w:pPr>
      <w:spacing w:line="360" w:lineRule="auto"/>
      <w:ind w:firstLineChars="200" w:firstLine="480"/>
    </w:pPr>
    <w:rPr>
      <w:sz w:val="24"/>
      <w:lang w:val="x-none" w:eastAsia="x-none"/>
    </w:rPr>
  </w:style>
  <w:style w:type="character" w:customStyle="1" w:styleId="Char1">
    <w:name w:val="段落 Char1"/>
    <w:link w:val="af4"/>
    <w:rPr>
      <w:rFonts w:eastAsia="仿宋_GB2312"/>
      <w:sz w:val="24"/>
      <w:szCs w:val="24"/>
      <w:lang w:val="en-US" w:eastAsia="zh-CN" w:bidi="ar-SA"/>
    </w:rPr>
  </w:style>
  <w:style w:type="paragraph" w:customStyle="1" w:styleId="af4">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5"/>
    <w:qFormat/>
    <w:rPr>
      <w:rFonts w:ascii="Arial" w:hAnsi="Arial"/>
      <w:sz w:val="21"/>
      <w:szCs w:val="21"/>
      <w:lang w:val="en-US" w:eastAsia="zh-CN" w:bidi="ar-SA"/>
    </w:rPr>
  </w:style>
  <w:style w:type="paragraph" w:customStyle="1" w:styleId="af5">
    <w:name w:val="正文（安华金和）"/>
    <w:link w:val="Char"/>
    <w:qFormat/>
    <w:pPr>
      <w:widowControl w:val="0"/>
      <w:spacing w:line="360" w:lineRule="auto"/>
      <w:ind w:firstLine="200"/>
    </w:pPr>
    <w:rPr>
      <w:rFonts w:ascii="Arial" w:hAnsi="Arial"/>
      <w:sz w:val="21"/>
      <w:szCs w:val="21"/>
    </w:rPr>
  </w:style>
  <w:style w:type="character" w:customStyle="1" w:styleId="af6">
    <w:name w:val="页脚 字符"/>
    <w:uiPriority w:val="99"/>
  </w:style>
  <w:style w:type="character" w:customStyle="1" w:styleId="af7">
    <w:name w:val="列出段落 字符"/>
    <w:link w:val="af8"/>
    <w:uiPriority w:val="34"/>
    <w:qFormat/>
    <w:rPr>
      <w:rFonts w:ascii="等线" w:eastAsia="等线" w:hAnsi="等线"/>
      <w:kern w:val="2"/>
      <w:sz w:val="21"/>
      <w:szCs w:val="22"/>
    </w:rPr>
  </w:style>
  <w:style w:type="paragraph" w:styleId="af8">
    <w:name w:val="List Paragraph"/>
    <w:basedOn w:val="a1"/>
    <w:link w:val="af7"/>
    <w:uiPriority w:val="34"/>
    <w:qFormat/>
    <w:pPr>
      <w:ind w:firstLineChars="200" w:firstLine="420"/>
    </w:pPr>
    <w:rPr>
      <w:rFonts w:ascii="等线" w:eastAsia="等线" w:hAnsi="等线"/>
      <w:szCs w:val="22"/>
      <w:lang w:val="x-none" w:eastAsia="x-none"/>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8"/>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lang w:val="en-US" w:eastAsia="zh-CN"/>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9">
    <w:name w:val="批注文字 字符"/>
    <w:uiPriority w:val="99"/>
    <w:qFormat/>
    <w:rPr>
      <w:kern w:val="2"/>
      <w:sz w:val="21"/>
      <w:szCs w:val="24"/>
    </w:rPr>
  </w:style>
  <w:style w:type="paragraph" w:styleId="afa">
    <w:name w:val="Subtitle"/>
    <w:basedOn w:val="a1"/>
    <w:next w:val="a1"/>
    <w:link w:val="afb"/>
    <w:qFormat/>
    <w:rsid w:val="00E847A3"/>
    <w:pPr>
      <w:spacing w:beforeLines="50" w:before="240" w:after="60" w:line="312" w:lineRule="auto"/>
      <w:ind w:firstLineChars="200" w:firstLine="200"/>
      <w:jc w:val="center"/>
      <w:outlineLvl w:val="1"/>
    </w:pPr>
    <w:rPr>
      <w:rFonts w:ascii="Cambria" w:hAnsi="Cambria"/>
      <w:b/>
      <w:bCs/>
      <w:kern w:val="28"/>
      <w:sz w:val="32"/>
      <w:szCs w:val="32"/>
      <w:lang w:eastAsia="en-US"/>
    </w:rPr>
  </w:style>
  <w:style w:type="character" w:customStyle="1" w:styleId="afb">
    <w:name w:val="副标题 字符"/>
    <w:link w:val="afa"/>
    <w:rsid w:val="00E847A3"/>
    <w:rPr>
      <w:rFonts w:ascii="Cambria" w:hAnsi="Cambria"/>
      <w:b/>
      <w:bCs/>
      <w:kern w:val="28"/>
      <w:sz w:val="32"/>
      <w:szCs w:val="32"/>
      <w:lang w:eastAsia="en-US"/>
    </w:rPr>
  </w:style>
  <w:style w:type="character" w:styleId="afc">
    <w:name w:val="FollowedHyperlink"/>
    <w:basedOn w:val="a2"/>
    <w:rsid w:val="002457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348651">
      <w:bodyDiv w:val="1"/>
      <w:marLeft w:val="0"/>
      <w:marRight w:val="0"/>
      <w:marTop w:val="0"/>
      <w:marBottom w:val="0"/>
      <w:divBdr>
        <w:top w:val="none" w:sz="0" w:space="0" w:color="auto"/>
        <w:left w:val="none" w:sz="0" w:space="0" w:color="auto"/>
        <w:bottom w:val="none" w:sz="0" w:space="0" w:color="auto"/>
        <w:right w:val="none" w:sz="0" w:space="0" w:color="auto"/>
      </w:divBdr>
    </w:div>
    <w:div w:id="384640338">
      <w:bodyDiv w:val="1"/>
      <w:marLeft w:val="0"/>
      <w:marRight w:val="0"/>
      <w:marTop w:val="0"/>
      <w:marBottom w:val="0"/>
      <w:divBdr>
        <w:top w:val="none" w:sz="0" w:space="0" w:color="auto"/>
        <w:left w:val="none" w:sz="0" w:space="0" w:color="auto"/>
        <w:bottom w:val="none" w:sz="0" w:space="0" w:color="auto"/>
        <w:right w:val="none" w:sz="0" w:space="0" w:color="auto"/>
      </w:divBdr>
    </w:div>
    <w:div w:id="440538090">
      <w:bodyDiv w:val="1"/>
      <w:marLeft w:val="0"/>
      <w:marRight w:val="0"/>
      <w:marTop w:val="0"/>
      <w:marBottom w:val="0"/>
      <w:divBdr>
        <w:top w:val="none" w:sz="0" w:space="0" w:color="auto"/>
        <w:left w:val="none" w:sz="0" w:space="0" w:color="auto"/>
        <w:bottom w:val="none" w:sz="0" w:space="0" w:color="auto"/>
        <w:right w:val="none" w:sz="0" w:space="0" w:color="auto"/>
      </w:divBdr>
    </w:div>
    <w:div w:id="472523475">
      <w:bodyDiv w:val="1"/>
      <w:marLeft w:val="0"/>
      <w:marRight w:val="0"/>
      <w:marTop w:val="0"/>
      <w:marBottom w:val="0"/>
      <w:divBdr>
        <w:top w:val="none" w:sz="0" w:space="0" w:color="auto"/>
        <w:left w:val="none" w:sz="0" w:space="0" w:color="auto"/>
        <w:bottom w:val="none" w:sz="0" w:space="0" w:color="auto"/>
        <w:right w:val="none" w:sz="0" w:space="0" w:color="auto"/>
      </w:divBdr>
    </w:div>
    <w:div w:id="624309552">
      <w:bodyDiv w:val="1"/>
      <w:marLeft w:val="0"/>
      <w:marRight w:val="0"/>
      <w:marTop w:val="0"/>
      <w:marBottom w:val="0"/>
      <w:divBdr>
        <w:top w:val="none" w:sz="0" w:space="0" w:color="auto"/>
        <w:left w:val="none" w:sz="0" w:space="0" w:color="auto"/>
        <w:bottom w:val="none" w:sz="0" w:space="0" w:color="auto"/>
        <w:right w:val="none" w:sz="0" w:space="0" w:color="auto"/>
      </w:divBdr>
    </w:div>
    <w:div w:id="706836946">
      <w:bodyDiv w:val="1"/>
      <w:marLeft w:val="0"/>
      <w:marRight w:val="0"/>
      <w:marTop w:val="0"/>
      <w:marBottom w:val="0"/>
      <w:divBdr>
        <w:top w:val="none" w:sz="0" w:space="0" w:color="auto"/>
        <w:left w:val="none" w:sz="0" w:space="0" w:color="auto"/>
        <w:bottom w:val="none" w:sz="0" w:space="0" w:color="auto"/>
        <w:right w:val="none" w:sz="0" w:space="0" w:color="auto"/>
      </w:divBdr>
    </w:div>
    <w:div w:id="735784993">
      <w:bodyDiv w:val="1"/>
      <w:marLeft w:val="0"/>
      <w:marRight w:val="0"/>
      <w:marTop w:val="0"/>
      <w:marBottom w:val="0"/>
      <w:divBdr>
        <w:top w:val="none" w:sz="0" w:space="0" w:color="auto"/>
        <w:left w:val="none" w:sz="0" w:space="0" w:color="auto"/>
        <w:bottom w:val="none" w:sz="0" w:space="0" w:color="auto"/>
        <w:right w:val="none" w:sz="0" w:space="0" w:color="auto"/>
      </w:divBdr>
    </w:div>
    <w:div w:id="765465793">
      <w:bodyDiv w:val="1"/>
      <w:marLeft w:val="0"/>
      <w:marRight w:val="0"/>
      <w:marTop w:val="0"/>
      <w:marBottom w:val="0"/>
      <w:divBdr>
        <w:top w:val="none" w:sz="0" w:space="0" w:color="auto"/>
        <w:left w:val="none" w:sz="0" w:space="0" w:color="auto"/>
        <w:bottom w:val="none" w:sz="0" w:space="0" w:color="auto"/>
        <w:right w:val="none" w:sz="0" w:space="0" w:color="auto"/>
      </w:divBdr>
    </w:div>
    <w:div w:id="926622335">
      <w:bodyDiv w:val="1"/>
      <w:marLeft w:val="0"/>
      <w:marRight w:val="0"/>
      <w:marTop w:val="0"/>
      <w:marBottom w:val="0"/>
      <w:divBdr>
        <w:top w:val="none" w:sz="0" w:space="0" w:color="auto"/>
        <w:left w:val="none" w:sz="0" w:space="0" w:color="auto"/>
        <w:bottom w:val="none" w:sz="0" w:space="0" w:color="auto"/>
        <w:right w:val="none" w:sz="0" w:space="0" w:color="auto"/>
      </w:divBdr>
    </w:div>
    <w:div w:id="1018851849">
      <w:bodyDiv w:val="1"/>
      <w:marLeft w:val="0"/>
      <w:marRight w:val="0"/>
      <w:marTop w:val="0"/>
      <w:marBottom w:val="0"/>
      <w:divBdr>
        <w:top w:val="none" w:sz="0" w:space="0" w:color="auto"/>
        <w:left w:val="none" w:sz="0" w:space="0" w:color="auto"/>
        <w:bottom w:val="none" w:sz="0" w:space="0" w:color="auto"/>
        <w:right w:val="none" w:sz="0" w:space="0" w:color="auto"/>
      </w:divBdr>
    </w:div>
    <w:div w:id="1095832438">
      <w:bodyDiv w:val="1"/>
      <w:marLeft w:val="0"/>
      <w:marRight w:val="0"/>
      <w:marTop w:val="0"/>
      <w:marBottom w:val="0"/>
      <w:divBdr>
        <w:top w:val="none" w:sz="0" w:space="0" w:color="auto"/>
        <w:left w:val="none" w:sz="0" w:space="0" w:color="auto"/>
        <w:bottom w:val="none" w:sz="0" w:space="0" w:color="auto"/>
        <w:right w:val="none" w:sz="0" w:space="0" w:color="auto"/>
      </w:divBdr>
    </w:div>
    <w:div w:id="1151212534">
      <w:bodyDiv w:val="1"/>
      <w:marLeft w:val="0"/>
      <w:marRight w:val="0"/>
      <w:marTop w:val="0"/>
      <w:marBottom w:val="0"/>
      <w:divBdr>
        <w:top w:val="none" w:sz="0" w:space="0" w:color="auto"/>
        <w:left w:val="none" w:sz="0" w:space="0" w:color="auto"/>
        <w:bottom w:val="none" w:sz="0" w:space="0" w:color="auto"/>
        <w:right w:val="none" w:sz="0" w:space="0" w:color="auto"/>
      </w:divBdr>
    </w:div>
    <w:div w:id="1171212346">
      <w:bodyDiv w:val="1"/>
      <w:marLeft w:val="0"/>
      <w:marRight w:val="0"/>
      <w:marTop w:val="0"/>
      <w:marBottom w:val="0"/>
      <w:divBdr>
        <w:top w:val="none" w:sz="0" w:space="0" w:color="auto"/>
        <w:left w:val="none" w:sz="0" w:space="0" w:color="auto"/>
        <w:bottom w:val="none" w:sz="0" w:space="0" w:color="auto"/>
        <w:right w:val="none" w:sz="0" w:space="0" w:color="auto"/>
      </w:divBdr>
    </w:div>
    <w:div w:id="1342004100">
      <w:bodyDiv w:val="1"/>
      <w:marLeft w:val="0"/>
      <w:marRight w:val="0"/>
      <w:marTop w:val="0"/>
      <w:marBottom w:val="0"/>
      <w:divBdr>
        <w:top w:val="none" w:sz="0" w:space="0" w:color="auto"/>
        <w:left w:val="none" w:sz="0" w:space="0" w:color="auto"/>
        <w:bottom w:val="none" w:sz="0" w:space="0" w:color="auto"/>
        <w:right w:val="none" w:sz="0" w:space="0" w:color="auto"/>
      </w:divBdr>
    </w:div>
    <w:div w:id="1374496655">
      <w:bodyDiv w:val="1"/>
      <w:marLeft w:val="0"/>
      <w:marRight w:val="0"/>
      <w:marTop w:val="0"/>
      <w:marBottom w:val="0"/>
      <w:divBdr>
        <w:top w:val="none" w:sz="0" w:space="0" w:color="auto"/>
        <w:left w:val="none" w:sz="0" w:space="0" w:color="auto"/>
        <w:bottom w:val="none" w:sz="0" w:space="0" w:color="auto"/>
        <w:right w:val="none" w:sz="0" w:space="0" w:color="auto"/>
      </w:divBdr>
    </w:div>
    <w:div w:id="1415712008">
      <w:bodyDiv w:val="1"/>
      <w:marLeft w:val="0"/>
      <w:marRight w:val="0"/>
      <w:marTop w:val="0"/>
      <w:marBottom w:val="0"/>
      <w:divBdr>
        <w:top w:val="none" w:sz="0" w:space="0" w:color="auto"/>
        <w:left w:val="none" w:sz="0" w:space="0" w:color="auto"/>
        <w:bottom w:val="none" w:sz="0" w:space="0" w:color="auto"/>
        <w:right w:val="none" w:sz="0" w:space="0" w:color="auto"/>
      </w:divBdr>
    </w:div>
    <w:div w:id="1470856214">
      <w:bodyDiv w:val="1"/>
      <w:marLeft w:val="0"/>
      <w:marRight w:val="0"/>
      <w:marTop w:val="0"/>
      <w:marBottom w:val="0"/>
      <w:divBdr>
        <w:top w:val="none" w:sz="0" w:space="0" w:color="auto"/>
        <w:left w:val="none" w:sz="0" w:space="0" w:color="auto"/>
        <w:bottom w:val="none" w:sz="0" w:space="0" w:color="auto"/>
        <w:right w:val="none" w:sz="0" w:space="0" w:color="auto"/>
      </w:divBdr>
    </w:div>
    <w:div w:id="1613632979">
      <w:bodyDiv w:val="1"/>
      <w:marLeft w:val="0"/>
      <w:marRight w:val="0"/>
      <w:marTop w:val="0"/>
      <w:marBottom w:val="0"/>
      <w:divBdr>
        <w:top w:val="none" w:sz="0" w:space="0" w:color="auto"/>
        <w:left w:val="none" w:sz="0" w:space="0" w:color="auto"/>
        <w:bottom w:val="none" w:sz="0" w:space="0" w:color="auto"/>
        <w:right w:val="none" w:sz="0" w:space="0" w:color="auto"/>
      </w:divBdr>
    </w:div>
    <w:div w:id="1644458383">
      <w:bodyDiv w:val="1"/>
      <w:marLeft w:val="0"/>
      <w:marRight w:val="0"/>
      <w:marTop w:val="0"/>
      <w:marBottom w:val="0"/>
      <w:divBdr>
        <w:top w:val="none" w:sz="0" w:space="0" w:color="auto"/>
        <w:left w:val="none" w:sz="0" w:space="0" w:color="auto"/>
        <w:bottom w:val="none" w:sz="0" w:space="0" w:color="auto"/>
        <w:right w:val="none" w:sz="0" w:space="0" w:color="auto"/>
      </w:divBdr>
    </w:div>
    <w:div w:id="1736391543">
      <w:bodyDiv w:val="1"/>
      <w:marLeft w:val="0"/>
      <w:marRight w:val="0"/>
      <w:marTop w:val="0"/>
      <w:marBottom w:val="0"/>
      <w:divBdr>
        <w:top w:val="none" w:sz="0" w:space="0" w:color="auto"/>
        <w:left w:val="none" w:sz="0" w:space="0" w:color="auto"/>
        <w:bottom w:val="none" w:sz="0" w:space="0" w:color="auto"/>
        <w:right w:val="none" w:sz="0" w:space="0" w:color="auto"/>
      </w:divBdr>
    </w:div>
    <w:div w:id="1957591738">
      <w:bodyDiv w:val="1"/>
      <w:marLeft w:val="0"/>
      <w:marRight w:val="0"/>
      <w:marTop w:val="0"/>
      <w:marBottom w:val="0"/>
      <w:divBdr>
        <w:top w:val="none" w:sz="0" w:space="0" w:color="auto"/>
        <w:left w:val="none" w:sz="0" w:space="0" w:color="auto"/>
        <w:bottom w:val="none" w:sz="0" w:space="0" w:color="auto"/>
        <w:right w:val="none" w:sz="0" w:space="0" w:color="auto"/>
      </w:divBdr>
    </w:div>
    <w:div w:id="2058315195">
      <w:bodyDiv w:val="1"/>
      <w:marLeft w:val="0"/>
      <w:marRight w:val="0"/>
      <w:marTop w:val="0"/>
      <w:marBottom w:val="0"/>
      <w:divBdr>
        <w:top w:val="none" w:sz="0" w:space="0" w:color="auto"/>
        <w:left w:val="none" w:sz="0" w:space="0" w:color="auto"/>
        <w:bottom w:val="none" w:sz="0" w:space="0" w:color="auto"/>
        <w:right w:val="none" w:sz="0" w:space="0" w:color="auto"/>
      </w:divBdr>
    </w:div>
    <w:div w:id="2107266912">
      <w:bodyDiv w:val="1"/>
      <w:marLeft w:val="0"/>
      <w:marRight w:val="0"/>
      <w:marTop w:val="0"/>
      <w:marBottom w:val="0"/>
      <w:divBdr>
        <w:top w:val="none" w:sz="0" w:space="0" w:color="auto"/>
        <w:left w:val="none" w:sz="0" w:space="0" w:color="auto"/>
        <w:bottom w:val="none" w:sz="0" w:space="0" w:color="auto"/>
        <w:right w:val="none" w:sz="0" w:space="0" w:color="auto"/>
      </w:divBdr>
    </w:div>
    <w:div w:id="2117093432">
      <w:bodyDiv w:val="1"/>
      <w:marLeft w:val="0"/>
      <w:marRight w:val="0"/>
      <w:marTop w:val="0"/>
      <w:marBottom w:val="0"/>
      <w:divBdr>
        <w:top w:val="none" w:sz="0" w:space="0" w:color="auto"/>
        <w:left w:val="none" w:sz="0" w:space="0" w:color="auto"/>
        <w:bottom w:val="none" w:sz="0" w:space="0" w:color="auto"/>
        <w:right w:val="none" w:sz="0" w:space="0" w:color="auto"/>
      </w:divBdr>
    </w:div>
    <w:div w:id="214658267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1332</TotalTime>
  <Pages>1</Pages>
  <Words>958</Words>
  <Characters>5464</Characters>
  <Application>Microsoft Office Word</Application>
  <DocSecurity>0</DocSecurity>
  <Lines>45</Lines>
  <Paragraphs>12</Paragraphs>
  <ScaleCrop>false</ScaleCrop>
  <Company/>
  <LinksUpToDate>false</LinksUpToDate>
  <CharactersWithSpaces>6410</CharactersWithSpaces>
  <SharedDoc>false</SharedDoc>
  <HLinks>
    <vt:vector size="6" baseType="variant">
      <vt:variant>
        <vt:i4>1759392291</vt:i4>
      </vt:variant>
      <vt:variant>
        <vt:i4>0</vt:i4>
      </vt:variant>
      <vt:variant>
        <vt:i4>0</vt:i4>
      </vt:variant>
      <vt:variant>
        <vt:i4>5</vt:i4>
      </vt:variant>
      <vt:variant>
        <vt:lpwstr/>
      </vt:variant>
      <vt:variant>
        <vt:lpwstr>_6.1.1、大数据服务器</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陈永辉</dc:creator>
  <cp:keywords/>
  <cp:lastModifiedBy>win10wai_test</cp:lastModifiedBy>
  <cp:revision>40</cp:revision>
  <dcterms:created xsi:type="dcterms:W3CDTF">2022-01-06T02:43:00Z</dcterms:created>
  <dcterms:modified xsi:type="dcterms:W3CDTF">2023-09-05T07:34:00Z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E6BF652D54F944798887341195E59480</vt:lpwstr>
  </property>
</Properties>
</file>