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静脉用药配置中心采购智能化设备的核心参数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705" w:tblpY="999"/>
        <w:tblOverlap w:val="never"/>
        <w:tblW w:w="8177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991"/>
        <w:gridCol w:w="1068"/>
        <w:gridCol w:w="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562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B8CCE4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405" w:firstLineChars="500"/>
              <w:jc w:val="both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贴签机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溶媒自动贴标并分类缓存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分拣机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成品溶媒的自动分拣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tblCellSpacing w:w="0" w:type="dxa"/>
        </w:trPr>
        <w:tc>
          <w:tcPr>
            <w:tcW w:w="10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药品统排机</w:t>
            </w:r>
          </w:p>
        </w:tc>
        <w:tc>
          <w:tcPr>
            <w:tcW w:w="106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4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药品的智能存取管理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智能化设备配置清单：贴签机、分拣机、统排机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二、设备具体参数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（一）贴签机</w:t>
      </w:r>
    </w:p>
    <w:p>
      <w:pPr>
        <w:jc w:val="both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核心参数：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</w:rPr>
        <w:t>能与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HIS、PIVAS等系统无缝链接，能实时与各系统交换数据，有能力提供相应的各类软件接口升级服务。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可按医院工作要求设制统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排/单排贴签模式。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设备尺寸小于L2.0m×W1.3m×H2.2m,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兼容市场上不同厂家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各规格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50ML-500ML）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塑袋输液、塑瓶输液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塑</w:t>
      </w:r>
      <w:r>
        <w:rPr>
          <w:rFonts w:hint="eastAsia" w:ascii="宋体" w:hAnsi="宋体" w:eastAsia="宋体" w:cs="宋体"/>
          <w:strike w:val="0"/>
          <w:dstrike w:val="0"/>
          <w:sz w:val="28"/>
          <w:szCs w:val="28"/>
          <w:highlight w:val="none"/>
        </w:rPr>
        <w:t>圆瓶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进行贴签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贴签平整。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yellow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可采用市场上通用的不干胶空白铜板标签纸及碳带，</w:t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标签粘贴位置任意指定，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误差小。对于不同类型规格的输液，</w:t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贴签速度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不低于</w:t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1800袋/小时。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 w:bidi="ar"/>
        </w:rPr>
        <w:t>设备可不停机运行10小时/天，年标签使用量在180万张，碳带6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 w:bidi="ar"/>
        </w:rPr>
        <w:t>00卷。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设备</w:t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可对溶媒或标签进行智能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核对</w:t>
      </w: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纠错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通过机器视觉检测溶媒品种、规格是否正确，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确保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贴签正确率达99.99%。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bidi="ar"/>
        </w:rPr>
        <w:t>设备具备开机自检功能；报警实时监控、故障快速定位、自助排障建议；实时监控设备运行状态，及时影像反馈显示与回放功能。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应达到全流程一个药师即可完成整个打印贴签工作。</w:t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所有功能均可</w:t>
      </w:r>
      <w:r>
        <w:rPr>
          <w:rFonts w:hint="eastAsia" w:ascii="宋体" w:hAnsi="宋体" w:eastAsia="宋体" w:cs="宋体"/>
          <w:sz w:val="28"/>
          <w:szCs w:val="28"/>
        </w:rPr>
        <w:t>提供实物图片、视频，并说明工作流程及原理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（二）分拣机</w:t>
      </w:r>
    </w:p>
    <w:p>
      <w:pPr>
        <w:jc w:val="both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核心参数：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</w:rPr>
        <w:t>能与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HIS、PIVAS等系统无缝链接，能实时与各系统交换数据，有能力提供相应的各类软件接口升级服务。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</w:rPr>
        <w:t>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分拣市场上不同厂家</w:t>
      </w:r>
      <w:r>
        <w:rPr>
          <w:rFonts w:hint="eastAsia" w:ascii="宋体" w:hAnsi="宋体" w:eastAsia="宋体" w:cs="宋体"/>
          <w:sz w:val="28"/>
          <w:szCs w:val="28"/>
        </w:rPr>
        <w:t>各规格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50ML-500ML）</w:t>
      </w:r>
      <w:r>
        <w:rPr>
          <w:rFonts w:hint="eastAsia" w:ascii="宋体" w:hAnsi="宋体" w:eastAsia="宋体" w:cs="宋体"/>
          <w:sz w:val="28"/>
          <w:szCs w:val="28"/>
        </w:rPr>
        <w:t>塑袋输液、塑瓶输液、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塑</w:t>
      </w:r>
      <w:r>
        <w:rPr>
          <w:rFonts w:hint="eastAsia" w:ascii="宋体" w:hAnsi="宋体" w:eastAsia="宋体" w:cs="宋体"/>
          <w:sz w:val="28"/>
          <w:szCs w:val="28"/>
        </w:rPr>
        <w:t>圆瓶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设备尺寸小于L8.0m×W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1.4m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× H2.4m，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不做任何扩展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情况下可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满足不小于40个固定分拣仓位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并支持拓展。每个仓位应大于L32cm×W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25cm×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H25cm。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确保分拣正确率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大于99.99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%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保证100%分拣过程无卡袋、丢失、破损等异常。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 w:bidi="ar"/>
        </w:rPr>
        <w:t>对于不同类型规格的成品输液，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分拣速度不少于1800袋/小时。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每个分拣工位配备独立的电子显示屏，能显示病区已分拣数量、病区名称、未分拣数量等详细内容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自动提示该病区分拣完成或分拣箱已满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设备具备异常输液袋自动传出功能，对于信息错误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如批次错误、标签模糊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等PIVAS配制流程中出现的相关错误进行拦截，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有单独的</w:t>
      </w:r>
      <w:r>
        <w:rPr>
          <w:rFonts w:hint="eastAsia" w:ascii="宋体" w:hAnsi="宋体" w:eastAsia="宋体" w:cs="宋体"/>
          <w:sz w:val="28"/>
          <w:szCs w:val="28"/>
        </w:rPr>
        <w:t>回收口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便于重新分拣。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机器</w:t>
      </w:r>
      <w:r>
        <w:rPr>
          <w:rFonts w:hint="eastAsia" w:ascii="宋体" w:hAnsi="宋体" w:eastAsia="宋体" w:cs="宋体"/>
          <w:sz w:val="28"/>
          <w:szCs w:val="28"/>
        </w:rPr>
        <w:t>工作异常时，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有明显的</w:t>
      </w:r>
      <w:r>
        <w:rPr>
          <w:rFonts w:hint="eastAsia" w:ascii="宋体" w:hAnsi="宋体" w:eastAsia="宋体" w:cs="宋体"/>
          <w:sz w:val="28"/>
          <w:szCs w:val="28"/>
        </w:rPr>
        <w:t>报警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提示。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所有功能均可</w:t>
      </w:r>
      <w:r>
        <w:rPr>
          <w:rFonts w:hint="eastAsia" w:ascii="宋体" w:hAnsi="宋体" w:eastAsia="宋体" w:cs="宋体"/>
          <w:sz w:val="28"/>
          <w:szCs w:val="28"/>
        </w:rPr>
        <w:t>提供实物图片、视频，并说明工作流程及原理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（三）统排机</w:t>
      </w:r>
    </w:p>
    <w:p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核心参数：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</w:rPr>
        <w:t>能与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HIS、PIVAS等系统无缝链接，能实时与各系统交换数据，有能力提供相应的各类软件接口升级服务。</w:t>
      </w:r>
      <w:r>
        <w:rPr>
          <w:rFonts w:hint="eastAsia" w:ascii="宋体" w:hAnsi="宋体" w:eastAsia="宋体" w:cs="宋体"/>
          <w:kern w:val="0"/>
          <w:sz w:val="28"/>
          <w:szCs w:val="28"/>
        </w:rPr>
        <w:t>接收医嘱信息后自动将药品送至药师面前，并提示所在位置。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具有联机、手动两种控制方式，自动接收医嘱信息。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设备尺寸需小于L3.0m×W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1.5m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×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H2.45m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储药位≥100个，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为封闭式，带滑门，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可扩展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每套设备可以一分为二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可实现每半套设备独立运行。可储存各种包装形式的药品（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盒装药、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针剂、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粉剂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等）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▲进药方式为自动定位并提示入库位置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▲出药方式为垂直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上下自动寻址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，提示药师取药，手动出药，指定位置出药。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▲设备的运转速度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最慢的情况下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能在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秒内将机内的任一品种或者储药位运转到面前。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▲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设备有安全保护装置，避免进药、取药时机器突然启动造成人员伤害。</w:t>
      </w:r>
    </w:p>
    <w:p>
      <w:pPr>
        <w:numPr>
          <w:ilvl w:val="0"/>
          <w:numId w:val="4"/>
        </w:numPr>
        <w:tabs>
          <w:tab w:val="clear" w:pos="312"/>
        </w:tabs>
        <w:spacing w:line="360" w:lineRule="auto"/>
        <w:jc w:val="both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所有功能均可</w:t>
      </w:r>
      <w:r>
        <w:rPr>
          <w:rFonts w:hint="eastAsia" w:ascii="宋体" w:hAnsi="宋体" w:eastAsia="宋体" w:cs="宋体"/>
          <w:sz w:val="28"/>
          <w:szCs w:val="28"/>
        </w:rPr>
        <w:t>提供实物图片、视频，并说明工作流程及原理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三、售后服务要求</w:t>
      </w:r>
    </w:p>
    <w:p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设备免费质保期至少为3年;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使用期内至少1年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设现场驻点工程师。</w:t>
      </w:r>
    </w:p>
    <w:p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应急维修时间安排:24小时响应，一旦接到报修电话，30分钟内派遣有经验的维修工程师到达现场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。在广州设有固定的备品、备件供应仓库及渠道。</w:t>
      </w:r>
    </w:p>
    <w:p>
      <w:pPr>
        <w:numPr>
          <w:ilvl w:val="0"/>
          <w:numId w:val="5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重大故障：设备超过2小时无法恢复正常运行的故障为重大故障，厂家应设有应急预案。一个月内出现重大故障两次以上，需方有权要求供方赔偿相应损失。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52033"/>
    <w:multiLevelType w:val="singleLevel"/>
    <w:tmpl w:val="B3D52033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1">
    <w:nsid w:val="C0F73584"/>
    <w:multiLevelType w:val="singleLevel"/>
    <w:tmpl w:val="C0F73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8"/>
        <w:szCs w:val="28"/>
      </w:rPr>
    </w:lvl>
  </w:abstractNum>
  <w:abstractNum w:abstractNumId="2">
    <w:nsid w:val="CE1B0205"/>
    <w:multiLevelType w:val="singleLevel"/>
    <w:tmpl w:val="CE1B02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CDE0D9F"/>
    <w:multiLevelType w:val="singleLevel"/>
    <w:tmpl w:val="3CDE0D9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7FDFF3EF"/>
    <w:multiLevelType w:val="singleLevel"/>
    <w:tmpl w:val="7FDFF3E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8"/>
        <w:szCs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NTIxMThkM2E2MGNjMGIzNWMwNTI2ZWJiOTFhNDEifQ=="/>
  </w:docVars>
  <w:rsids>
    <w:rsidRoot w:val="00000000"/>
    <w:rsid w:val="09A62667"/>
    <w:rsid w:val="0D665AE8"/>
    <w:rsid w:val="0E6F178D"/>
    <w:rsid w:val="0F573F4A"/>
    <w:rsid w:val="117F6DE1"/>
    <w:rsid w:val="131274CE"/>
    <w:rsid w:val="18A36730"/>
    <w:rsid w:val="18B4135C"/>
    <w:rsid w:val="193006AE"/>
    <w:rsid w:val="19D25B0D"/>
    <w:rsid w:val="1AD518DB"/>
    <w:rsid w:val="1B023FE0"/>
    <w:rsid w:val="1C275D99"/>
    <w:rsid w:val="1EE45994"/>
    <w:rsid w:val="1FA91382"/>
    <w:rsid w:val="20504D1D"/>
    <w:rsid w:val="21D97B35"/>
    <w:rsid w:val="25286C0F"/>
    <w:rsid w:val="2A3352EB"/>
    <w:rsid w:val="2DE955A4"/>
    <w:rsid w:val="2EB55486"/>
    <w:rsid w:val="2F3A5F28"/>
    <w:rsid w:val="31242D5E"/>
    <w:rsid w:val="3501734D"/>
    <w:rsid w:val="351A243D"/>
    <w:rsid w:val="369A4F70"/>
    <w:rsid w:val="374E791C"/>
    <w:rsid w:val="37773B0C"/>
    <w:rsid w:val="37AB41CB"/>
    <w:rsid w:val="3B1238CC"/>
    <w:rsid w:val="3B1864AD"/>
    <w:rsid w:val="3B8C6190"/>
    <w:rsid w:val="44040059"/>
    <w:rsid w:val="46AC7D91"/>
    <w:rsid w:val="486874D5"/>
    <w:rsid w:val="49820526"/>
    <w:rsid w:val="4AD641DF"/>
    <w:rsid w:val="4BF16010"/>
    <w:rsid w:val="4C231829"/>
    <w:rsid w:val="520F0B63"/>
    <w:rsid w:val="52271A42"/>
    <w:rsid w:val="55C7438A"/>
    <w:rsid w:val="55D43B94"/>
    <w:rsid w:val="595D3250"/>
    <w:rsid w:val="5DAC2B79"/>
    <w:rsid w:val="656E190F"/>
    <w:rsid w:val="685B26A0"/>
    <w:rsid w:val="68DC7307"/>
    <w:rsid w:val="69FA60BD"/>
    <w:rsid w:val="764C17F9"/>
    <w:rsid w:val="79512EBE"/>
    <w:rsid w:val="7A9C17A0"/>
    <w:rsid w:val="7B8E6BC0"/>
    <w:rsid w:val="7D6936C8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2023-09-14T06:38:00Z</dcterms:created>
  <dc:creator>72760</dc:creator>
  <cp:lastModifiedBy>netuser</cp:lastModifiedBy>
  <dcterms:modified xsi:type="dcterms:W3CDTF">2023-10-11T02:22:57Z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B38C77F095FB48FD8AE1634D6F3B7FC8_12</vt:lpwstr>
  </property>
</Properties>
</file>