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手麻系统数据采集闭环终端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项目名称：手麻系统数据采集闭环终端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采购清单</w:t>
      </w:r>
    </w:p>
    <w:p>
      <w:pPr>
        <w:rPr>
          <w:rFonts w:hint="eastAsia"/>
        </w:rPr>
      </w:pPr>
      <w:r>
        <w:rPr>
          <w:rFonts w:hint="eastAsia"/>
        </w:rPr>
        <w:t>采购设备及数量如下：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68"/>
        <w:gridCol w:w="4362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86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436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6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手麻系统数据采集闭环终端</w:t>
            </w:r>
          </w:p>
        </w:tc>
        <w:tc>
          <w:tcPr>
            <w:tcW w:w="4362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3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3"/>
                <w:color w:val="auto"/>
                <w:u w:val="none"/>
              </w:rPr>
              <w:t>.</w:t>
            </w:r>
            <w:r>
              <w:rPr>
                <w:rStyle w:val="23"/>
                <w:rFonts w:hint="eastAsia"/>
                <w:color w:val="auto"/>
                <w:u w:val="none"/>
              </w:rPr>
              <w:t>1、手麻系统数据采集闭环终端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</w:tr>
    </w:tbl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配置参数</w:t>
      </w:r>
    </w:p>
    <w:p>
      <w:pPr>
        <w:pStyle w:val="3"/>
        <w:spacing w:before="0" w:after="0"/>
        <w:rPr>
          <w:rFonts w:ascii="宋体" w:hAnsi="宋体" w:eastAsia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、手麻系统数据采集闭环终端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40"/>
        <w:gridCol w:w="6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处理器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处理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核心至少四核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单核频率在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GHz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系统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兼容手术麻醉业务系统，支持安装网络准入软件、安全管控软件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性能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内存16GB或以上，存储空间256GB或以上，手术监护数据处理频率可达到每秒60个监测点，支持处理术间波形数据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分辨率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至少满足1920*1080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支持外接医院设备，支持100*100固定支架，支持有线或无线接入扫码枪，具有USB-A、USB-C和RJ-45接口</w:t>
            </w:r>
          </w:p>
        </w:tc>
      </w:tr>
    </w:tbl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服务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年厂家保修服务；提供厂家保修承诺函。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售后服务：提供厂家7*24小时免费维修服务。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6F4F0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2C72207"/>
    <w:rsid w:val="0A3C5294"/>
    <w:rsid w:val="0A7964DD"/>
    <w:rsid w:val="0D8B1FE8"/>
    <w:rsid w:val="1064298A"/>
    <w:rsid w:val="146B496F"/>
    <w:rsid w:val="156E30E2"/>
    <w:rsid w:val="16395180"/>
    <w:rsid w:val="170B670F"/>
    <w:rsid w:val="243F09A7"/>
    <w:rsid w:val="275E4190"/>
    <w:rsid w:val="2BFD2672"/>
    <w:rsid w:val="30FD5D6F"/>
    <w:rsid w:val="31F12A7D"/>
    <w:rsid w:val="33A930DF"/>
    <w:rsid w:val="39E62997"/>
    <w:rsid w:val="3B385475"/>
    <w:rsid w:val="41061B71"/>
    <w:rsid w:val="42200080"/>
    <w:rsid w:val="488C513A"/>
    <w:rsid w:val="4B2652EA"/>
    <w:rsid w:val="50CF7641"/>
    <w:rsid w:val="527207B1"/>
    <w:rsid w:val="52D675F5"/>
    <w:rsid w:val="55F30798"/>
    <w:rsid w:val="57A06424"/>
    <w:rsid w:val="58405511"/>
    <w:rsid w:val="703A66DA"/>
    <w:rsid w:val="72351AD3"/>
    <w:rsid w:val="741F40E2"/>
    <w:rsid w:val="7A04773A"/>
    <w:rsid w:val="7CE6024A"/>
    <w:rsid w:val="7D061B9B"/>
    <w:rsid w:val="7E1A0D15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7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basedOn w:val="21"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Char"/>
    <w:link w:val="12"/>
    <w:qFormat/>
    <w:uiPriority w:val="0"/>
    <w:rPr>
      <w:szCs w:val="24"/>
    </w:rPr>
  </w:style>
  <w:style w:type="character" w:customStyle="1" w:styleId="36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出段落 Char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1776</Words>
  <Characters>1923</Characters>
  <Lines>9</Lines>
  <Paragraphs>2</Paragraphs>
  <TotalTime>0</TotalTime>
  <ScaleCrop>false</ScaleCrop>
  <LinksUpToDate>false</LinksUpToDate>
  <CharactersWithSpaces>1929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2023-10-11T07:09:09Z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E6BF652D54F944798887341195E59480</vt:lpwstr>
  </property>
</Properties>
</file>