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动物实验室斑马鱼养殖系统采购项目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highlight w:val="none"/>
                <w:shd w:val="clear" w:color="FFFFFF" w:fill="FFFFFF" w:themeFill="background1"/>
                <w:lang w:val="en-US" w:eastAsia="zh-CN"/>
              </w:rPr>
              <w:t>(设备+耗材）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报价含5年的质保期及所有耗材费用等其他一切费用。</w:t>
            </w:r>
          </w:p>
          <w:p>
            <w:pPr>
              <w:rPr>
                <w:rFonts w:hint="default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维保费率≤3%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动物实验室斑马鱼养殖系统采购项目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（一）设备：</w:t>
      </w: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</w:t>
      </w:r>
    </w:p>
    <w:tbl>
      <w:tblPr>
        <w:tblStyle w:val="8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19"/>
        <w:gridCol w:w="923"/>
        <w:gridCol w:w="930"/>
        <w:gridCol w:w="825"/>
        <w:gridCol w:w="1050"/>
        <w:gridCol w:w="1407"/>
        <w:gridCol w:w="115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维保费率（%）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斑马鱼养殖系统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  <w:t>报价含5年的质保期，维保费率≤3%</w:t>
            </w:r>
          </w:p>
        </w:tc>
      </w:tr>
    </w:tbl>
    <w:p>
      <w:pPr>
        <w:pStyle w:val="12"/>
        <w:numPr>
          <w:ilvl w:val="0"/>
          <w:numId w:val="2"/>
        </w:numPr>
        <w:ind w:left="140" w:leftChars="0" w:firstLine="0" w:firstLineChars="0"/>
        <w:rPr>
          <w:rFonts w:hint="eastAsia" w:ascii="宋体" w:hAnsi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耗材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/>
          <w:color w:val="FF0000"/>
          <w:sz w:val="28"/>
          <w:szCs w:val="28"/>
          <w:highlight w:val="none"/>
          <w:lang w:eastAsia="zh-CN"/>
        </w:rPr>
        <w:t>（如有请填报）</w:t>
      </w:r>
    </w:p>
    <w:tbl>
      <w:tblPr>
        <w:tblStyle w:val="8"/>
        <w:tblW w:w="105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45"/>
        <w:gridCol w:w="1200"/>
        <w:gridCol w:w="930"/>
        <w:gridCol w:w="825"/>
        <w:gridCol w:w="1050"/>
        <w:gridCol w:w="1130"/>
        <w:gridCol w:w="1269"/>
        <w:gridCol w:w="97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更换频率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是否专用耗材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1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该系统需满足约2000~3000尾的使用需求。根据该需求评估耗材使用量。</w:t>
            </w:r>
          </w:p>
        </w:tc>
      </w:tr>
    </w:tbl>
    <w:p>
      <w:pPr>
        <w:pStyle w:val="12"/>
        <w:numPr>
          <w:ilvl w:val="0"/>
          <w:numId w:val="0"/>
        </w:numPr>
        <w:ind w:left="140" w:leftChars="0"/>
        <w:rPr>
          <w:rFonts w:hint="eastAsia" w:ascii="宋体" w:hAnsi="宋体"/>
          <w:sz w:val="28"/>
          <w:szCs w:val="28"/>
          <w:lang w:eastAsia="zh-CN"/>
        </w:rPr>
      </w:pP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bookmarkStart w:id="0" w:name="_GoBack"/>
      <w:bookmarkEnd w:id="0"/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color w:val="FF0000"/>
          <w:sz w:val="24"/>
          <w:szCs w:val="24"/>
          <w:highlight w:val="none"/>
        </w:rPr>
      </w:pPr>
      <w:r>
        <w:rPr>
          <w:rFonts w:hint="eastAsia"/>
          <w:color w:val="FF0000"/>
          <w:highlight w:val="none"/>
          <w:lang w:val="en-US" w:eastAsia="zh-CN"/>
        </w:rPr>
        <w:t>2.如设备需要耗材，请在对应表格中附上所有耗材的报价。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90EA2"/>
    <w:multiLevelType w:val="singleLevel"/>
    <w:tmpl w:val="C5190EA2"/>
    <w:lvl w:ilvl="0" w:tentative="0">
      <w:start w:val="2"/>
      <w:numFmt w:val="chineseCounting"/>
      <w:suff w:val="nothing"/>
      <w:lvlText w:val="（%1）"/>
      <w:lvlJc w:val="left"/>
      <w:pPr>
        <w:ind w:left="140" w:leftChars="0" w:firstLine="0" w:firstLineChars="0"/>
      </w:pPr>
      <w:rPr>
        <w:rFonts w:hint="eastAsia"/>
        <w:color w:val="auto"/>
      </w:rPr>
    </w:lvl>
  </w:abstractNum>
  <w:abstractNum w:abstractNumId="1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4804ED4"/>
    <w:rsid w:val="06DC4654"/>
    <w:rsid w:val="080B25E3"/>
    <w:rsid w:val="08905F50"/>
    <w:rsid w:val="08F97F20"/>
    <w:rsid w:val="0B454660"/>
    <w:rsid w:val="0FCE3978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14</TotalTime>
  <ScaleCrop>false</ScaleCrop>
  <LinksUpToDate>false</LinksUpToDate>
  <CharactersWithSpaces>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cp:lastPrinted>2024-01-03T00:33:57Z</cp:lastPrinted>
  <dcterms:modified xsi:type="dcterms:W3CDTF">2024-01-03T00:35:57Z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8DCA9057FFE74859B09553E2187B05D0_13</vt:lpwstr>
  </property>
</Properties>
</file>