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9C3C2" w14:textId="5AB68DB8" w:rsidR="00800FF0" w:rsidRPr="00D66754" w:rsidRDefault="00800FF0" w:rsidP="00800FF0">
      <w:pPr>
        <w:jc w:val="center"/>
        <w:rPr>
          <w:rFonts w:ascii="仿宋" w:eastAsia="仿宋" w:hAnsi="仿宋"/>
          <w:bCs/>
          <w:sz w:val="36"/>
          <w:szCs w:val="28"/>
        </w:rPr>
      </w:pPr>
      <w:r w:rsidRPr="00D66754">
        <w:rPr>
          <w:rFonts w:ascii="仿宋" w:eastAsia="仿宋" w:hAnsi="仿宋" w:hint="eastAsia"/>
          <w:bCs/>
          <w:sz w:val="36"/>
          <w:szCs w:val="28"/>
        </w:rPr>
        <w:t>广东</w:t>
      </w:r>
      <w:r w:rsidRPr="00D66754">
        <w:rPr>
          <w:rFonts w:ascii="仿宋" w:eastAsia="仿宋" w:hAnsi="仿宋"/>
          <w:bCs/>
          <w:sz w:val="36"/>
          <w:szCs w:val="28"/>
        </w:rPr>
        <w:t>省人民医院</w:t>
      </w:r>
      <w:r w:rsidR="00E3261F" w:rsidRPr="00E3261F">
        <w:rPr>
          <w:rFonts w:ascii="仿宋" w:eastAsia="仿宋" w:hAnsi="仿宋" w:hint="eastAsia"/>
          <w:bCs/>
          <w:sz w:val="36"/>
          <w:szCs w:val="28"/>
        </w:rPr>
        <w:t>网络交换机采购项目（2024年）</w:t>
      </w:r>
      <w:bookmarkStart w:id="0" w:name="_GoBack"/>
      <w:bookmarkEnd w:id="0"/>
      <w:r w:rsidRPr="00D66754">
        <w:rPr>
          <w:rFonts w:ascii="仿宋" w:eastAsia="仿宋" w:hAnsi="仿宋"/>
          <w:bCs/>
          <w:sz w:val="36"/>
          <w:szCs w:val="28"/>
        </w:rPr>
        <w:t>需求</w:t>
      </w:r>
    </w:p>
    <w:p w14:paraId="046F0C11" w14:textId="77777777" w:rsidR="000145E7" w:rsidRPr="00B73685" w:rsidRDefault="000145E7" w:rsidP="00800FF0">
      <w:pPr>
        <w:spacing w:line="440" w:lineRule="exact"/>
        <w:ind w:firstLineChars="250" w:firstLine="700"/>
        <w:rPr>
          <w:rFonts w:ascii="仿宋" w:eastAsia="仿宋" w:hAnsi="仿宋"/>
          <w:bCs/>
          <w:sz w:val="28"/>
          <w:szCs w:val="28"/>
        </w:rPr>
      </w:pPr>
    </w:p>
    <w:p w14:paraId="5EC308AD" w14:textId="698401ED" w:rsidR="00800FF0" w:rsidRPr="00B73685" w:rsidRDefault="00800FF0" w:rsidP="00111DF0">
      <w:pPr>
        <w:spacing w:line="440" w:lineRule="exact"/>
        <w:ind w:firstLineChars="250" w:firstLine="700"/>
        <w:rPr>
          <w:rFonts w:ascii="仿宋" w:eastAsia="仿宋" w:hAnsi="仿宋"/>
          <w:bCs/>
          <w:sz w:val="28"/>
          <w:szCs w:val="28"/>
        </w:rPr>
      </w:pPr>
      <w:r w:rsidRPr="00B73685">
        <w:rPr>
          <w:rFonts w:ascii="仿宋" w:eastAsia="仿宋" w:hAnsi="仿宋" w:hint="eastAsia"/>
          <w:bCs/>
          <w:sz w:val="28"/>
          <w:szCs w:val="28"/>
        </w:rPr>
        <w:t>广东</w:t>
      </w:r>
      <w:r w:rsidRPr="00B73685">
        <w:rPr>
          <w:rFonts w:ascii="仿宋" w:eastAsia="仿宋" w:hAnsi="仿宋"/>
          <w:bCs/>
          <w:sz w:val="28"/>
          <w:szCs w:val="28"/>
        </w:rPr>
        <w:t>省人民</w:t>
      </w:r>
      <w:r w:rsidRPr="00B73685">
        <w:rPr>
          <w:rFonts w:ascii="仿宋" w:eastAsia="仿宋" w:hAnsi="仿宋" w:hint="eastAsia"/>
          <w:bCs/>
          <w:sz w:val="28"/>
          <w:szCs w:val="28"/>
        </w:rPr>
        <w:t>医院</w:t>
      </w:r>
      <w:r w:rsidR="00111DF0" w:rsidRPr="00B73685">
        <w:rPr>
          <w:rFonts w:ascii="仿宋" w:eastAsia="仿宋" w:hAnsi="仿宋" w:hint="eastAsia"/>
          <w:bCs/>
          <w:sz w:val="28"/>
          <w:szCs w:val="28"/>
        </w:rPr>
        <w:t>需要升级替换部分交换机，满足医院装</w:t>
      </w:r>
      <w:r w:rsidR="00B73685">
        <w:rPr>
          <w:rFonts w:ascii="仿宋" w:eastAsia="仿宋" w:hAnsi="仿宋" w:hint="eastAsia"/>
          <w:bCs/>
          <w:sz w:val="28"/>
          <w:szCs w:val="28"/>
        </w:rPr>
        <w:t>修新增办公地点或临时办公点的网络建设需求。新采购网络交换机需支持</w:t>
      </w:r>
      <w:r w:rsidR="00111DF0" w:rsidRPr="00B73685">
        <w:rPr>
          <w:rFonts w:ascii="仿宋" w:eastAsia="仿宋" w:hAnsi="仿宋" w:hint="eastAsia"/>
          <w:bCs/>
          <w:sz w:val="28"/>
          <w:szCs w:val="28"/>
        </w:rPr>
        <w:t>智能运维管理，提高网络安全保障。</w:t>
      </w:r>
    </w:p>
    <w:p w14:paraId="3B589BA4" w14:textId="77777777" w:rsidR="00800FF0" w:rsidRPr="00B73685" w:rsidRDefault="00800FF0" w:rsidP="0045450D">
      <w:pPr>
        <w:spacing w:line="440" w:lineRule="exact"/>
        <w:rPr>
          <w:rFonts w:ascii="仿宋" w:eastAsia="仿宋" w:hAnsi="仿宋"/>
          <w:bCs/>
          <w:sz w:val="28"/>
          <w:szCs w:val="28"/>
        </w:rPr>
      </w:pPr>
    </w:p>
    <w:p w14:paraId="221E8553" w14:textId="7898E6DC" w:rsidR="003416FF" w:rsidRPr="00B73685" w:rsidRDefault="00A9459C" w:rsidP="0045450D">
      <w:pPr>
        <w:pStyle w:val="a7"/>
        <w:numPr>
          <w:ilvl w:val="0"/>
          <w:numId w:val="3"/>
        </w:numPr>
        <w:spacing w:line="440" w:lineRule="exact"/>
        <w:ind w:firstLineChars="0"/>
        <w:rPr>
          <w:rFonts w:ascii="仿宋" w:eastAsia="仿宋" w:hAnsi="仿宋"/>
          <w:bCs/>
          <w:sz w:val="28"/>
          <w:szCs w:val="28"/>
        </w:rPr>
      </w:pPr>
      <w:r w:rsidRPr="00B73685">
        <w:rPr>
          <w:rFonts w:ascii="仿宋" w:eastAsia="仿宋" w:hAnsi="仿宋" w:hint="eastAsia"/>
          <w:bCs/>
          <w:sz w:val="28"/>
          <w:szCs w:val="28"/>
        </w:rPr>
        <w:t>采购设备</w:t>
      </w:r>
      <w:r w:rsidR="003416FF" w:rsidRPr="00B73685">
        <w:rPr>
          <w:rFonts w:ascii="仿宋" w:eastAsia="仿宋" w:hAnsi="仿宋" w:hint="eastAsia"/>
          <w:bCs/>
          <w:sz w:val="28"/>
          <w:szCs w:val="28"/>
        </w:rPr>
        <w:t>清单：</w:t>
      </w:r>
    </w:p>
    <w:p w14:paraId="70B7C75C" w14:textId="77777777" w:rsidR="00800FF0" w:rsidRPr="00B73685" w:rsidRDefault="00800FF0" w:rsidP="00FB48C2">
      <w:pPr>
        <w:spacing w:line="440" w:lineRule="exact"/>
        <w:rPr>
          <w:rFonts w:ascii="仿宋" w:eastAsia="仿宋" w:hAnsi="仿宋"/>
          <w:b/>
          <w:bCs/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97"/>
        <w:gridCol w:w="3649"/>
        <w:gridCol w:w="1928"/>
      </w:tblGrid>
      <w:tr w:rsidR="00F016D3" w:rsidRPr="00B73685" w14:paraId="2951D495" w14:textId="77777777" w:rsidTr="000B3F54">
        <w:trPr>
          <w:trHeight w:val="357"/>
          <w:jc w:val="center"/>
        </w:trPr>
        <w:tc>
          <w:tcPr>
            <w:tcW w:w="797" w:type="dxa"/>
            <w:vAlign w:val="center"/>
          </w:tcPr>
          <w:p w14:paraId="10CAFF03" w14:textId="77777777" w:rsidR="00800FF0" w:rsidRPr="00B73685" w:rsidRDefault="00800FF0" w:rsidP="00800FF0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7368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49" w:type="dxa"/>
            <w:vAlign w:val="center"/>
          </w:tcPr>
          <w:p w14:paraId="56A5C84A" w14:textId="77777777" w:rsidR="00800FF0" w:rsidRPr="00B73685" w:rsidRDefault="00800FF0" w:rsidP="00800FF0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7368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采购设备</w:t>
            </w:r>
          </w:p>
        </w:tc>
        <w:tc>
          <w:tcPr>
            <w:tcW w:w="1928" w:type="dxa"/>
          </w:tcPr>
          <w:p w14:paraId="3101B38C" w14:textId="77777777" w:rsidR="00800FF0" w:rsidRPr="00B73685" w:rsidRDefault="00800FF0" w:rsidP="00800FF0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B7368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数量</w:t>
            </w:r>
          </w:p>
        </w:tc>
      </w:tr>
      <w:tr w:rsidR="00860428" w:rsidRPr="00B73685" w14:paraId="4AA9F797" w14:textId="77777777" w:rsidTr="00014107">
        <w:trPr>
          <w:trHeight w:val="357"/>
          <w:jc w:val="center"/>
        </w:trPr>
        <w:tc>
          <w:tcPr>
            <w:tcW w:w="797" w:type="dxa"/>
            <w:vAlign w:val="center"/>
          </w:tcPr>
          <w:p w14:paraId="275D76FE" w14:textId="06BA480A" w:rsidR="00860428" w:rsidRPr="00B73685" w:rsidRDefault="00CC12A2" w:rsidP="00014107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73685">
              <w:rPr>
                <w:rFonts w:ascii="仿宋" w:eastAsia="仿宋" w:hAnsi="仿宋"/>
                <w:bCs/>
                <w:sz w:val="28"/>
                <w:szCs w:val="28"/>
              </w:rPr>
              <w:t>1</w:t>
            </w:r>
          </w:p>
        </w:tc>
        <w:tc>
          <w:tcPr>
            <w:tcW w:w="3649" w:type="dxa"/>
            <w:vAlign w:val="center"/>
          </w:tcPr>
          <w:p w14:paraId="47AABC80" w14:textId="582259BC" w:rsidR="00860428" w:rsidRPr="00B73685" w:rsidRDefault="00860428" w:rsidP="00014107">
            <w:pPr>
              <w:spacing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73685">
              <w:rPr>
                <w:rFonts w:ascii="仿宋" w:eastAsia="仿宋" w:hAnsi="仿宋" w:cs="宋体" w:hint="eastAsia"/>
                <w:bCs/>
                <w:sz w:val="28"/>
                <w:szCs w:val="28"/>
              </w:rPr>
              <w:t>万兆交换机</w:t>
            </w:r>
          </w:p>
        </w:tc>
        <w:tc>
          <w:tcPr>
            <w:tcW w:w="1928" w:type="dxa"/>
          </w:tcPr>
          <w:p w14:paraId="7C0E4640" w14:textId="0DBE45F1" w:rsidR="00860428" w:rsidRPr="00B73685" w:rsidRDefault="00CC12A2" w:rsidP="00014107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73685">
              <w:rPr>
                <w:rFonts w:ascii="仿宋" w:eastAsia="仿宋" w:hAnsi="仿宋"/>
                <w:bCs/>
                <w:sz w:val="28"/>
                <w:szCs w:val="28"/>
              </w:rPr>
              <w:t>12</w:t>
            </w:r>
          </w:p>
        </w:tc>
      </w:tr>
      <w:tr w:rsidR="00F016D3" w:rsidRPr="00B73685" w14:paraId="342D7835" w14:textId="77777777" w:rsidTr="000B3F54">
        <w:trPr>
          <w:trHeight w:val="357"/>
          <w:jc w:val="center"/>
        </w:trPr>
        <w:tc>
          <w:tcPr>
            <w:tcW w:w="797" w:type="dxa"/>
            <w:vAlign w:val="center"/>
          </w:tcPr>
          <w:p w14:paraId="3C35521E" w14:textId="11F115F3" w:rsidR="00800FF0" w:rsidRPr="00B73685" w:rsidRDefault="00CC12A2" w:rsidP="00800FF0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73685">
              <w:rPr>
                <w:rFonts w:ascii="仿宋" w:eastAsia="仿宋" w:hAnsi="仿宋"/>
                <w:bCs/>
                <w:sz w:val="28"/>
                <w:szCs w:val="28"/>
              </w:rPr>
              <w:t>2</w:t>
            </w:r>
          </w:p>
        </w:tc>
        <w:tc>
          <w:tcPr>
            <w:tcW w:w="3649" w:type="dxa"/>
            <w:vAlign w:val="center"/>
          </w:tcPr>
          <w:p w14:paraId="649C200A" w14:textId="342F4FA0" w:rsidR="00800FF0" w:rsidRPr="00B73685" w:rsidRDefault="00860428" w:rsidP="00800FF0">
            <w:pPr>
              <w:spacing w:line="440" w:lineRule="exac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B73685">
              <w:rPr>
                <w:rFonts w:ascii="仿宋" w:eastAsia="仿宋" w:hAnsi="仿宋" w:cs="宋体" w:hint="eastAsia"/>
                <w:bCs/>
                <w:sz w:val="28"/>
                <w:szCs w:val="28"/>
              </w:rPr>
              <w:t>4</w:t>
            </w:r>
            <w:r w:rsidRPr="00B73685">
              <w:rPr>
                <w:rFonts w:ascii="仿宋" w:eastAsia="仿宋" w:hAnsi="仿宋" w:cs="宋体"/>
                <w:bCs/>
                <w:sz w:val="28"/>
                <w:szCs w:val="28"/>
              </w:rPr>
              <w:t>8</w:t>
            </w:r>
            <w:r w:rsidRPr="00B73685">
              <w:rPr>
                <w:rFonts w:ascii="仿宋" w:eastAsia="仿宋" w:hAnsi="仿宋" w:cs="宋体" w:hint="eastAsia"/>
                <w:bCs/>
                <w:sz w:val="28"/>
                <w:szCs w:val="28"/>
              </w:rPr>
              <w:t>口接入</w:t>
            </w:r>
            <w:r w:rsidR="00800FF0" w:rsidRPr="00B73685">
              <w:rPr>
                <w:rFonts w:ascii="仿宋" w:eastAsia="仿宋" w:hAnsi="仿宋" w:cs="宋体" w:hint="eastAsia"/>
                <w:bCs/>
                <w:sz w:val="28"/>
                <w:szCs w:val="28"/>
              </w:rPr>
              <w:t>层交换机</w:t>
            </w:r>
          </w:p>
        </w:tc>
        <w:tc>
          <w:tcPr>
            <w:tcW w:w="1928" w:type="dxa"/>
          </w:tcPr>
          <w:p w14:paraId="548602FD" w14:textId="33E0DCC8" w:rsidR="00800FF0" w:rsidRPr="00B73685" w:rsidRDefault="00CC12A2" w:rsidP="00800FF0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73685">
              <w:rPr>
                <w:rFonts w:ascii="仿宋" w:eastAsia="仿宋" w:hAnsi="仿宋"/>
                <w:bCs/>
                <w:sz w:val="28"/>
                <w:szCs w:val="28"/>
              </w:rPr>
              <w:t>140</w:t>
            </w:r>
          </w:p>
        </w:tc>
      </w:tr>
      <w:tr w:rsidR="00860428" w:rsidRPr="00B73685" w14:paraId="658EF3A0" w14:textId="77777777" w:rsidTr="000B3F54">
        <w:trPr>
          <w:trHeight w:val="357"/>
          <w:jc w:val="center"/>
        </w:trPr>
        <w:tc>
          <w:tcPr>
            <w:tcW w:w="797" w:type="dxa"/>
            <w:vAlign w:val="center"/>
          </w:tcPr>
          <w:p w14:paraId="3268C3B7" w14:textId="68E3D47B" w:rsidR="00860428" w:rsidRPr="00B73685" w:rsidRDefault="00CC12A2" w:rsidP="00860428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73685">
              <w:rPr>
                <w:rFonts w:ascii="仿宋" w:eastAsia="仿宋" w:hAnsi="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649" w:type="dxa"/>
            <w:vAlign w:val="center"/>
          </w:tcPr>
          <w:p w14:paraId="782916F3" w14:textId="32B8D4BE" w:rsidR="00860428" w:rsidRPr="00B73685" w:rsidRDefault="00860428" w:rsidP="00860428">
            <w:pPr>
              <w:spacing w:line="440" w:lineRule="exac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B73685">
              <w:rPr>
                <w:rFonts w:ascii="仿宋" w:eastAsia="仿宋" w:hAnsi="仿宋" w:cs="宋体"/>
                <w:bCs/>
                <w:sz w:val="28"/>
                <w:szCs w:val="28"/>
              </w:rPr>
              <w:t>24</w:t>
            </w:r>
            <w:r w:rsidRPr="00B73685">
              <w:rPr>
                <w:rFonts w:ascii="仿宋" w:eastAsia="仿宋" w:hAnsi="仿宋" w:cs="宋体" w:hint="eastAsia"/>
                <w:bCs/>
                <w:sz w:val="28"/>
                <w:szCs w:val="28"/>
              </w:rPr>
              <w:t>口接入层交换机</w:t>
            </w:r>
          </w:p>
        </w:tc>
        <w:tc>
          <w:tcPr>
            <w:tcW w:w="1928" w:type="dxa"/>
          </w:tcPr>
          <w:p w14:paraId="5B624F74" w14:textId="6A0EC93D" w:rsidR="00860428" w:rsidRPr="00B73685" w:rsidRDefault="00CC12A2" w:rsidP="00860428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73685">
              <w:rPr>
                <w:rFonts w:ascii="仿宋" w:eastAsia="仿宋" w:hAnsi="仿宋"/>
                <w:bCs/>
                <w:sz w:val="28"/>
                <w:szCs w:val="28"/>
              </w:rPr>
              <w:t>10</w:t>
            </w:r>
          </w:p>
        </w:tc>
      </w:tr>
      <w:tr w:rsidR="00860428" w:rsidRPr="00B73685" w14:paraId="3491F725" w14:textId="77777777" w:rsidTr="000B3F54">
        <w:trPr>
          <w:trHeight w:val="357"/>
          <w:jc w:val="center"/>
        </w:trPr>
        <w:tc>
          <w:tcPr>
            <w:tcW w:w="797" w:type="dxa"/>
            <w:vAlign w:val="center"/>
          </w:tcPr>
          <w:p w14:paraId="4F6949FE" w14:textId="77777777" w:rsidR="00860428" w:rsidRPr="00B73685" w:rsidRDefault="00860428" w:rsidP="00860428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73685">
              <w:rPr>
                <w:rFonts w:ascii="仿宋" w:eastAsia="仿宋" w:hAnsi="仿宋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649" w:type="dxa"/>
            <w:vAlign w:val="center"/>
          </w:tcPr>
          <w:p w14:paraId="15486CB8" w14:textId="2CA4ADB7" w:rsidR="00860428" w:rsidRPr="00B73685" w:rsidRDefault="00860428" w:rsidP="00860428">
            <w:pPr>
              <w:spacing w:line="440" w:lineRule="exac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B73685">
              <w:rPr>
                <w:rFonts w:ascii="仿宋" w:eastAsia="仿宋" w:hAnsi="仿宋" w:cs="宋体"/>
                <w:bCs/>
                <w:sz w:val="28"/>
                <w:szCs w:val="28"/>
              </w:rPr>
              <w:t>8</w:t>
            </w:r>
            <w:r w:rsidRPr="00B73685">
              <w:rPr>
                <w:rFonts w:ascii="仿宋" w:eastAsia="仿宋" w:hAnsi="仿宋" w:cs="宋体" w:hint="eastAsia"/>
                <w:bCs/>
                <w:sz w:val="28"/>
                <w:szCs w:val="28"/>
              </w:rPr>
              <w:t>口接入层交换机</w:t>
            </w:r>
          </w:p>
        </w:tc>
        <w:tc>
          <w:tcPr>
            <w:tcW w:w="1928" w:type="dxa"/>
          </w:tcPr>
          <w:p w14:paraId="167F8159" w14:textId="5AB51D20" w:rsidR="00860428" w:rsidRPr="00B73685" w:rsidRDefault="00CC12A2" w:rsidP="00860428">
            <w:pPr>
              <w:spacing w:line="44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B73685">
              <w:rPr>
                <w:rFonts w:ascii="仿宋" w:eastAsia="仿宋" w:hAnsi="仿宋"/>
                <w:bCs/>
                <w:sz w:val="28"/>
                <w:szCs w:val="28"/>
              </w:rPr>
              <w:t>6</w:t>
            </w:r>
          </w:p>
        </w:tc>
      </w:tr>
    </w:tbl>
    <w:p w14:paraId="68894729" w14:textId="77777777" w:rsidR="00767F1A" w:rsidRPr="00B73685" w:rsidRDefault="00767F1A" w:rsidP="00394580">
      <w:pPr>
        <w:spacing w:line="440" w:lineRule="exact"/>
        <w:rPr>
          <w:rFonts w:ascii="仿宋" w:eastAsia="仿宋" w:hAnsi="仿宋"/>
          <w:bCs/>
          <w:sz w:val="28"/>
          <w:szCs w:val="28"/>
        </w:rPr>
      </w:pPr>
    </w:p>
    <w:p w14:paraId="567D7935" w14:textId="36A91FDC" w:rsidR="005A4F01" w:rsidRPr="00B73685" w:rsidRDefault="005A4F01" w:rsidP="00767F1A">
      <w:pPr>
        <w:pStyle w:val="a7"/>
        <w:numPr>
          <w:ilvl w:val="0"/>
          <w:numId w:val="3"/>
        </w:numPr>
        <w:ind w:firstLineChars="0"/>
        <w:rPr>
          <w:rFonts w:ascii="仿宋" w:eastAsia="仿宋" w:hAnsi="仿宋"/>
          <w:bCs/>
          <w:sz w:val="28"/>
          <w:szCs w:val="28"/>
        </w:rPr>
      </w:pPr>
      <w:r w:rsidRPr="00B73685">
        <w:rPr>
          <w:rFonts w:ascii="仿宋" w:eastAsia="仿宋" w:hAnsi="仿宋" w:hint="eastAsia"/>
          <w:bCs/>
          <w:sz w:val="28"/>
          <w:szCs w:val="28"/>
        </w:rPr>
        <w:t>参数</w:t>
      </w:r>
      <w:r w:rsidRPr="00B73685">
        <w:rPr>
          <w:rFonts w:ascii="仿宋" w:eastAsia="仿宋" w:hAnsi="仿宋"/>
          <w:bCs/>
          <w:sz w:val="28"/>
          <w:szCs w:val="28"/>
        </w:rPr>
        <w:t>需求</w:t>
      </w:r>
    </w:p>
    <w:p w14:paraId="5E6E2B9B" w14:textId="1CDD786A" w:rsidR="00767F1A" w:rsidRPr="00B73685" w:rsidRDefault="00767F1A" w:rsidP="00675310">
      <w:pPr>
        <w:spacing w:line="440" w:lineRule="exact"/>
        <w:rPr>
          <w:rFonts w:ascii="仿宋" w:eastAsia="仿宋" w:hAnsi="仿宋"/>
          <w:bCs/>
          <w:sz w:val="28"/>
          <w:szCs w:val="28"/>
        </w:rPr>
      </w:pPr>
    </w:p>
    <w:p w14:paraId="0C1F191E" w14:textId="0199CBDD" w:rsidR="00A9459C" w:rsidRPr="00B73685" w:rsidRDefault="00D66754" w:rsidP="000B3F54">
      <w:pPr>
        <w:pStyle w:val="2"/>
        <w:numPr>
          <w:ilvl w:val="0"/>
          <w:numId w:val="6"/>
        </w:numPr>
        <w:tabs>
          <w:tab w:val="clear" w:pos="425"/>
        </w:tabs>
        <w:rPr>
          <w:rFonts w:ascii="仿宋" w:eastAsia="仿宋" w:hAnsi="仿宋" w:cs="宋体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万兆</w:t>
      </w:r>
      <w:r w:rsidR="00860428" w:rsidRPr="00B73685">
        <w:rPr>
          <w:rFonts w:ascii="仿宋" w:eastAsia="仿宋" w:hAnsi="仿宋" w:cs="宋体" w:hint="eastAsia"/>
          <w:color w:val="000000" w:themeColor="text1"/>
          <w:sz w:val="28"/>
          <w:szCs w:val="28"/>
        </w:rPr>
        <w:t>交换机</w:t>
      </w:r>
    </w:p>
    <w:p w14:paraId="56C6FF3F" w14:textId="58539026" w:rsidR="00860428" w:rsidRPr="00B73685" w:rsidRDefault="00860428" w:rsidP="00860428">
      <w:pPr>
        <w:rPr>
          <w:rFonts w:ascii="仿宋" w:eastAsia="仿宋" w:hAnsi="仿宋"/>
          <w:sz w:val="28"/>
          <w:szCs w:val="28"/>
          <w:lang w:val="en-US"/>
        </w:rPr>
      </w:pPr>
    </w:p>
    <w:tbl>
      <w:tblPr>
        <w:tblW w:w="8505" w:type="dxa"/>
        <w:tblInd w:w="-10" w:type="dxa"/>
        <w:tblLook w:val="04A0" w:firstRow="1" w:lastRow="0" w:firstColumn="1" w:lastColumn="0" w:noHBand="0" w:noVBand="1"/>
      </w:tblPr>
      <w:tblGrid>
        <w:gridCol w:w="1080"/>
        <w:gridCol w:w="1080"/>
        <w:gridCol w:w="6345"/>
      </w:tblGrid>
      <w:tr w:rsidR="002C3B8B" w:rsidRPr="002C3B8B" w14:paraId="2C1720F2" w14:textId="77777777" w:rsidTr="002F2D69">
        <w:trPr>
          <w:trHeight w:val="39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3F4"/>
            <w:noWrap/>
            <w:vAlign w:val="center"/>
            <w:hideMark/>
          </w:tcPr>
          <w:p w14:paraId="0BDEB953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en-US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3F4"/>
            <w:noWrap/>
            <w:vAlign w:val="center"/>
            <w:hideMark/>
          </w:tcPr>
          <w:p w14:paraId="7A786E34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en-US"/>
              </w:rPr>
              <w:t>指标</w:t>
            </w:r>
          </w:p>
        </w:tc>
        <w:tc>
          <w:tcPr>
            <w:tcW w:w="6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3F4"/>
            <w:noWrap/>
            <w:vAlign w:val="center"/>
            <w:hideMark/>
          </w:tcPr>
          <w:p w14:paraId="7928C4E9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en-US"/>
              </w:rPr>
              <w:t>参数要求</w:t>
            </w:r>
          </w:p>
        </w:tc>
      </w:tr>
      <w:tr w:rsidR="002C3B8B" w:rsidRPr="002C3B8B" w14:paraId="4921AB64" w14:textId="77777777" w:rsidTr="002F2D69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7B8F6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F6F10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性能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48D69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交换容量≥2.5Tbps，包转发率≥1600Mpps</w:t>
            </w:r>
          </w:p>
        </w:tc>
      </w:tr>
      <w:tr w:rsidR="002C3B8B" w:rsidRPr="002C3B8B" w14:paraId="2046123D" w14:textId="77777777" w:rsidTr="002F2D69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908A6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DA2AA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端口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65634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10GE SFP+≥48个，40GE QSFP+≥6个</w:t>
            </w:r>
          </w:p>
        </w:tc>
      </w:tr>
      <w:tr w:rsidR="002C3B8B" w:rsidRPr="002C3B8B" w14:paraId="421D5683" w14:textId="77777777" w:rsidTr="002F2D69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65FB0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1BF40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电源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2CBB2" w14:textId="13467418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支持可插拔的双电源</w:t>
            </w:r>
          </w:p>
        </w:tc>
      </w:tr>
      <w:tr w:rsidR="002C3B8B" w:rsidRPr="002C3B8B" w14:paraId="4A6FECC7" w14:textId="77777777" w:rsidTr="002F2D69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CBA2D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F4158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自主可控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A7D26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要求采用自主可控芯片（CPU）</w:t>
            </w:r>
          </w:p>
        </w:tc>
      </w:tr>
      <w:tr w:rsidR="002C3B8B" w:rsidRPr="002C3B8B" w14:paraId="185116BD" w14:textId="77777777" w:rsidTr="002F2D69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B5D31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304E7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风扇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00588" w14:textId="6FA3A8A5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可插拔风扇模块≥4个</w:t>
            </w:r>
          </w:p>
        </w:tc>
      </w:tr>
      <w:tr w:rsidR="002C3B8B" w:rsidRPr="002C3B8B" w14:paraId="45C54EBD" w14:textId="77777777" w:rsidTr="002F2D69">
        <w:trPr>
          <w:trHeight w:val="39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20C73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49607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IP路由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C8D4A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支持MAC表项≥384K</w:t>
            </w:r>
          </w:p>
        </w:tc>
      </w:tr>
      <w:tr w:rsidR="002C3B8B" w:rsidRPr="002C3B8B" w14:paraId="2360B639" w14:textId="77777777" w:rsidTr="002F2D69">
        <w:trPr>
          <w:trHeight w:val="114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A7011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A19FD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C246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支持静态路由、RIP V1/2、OSPF、IS-IS、BGP、RIPng、OSPFv3、BGP4+、ISISv6</w:t>
            </w:r>
          </w:p>
        </w:tc>
      </w:tr>
      <w:tr w:rsidR="002C3B8B" w:rsidRPr="002C3B8B" w14:paraId="60E236D2" w14:textId="77777777" w:rsidTr="002F2D69">
        <w:trPr>
          <w:trHeight w:val="114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B646D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87A86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用户管理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120C0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支持统一用户管理功能，支持802.1X/MAC等多种认证方式，支持10000认证用户同时在线</w:t>
            </w:r>
          </w:p>
        </w:tc>
      </w:tr>
      <w:tr w:rsidR="002C3B8B" w:rsidRPr="002C3B8B" w14:paraId="1F7D8BE1" w14:textId="77777777" w:rsidTr="002F2D69">
        <w:trPr>
          <w:trHeight w:val="226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E04A8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59039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AC9D3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支持按照用户类型进行权限划分，只要用户分配在同一个用户组，不限制有线或无线用户，也不限制用户的登录地点，同一个用户组的用户都拥有相同的访问权限</w:t>
            </w:r>
          </w:p>
        </w:tc>
      </w:tr>
      <w:tr w:rsidR="002C3B8B" w:rsidRPr="002C3B8B" w14:paraId="0DF34B9F" w14:textId="77777777" w:rsidTr="002F2D69">
        <w:trPr>
          <w:trHeight w:val="15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C03B1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665B0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VxLAN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7AFE2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支持VxLAN功能，支持BGP EVPN；支持配合控制器基于WEB界面进行VxLAN 相关的控制器配置并下发给交换机</w:t>
            </w:r>
          </w:p>
        </w:tc>
      </w:tr>
      <w:tr w:rsidR="002C3B8B" w:rsidRPr="002C3B8B" w14:paraId="09FEF5CD" w14:textId="77777777" w:rsidTr="002F2D69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8BB86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ED653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虚拟化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11567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支持横向堆叠，主机堆叠数不小于9台</w:t>
            </w:r>
          </w:p>
        </w:tc>
      </w:tr>
      <w:tr w:rsidR="002C3B8B" w:rsidRPr="002C3B8B" w14:paraId="6FB3AB67" w14:textId="77777777" w:rsidTr="002F2D69">
        <w:trPr>
          <w:trHeight w:val="76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863BC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6E7DB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QOS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99E1D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支持DRR、SP、DRR+SP队列调度算法</w:t>
            </w:r>
          </w:p>
        </w:tc>
      </w:tr>
      <w:tr w:rsidR="002C3B8B" w:rsidRPr="002C3B8B" w14:paraId="63D804CC" w14:textId="77777777" w:rsidTr="002F2D69">
        <w:trPr>
          <w:trHeight w:val="76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38BB2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3207B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1C8FB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支持ACL、CAR、Remark、Schedule等动作</w:t>
            </w:r>
          </w:p>
        </w:tc>
      </w:tr>
      <w:tr w:rsidR="002C3B8B" w:rsidRPr="002C3B8B" w14:paraId="7C1D7951" w14:textId="77777777" w:rsidTr="002F2D69">
        <w:trPr>
          <w:trHeight w:val="114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CE81D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190DA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EDFD2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支持基于Layer2协议头、Layer 3协议、Layer 4协议、802.1p优先级等的组合流分类</w:t>
            </w:r>
          </w:p>
        </w:tc>
      </w:tr>
      <w:tr w:rsidR="002C3B8B" w:rsidRPr="002C3B8B" w14:paraId="047C772A" w14:textId="77777777" w:rsidTr="002F2D69">
        <w:trPr>
          <w:trHeight w:val="39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40659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449CB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管理维护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FB2D4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支持SNMPv1/v2c/v3，支持RMON</w:t>
            </w:r>
          </w:p>
        </w:tc>
      </w:tr>
      <w:tr w:rsidR="002C3B8B" w:rsidRPr="002C3B8B" w14:paraId="5F9020CE" w14:textId="77777777" w:rsidTr="002F2D69">
        <w:trPr>
          <w:trHeight w:val="39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43B62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6F01F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6C714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支持NetStream</w:t>
            </w:r>
          </w:p>
        </w:tc>
      </w:tr>
      <w:tr w:rsidR="002C3B8B" w:rsidRPr="002C3B8B" w14:paraId="18C3A182" w14:textId="77777777" w:rsidTr="002F2D69">
        <w:trPr>
          <w:trHeight w:val="151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7772C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3A1E2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63F35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可实现基于Python语言的开放可编程特性，提供开放的编辑语言和更简单的操作方法，实现智能化运维</w:t>
            </w:r>
          </w:p>
        </w:tc>
      </w:tr>
      <w:tr w:rsidR="002C3B8B" w:rsidRPr="002C3B8B" w14:paraId="4893C24D" w14:textId="77777777" w:rsidTr="002F2D69">
        <w:trPr>
          <w:trHeight w:val="76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7B61F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27816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安全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5C002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支持命令行分级保护，未授权用户无法侵入</w:t>
            </w:r>
          </w:p>
        </w:tc>
      </w:tr>
      <w:tr w:rsidR="002C3B8B" w:rsidRPr="002C3B8B" w14:paraId="0D60B37C" w14:textId="77777777" w:rsidTr="002F2D69">
        <w:trPr>
          <w:trHeight w:val="114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1D8F0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C6EA4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D624B" w14:textId="77777777" w:rsidR="002C3B8B" w:rsidRPr="002C3B8B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支持防DOS攻击、TCP的SYN Flood攻击、UDP Flood攻击、广播风暴攻击、大流量攻击</w:t>
            </w:r>
          </w:p>
        </w:tc>
      </w:tr>
      <w:tr w:rsidR="002C3B8B" w:rsidRPr="002C3B8B" w14:paraId="055FA778" w14:textId="77777777" w:rsidTr="002F2D69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26686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411A7" w14:textId="77777777" w:rsidR="002C3B8B" w:rsidRPr="002C3B8B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实配</w:t>
            </w:r>
          </w:p>
        </w:tc>
        <w:tc>
          <w:tcPr>
            <w:tcW w:w="6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5E786" w14:textId="03EC878C" w:rsidR="002C3B8B" w:rsidRPr="002C3B8B" w:rsidRDefault="00397F78" w:rsidP="002F2D69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≥</w:t>
            </w:r>
            <w:r w:rsidR="002C3B8B"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2个电源，配</w:t>
            </w: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≥</w:t>
            </w:r>
            <w:r w:rsidR="002F2D69"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27</w:t>
            </w:r>
            <w:r w:rsidR="002C3B8B"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个万兆多模光模块，</w:t>
            </w: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≥</w:t>
            </w:r>
            <w:r w:rsidR="002F2D69"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3</w:t>
            </w:r>
            <w:r w:rsidR="002C3B8B"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个万兆单模光模块</w:t>
            </w:r>
            <w:r w:rsidR="002F2D69"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，</w:t>
            </w: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≥</w:t>
            </w:r>
            <w:r w:rsidR="002F2D69"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3</w:t>
            </w:r>
            <w:r w:rsidR="002F2D69" w:rsidRPr="002C3B8B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个万兆单模光模块</w:t>
            </w: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，≥</w:t>
            </w: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1</w:t>
            </w: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块40G多模光模块。</w:t>
            </w:r>
          </w:p>
        </w:tc>
      </w:tr>
      <w:tr w:rsidR="002C3B8B" w:rsidRPr="00B73685" w14:paraId="62EE3186" w14:textId="77777777" w:rsidTr="002F2D69">
        <w:trPr>
          <w:trHeight w:val="76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11EA9" w14:textId="212F78CC" w:rsidR="002C3B8B" w:rsidRPr="00B73685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  <w:r w:rsidRPr="00B73685">
              <w:rPr>
                <w:rFonts w:ascii="仿宋" w:eastAsia="仿宋" w:hAnsi="仿宋" w:cs="宋体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21DA6" w14:textId="3D8606CB" w:rsidR="002C3B8B" w:rsidRPr="00B73685" w:rsidRDefault="002C3B8B" w:rsidP="002C3B8B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保修</w:t>
            </w:r>
          </w:p>
        </w:tc>
        <w:tc>
          <w:tcPr>
            <w:tcW w:w="6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D8E69F" w14:textId="77777777" w:rsidR="002C3B8B" w:rsidRPr="00B73685" w:rsidRDefault="002C3B8B" w:rsidP="002C3B8B">
            <w:pPr>
              <w:rPr>
                <w:rFonts w:ascii="仿宋" w:eastAsia="仿宋" w:hAnsi="仿宋"/>
                <w:sz w:val="28"/>
                <w:szCs w:val="28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必须提供所涉及产品原厂商原厂盖章的服务承诺函；</w:t>
            </w:r>
          </w:p>
          <w:p w14:paraId="2A7844A5" w14:textId="19142B0B" w:rsidR="002C3B8B" w:rsidRPr="00B73685" w:rsidRDefault="002C3B8B" w:rsidP="002C3B8B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提供为期≥三年的原厂上门免费保修服务，</w:t>
            </w:r>
            <w:r w:rsidRPr="00B73685">
              <w:rPr>
                <w:rFonts w:ascii="仿宋" w:eastAsia="仿宋" w:hAnsi="仿宋"/>
                <w:sz w:val="28"/>
                <w:szCs w:val="28"/>
              </w:rPr>
              <w:t>7×24</w:t>
            </w: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小时响应，</w:t>
            </w:r>
            <w:r w:rsidRPr="00B73685">
              <w:rPr>
                <w:rFonts w:ascii="仿宋" w:eastAsia="仿宋" w:hAnsi="仿宋"/>
                <w:sz w:val="28"/>
                <w:szCs w:val="28"/>
              </w:rPr>
              <w:t>4</w:t>
            </w: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小时到达现场。</w:t>
            </w:r>
          </w:p>
        </w:tc>
      </w:tr>
      <w:tr w:rsidR="002F2D69" w:rsidRPr="00B73685" w14:paraId="2C363E47" w14:textId="77777777" w:rsidTr="002F2D69">
        <w:trPr>
          <w:trHeight w:val="76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A522E" w14:textId="71CF2415" w:rsidR="002F2D69" w:rsidRPr="00B73685" w:rsidRDefault="002F2D69" w:rsidP="002F2D6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  <w:r w:rsidRPr="00B73685">
              <w:rPr>
                <w:rFonts w:ascii="仿宋" w:eastAsia="仿宋" w:hAnsi="仿宋" w:cs="宋体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F97D7" w14:textId="42110127" w:rsidR="002F2D69" w:rsidRPr="00B73685" w:rsidRDefault="002F2D69" w:rsidP="002F2D6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运维要求</w:t>
            </w:r>
          </w:p>
        </w:tc>
        <w:tc>
          <w:tcPr>
            <w:tcW w:w="6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0C083" w14:textId="1CB10E0C" w:rsidR="002F2D69" w:rsidRPr="00B73685" w:rsidRDefault="00B73685" w:rsidP="002F2D69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新采购的交换机配套网络管理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系统或</w:t>
            </w: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授权</w:t>
            </w:r>
          </w:p>
        </w:tc>
      </w:tr>
    </w:tbl>
    <w:p w14:paraId="18CDF92B" w14:textId="7E3DDDB6" w:rsidR="002C3B8B" w:rsidRPr="00B73685" w:rsidRDefault="002C3B8B" w:rsidP="00860428">
      <w:pPr>
        <w:rPr>
          <w:rFonts w:ascii="仿宋" w:eastAsia="仿宋" w:hAnsi="仿宋"/>
          <w:sz w:val="28"/>
          <w:szCs w:val="28"/>
          <w:lang w:val="en-US"/>
        </w:rPr>
      </w:pPr>
    </w:p>
    <w:p w14:paraId="266F7ACB" w14:textId="77777777" w:rsidR="002C3B8B" w:rsidRPr="00B73685" w:rsidRDefault="002C3B8B" w:rsidP="00860428">
      <w:pPr>
        <w:rPr>
          <w:rFonts w:ascii="仿宋" w:eastAsia="仿宋" w:hAnsi="仿宋"/>
          <w:sz w:val="28"/>
          <w:szCs w:val="28"/>
          <w:lang w:val="en-US"/>
        </w:rPr>
      </w:pPr>
    </w:p>
    <w:p w14:paraId="5EA0CF13" w14:textId="77777777" w:rsidR="00A9459C" w:rsidRPr="00B73685" w:rsidRDefault="00A9459C" w:rsidP="00A9459C">
      <w:pPr>
        <w:rPr>
          <w:rFonts w:ascii="仿宋" w:eastAsia="仿宋" w:hAnsi="仿宋" w:cs="宋体"/>
          <w:sz w:val="28"/>
          <w:szCs w:val="28"/>
        </w:rPr>
      </w:pPr>
    </w:p>
    <w:p w14:paraId="5A3500F0" w14:textId="0E5BC79A" w:rsidR="00A9459C" w:rsidRPr="00B73685" w:rsidRDefault="00DE2CD4" w:rsidP="000B3F54">
      <w:pPr>
        <w:pStyle w:val="2"/>
        <w:numPr>
          <w:ilvl w:val="0"/>
          <w:numId w:val="6"/>
        </w:numPr>
        <w:tabs>
          <w:tab w:val="clear" w:pos="425"/>
        </w:tabs>
        <w:rPr>
          <w:rFonts w:ascii="仿宋" w:eastAsia="仿宋" w:hAnsi="仿宋" w:cs="宋体"/>
          <w:b w:val="0"/>
          <w:bCs w:val="0"/>
          <w:color w:val="auto"/>
          <w:sz w:val="28"/>
          <w:szCs w:val="28"/>
        </w:rPr>
      </w:pPr>
      <w:r w:rsidRPr="00B73685">
        <w:rPr>
          <w:rFonts w:ascii="仿宋" w:eastAsia="仿宋" w:hAnsi="仿宋" w:cs="宋体" w:hint="eastAsia"/>
          <w:b w:val="0"/>
          <w:bCs w:val="0"/>
          <w:color w:val="auto"/>
          <w:sz w:val="28"/>
          <w:szCs w:val="28"/>
        </w:rPr>
        <w:t>4</w:t>
      </w:r>
      <w:r w:rsidRPr="00B73685">
        <w:rPr>
          <w:rFonts w:ascii="仿宋" w:eastAsia="仿宋" w:hAnsi="仿宋" w:cs="宋体"/>
          <w:b w:val="0"/>
          <w:bCs w:val="0"/>
          <w:color w:val="auto"/>
          <w:sz w:val="28"/>
          <w:szCs w:val="28"/>
        </w:rPr>
        <w:t>8</w:t>
      </w:r>
      <w:r w:rsidRPr="00B73685">
        <w:rPr>
          <w:rFonts w:ascii="仿宋" w:eastAsia="仿宋" w:hAnsi="仿宋" w:cs="宋体" w:hint="eastAsia"/>
          <w:b w:val="0"/>
          <w:bCs w:val="0"/>
          <w:color w:val="auto"/>
          <w:sz w:val="28"/>
          <w:szCs w:val="28"/>
        </w:rPr>
        <w:t>口千兆</w:t>
      </w:r>
      <w:r w:rsidR="00A9459C" w:rsidRPr="00B73685">
        <w:rPr>
          <w:rFonts w:ascii="仿宋" w:eastAsia="仿宋" w:hAnsi="仿宋" w:cs="宋体" w:hint="eastAsia"/>
          <w:b w:val="0"/>
          <w:bCs w:val="0"/>
          <w:color w:val="auto"/>
          <w:sz w:val="28"/>
          <w:szCs w:val="28"/>
        </w:rPr>
        <w:t>交换机</w:t>
      </w:r>
    </w:p>
    <w:tbl>
      <w:tblPr>
        <w:tblW w:w="850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80"/>
        <w:gridCol w:w="1080"/>
        <w:gridCol w:w="6345"/>
      </w:tblGrid>
      <w:tr w:rsidR="00DE2CD4" w:rsidRPr="00DE2CD4" w14:paraId="3449824F" w14:textId="77777777" w:rsidTr="00A4210F">
        <w:trPr>
          <w:trHeight w:val="390"/>
        </w:trPr>
        <w:tc>
          <w:tcPr>
            <w:tcW w:w="1080" w:type="dxa"/>
            <w:shd w:val="clear" w:color="000000" w:fill="DAE3F4"/>
            <w:noWrap/>
            <w:vAlign w:val="center"/>
            <w:hideMark/>
          </w:tcPr>
          <w:p w14:paraId="17DC9B5F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en-US"/>
              </w:rPr>
              <w:t>序号</w:t>
            </w:r>
          </w:p>
        </w:tc>
        <w:tc>
          <w:tcPr>
            <w:tcW w:w="1080" w:type="dxa"/>
            <w:shd w:val="clear" w:color="000000" w:fill="DAE3F4"/>
            <w:noWrap/>
            <w:vAlign w:val="center"/>
            <w:hideMark/>
          </w:tcPr>
          <w:p w14:paraId="05415253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en-US"/>
              </w:rPr>
              <w:t>指标</w:t>
            </w:r>
          </w:p>
        </w:tc>
        <w:tc>
          <w:tcPr>
            <w:tcW w:w="6345" w:type="dxa"/>
            <w:shd w:val="clear" w:color="000000" w:fill="DAE3F4"/>
            <w:noWrap/>
            <w:vAlign w:val="center"/>
            <w:hideMark/>
          </w:tcPr>
          <w:p w14:paraId="35FFE038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en-US"/>
              </w:rPr>
              <w:t>指标要求</w:t>
            </w:r>
          </w:p>
        </w:tc>
      </w:tr>
      <w:tr w:rsidR="00DE2CD4" w:rsidRPr="00DE2CD4" w14:paraId="12BA7DE2" w14:textId="77777777" w:rsidTr="00A4210F">
        <w:trPr>
          <w:trHeight w:val="825"/>
        </w:trPr>
        <w:tc>
          <w:tcPr>
            <w:tcW w:w="1080" w:type="dxa"/>
            <w:shd w:val="clear" w:color="auto" w:fill="auto"/>
            <w:vAlign w:val="center"/>
            <w:hideMark/>
          </w:tcPr>
          <w:p w14:paraId="0318F2DC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F299372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性能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290A7F18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交换容量≥670Gbps，包转发率≥200Mpps；</w:t>
            </w:r>
          </w:p>
        </w:tc>
      </w:tr>
      <w:tr w:rsidR="00DE2CD4" w:rsidRPr="00DE2CD4" w14:paraId="2FAB18D8" w14:textId="77777777" w:rsidTr="00A4210F">
        <w:trPr>
          <w:trHeight w:val="765"/>
        </w:trPr>
        <w:tc>
          <w:tcPr>
            <w:tcW w:w="1080" w:type="dxa"/>
            <w:shd w:val="clear" w:color="auto" w:fill="auto"/>
            <w:vAlign w:val="center"/>
            <w:hideMark/>
          </w:tcPr>
          <w:p w14:paraId="177C097E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C84D7B5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硬件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5F53DF51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10/100/1000Base-T 以太网端口≥48个 ，万兆 SFP+≥6个；</w:t>
            </w:r>
          </w:p>
        </w:tc>
      </w:tr>
      <w:tr w:rsidR="00DE2CD4" w:rsidRPr="00DE2CD4" w14:paraId="609ED33E" w14:textId="77777777" w:rsidTr="00A4210F">
        <w:trPr>
          <w:trHeight w:val="765"/>
        </w:trPr>
        <w:tc>
          <w:tcPr>
            <w:tcW w:w="1080" w:type="dxa"/>
            <w:shd w:val="clear" w:color="auto" w:fill="auto"/>
            <w:vAlign w:val="center"/>
            <w:hideMark/>
          </w:tcPr>
          <w:p w14:paraId="51E4D7F5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33DA267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风扇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7E8C1F6F" w14:textId="149A3B19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支持双风扇散热，风扇≥2个</w:t>
            </w:r>
          </w:p>
        </w:tc>
      </w:tr>
      <w:tr w:rsidR="00DE2CD4" w:rsidRPr="00DE2CD4" w14:paraId="3EC60D15" w14:textId="77777777" w:rsidTr="00A4210F">
        <w:trPr>
          <w:trHeight w:val="765"/>
        </w:trPr>
        <w:tc>
          <w:tcPr>
            <w:tcW w:w="1080" w:type="dxa"/>
            <w:shd w:val="clear" w:color="auto" w:fill="auto"/>
            <w:vAlign w:val="center"/>
            <w:hideMark/>
          </w:tcPr>
          <w:p w14:paraId="481ADD58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9AA616B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电源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286827A7" w14:textId="098BCCED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电源槽位≥2个</w:t>
            </w:r>
          </w:p>
        </w:tc>
      </w:tr>
      <w:tr w:rsidR="00DE2CD4" w:rsidRPr="00DE2CD4" w14:paraId="7B16AC94" w14:textId="77777777" w:rsidTr="00A4210F">
        <w:trPr>
          <w:trHeight w:val="765"/>
        </w:trPr>
        <w:tc>
          <w:tcPr>
            <w:tcW w:w="1080" w:type="dxa"/>
            <w:shd w:val="clear" w:color="auto" w:fill="auto"/>
            <w:vAlign w:val="center"/>
            <w:hideMark/>
          </w:tcPr>
          <w:p w14:paraId="4EF0A92F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1973FA7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自主可控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22719966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要求采用自主可控芯片（CPU）</w:t>
            </w:r>
          </w:p>
        </w:tc>
      </w:tr>
      <w:tr w:rsidR="00DE2CD4" w:rsidRPr="00DE2CD4" w14:paraId="1FCA40E6" w14:textId="77777777" w:rsidTr="00A4210F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14:paraId="2FE79CE5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37AC772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内存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78423A7A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内存≥1GB</w:t>
            </w:r>
          </w:p>
        </w:tc>
      </w:tr>
      <w:tr w:rsidR="00DE2CD4" w:rsidRPr="00DE2CD4" w14:paraId="4B20B81A" w14:textId="77777777" w:rsidTr="00A4210F">
        <w:trPr>
          <w:trHeight w:val="765"/>
        </w:trPr>
        <w:tc>
          <w:tcPr>
            <w:tcW w:w="1080" w:type="dxa"/>
            <w:shd w:val="clear" w:color="auto" w:fill="auto"/>
            <w:vAlign w:val="center"/>
            <w:hideMark/>
          </w:tcPr>
          <w:p w14:paraId="2D2884A8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675F75A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USB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769EF4C2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USB接口≥1个，支持配合U盘进行文档传输、版本升级等</w:t>
            </w:r>
          </w:p>
        </w:tc>
      </w:tr>
      <w:tr w:rsidR="00DE2CD4" w:rsidRPr="00DE2CD4" w14:paraId="20D2112C" w14:textId="77777777" w:rsidTr="00A4210F">
        <w:trPr>
          <w:trHeight w:val="390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4143A093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5A740D27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IP路由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312984A2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支持MAC表项≥32K</w:t>
            </w:r>
          </w:p>
        </w:tc>
      </w:tr>
      <w:tr w:rsidR="00DE2CD4" w:rsidRPr="00DE2CD4" w14:paraId="4142DFDC" w14:textId="77777777" w:rsidTr="00A4210F">
        <w:trPr>
          <w:trHeight w:val="765"/>
        </w:trPr>
        <w:tc>
          <w:tcPr>
            <w:tcW w:w="1080" w:type="dxa"/>
            <w:vMerge/>
            <w:vAlign w:val="center"/>
            <w:hideMark/>
          </w:tcPr>
          <w:p w14:paraId="35E9820D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5A2F07FC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59523187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支持静态路由、RIP、OSPF、RIPng、OSPFv3，ISIS，ISISv6，BGP，BGP4+</w:t>
            </w:r>
          </w:p>
        </w:tc>
      </w:tr>
      <w:tr w:rsidR="00DE2CD4" w:rsidRPr="00DE2CD4" w14:paraId="7B19EF3D" w14:textId="77777777" w:rsidTr="00A4210F">
        <w:trPr>
          <w:trHeight w:val="375"/>
        </w:trPr>
        <w:tc>
          <w:tcPr>
            <w:tcW w:w="1080" w:type="dxa"/>
            <w:vMerge/>
            <w:vAlign w:val="center"/>
            <w:hideMark/>
          </w:tcPr>
          <w:p w14:paraId="3D92D044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444C9645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492DBF8A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支持VRRP、BFD</w:t>
            </w:r>
          </w:p>
        </w:tc>
      </w:tr>
      <w:tr w:rsidR="00DE2CD4" w:rsidRPr="00DE2CD4" w14:paraId="29BDB0E8" w14:textId="77777777" w:rsidTr="00A4210F">
        <w:trPr>
          <w:trHeight w:val="390"/>
        </w:trPr>
        <w:tc>
          <w:tcPr>
            <w:tcW w:w="1080" w:type="dxa"/>
            <w:vMerge/>
            <w:vAlign w:val="center"/>
            <w:hideMark/>
          </w:tcPr>
          <w:p w14:paraId="2CFBFCC2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5A1C7338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107D15E5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支持IPv6、支持IPv4/IPv6双栈</w:t>
            </w:r>
          </w:p>
        </w:tc>
      </w:tr>
      <w:tr w:rsidR="00DE2CD4" w:rsidRPr="00DE2CD4" w14:paraId="76F16D85" w14:textId="77777777" w:rsidTr="00A4210F">
        <w:trPr>
          <w:trHeight w:val="375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6D388F64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2DE1EABD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镜像功能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4EF70E6E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支持多个物理端口的流量镜像到一个端口</w:t>
            </w:r>
          </w:p>
        </w:tc>
      </w:tr>
      <w:tr w:rsidR="00DE2CD4" w:rsidRPr="00DE2CD4" w14:paraId="7CA68F6F" w14:textId="77777777" w:rsidTr="00A4210F">
        <w:trPr>
          <w:trHeight w:val="390"/>
        </w:trPr>
        <w:tc>
          <w:tcPr>
            <w:tcW w:w="1080" w:type="dxa"/>
            <w:vMerge/>
            <w:vAlign w:val="center"/>
            <w:hideMark/>
          </w:tcPr>
          <w:p w14:paraId="2703862C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4D3F0D64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06F19324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支持流镜像、远程端口镜像（RSPAN）</w:t>
            </w:r>
          </w:p>
        </w:tc>
      </w:tr>
      <w:tr w:rsidR="00DE2CD4" w:rsidRPr="00DE2CD4" w14:paraId="4413C1A3" w14:textId="77777777" w:rsidTr="00A4210F">
        <w:trPr>
          <w:trHeight w:val="765"/>
        </w:trPr>
        <w:tc>
          <w:tcPr>
            <w:tcW w:w="1080" w:type="dxa"/>
            <w:shd w:val="clear" w:color="auto" w:fill="auto"/>
            <w:vAlign w:val="center"/>
            <w:hideMark/>
          </w:tcPr>
          <w:p w14:paraId="1CD9A0D8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3FC3A56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访问控制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5E56D41A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支持基于第二层、第三层和第四层的ACL、支持双向ACL</w:t>
            </w:r>
          </w:p>
        </w:tc>
      </w:tr>
      <w:tr w:rsidR="00DE2CD4" w:rsidRPr="00DE2CD4" w14:paraId="7BD69A2D" w14:textId="77777777" w:rsidTr="00A4210F">
        <w:trPr>
          <w:trHeight w:val="375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44F85C09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06EFAC99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QOS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33BD2F91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支持DRR、SP、DRR+SP队列调度算法</w:t>
            </w:r>
          </w:p>
        </w:tc>
      </w:tr>
      <w:tr w:rsidR="00DE2CD4" w:rsidRPr="00DE2CD4" w14:paraId="0EA64DBB" w14:textId="77777777" w:rsidTr="00A4210F">
        <w:trPr>
          <w:trHeight w:val="390"/>
        </w:trPr>
        <w:tc>
          <w:tcPr>
            <w:tcW w:w="1080" w:type="dxa"/>
            <w:vMerge/>
            <w:vAlign w:val="center"/>
            <w:hideMark/>
          </w:tcPr>
          <w:p w14:paraId="72E59BA4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6D90E6F9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6AF9DD29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支持双向端口限速、广播风暴抑制功能</w:t>
            </w:r>
          </w:p>
        </w:tc>
      </w:tr>
      <w:tr w:rsidR="00DE2CD4" w:rsidRPr="00DE2CD4" w14:paraId="080120E9" w14:textId="77777777" w:rsidTr="00A4210F">
        <w:trPr>
          <w:trHeight w:val="390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1D00BEB3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40A0A29B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安全功能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6D8AFC62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支持IP Source Guard等安全特性</w:t>
            </w:r>
          </w:p>
        </w:tc>
      </w:tr>
      <w:tr w:rsidR="00DE2CD4" w:rsidRPr="00DE2CD4" w14:paraId="0D97FE69" w14:textId="77777777" w:rsidTr="00A4210F">
        <w:trPr>
          <w:trHeight w:val="765"/>
        </w:trPr>
        <w:tc>
          <w:tcPr>
            <w:tcW w:w="1080" w:type="dxa"/>
            <w:vMerge/>
            <w:vAlign w:val="center"/>
            <w:hideMark/>
          </w:tcPr>
          <w:p w14:paraId="2E582DF0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07E718DF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47B1DDD5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支持防ARP攻击、DOS攻击、ICMP防攻击、CPU保护</w:t>
            </w:r>
          </w:p>
        </w:tc>
      </w:tr>
      <w:tr w:rsidR="00DE2CD4" w:rsidRPr="00DE2CD4" w14:paraId="139EEF90" w14:textId="77777777" w:rsidTr="00A4210F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07C74E" w14:textId="77777777" w:rsidR="00DE2CD4" w:rsidRPr="00DE2CD4" w:rsidRDefault="00DE2CD4" w:rsidP="002F2D6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475C7EA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可靠性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058327EA" w14:textId="77777777" w:rsidR="00DE2CD4" w:rsidRPr="00DE2CD4" w:rsidRDefault="00DE2CD4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支持G.8032（ERPS）标准以太环网协议，故障倒换收敛时间小于50ms</w:t>
            </w:r>
          </w:p>
        </w:tc>
      </w:tr>
      <w:tr w:rsidR="00A4210F" w:rsidRPr="00B73685" w14:paraId="2BCF5140" w14:textId="77777777" w:rsidTr="00A4210F">
        <w:trPr>
          <w:trHeight w:val="750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4A0CFDB5" w14:textId="7FC4BBB8" w:rsidR="00A4210F" w:rsidRPr="00DE2CD4" w:rsidRDefault="00A4210F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</w:t>
            </w: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6F6DEB95" w14:textId="77777777" w:rsidR="00A4210F" w:rsidRPr="00DE2CD4" w:rsidRDefault="00A4210F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管理维护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66F3A35F" w14:textId="77777777" w:rsidR="00A4210F" w:rsidRPr="00DE2CD4" w:rsidRDefault="00A4210F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支持SNMP v1/v2/v3、Telnet、RMON、SSHv2；</w:t>
            </w:r>
          </w:p>
        </w:tc>
      </w:tr>
      <w:tr w:rsidR="00A4210F" w:rsidRPr="00B73685" w14:paraId="6D9D6A5C" w14:textId="77777777" w:rsidTr="00A4210F">
        <w:trPr>
          <w:trHeight w:val="765"/>
        </w:trPr>
        <w:tc>
          <w:tcPr>
            <w:tcW w:w="1080" w:type="dxa"/>
            <w:vMerge/>
            <w:vAlign w:val="center"/>
            <w:hideMark/>
          </w:tcPr>
          <w:p w14:paraId="4B6CC0A4" w14:textId="77777777" w:rsidR="00A4210F" w:rsidRPr="00DE2CD4" w:rsidRDefault="00A4210F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26273CDB" w14:textId="77777777" w:rsidR="00A4210F" w:rsidRPr="00DE2CD4" w:rsidRDefault="00A4210F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4A5658E7" w14:textId="77777777" w:rsidR="00A4210F" w:rsidRPr="00DE2CD4" w:rsidRDefault="00A4210F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支持通过命令行、Web、中文图形化配置软件等方式进行配置和管理；</w:t>
            </w:r>
          </w:p>
        </w:tc>
      </w:tr>
      <w:tr w:rsidR="00A4210F" w:rsidRPr="00B73685" w14:paraId="701C066F" w14:textId="77777777" w:rsidTr="00A4210F">
        <w:trPr>
          <w:trHeight w:val="765"/>
        </w:trPr>
        <w:tc>
          <w:tcPr>
            <w:tcW w:w="1080" w:type="dxa"/>
            <w:vMerge/>
            <w:vAlign w:val="center"/>
          </w:tcPr>
          <w:p w14:paraId="49B59331" w14:textId="61445ABE" w:rsidR="00A4210F" w:rsidRPr="00B73685" w:rsidRDefault="00A4210F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14:paraId="55DC9977" w14:textId="77777777" w:rsidR="00A4210F" w:rsidRPr="00B73685" w:rsidRDefault="00A4210F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shd w:val="clear" w:color="auto" w:fill="auto"/>
            <w:vAlign w:val="center"/>
          </w:tcPr>
          <w:p w14:paraId="0AF83BD5" w14:textId="7E2FC908" w:rsidR="00A4210F" w:rsidRPr="00B73685" w:rsidRDefault="00A4210F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对外开放接口可按需编写基于特定事件的可执行Python脚本，实现设备智能化管理，降低运维成本和操作的复杂度</w:t>
            </w:r>
          </w:p>
        </w:tc>
      </w:tr>
      <w:tr w:rsidR="00DE2CD4" w:rsidRPr="00DE2CD4" w14:paraId="7E63DB4A" w14:textId="77777777" w:rsidTr="00A4210F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14:paraId="4B064076" w14:textId="23AADF42" w:rsidR="00DE2CD4" w:rsidRPr="00DE2CD4" w:rsidRDefault="00A4210F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</w:t>
            </w: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9E3BE37" w14:textId="77777777" w:rsidR="00DE2CD4" w:rsidRPr="00DE2CD4" w:rsidRDefault="00DE2CD4" w:rsidP="00DE2CD4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实配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41052B88" w14:textId="2029125B" w:rsidR="00DE2CD4" w:rsidRPr="00DE2CD4" w:rsidRDefault="00397F78" w:rsidP="00DE2CD4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≥</w:t>
            </w:r>
            <w:r w:rsidR="00DE2CD4"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2个电源，配</w:t>
            </w: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≥</w:t>
            </w:r>
            <w:r w:rsidR="00DE2CD4"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4个万兆多模光模块；</w:t>
            </w:r>
          </w:p>
        </w:tc>
      </w:tr>
      <w:tr w:rsidR="00A4210F" w:rsidRPr="00B73685" w14:paraId="756E892C" w14:textId="77777777" w:rsidTr="00A4210F">
        <w:trPr>
          <w:trHeight w:val="390"/>
        </w:trPr>
        <w:tc>
          <w:tcPr>
            <w:tcW w:w="1080" w:type="dxa"/>
            <w:shd w:val="clear" w:color="auto" w:fill="auto"/>
            <w:vAlign w:val="center"/>
          </w:tcPr>
          <w:p w14:paraId="36D5CA4D" w14:textId="32C3EF33" w:rsidR="00A4210F" w:rsidRPr="00B73685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</w:t>
            </w: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BEB2A1" w14:textId="40A3BEF1" w:rsidR="00A4210F" w:rsidRPr="00B73685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保修</w:t>
            </w:r>
          </w:p>
        </w:tc>
        <w:tc>
          <w:tcPr>
            <w:tcW w:w="6345" w:type="dxa"/>
            <w:shd w:val="clear" w:color="auto" w:fill="auto"/>
          </w:tcPr>
          <w:p w14:paraId="25B93EC3" w14:textId="77777777" w:rsidR="00A4210F" w:rsidRPr="00B73685" w:rsidRDefault="00A4210F" w:rsidP="00A4210F">
            <w:pPr>
              <w:rPr>
                <w:rFonts w:ascii="仿宋" w:eastAsia="仿宋" w:hAnsi="仿宋"/>
                <w:sz w:val="28"/>
                <w:szCs w:val="28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必须提供所涉及产品原厂商原厂盖章的服务承诺函；</w:t>
            </w:r>
          </w:p>
          <w:p w14:paraId="28D7AF58" w14:textId="4EA982F3" w:rsidR="00A4210F" w:rsidRPr="00B73685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提供为期≥三年的原厂上门免费保修服务，</w:t>
            </w:r>
            <w:r w:rsidRPr="00B73685">
              <w:rPr>
                <w:rFonts w:ascii="仿宋" w:eastAsia="仿宋" w:hAnsi="仿宋"/>
                <w:sz w:val="28"/>
                <w:szCs w:val="28"/>
              </w:rPr>
              <w:t>7×24</w:t>
            </w: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小时响应，</w:t>
            </w:r>
            <w:r w:rsidRPr="00B73685">
              <w:rPr>
                <w:rFonts w:ascii="仿宋" w:eastAsia="仿宋" w:hAnsi="仿宋"/>
                <w:sz w:val="28"/>
                <w:szCs w:val="28"/>
              </w:rPr>
              <w:t>4</w:t>
            </w: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小时到达现场。</w:t>
            </w:r>
          </w:p>
        </w:tc>
      </w:tr>
      <w:tr w:rsidR="002F2D69" w:rsidRPr="00B73685" w14:paraId="03234765" w14:textId="77777777" w:rsidTr="002F2D69">
        <w:trPr>
          <w:trHeight w:val="39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A71D8" w14:textId="013AF715" w:rsidR="002F2D69" w:rsidRPr="00B73685" w:rsidRDefault="002F2D69" w:rsidP="002F2D6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</w:t>
            </w: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E4BD4" w14:textId="77777777" w:rsidR="002F2D69" w:rsidRPr="00B73685" w:rsidRDefault="002F2D69" w:rsidP="002F2D6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运维要求</w:t>
            </w: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CFCE1F" w14:textId="4B340FE8" w:rsidR="002F2D69" w:rsidRPr="00B73685" w:rsidRDefault="00B73685" w:rsidP="002F2D69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新采购的交换机配套网络管理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系统或</w:t>
            </w: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授权</w:t>
            </w:r>
          </w:p>
        </w:tc>
      </w:tr>
    </w:tbl>
    <w:p w14:paraId="46BF99D6" w14:textId="32B0F7CA" w:rsidR="000B3F54" w:rsidRPr="00B73685" w:rsidRDefault="000B3F54" w:rsidP="000B3F54">
      <w:pPr>
        <w:rPr>
          <w:rFonts w:ascii="仿宋" w:eastAsia="仿宋" w:hAnsi="仿宋"/>
          <w:sz w:val="28"/>
          <w:szCs w:val="28"/>
          <w:lang w:val="en-US"/>
        </w:rPr>
      </w:pPr>
    </w:p>
    <w:p w14:paraId="4FC3FDBE" w14:textId="3D45406C" w:rsidR="00A4210F" w:rsidRPr="00B73685" w:rsidRDefault="00A4210F" w:rsidP="00A4210F">
      <w:pPr>
        <w:pStyle w:val="2"/>
        <w:numPr>
          <w:ilvl w:val="0"/>
          <w:numId w:val="6"/>
        </w:numPr>
        <w:tabs>
          <w:tab w:val="clear" w:pos="425"/>
        </w:tabs>
        <w:rPr>
          <w:rFonts w:ascii="仿宋" w:eastAsia="仿宋" w:hAnsi="仿宋" w:cs="宋体"/>
          <w:b w:val="0"/>
          <w:bCs w:val="0"/>
          <w:color w:val="auto"/>
          <w:sz w:val="28"/>
          <w:szCs w:val="28"/>
        </w:rPr>
      </w:pPr>
      <w:r w:rsidRPr="00B73685">
        <w:rPr>
          <w:rFonts w:ascii="仿宋" w:eastAsia="仿宋" w:hAnsi="仿宋" w:cs="宋体"/>
          <w:b w:val="0"/>
          <w:bCs w:val="0"/>
          <w:color w:val="auto"/>
          <w:sz w:val="28"/>
          <w:szCs w:val="28"/>
        </w:rPr>
        <w:t>24</w:t>
      </w:r>
      <w:r w:rsidRPr="00B73685">
        <w:rPr>
          <w:rFonts w:ascii="仿宋" w:eastAsia="仿宋" w:hAnsi="仿宋" w:cs="宋体" w:hint="eastAsia"/>
          <w:b w:val="0"/>
          <w:bCs w:val="0"/>
          <w:color w:val="auto"/>
          <w:sz w:val="28"/>
          <w:szCs w:val="28"/>
        </w:rPr>
        <w:t>口千兆交换机</w:t>
      </w:r>
    </w:p>
    <w:tbl>
      <w:tblPr>
        <w:tblW w:w="850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80"/>
        <w:gridCol w:w="1080"/>
        <w:gridCol w:w="6345"/>
      </w:tblGrid>
      <w:tr w:rsidR="00A4210F" w:rsidRPr="00DE2CD4" w14:paraId="666E8B8A" w14:textId="77777777" w:rsidTr="00014107">
        <w:trPr>
          <w:trHeight w:val="390"/>
        </w:trPr>
        <w:tc>
          <w:tcPr>
            <w:tcW w:w="1080" w:type="dxa"/>
            <w:shd w:val="clear" w:color="000000" w:fill="DAE3F4"/>
            <w:noWrap/>
            <w:vAlign w:val="center"/>
            <w:hideMark/>
          </w:tcPr>
          <w:p w14:paraId="7D85A680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en-US"/>
              </w:rPr>
              <w:t>序号</w:t>
            </w:r>
          </w:p>
        </w:tc>
        <w:tc>
          <w:tcPr>
            <w:tcW w:w="1080" w:type="dxa"/>
            <w:shd w:val="clear" w:color="000000" w:fill="DAE3F4"/>
            <w:noWrap/>
            <w:vAlign w:val="center"/>
            <w:hideMark/>
          </w:tcPr>
          <w:p w14:paraId="0B5178F6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en-US"/>
              </w:rPr>
              <w:t>指标</w:t>
            </w:r>
          </w:p>
        </w:tc>
        <w:tc>
          <w:tcPr>
            <w:tcW w:w="6345" w:type="dxa"/>
            <w:shd w:val="clear" w:color="000000" w:fill="DAE3F4"/>
            <w:noWrap/>
            <w:vAlign w:val="center"/>
            <w:hideMark/>
          </w:tcPr>
          <w:p w14:paraId="4F9A1D9A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  <w:lang w:val="en-US"/>
              </w:rPr>
              <w:t>指标要求</w:t>
            </w:r>
          </w:p>
        </w:tc>
      </w:tr>
      <w:tr w:rsidR="00A4210F" w:rsidRPr="00DE2CD4" w14:paraId="73F73101" w14:textId="77777777" w:rsidTr="00014107">
        <w:trPr>
          <w:trHeight w:val="825"/>
        </w:trPr>
        <w:tc>
          <w:tcPr>
            <w:tcW w:w="1080" w:type="dxa"/>
            <w:shd w:val="clear" w:color="auto" w:fill="auto"/>
            <w:vAlign w:val="center"/>
            <w:hideMark/>
          </w:tcPr>
          <w:p w14:paraId="39EC0ADE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F69C968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性能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08605DB2" w14:textId="6D48798C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交换容量≥670Gbps，包转发率≥170Mpps；</w:t>
            </w:r>
          </w:p>
        </w:tc>
      </w:tr>
      <w:tr w:rsidR="00A4210F" w:rsidRPr="00DE2CD4" w14:paraId="7B6C00AA" w14:textId="77777777" w:rsidTr="00014107">
        <w:trPr>
          <w:trHeight w:val="765"/>
        </w:trPr>
        <w:tc>
          <w:tcPr>
            <w:tcW w:w="1080" w:type="dxa"/>
            <w:shd w:val="clear" w:color="auto" w:fill="auto"/>
            <w:vAlign w:val="center"/>
            <w:hideMark/>
          </w:tcPr>
          <w:p w14:paraId="6D1FEE2B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D00DCBB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硬件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2520EE8B" w14:textId="318AAC2E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10/100/1000Base-T 以太网端口≥</w:t>
            </w: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24</w:t>
            </w: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个 ，万兆 SFP+≥6个；</w:t>
            </w:r>
          </w:p>
        </w:tc>
      </w:tr>
      <w:tr w:rsidR="00A4210F" w:rsidRPr="00DE2CD4" w14:paraId="357BD2EB" w14:textId="77777777" w:rsidTr="00014107">
        <w:trPr>
          <w:trHeight w:val="765"/>
        </w:trPr>
        <w:tc>
          <w:tcPr>
            <w:tcW w:w="1080" w:type="dxa"/>
            <w:shd w:val="clear" w:color="auto" w:fill="auto"/>
            <w:vAlign w:val="center"/>
            <w:hideMark/>
          </w:tcPr>
          <w:p w14:paraId="79628678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3CDAE97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风扇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14AFC095" w14:textId="7BD9DA96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支持双风扇散热，风扇≥2个</w:t>
            </w:r>
          </w:p>
        </w:tc>
      </w:tr>
      <w:tr w:rsidR="00A4210F" w:rsidRPr="00DE2CD4" w14:paraId="4970A9F5" w14:textId="77777777" w:rsidTr="00014107">
        <w:trPr>
          <w:trHeight w:val="765"/>
        </w:trPr>
        <w:tc>
          <w:tcPr>
            <w:tcW w:w="1080" w:type="dxa"/>
            <w:shd w:val="clear" w:color="auto" w:fill="auto"/>
            <w:vAlign w:val="center"/>
            <w:hideMark/>
          </w:tcPr>
          <w:p w14:paraId="6A576373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58F2A10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电源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504D883F" w14:textId="534143EA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电源槽位≥2个</w:t>
            </w:r>
          </w:p>
        </w:tc>
      </w:tr>
      <w:tr w:rsidR="00A4210F" w:rsidRPr="00DE2CD4" w14:paraId="09FCB762" w14:textId="77777777" w:rsidTr="00014107">
        <w:trPr>
          <w:trHeight w:val="765"/>
        </w:trPr>
        <w:tc>
          <w:tcPr>
            <w:tcW w:w="1080" w:type="dxa"/>
            <w:shd w:val="clear" w:color="auto" w:fill="auto"/>
            <w:vAlign w:val="center"/>
            <w:hideMark/>
          </w:tcPr>
          <w:p w14:paraId="02350A61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7DBCDB5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自主可控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566F6183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要求采用自主可控芯片（CPU）</w:t>
            </w:r>
          </w:p>
        </w:tc>
      </w:tr>
      <w:tr w:rsidR="00A4210F" w:rsidRPr="00DE2CD4" w14:paraId="2DCF5B7D" w14:textId="77777777" w:rsidTr="00014107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14:paraId="3F13E772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9A2C6C5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内存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74B062E8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内存≥1GB</w:t>
            </w:r>
          </w:p>
        </w:tc>
      </w:tr>
      <w:tr w:rsidR="00A4210F" w:rsidRPr="00DE2CD4" w14:paraId="1D4EFF61" w14:textId="77777777" w:rsidTr="00014107">
        <w:trPr>
          <w:trHeight w:val="765"/>
        </w:trPr>
        <w:tc>
          <w:tcPr>
            <w:tcW w:w="1080" w:type="dxa"/>
            <w:shd w:val="clear" w:color="auto" w:fill="auto"/>
            <w:vAlign w:val="center"/>
            <w:hideMark/>
          </w:tcPr>
          <w:p w14:paraId="06F591F8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5ED9C7B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USB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5798D5CD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USB接口≥1个，支持配合U盘进行文档传输、版本升级等</w:t>
            </w:r>
          </w:p>
        </w:tc>
      </w:tr>
      <w:tr w:rsidR="00A4210F" w:rsidRPr="00DE2CD4" w14:paraId="0EDB552A" w14:textId="77777777" w:rsidTr="00014107">
        <w:trPr>
          <w:trHeight w:val="390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7AA7E0E9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156C3F16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IP路由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74BCECF4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支持MAC表项≥32K</w:t>
            </w:r>
          </w:p>
        </w:tc>
      </w:tr>
      <w:tr w:rsidR="00A4210F" w:rsidRPr="00DE2CD4" w14:paraId="2A9EF568" w14:textId="77777777" w:rsidTr="00014107">
        <w:trPr>
          <w:trHeight w:val="765"/>
        </w:trPr>
        <w:tc>
          <w:tcPr>
            <w:tcW w:w="1080" w:type="dxa"/>
            <w:vMerge/>
            <w:vAlign w:val="center"/>
            <w:hideMark/>
          </w:tcPr>
          <w:p w14:paraId="0F5EDDF0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45750413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352A161C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支持静态路由、RIP、OSPF、RIPng、OSPFv3，ISIS，ISISv6，BGP，BGP4+</w:t>
            </w:r>
          </w:p>
        </w:tc>
      </w:tr>
      <w:tr w:rsidR="00A4210F" w:rsidRPr="00DE2CD4" w14:paraId="544B55AC" w14:textId="77777777" w:rsidTr="00014107">
        <w:trPr>
          <w:trHeight w:val="375"/>
        </w:trPr>
        <w:tc>
          <w:tcPr>
            <w:tcW w:w="1080" w:type="dxa"/>
            <w:vMerge/>
            <w:vAlign w:val="center"/>
            <w:hideMark/>
          </w:tcPr>
          <w:p w14:paraId="2F396A54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48B0E04C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44999DE6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支持VRRP、BFD</w:t>
            </w:r>
          </w:p>
        </w:tc>
      </w:tr>
      <w:tr w:rsidR="00A4210F" w:rsidRPr="00DE2CD4" w14:paraId="18C2BDFC" w14:textId="77777777" w:rsidTr="00014107">
        <w:trPr>
          <w:trHeight w:val="390"/>
        </w:trPr>
        <w:tc>
          <w:tcPr>
            <w:tcW w:w="1080" w:type="dxa"/>
            <w:vMerge/>
            <w:vAlign w:val="center"/>
            <w:hideMark/>
          </w:tcPr>
          <w:p w14:paraId="69228E82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6DC2080F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47BC2ACC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支持IPv6、支持IPv4/IPv6双栈</w:t>
            </w:r>
          </w:p>
        </w:tc>
      </w:tr>
      <w:tr w:rsidR="00A4210F" w:rsidRPr="00DE2CD4" w14:paraId="3595370E" w14:textId="77777777" w:rsidTr="00014107">
        <w:trPr>
          <w:trHeight w:val="375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01FF3947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37450C45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镜像功能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6EF484BD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支持多个物理端口的流量镜像到一个端口</w:t>
            </w:r>
          </w:p>
        </w:tc>
      </w:tr>
      <w:tr w:rsidR="00A4210F" w:rsidRPr="00DE2CD4" w14:paraId="7A449143" w14:textId="77777777" w:rsidTr="00014107">
        <w:trPr>
          <w:trHeight w:val="390"/>
        </w:trPr>
        <w:tc>
          <w:tcPr>
            <w:tcW w:w="1080" w:type="dxa"/>
            <w:vMerge/>
            <w:vAlign w:val="center"/>
            <w:hideMark/>
          </w:tcPr>
          <w:p w14:paraId="386DD93F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69341276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0DB52B23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支持流镜像、远程端口镜像（RSPAN）</w:t>
            </w:r>
          </w:p>
        </w:tc>
      </w:tr>
      <w:tr w:rsidR="00A4210F" w:rsidRPr="00DE2CD4" w14:paraId="5440CFF6" w14:textId="77777777" w:rsidTr="00014107">
        <w:trPr>
          <w:trHeight w:val="765"/>
        </w:trPr>
        <w:tc>
          <w:tcPr>
            <w:tcW w:w="1080" w:type="dxa"/>
            <w:shd w:val="clear" w:color="auto" w:fill="auto"/>
            <w:vAlign w:val="center"/>
            <w:hideMark/>
          </w:tcPr>
          <w:p w14:paraId="3385B658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BB12350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访问控制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45A489A1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支持基于第二层、第三层和第四层的ACL、支持双向ACL</w:t>
            </w:r>
          </w:p>
        </w:tc>
      </w:tr>
      <w:tr w:rsidR="00A4210F" w:rsidRPr="00DE2CD4" w14:paraId="2A261232" w14:textId="77777777" w:rsidTr="00014107">
        <w:trPr>
          <w:trHeight w:val="375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5576EE7A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4EA79D8E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QOS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0F542542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支持DRR、SP、DRR+SP队列调度算法</w:t>
            </w:r>
          </w:p>
        </w:tc>
      </w:tr>
      <w:tr w:rsidR="00A4210F" w:rsidRPr="00DE2CD4" w14:paraId="5CF53F5E" w14:textId="77777777" w:rsidTr="00014107">
        <w:trPr>
          <w:trHeight w:val="390"/>
        </w:trPr>
        <w:tc>
          <w:tcPr>
            <w:tcW w:w="1080" w:type="dxa"/>
            <w:vMerge/>
            <w:vAlign w:val="center"/>
            <w:hideMark/>
          </w:tcPr>
          <w:p w14:paraId="1194CB01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143C99BE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73E2C039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支持双向端口限速、广播风暴抑制功能</w:t>
            </w:r>
          </w:p>
        </w:tc>
      </w:tr>
      <w:tr w:rsidR="00A4210F" w:rsidRPr="00DE2CD4" w14:paraId="65E4F74C" w14:textId="77777777" w:rsidTr="00014107">
        <w:trPr>
          <w:trHeight w:val="390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478CF24F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05388F87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安全功能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65E6E4D0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支持IP Source Guard等安全特性</w:t>
            </w:r>
          </w:p>
        </w:tc>
      </w:tr>
      <w:tr w:rsidR="00A4210F" w:rsidRPr="00DE2CD4" w14:paraId="40B1E904" w14:textId="77777777" w:rsidTr="00014107">
        <w:trPr>
          <w:trHeight w:val="765"/>
        </w:trPr>
        <w:tc>
          <w:tcPr>
            <w:tcW w:w="1080" w:type="dxa"/>
            <w:vMerge/>
            <w:vAlign w:val="center"/>
            <w:hideMark/>
          </w:tcPr>
          <w:p w14:paraId="1BF0027E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619C541E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4553F384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支持防ARP攻击、DOS攻击、ICMP防攻击、CPU保护</w:t>
            </w:r>
          </w:p>
        </w:tc>
      </w:tr>
      <w:tr w:rsidR="00A4210F" w:rsidRPr="00DE2CD4" w14:paraId="20FF8F9D" w14:textId="77777777" w:rsidTr="00014107">
        <w:trPr>
          <w:trHeight w:val="76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452509" w14:textId="77777777" w:rsidR="00A4210F" w:rsidRPr="00DE2CD4" w:rsidRDefault="00A4210F" w:rsidP="002F2D6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BAA70EE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可靠性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04BB502D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支持G.8032（ERPS）标准以太环网协议，故障倒换收敛时间小于50ms</w:t>
            </w:r>
          </w:p>
        </w:tc>
      </w:tr>
      <w:tr w:rsidR="00A4210F" w:rsidRPr="00B73685" w14:paraId="0DA3FCDC" w14:textId="77777777" w:rsidTr="00014107">
        <w:trPr>
          <w:trHeight w:val="750"/>
        </w:trPr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07353588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</w:t>
            </w: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14:paraId="1F535E6D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管理维护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5C5A4207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支持SNMP v1/v2/v3、Telnet、RMON、SSHv2；</w:t>
            </w:r>
          </w:p>
        </w:tc>
      </w:tr>
      <w:tr w:rsidR="00A4210F" w:rsidRPr="00B73685" w14:paraId="76659CEC" w14:textId="77777777" w:rsidTr="00014107">
        <w:trPr>
          <w:trHeight w:val="765"/>
        </w:trPr>
        <w:tc>
          <w:tcPr>
            <w:tcW w:w="1080" w:type="dxa"/>
            <w:vMerge/>
            <w:vAlign w:val="center"/>
            <w:hideMark/>
          </w:tcPr>
          <w:p w14:paraId="67283021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0BCB4246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0FBA3A92" w14:textId="77777777" w:rsidR="00A4210F" w:rsidRPr="00DE2CD4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支持通过命令行、Web、中文图形化配置软件等方式进行配置和管理；</w:t>
            </w:r>
          </w:p>
        </w:tc>
      </w:tr>
      <w:tr w:rsidR="00A4210F" w:rsidRPr="00B73685" w14:paraId="2DF18104" w14:textId="77777777" w:rsidTr="00014107">
        <w:trPr>
          <w:trHeight w:val="765"/>
        </w:trPr>
        <w:tc>
          <w:tcPr>
            <w:tcW w:w="1080" w:type="dxa"/>
            <w:vMerge/>
            <w:vAlign w:val="center"/>
          </w:tcPr>
          <w:p w14:paraId="3341F82E" w14:textId="77777777" w:rsidR="00A4210F" w:rsidRPr="00B73685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14:paraId="04DACCAA" w14:textId="77777777" w:rsidR="00A4210F" w:rsidRPr="00B73685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345" w:type="dxa"/>
            <w:shd w:val="clear" w:color="auto" w:fill="auto"/>
            <w:vAlign w:val="center"/>
          </w:tcPr>
          <w:p w14:paraId="58EA41F7" w14:textId="77777777" w:rsidR="00A4210F" w:rsidRPr="00B73685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对外开放接口可按需编写基于特定事件的可执行Python脚本，实现设备智能化管理，降低运维成本和操作的复杂度</w:t>
            </w:r>
          </w:p>
        </w:tc>
      </w:tr>
      <w:tr w:rsidR="00A4210F" w:rsidRPr="00DE2CD4" w14:paraId="501277A0" w14:textId="77777777" w:rsidTr="00014107">
        <w:trPr>
          <w:trHeight w:val="390"/>
        </w:trPr>
        <w:tc>
          <w:tcPr>
            <w:tcW w:w="1080" w:type="dxa"/>
            <w:shd w:val="clear" w:color="auto" w:fill="auto"/>
            <w:vAlign w:val="center"/>
            <w:hideMark/>
          </w:tcPr>
          <w:p w14:paraId="24EF3997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</w:t>
            </w: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881261B" w14:textId="77777777" w:rsidR="00A4210F" w:rsidRPr="00DE2CD4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实配</w:t>
            </w:r>
          </w:p>
        </w:tc>
        <w:tc>
          <w:tcPr>
            <w:tcW w:w="6345" w:type="dxa"/>
            <w:shd w:val="clear" w:color="auto" w:fill="auto"/>
            <w:vAlign w:val="center"/>
            <w:hideMark/>
          </w:tcPr>
          <w:p w14:paraId="5D9FA1E3" w14:textId="5FABDAA9" w:rsidR="00A4210F" w:rsidRPr="00DE2CD4" w:rsidRDefault="00397F78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≥</w:t>
            </w:r>
            <w:r w:rsidR="00A4210F"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2个电源，配</w:t>
            </w: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≥</w:t>
            </w:r>
            <w:r w:rsidR="00A4210F" w:rsidRPr="00DE2CD4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4个万兆多模光模块；</w:t>
            </w:r>
          </w:p>
        </w:tc>
      </w:tr>
      <w:tr w:rsidR="00A4210F" w:rsidRPr="00B73685" w14:paraId="3F435D73" w14:textId="77777777" w:rsidTr="00014107">
        <w:trPr>
          <w:trHeight w:val="390"/>
        </w:trPr>
        <w:tc>
          <w:tcPr>
            <w:tcW w:w="1080" w:type="dxa"/>
            <w:shd w:val="clear" w:color="auto" w:fill="auto"/>
            <w:vAlign w:val="center"/>
          </w:tcPr>
          <w:p w14:paraId="6F84201F" w14:textId="77777777" w:rsidR="00A4210F" w:rsidRPr="00B73685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</w:t>
            </w: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3AD12DCA" w14:textId="77777777" w:rsidR="00A4210F" w:rsidRPr="00B73685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保修</w:t>
            </w:r>
          </w:p>
        </w:tc>
        <w:tc>
          <w:tcPr>
            <w:tcW w:w="6345" w:type="dxa"/>
            <w:shd w:val="clear" w:color="auto" w:fill="auto"/>
          </w:tcPr>
          <w:p w14:paraId="0C4E1CBB" w14:textId="77777777" w:rsidR="00A4210F" w:rsidRPr="00B73685" w:rsidRDefault="00A4210F" w:rsidP="00014107">
            <w:pPr>
              <w:rPr>
                <w:rFonts w:ascii="仿宋" w:eastAsia="仿宋" w:hAnsi="仿宋"/>
                <w:sz w:val="28"/>
                <w:szCs w:val="28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必须提供所涉及产品原厂商原厂盖章的服务承诺函；</w:t>
            </w:r>
          </w:p>
          <w:p w14:paraId="2BB0F8BE" w14:textId="77777777" w:rsidR="00A4210F" w:rsidRPr="00B73685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提供为期≥三年的原厂上门免费保修服务，</w:t>
            </w:r>
            <w:r w:rsidRPr="00B73685">
              <w:rPr>
                <w:rFonts w:ascii="仿宋" w:eastAsia="仿宋" w:hAnsi="仿宋"/>
                <w:sz w:val="28"/>
                <w:szCs w:val="28"/>
              </w:rPr>
              <w:t>7×24</w:t>
            </w: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小时响应，</w:t>
            </w:r>
            <w:r w:rsidRPr="00B73685">
              <w:rPr>
                <w:rFonts w:ascii="仿宋" w:eastAsia="仿宋" w:hAnsi="仿宋"/>
                <w:sz w:val="28"/>
                <w:szCs w:val="28"/>
              </w:rPr>
              <w:t>4</w:t>
            </w: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小时到达现场。</w:t>
            </w:r>
          </w:p>
        </w:tc>
      </w:tr>
      <w:tr w:rsidR="002F2D69" w:rsidRPr="00B73685" w14:paraId="61F845F7" w14:textId="77777777" w:rsidTr="002F2D69">
        <w:trPr>
          <w:trHeight w:val="39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8A570" w14:textId="7876C804" w:rsidR="002F2D69" w:rsidRPr="00B73685" w:rsidRDefault="002F2D69" w:rsidP="002F2D6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</w:t>
            </w: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1F7B7A" w14:textId="77777777" w:rsidR="002F2D69" w:rsidRPr="00B73685" w:rsidRDefault="002F2D69" w:rsidP="002F2D69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运维要求</w:t>
            </w:r>
          </w:p>
        </w:tc>
        <w:tc>
          <w:tcPr>
            <w:tcW w:w="6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D0BD3B" w14:textId="7D714DAA" w:rsidR="002F2D69" w:rsidRPr="00B73685" w:rsidRDefault="002F2D69" w:rsidP="002F2D69">
            <w:pPr>
              <w:rPr>
                <w:rFonts w:ascii="仿宋" w:eastAsia="仿宋" w:hAnsi="仿宋" w:cs="宋体"/>
                <w:sz w:val="28"/>
                <w:szCs w:val="28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新采购的交换机配套网络管理</w:t>
            </w:r>
            <w:r w:rsidR="00B73685">
              <w:rPr>
                <w:rFonts w:ascii="仿宋" w:eastAsia="仿宋" w:hAnsi="仿宋" w:cs="宋体" w:hint="eastAsia"/>
                <w:sz w:val="28"/>
                <w:szCs w:val="28"/>
              </w:rPr>
              <w:t>系统或</w:t>
            </w: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授权</w:t>
            </w:r>
          </w:p>
        </w:tc>
      </w:tr>
    </w:tbl>
    <w:p w14:paraId="6F2CC455" w14:textId="7B0BA5FC" w:rsidR="00A4210F" w:rsidRPr="00B73685" w:rsidRDefault="00A4210F" w:rsidP="00A4210F">
      <w:pPr>
        <w:pStyle w:val="2"/>
        <w:numPr>
          <w:ilvl w:val="0"/>
          <w:numId w:val="6"/>
        </w:numPr>
        <w:tabs>
          <w:tab w:val="clear" w:pos="425"/>
        </w:tabs>
        <w:rPr>
          <w:rFonts w:ascii="仿宋" w:eastAsia="仿宋" w:hAnsi="仿宋" w:cs="宋体"/>
          <w:b w:val="0"/>
          <w:bCs w:val="0"/>
          <w:color w:val="auto"/>
          <w:sz w:val="28"/>
          <w:szCs w:val="28"/>
        </w:rPr>
      </w:pPr>
      <w:r w:rsidRPr="00B73685">
        <w:rPr>
          <w:rFonts w:ascii="仿宋" w:eastAsia="仿宋" w:hAnsi="仿宋" w:cs="宋体"/>
          <w:b w:val="0"/>
          <w:bCs w:val="0"/>
          <w:color w:val="auto"/>
          <w:sz w:val="28"/>
          <w:szCs w:val="28"/>
        </w:rPr>
        <w:lastRenderedPageBreak/>
        <w:t>8</w:t>
      </w:r>
      <w:r w:rsidRPr="00B73685">
        <w:rPr>
          <w:rFonts w:ascii="仿宋" w:eastAsia="仿宋" w:hAnsi="仿宋" w:cs="宋体" w:hint="eastAsia"/>
          <w:b w:val="0"/>
          <w:bCs w:val="0"/>
          <w:color w:val="auto"/>
          <w:sz w:val="28"/>
          <w:szCs w:val="28"/>
        </w:rPr>
        <w:t>口千兆交换机</w:t>
      </w:r>
    </w:p>
    <w:tbl>
      <w:tblPr>
        <w:tblW w:w="8505" w:type="dxa"/>
        <w:tblInd w:w="-10" w:type="dxa"/>
        <w:tblLook w:val="04A0" w:firstRow="1" w:lastRow="0" w:firstColumn="1" w:lastColumn="0" w:noHBand="0" w:noVBand="1"/>
      </w:tblPr>
      <w:tblGrid>
        <w:gridCol w:w="1080"/>
        <w:gridCol w:w="1640"/>
        <w:gridCol w:w="5785"/>
      </w:tblGrid>
      <w:tr w:rsidR="00A4210F" w:rsidRPr="00A4210F" w14:paraId="2C7FB0C3" w14:textId="77777777" w:rsidTr="00A4210F">
        <w:trPr>
          <w:trHeight w:val="39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2EC97" w14:textId="7777777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序号</w:t>
            </w: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B3C17" w14:textId="7777777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指标</w:t>
            </w:r>
          </w:p>
        </w:tc>
        <w:tc>
          <w:tcPr>
            <w:tcW w:w="5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D1307" w14:textId="7777777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参数要求</w:t>
            </w:r>
          </w:p>
        </w:tc>
      </w:tr>
      <w:tr w:rsidR="00A4210F" w:rsidRPr="00A4210F" w14:paraId="098C0AC1" w14:textId="77777777" w:rsidTr="00A4210F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CEBAD" w14:textId="7777777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A2696" w14:textId="7777777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性能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72110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交换容量≥670Gbps，包转发率≥100Mpps；</w:t>
            </w:r>
          </w:p>
        </w:tc>
      </w:tr>
      <w:tr w:rsidR="00A4210F" w:rsidRPr="00A4210F" w14:paraId="4962A697" w14:textId="77777777" w:rsidTr="00A4210F">
        <w:trPr>
          <w:trHeight w:val="11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53A78" w14:textId="7777777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10750" w14:textId="7777777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硬件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27801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10/100/1000Base-T 以太网端口≥8个 ，千兆 SFP≥4个；</w:t>
            </w:r>
          </w:p>
        </w:tc>
      </w:tr>
      <w:tr w:rsidR="00A4210F" w:rsidRPr="00A4210F" w14:paraId="2E310400" w14:textId="77777777" w:rsidTr="00A4210F">
        <w:trPr>
          <w:trHeight w:val="39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DBBBB" w14:textId="7777777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7DCB7" w14:textId="7777777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IP路由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1AFB8C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支持MAC表项≥32K</w:t>
            </w:r>
          </w:p>
        </w:tc>
      </w:tr>
      <w:tr w:rsidR="00A4210F" w:rsidRPr="00A4210F" w14:paraId="4138B650" w14:textId="77777777" w:rsidTr="00A4210F">
        <w:trPr>
          <w:trHeight w:val="76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33B2F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242FB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066E9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支持静态路由、RIP、OSPF、RIPng、OSPFv3</w:t>
            </w:r>
          </w:p>
        </w:tc>
      </w:tr>
      <w:tr w:rsidR="00A4210F" w:rsidRPr="00A4210F" w14:paraId="2DABB731" w14:textId="77777777" w:rsidTr="00A4210F"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6E159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FD557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86BC7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支持VRRP、BFD</w:t>
            </w:r>
          </w:p>
        </w:tc>
      </w:tr>
      <w:tr w:rsidR="00A4210F" w:rsidRPr="00A4210F" w14:paraId="505690A1" w14:textId="77777777" w:rsidTr="00A4210F">
        <w:trPr>
          <w:trHeight w:val="76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F9D0E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58FC27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E2463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支持IPv6、支持IPv4/IPv6双栈</w:t>
            </w:r>
          </w:p>
        </w:tc>
      </w:tr>
      <w:tr w:rsidR="00A4210F" w:rsidRPr="00A4210F" w14:paraId="219372DB" w14:textId="77777777" w:rsidTr="00A4210F">
        <w:trPr>
          <w:trHeight w:val="75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73FD7" w14:textId="21E3A3D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8DC4B" w14:textId="7777777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镜像功能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80422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支持多个物理端口的流量镜像到一个端口</w:t>
            </w:r>
          </w:p>
        </w:tc>
      </w:tr>
      <w:tr w:rsidR="00A4210F" w:rsidRPr="00A4210F" w14:paraId="2E96A110" w14:textId="77777777" w:rsidTr="00A4210F">
        <w:trPr>
          <w:trHeight w:val="76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A019E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CDDDF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874D3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支持流镜像、远程端口镜像（RSPAN）</w:t>
            </w:r>
          </w:p>
        </w:tc>
      </w:tr>
      <w:tr w:rsidR="00A4210F" w:rsidRPr="00A4210F" w14:paraId="75541512" w14:textId="77777777" w:rsidTr="00A4210F">
        <w:trPr>
          <w:trHeight w:val="11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DB78E" w14:textId="6C710F96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7AD23" w14:textId="7777777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访问控制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9D66F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支持基于第二层、第三层和第四层的ACL、支持双向ACL</w:t>
            </w:r>
          </w:p>
        </w:tc>
      </w:tr>
      <w:tr w:rsidR="00A4210F" w:rsidRPr="00A4210F" w14:paraId="3504AB3A" w14:textId="77777777" w:rsidTr="00A4210F">
        <w:trPr>
          <w:trHeight w:val="75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94EF2" w14:textId="031DE00E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67A0D" w14:textId="7777777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QOS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4F9EB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支持DRR、SP、DRR+SP队列调度算法</w:t>
            </w:r>
          </w:p>
        </w:tc>
      </w:tr>
      <w:tr w:rsidR="00A4210F" w:rsidRPr="00A4210F" w14:paraId="7A718344" w14:textId="77777777" w:rsidTr="00A4210F">
        <w:trPr>
          <w:trHeight w:val="76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9977B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50121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938B6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支持双向端口限速、广播风暴抑制功能</w:t>
            </w:r>
          </w:p>
        </w:tc>
      </w:tr>
      <w:tr w:rsidR="00A4210F" w:rsidRPr="00A4210F" w14:paraId="06832333" w14:textId="77777777" w:rsidTr="00A4210F">
        <w:trPr>
          <w:trHeight w:val="76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5D025" w14:textId="7F896B6D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F12CE" w14:textId="7777777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安全功能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129F3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支持IP Source Guard等安全特性</w:t>
            </w:r>
          </w:p>
        </w:tc>
      </w:tr>
      <w:tr w:rsidR="00A4210F" w:rsidRPr="00A4210F" w14:paraId="2E173BC8" w14:textId="77777777" w:rsidTr="00A4210F">
        <w:trPr>
          <w:trHeight w:val="76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A1FC9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24E12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9B951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支持防ARP攻击、DOS攻击、ICMP防攻击、CPU保护</w:t>
            </w:r>
          </w:p>
        </w:tc>
      </w:tr>
      <w:tr w:rsidR="00A4210F" w:rsidRPr="00A4210F" w14:paraId="2AC88C14" w14:textId="77777777" w:rsidTr="00A4210F">
        <w:trPr>
          <w:trHeight w:val="11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D3BF3" w14:textId="64821E3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1C061" w14:textId="7777777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可靠性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E20AF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支持G.8032（ERPS）标准以太环网协议，故障倒换收敛时间小于50ms</w:t>
            </w:r>
          </w:p>
        </w:tc>
      </w:tr>
      <w:tr w:rsidR="00A4210F" w:rsidRPr="00A4210F" w14:paraId="48C4C184" w14:textId="77777777" w:rsidTr="00A4210F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29F13" w14:textId="60A184BC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D8480" w14:textId="7777777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堆叠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11239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支持堆叠，主机堆叠数不小于9台</w:t>
            </w:r>
          </w:p>
        </w:tc>
      </w:tr>
      <w:tr w:rsidR="00A4210F" w:rsidRPr="00A4210F" w14:paraId="6CFBC63A" w14:textId="77777777" w:rsidTr="00A4210F">
        <w:trPr>
          <w:trHeight w:val="75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0B042" w14:textId="36ED8125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lastRenderedPageBreak/>
              <w:t>1</w:t>
            </w: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69C82" w14:textId="7777777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管理维护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EFA7A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支持SNMP v1/v2/v3、Telnet、RMON、SSHv2；</w:t>
            </w:r>
          </w:p>
        </w:tc>
      </w:tr>
      <w:tr w:rsidR="00A4210F" w:rsidRPr="00A4210F" w14:paraId="7A05D7DD" w14:textId="77777777" w:rsidTr="00A4210F">
        <w:trPr>
          <w:trHeight w:val="11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089D9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4F72A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ADBFB" w14:textId="77777777" w:rsidR="00A4210F" w:rsidRPr="00A4210F" w:rsidRDefault="00A4210F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支持通过命令行、Web、中文图形化配置软件等方式进行配置和管理；</w:t>
            </w:r>
          </w:p>
        </w:tc>
      </w:tr>
      <w:tr w:rsidR="00A4210F" w:rsidRPr="00A4210F" w14:paraId="68F23C13" w14:textId="77777777" w:rsidTr="00A4210F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73584" w14:textId="67B7A944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</w:t>
            </w: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CE916" w14:textId="77777777" w:rsidR="00A4210F" w:rsidRPr="00A4210F" w:rsidRDefault="00A4210F" w:rsidP="00A4210F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实配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6CC8E" w14:textId="5EF06F6B" w:rsidR="00A4210F" w:rsidRPr="00A4210F" w:rsidRDefault="00397F78" w:rsidP="00A4210F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≥</w:t>
            </w:r>
            <w:r w:rsidR="00A4210F" w:rsidRPr="00A4210F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2个千兆多模光模块；</w:t>
            </w:r>
          </w:p>
        </w:tc>
      </w:tr>
      <w:tr w:rsidR="00A4210F" w:rsidRPr="00B73685" w14:paraId="7DE8AF01" w14:textId="77777777" w:rsidTr="00A4210F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4BDE1" w14:textId="2656FC7B" w:rsidR="00A4210F" w:rsidRPr="00B73685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</w:t>
            </w: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556E6" w14:textId="77777777" w:rsidR="00A4210F" w:rsidRPr="00B73685" w:rsidRDefault="00A4210F" w:rsidP="00014107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保修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329C0" w14:textId="77777777" w:rsidR="00A4210F" w:rsidRPr="00B73685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必须提供所涉及产品原厂商原厂盖章的服务承诺函；</w:t>
            </w:r>
          </w:p>
          <w:p w14:paraId="52756D23" w14:textId="77777777" w:rsidR="00A4210F" w:rsidRPr="00B73685" w:rsidRDefault="00A4210F" w:rsidP="00014107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提供为期≥三年的原厂上门免费保修服务，</w:t>
            </w: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7×24</w:t>
            </w: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小时响应，</w:t>
            </w: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4</w:t>
            </w: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小时到达现场。</w:t>
            </w:r>
          </w:p>
        </w:tc>
      </w:tr>
      <w:tr w:rsidR="002F2D69" w:rsidRPr="00B73685" w14:paraId="21633E1D" w14:textId="77777777" w:rsidTr="002F2D69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34F4C" w14:textId="7FCB82F5" w:rsidR="002F2D69" w:rsidRPr="00B73685" w:rsidRDefault="002F2D69" w:rsidP="002F2D6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1</w:t>
            </w:r>
            <w:r w:rsidRPr="00B73685"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600EE" w14:textId="77777777" w:rsidR="002F2D69" w:rsidRPr="00B73685" w:rsidRDefault="002F2D69" w:rsidP="002F2D6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color w:val="000000"/>
                <w:sz w:val="28"/>
                <w:szCs w:val="28"/>
                <w:lang w:val="en-US"/>
              </w:rPr>
              <w:t>运维要求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EA100" w14:textId="3AEC8B1B" w:rsidR="002F2D69" w:rsidRPr="00B73685" w:rsidRDefault="00B73685" w:rsidP="002F2D69">
            <w:pPr>
              <w:rPr>
                <w:rFonts w:ascii="仿宋" w:eastAsia="仿宋" w:hAnsi="仿宋" w:cs="宋体"/>
                <w:color w:val="000000"/>
                <w:sz w:val="28"/>
                <w:szCs w:val="28"/>
                <w:lang w:val="en-US"/>
              </w:rPr>
            </w:pP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新采购的交换机配套网络管理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系统或</w:t>
            </w:r>
            <w:r w:rsidRPr="00B73685">
              <w:rPr>
                <w:rFonts w:ascii="仿宋" w:eastAsia="仿宋" w:hAnsi="仿宋" w:cs="宋体" w:hint="eastAsia"/>
                <w:sz w:val="28"/>
                <w:szCs w:val="28"/>
              </w:rPr>
              <w:t>授权</w:t>
            </w:r>
          </w:p>
        </w:tc>
      </w:tr>
    </w:tbl>
    <w:p w14:paraId="3185DA76" w14:textId="7FE42ED8" w:rsidR="00DE2CD4" w:rsidRPr="00B73685" w:rsidRDefault="00DE2CD4" w:rsidP="000B3F54">
      <w:pPr>
        <w:rPr>
          <w:rFonts w:ascii="仿宋" w:eastAsia="仿宋" w:hAnsi="仿宋"/>
          <w:sz w:val="28"/>
          <w:szCs w:val="28"/>
          <w:lang w:val="en-US"/>
        </w:rPr>
      </w:pPr>
    </w:p>
    <w:p w14:paraId="6FE61C29" w14:textId="77777777" w:rsidR="002F2D69" w:rsidRPr="00B73685" w:rsidRDefault="002F2D69" w:rsidP="000B3F54">
      <w:pPr>
        <w:rPr>
          <w:rFonts w:ascii="仿宋" w:eastAsia="仿宋" w:hAnsi="仿宋"/>
          <w:sz w:val="28"/>
          <w:szCs w:val="28"/>
          <w:lang w:val="en-US"/>
        </w:rPr>
      </w:pPr>
    </w:p>
    <w:p w14:paraId="66D23EED" w14:textId="3347F1DA" w:rsidR="00CC12A2" w:rsidRPr="00B73685" w:rsidRDefault="00CC12A2" w:rsidP="00CC12A2">
      <w:pPr>
        <w:wordWrap w:val="0"/>
        <w:spacing w:line="360" w:lineRule="auto"/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B73685">
        <w:rPr>
          <w:rFonts w:ascii="仿宋" w:eastAsia="仿宋" w:hAnsi="仿宋" w:hint="eastAsia"/>
          <w:b/>
          <w:sz w:val="28"/>
          <w:szCs w:val="28"/>
        </w:rPr>
        <w:t>提供原厂针对甲方整体网络设计规划服务；</w:t>
      </w:r>
    </w:p>
    <w:p w14:paraId="21054D33" w14:textId="03B8668F" w:rsidR="0045450D" w:rsidRPr="00B73685" w:rsidRDefault="003416FF" w:rsidP="005A4F01">
      <w:pPr>
        <w:wordWrap w:val="0"/>
        <w:spacing w:line="360" w:lineRule="auto"/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B73685">
        <w:rPr>
          <w:rFonts w:ascii="仿宋" w:eastAsia="仿宋" w:hAnsi="仿宋" w:hint="eastAsia"/>
          <w:b/>
          <w:sz w:val="28"/>
          <w:szCs w:val="28"/>
        </w:rPr>
        <w:t>信息设备（产品）</w:t>
      </w:r>
      <w:r w:rsidR="000B3F54" w:rsidRPr="00B73685">
        <w:rPr>
          <w:rFonts w:ascii="仿宋" w:eastAsia="仿宋" w:hAnsi="仿宋" w:hint="eastAsia"/>
          <w:b/>
          <w:sz w:val="28"/>
          <w:szCs w:val="28"/>
        </w:rPr>
        <w:t>原</w:t>
      </w:r>
      <w:r w:rsidR="000B3F54" w:rsidRPr="00B73685">
        <w:rPr>
          <w:rFonts w:ascii="仿宋" w:eastAsia="仿宋" w:hAnsi="仿宋"/>
          <w:b/>
          <w:sz w:val="28"/>
          <w:szCs w:val="28"/>
        </w:rPr>
        <w:t>厂</w:t>
      </w:r>
      <w:r w:rsidRPr="00B73685">
        <w:rPr>
          <w:rFonts w:ascii="仿宋" w:eastAsia="仿宋" w:hAnsi="仿宋" w:hint="eastAsia"/>
          <w:b/>
          <w:sz w:val="28"/>
          <w:szCs w:val="28"/>
        </w:rPr>
        <w:t>免费维护期从合同标的验收合格之日算起，期限为</w:t>
      </w:r>
      <w:r w:rsidR="000D2945" w:rsidRPr="00B73685">
        <w:rPr>
          <w:rFonts w:ascii="仿宋" w:eastAsia="仿宋" w:hAnsi="仿宋" w:cs="宋体" w:hint="eastAsia"/>
          <w:sz w:val="28"/>
          <w:szCs w:val="28"/>
        </w:rPr>
        <w:t>≥</w:t>
      </w:r>
      <w:r w:rsidR="000D2945" w:rsidRPr="00B73685">
        <w:rPr>
          <w:rFonts w:ascii="仿宋" w:eastAsia="仿宋" w:hAnsi="仿宋"/>
          <w:sz w:val="28"/>
          <w:szCs w:val="28"/>
        </w:rPr>
        <w:t>3</w:t>
      </w:r>
      <w:r w:rsidR="001019DE" w:rsidRPr="00B73685">
        <w:rPr>
          <w:rFonts w:ascii="仿宋" w:eastAsia="仿宋" w:hAnsi="仿宋"/>
          <w:sz w:val="28"/>
          <w:szCs w:val="28"/>
        </w:rPr>
        <w:t>年</w:t>
      </w:r>
      <w:r w:rsidRPr="00B73685">
        <w:rPr>
          <w:rFonts w:ascii="仿宋" w:eastAsia="仿宋" w:hAnsi="仿宋" w:hint="eastAsia"/>
          <w:b/>
          <w:sz w:val="28"/>
          <w:szCs w:val="28"/>
        </w:rPr>
        <w:t>。</w:t>
      </w:r>
    </w:p>
    <w:p w14:paraId="090D3E91" w14:textId="77777777" w:rsidR="005A4F01" w:rsidRPr="00B73685" w:rsidRDefault="005A4F01" w:rsidP="005A4F01">
      <w:pPr>
        <w:wordWrap w:val="0"/>
        <w:spacing w:line="360" w:lineRule="auto"/>
        <w:ind w:firstLineChars="150" w:firstLine="422"/>
        <w:rPr>
          <w:rFonts w:ascii="仿宋" w:eastAsia="仿宋" w:hAnsi="仿宋"/>
          <w:b/>
          <w:sz w:val="28"/>
          <w:szCs w:val="28"/>
        </w:rPr>
      </w:pPr>
    </w:p>
    <w:p w14:paraId="069402C1" w14:textId="74286E6F" w:rsidR="0050351A" w:rsidRPr="00B73685" w:rsidRDefault="00647CCF" w:rsidP="00800FF0">
      <w:pPr>
        <w:pStyle w:val="a7"/>
        <w:numPr>
          <w:ilvl w:val="0"/>
          <w:numId w:val="3"/>
        </w:numPr>
        <w:wordWrap w:val="0"/>
        <w:spacing w:line="360" w:lineRule="auto"/>
        <w:ind w:firstLineChars="0"/>
        <w:rPr>
          <w:rFonts w:ascii="仿宋" w:eastAsia="仿宋" w:hAnsi="仿宋"/>
          <w:b/>
          <w:sz w:val="28"/>
          <w:szCs w:val="28"/>
        </w:rPr>
      </w:pPr>
      <w:r w:rsidRPr="00B73685">
        <w:rPr>
          <w:rFonts w:ascii="仿宋" w:eastAsia="仿宋" w:hAnsi="仿宋" w:hint="eastAsia"/>
          <w:b/>
          <w:sz w:val="28"/>
          <w:szCs w:val="28"/>
        </w:rPr>
        <w:t>集成服务</w:t>
      </w:r>
      <w:r w:rsidR="00800FF0" w:rsidRPr="00B73685">
        <w:rPr>
          <w:rFonts w:ascii="仿宋" w:eastAsia="仿宋" w:hAnsi="仿宋" w:hint="eastAsia"/>
          <w:b/>
          <w:sz w:val="28"/>
          <w:szCs w:val="28"/>
        </w:rPr>
        <w:t>要求</w:t>
      </w:r>
    </w:p>
    <w:p w14:paraId="0EFEBEC5" w14:textId="77777777" w:rsidR="0050351A" w:rsidRPr="00B73685" w:rsidRDefault="0050351A" w:rsidP="0050351A">
      <w:pPr>
        <w:wordWrap w:val="0"/>
        <w:spacing w:line="360" w:lineRule="auto"/>
        <w:ind w:firstLineChars="250" w:firstLine="700"/>
        <w:rPr>
          <w:rFonts w:ascii="仿宋" w:eastAsia="仿宋" w:hAnsi="仿宋"/>
          <w:bCs/>
          <w:sz w:val="28"/>
          <w:szCs w:val="28"/>
        </w:rPr>
      </w:pPr>
      <w:r w:rsidRPr="00B73685">
        <w:rPr>
          <w:rFonts w:ascii="仿宋" w:eastAsia="仿宋" w:hAnsi="仿宋" w:hint="eastAsia"/>
          <w:bCs/>
          <w:sz w:val="28"/>
          <w:szCs w:val="28"/>
        </w:rPr>
        <w:t>1、总体要求</w:t>
      </w:r>
    </w:p>
    <w:p w14:paraId="5DE948EE" w14:textId="77777777" w:rsidR="0050351A" w:rsidRPr="00B73685" w:rsidRDefault="0050351A" w:rsidP="0050351A">
      <w:pPr>
        <w:wordWrap w:val="0"/>
        <w:spacing w:line="360" w:lineRule="auto"/>
        <w:ind w:firstLineChars="250" w:firstLine="700"/>
        <w:rPr>
          <w:rFonts w:ascii="仿宋" w:eastAsia="仿宋" w:hAnsi="仿宋"/>
          <w:bCs/>
          <w:sz w:val="28"/>
          <w:szCs w:val="28"/>
        </w:rPr>
      </w:pPr>
      <w:r w:rsidRPr="00B73685">
        <w:rPr>
          <w:rFonts w:ascii="仿宋" w:eastAsia="仿宋" w:hAnsi="仿宋" w:hint="eastAsia"/>
          <w:bCs/>
          <w:sz w:val="28"/>
          <w:szCs w:val="28"/>
        </w:rPr>
        <w:t>（1）所有交换机产品要求品牌与实际制造商一致，不要OEM或贴牌产品。</w:t>
      </w:r>
    </w:p>
    <w:p w14:paraId="599FC998" w14:textId="77777777" w:rsidR="0050351A" w:rsidRPr="00B73685" w:rsidRDefault="0050351A" w:rsidP="0050351A">
      <w:pPr>
        <w:wordWrap w:val="0"/>
        <w:spacing w:line="360" w:lineRule="auto"/>
        <w:ind w:firstLineChars="250" w:firstLine="700"/>
        <w:rPr>
          <w:rFonts w:ascii="仿宋" w:eastAsia="仿宋" w:hAnsi="仿宋"/>
          <w:bCs/>
          <w:sz w:val="28"/>
          <w:szCs w:val="28"/>
        </w:rPr>
      </w:pPr>
      <w:r w:rsidRPr="00B73685">
        <w:rPr>
          <w:rFonts w:ascii="仿宋" w:eastAsia="仿宋" w:hAnsi="仿宋" w:hint="eastAsia"/>
          <w:bCs/>
          <w:sz w:val="28"/>
          <w:szCs w:val="28"/>
        </w:rPr>
        <w:t>（2）不得采用过期的或停产的设备。</w:t>
      </w:r>
    </w:p>
    <w:p w14:paraId="6205C514" w14:textId="5E5A413B" w:rsidR="0050351A" w:rsidRPr="00B73685" w:rsidRDefault="0050351A" w:rsidP="0050351A">
      <w:pPr>
        <w:wordWrap w:val="0"/>
        <w:spacing w:line="360" w:lineRule="auto"/>
        <w:ind w:firstLineChars="250" w:firstLine="700"/>
        <w:rPr>
          <w:rFonts w:ascii="仿宋" w:eastAsia="仿宋" w:hAnsi="仿宋"/>
          <w:bCs/>
          <w:sz w:val="28"/>
          <w:szCs w:val="28"/>
        </w:rPr>
      </w:pPr>
      <w:r w:rsidRPr="00B73685">
        <w:rPr>
          <w:rFonts w:ascii="仿宋" w:eastAsia="仿宋" w:hAnsi="仿宋" w:hint="eastAsia"/>
          <w:bCs/>
          <w:sz w:val="28"/>
          <w:szCs w:val="28"/>
        </w:rPr>
        <w:t>（3</w:t>
      </w:r>
      <w:r w:rsidR="001019DE" w:rsidRPr="00B73685">
        <w:rPr>
          <w:rFonts w:ascii="仿宋" w:eastAsia="仿宋" w:hAnsi="仿宋" w:hint="eastAsia"/>
          <w:bCs/>
          <w:sz w:val="28"/>
          <w:szCs w:val="28"/>
        </w:rPr>
        <w:t>）所有产品要求原厂商提供为期至少</w:t>
      </w:r>
      <w:r w:rsidR="000D2945" w:rsidRPr="00B73685">
        <w:rPr>
          <w:rFonts w:ascii="仿宋" w:eastAsia="仿宋" w:hAnsi="仿宋" w:hint="eastAsia"/>
          <w:bCs/>
          <w:sz w:val="28"/>
          <w:szCs w:val="28"/>
        </w:rPr>
        <w:t>≥三年</w:t>
      </w:r>
      <w:r w:rsidRPr="00B73685">
        <w:rPr>
          <w:rFonts w:ascii="仿宋" w:eastAsia="仿宋" w:hAnsi="仿宋" w:hint="eastAsia"/>
          <w:bCs/>
          <w:sz w:val="28"/>
          <w:szCs w:val="28"/>
        </w:rPr>
        <w:t>的保修服务，提供原厂商出具的售后服务承诺函。</w:t>
      </w:r>
    </w:p>
    <w:p w14:paraId="12666995" w14:textId="77777777" w:rsidR="0050351A" w:rsidRPr="00B73685" w:rsidRDefault="0050351A" w:rsidP="0050351A">
      <w:pPr>
        <w:wordWrap w:val="0"/>
        <w:spacing w:line="360" w:lineRule="auto"/>
        <w:ind w:firstLineChars="250" w:firstLine="700"/>
        <w:rPr>
          <w:rFonts w:ascii="仿宋" w:eastAsia="仿宋" w:hAnsi="仿宋"/>
          <w:bCs/>
          <w:sz w:val="28"/>
          <w:szCs w:val="28"/>
        </w:rPr>
      </w:pPr>
      <w:r w:rsidRPr="00B73685">
        <w:rPr>
          <w:rFonts w:ascii="仿宋" w:eastAsia="仿宋" w:hAnsi="仿宋" w:hint="eastAsia"/>
          <w:bCs/>
          <w:sz w:val="28"/>
          <w:szCs w:val="28"/>
        </w:rPr>
        <w:t>（4）供货商应当负责本次采购设备的安装调试工作，包括实现汇聚交换机双机热备以及链路冗余，其中牵涉原有交换机的配置和调试，也由供应商负责。由于医院业务要求网络7×24小时连续运行，因此，在安装新的交换机时，必须尽量保证网络通信不中断。如果一定要暂停网络通信，实施供货商应制定详细周密的安装配置和系统割接方案，并且这些方</w:t>
      </w:r>
      <w:r w:rsidRPr="00B73685">
        <w:rPr>
          <w:rFonts w:ascii="仿宋" w:eastAsia="仿宋" w:hAnsi="仿宋" w:hint="eastAsia"/>
          <w:bCs/>
          <w:sz w:val="28"/>
          <w:szCs w:val="28"/>
        </w:rPr>
        <w:lastRenderedPageBreak/>
        <w:t>案应经过充分的磋商论证和实验证明，在得到院方同意后方可付诸实施，不允许出现计划外断网的状况。</w:t>
      </w:r>
    </w:p>
    <w:p w14:paraId="7A6D56D7" w14:textId="7DED4062" w:rsidR="0050351A" w:rsidRPr="00B73685" w:rsidRDefault="0050351A" w:rsidP="0050351A">
      <w:pPr>
        <w:wordWrap w:val="0"/>
        <w:spacing w:line="360" w:lineRule="auto"/>
        <w:ind w:firstLineChars="250" w:firstLine="700"/>
        <w:rPr>
          <w:rFonts w:ascii="仿宋" w:eastAsia="仿宋" w:hAnsi="仿宋"/>
          <w:bCs/>
          <w:sz w:val="28"/>
          <w:szCs w:val="28"/>
        </w:rPr>
      </w:pPr>
      <w:r w:rsidRPr="00B73685">
        <w:rPr>
          <w:rFonts w:ascii="仿宋" w:eastAsia="仿宋" w:hAnsi="仿宋" w:hint="eastAsia"/>
          <w:bCs/>
          <w:sz w:val="28"/>
          <w:szCs w:val="28"/>
        </w:rPr>
        <w:t>（5）所采用的产品和技术方案必须兼容院方现有的核心、汇聚和接入层交换机，如果出现与现有设备不兼容的情况，由供货商负责解决，院方不支付任何额外的费用。</w:t>
      </w:r>
    </w:p>
    <w:p w14:paraId="5D50E32D" w14:textId="2FCED9AC" w:rsidR="005A4F01" w:rsidRPr="00B73685" w:rsidRDefault="00800FF0" w:rsidP="002F2D69">
      <w:pPr>
        <w:wordWrap w:val="0"/>
        <w:spacing w:line="360" w:lineRule="auto"/>
        <w:ind w:firstLineChars="250" w:firstLine="700"/>
        <w:rPr>
          <w:rFonts w:ascii="仿宋" w:eastAsia="仿宋" w:hAnsi="仿宋"/>
          <w:bCs/>
          <w:sz w:val="28"/>
          <w:szCs w:val="28"/>
        </w:rPr>
      </w:pPr>
      <w:r w:rsidRPr="00B73685">
        <w:rPr>
          <w:rFonts w:ascii="仿宋" w:eastAsia="仿宋" w:hAnsi="仿宋" w:hint="eastAsia"/>
          <w:bCs/>
          <w:sz w:val="28"/>
          <w:szCs w:val="28"/>
        </w:rPr>
        <w:t>2、</w:t>
      </w:r>
      <w:r w:rsidR="0085144C" w:rsidRPr="00B73685">
        <w:rPr>
          <w:rFonts w:ascii="仿宋" w:eastAsia="仿宋" w:hAnsi="仿宋" w:hint="eastAsia"/>
          <w:bCs/>
          <w:sz w:val="28"/>
          <w:szCs w:val="28"/>
        </w:rPr>
        <w:t>集成服务包括</w:t>
      </w:r>
      <w:r w:rsidR="005A4F01" w:rsidRPr="00B73685">
        <w:rPr>
          <w:rFonts w:ascii="仿宋" w:eastAsia="仿宋" w:hAnsi="仿宋" w:hint="eastAsia"/>
          <w:bCs/>
          <w:sz w:val="28"/>
          <w:szCs w:val="28"/>
        </w:rPr>
        <w:t>服务器区</w:t>
      </w:r>
      <w:r w:rsidR="0085144C" w:rsidRPr="00B73685">
        <w:rPr>
          <w:rFonts w:ascii="仿宋" w:eastAsia="仿宋" w:hAnsi="仿宋" w:hint="eastAsia"/>
          <w:bCs/>
          <w:sz w:val="28"/>
          <w:szCs w:val="28"/>
        </w:rPr>
        <w:t>交换机</w:t>
      </w:r>
      <w:r w:rsidR="00F451BC" w:rsidRPr="00B73685">
        <w:rPr>
          <w:rFonts w:ascii="仿宋" w:eastAsia="仿宋" w:hAnsi="仿宋" w:hint="eastAsia"/>
          <w:bCs/>
          <w:sz w:val="28"/>
          <w:szCs w:val="28"/>
        </w:rPr>
        <w:t>调整、交换机</w:t>
      </w:r>
      <w:r w:rsidR="0085144C" w:rsidRPr="00B73685">
        <w:rPr>
          <w:rFonts w:ascii="仿宋" w:eastAsia="仿宋" w:hAnsi="仿宋" w:hint="eastAsia"/>
          <w:bCs/>
          <w:sz w:val="28"/>
          <w:szCs w:val="28"/>
        </w:rPr>
        <w:t>上架安装与调试，</w:t>
      </w:r>
      <w:r w:rsidR="0074328E" w:rsidRPr="00B73685">
        <w:rPr>
          <w:rFonts w:ascii="仿宋" w:eastAsia="仿宋" w:hAnsi="仿宋" w:hint="eastAsia"/>
          <w:bCs/>
          <w:sz w:val="28"/>
          <w:szCs w:val="28"/>
        </w:rPr>
        <w:t>安装调试工程师要求具备原厂认证工程师技术人员至少2名以上。</w:t>
      </w:r>
    </w:p>
    <w:p w14:paraId="2D8156D4" w14:textId="7CDF2A5E" w:rsidR="002F2D69" w:rsidRPr="002F2D69" w:rsidRDefault="002F2D69" w:rsidP="002F2D69">
      <w:pPr>
        <w:wordWrap w:val="0"/>
        <w:spacing w:line="360" w:lineRule="auto"/>
        <w:ind w:firstLineChars="250" w:firstLine="700"/>
        <w:rPr>
          <w:rFonts w:ascii="仿宋" w:eastAsia="仿宋" w:hAnsi="仿宋"/>
          <w:bCs/>
          <w:sz w:val="28"/>
          <w:szCs w:val="28"/>
        </w:rPr>
      </w:pPr>
      <w:r w:rsidRPr="00B73685">
        <w:rPr>
          <w:rFonts w:ascii="仿宋" w:eastAsia="仿宋" w:hAnsi="仿宋" w:hint="eastAsia"/>
          <w:bCs/>
          <w:sz w:val="28"/>
          <w:szCs w:val="28"/>
        </w:rPr>
        <w:t>设备部署所需的线材（单模、多模光纤、网线等）由报价人提供，项目不再不支付任何额外的费用</w:t>
      </w:r>
    </w:p>
    <w:p w14:paraId="40EE9519" w14:textId="77777777" w:rsidR="003416FF" w:rsidRPr="00B73685" w:rsidRDefault="003416FF" w:rsidP="0045450D">
      <w:pPr>
        <w:pStyle w:val="a7"/>
        <w:widowControl w:val="0"/>
        <w:numPr>
          <w:ilvl w:val="0"/>
          <w:numId w:val="3"/>
        </w:numPr>
        <w:wordWrap w:val="0"/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B73685">
        <w:rPr>
          <w:rFonts w:ascii="仿宋" w:eastAsia="仿宋" w:hAnsi="仿宋" w:hint="eastAsia"/>
          <w:b/>
          <w:sz w:val="28"/>
          <w:szCs w:val="28"/>
        </w:rPr>
        <w:t>技术支持服务</w:t>
      </w:r>
    </w:p>
    <w:p w14:paraId="1BDAC83C" w14:textId="77777777" w:rsidR="003416FF" w:rsidRPr="00B73685" w:rsidRDefault="003416FF" w:rsidP="00800FF0">
      <w:pPr>
        <w:wordWrap w:val="0"/>
        <w:spacing w:line="360" w:lineRule="auto"/>
        <w:ind w:firstLineChars="250" w:firstLine="700"/>
        <w:rPr>
          <w:rFonts w:ascii="仿宋" w:eastAsia="仿宋" w:hAnsi="仿宋"/>
          <w:bCs/>
          <w:sz w:val="28"/>
          <w:szCs w:val="28"/>
        </w:rPr>
      </w:pPr>
      <w:r w:rsidRPr="00B73685">
        <w:rPr>
          <w:rFonts w:ascii="仿宋" w:eastAsia="仿宋" w:hAnsi="仿宋" w:hint="eastAsia"/>
          <w:bCs/>
          <w:sz w:val="28"/>
          <w:szCs w:val="28"/>
        </w:rPr>
        <w:t>1、在免费维护期内，乙方提供技术支持和指导，以及应用系统的局部改进完善以及故障情况下的现场问题解决。</w:t>
      </w:r>
    </w:p>
    <w:p w14:paraId="33406BB5" w14:textId="77777777" w:rsidR="003416FF" w:rsidRPr="00B73685" w:rsidRDefault="003416FF" w:rsidP="00800FF0">
      <w:pPr>
        <w:wordWrap w:val="0"/>
        <w:spacing w:line="360" w:lineRule="auto"/>
        <w:ind w:firstLineChars="250" w:firstLine="700"/>
        <w:rPr>
          <w:rFonts w:ascii="仿宋" w:eastAsia="仿宋" w:hAnsi="仿宋"/>
          <w:bCs/>
          <w:sz w:val="28"/>
          <w:szCs w:val="28"/>
        </w:rPr>
      </w:pPr>
      <w:r w:rsidRPr="00B73685">
        <w:rPr>
          <w:rFonts w:ascii="仿宋" w:eastAsia="仿宋" w:hAnsi="仿宋" w:hint="eastAsia"/>
          <w:bCs/>
          <w:sz w:val="28"/>
          <w:szCs w:val="28"/>
        </w:rPr>
        <w:t>2、乙方7*24小时服务热线，安排合格的技术工程师提供技术热线。</w:t>
      </w:r>
    </w:p>
    <w:p w14:paraId="4970C44A" w14:textId="31BFF726" w:rsidR="003416FF" w:rsidRPr="00B73685" w:rsidRDefault="003416FF" w:rsidP="00800FF0">
      <w:pPr>
        <w:wordWrap w:val="0"/>
        <w:spacing w:line="360" w:lineRule="auto"/>
        <w:ind w:firstLineChars="250" w:firstLine="700"/>
        <w:rPr>
          <w:rFonts w:ascii="仿宋" w:eastAsia="仿宋" w:hAnsi="仿宋"/>
          <w:bCs/>
          <w:color w:val="000000" w:themeColor="text1"/>
          <w:sz w:val="28"/>
          <w:szCs w:val="28"/>
        </w:rPr>
      </w:pPr>
      <w:r w:rsidRPr="00B73685">
        <w:rPr>
          <w:rFonts w:ascii="仿宋" w:eastAsia="仿宋" w:hAnsi="仿宋" w:hint="eastAsia"/>
          <w:bCs/>
          <w:sz w:val="28"/>
          <w:szCs w:val="28"/>
        </w:rPr>
        <w:t>3、如果项目实施产出物或项目在质保期内出现一般性故障，乙方应在接到甲方报修</w:t>
      </w:r>
      <w:r w:rsidR="00396F4B" w:rsidRPr="00B73685">
        <w:rPr>
          <w:rFonts w:ascii="仿宋" w:eastAsia="仿宋" w:hAnsi="仿宋" w:hint="eastAsia"/>
          <w:bCs/>
          <w:sz w:val="28"/>
          <w:szCs w:val="28"/>
        </w:rPr>
        <w:t>立</w:t>
      </w:r>
      <w:r w:rsidR="00396F4B" w:rsidRPr="00B73685">
        <w:rPr>
          <w:rFonts w:ascii="仿宋" w:eastAsia="仿宋" w:hAnsi="仿宋"/>
          <w:bCs/>
          <w:sz w:val="28"/>
          <w:szCs w:val="28"/>
        </w:rPr>
        <w:t>即</w:t>
      </w:r>
      <w:r w:rsidRPr="00B73685">
        <w:rPr>
          <w:rFonts w:ascii="仿宋" w:eastAsia="仿宋" w:hAnsi="仿宋" w:hint="eastAsia"/>
          <w:bCs/>
          <w:sz w:val="28"/>
          <w:szCs w:val="28"/>
        </w:rPr>
        <w:t>做出处理响应；如果项目实施产出物或项目在质保期内出现重大故障，</w:t>
      </w:r>
      <w:r w:rsidRPr="00B73685">
        <w:rPr>
          <w:rFonts w:ascii="仿宋" w:eastAsia="仿宋" w:hAnsi="仿宋" w:hint="eastAsia"/>
          <w:bCs/>
          <w:color w:val="000000" w:themeColor="text1"/>
          <w:sz w:val="28"/>
          <w:szCs w:val="28"/>
        </w:rPr>
        <w:t>乙方应立即派遣工程技术人员用最快捷的交通工具在</w:t>
      </w:r>
      <w:r w:rsidR="00397F78" w:rsidRPr="00B73685">
        <w:rPr>
          <w:rFonts w:ascii="仿宋" w:eastAsia="仿宋" w:hAnsi="仿宋" w:hint="eastAsia"/>
          <w:bCs/>
          <w:color w:val="000000" w:themeColor="text1"/>
          <w:sz w:val="28"/>
          <w:szCs w:val="28"/>
        </w:rPr>
        <w:t>3</w:t>
      </w:r>
      <w:r w:rsidR="00396F4B" w:rsidRPr="00B73685">
        <w:rPr>
          <w:rFonts w:ascii="仿宋" w:eastAsia="仿宋" w:hAnsi="仿宋"/>
          <w:bCs/>
          <w:color w:val="000000" w:themeColor="text1"/>
          <w:sz w:val="28"/>
          <w:szCs w:val="28"/>
        </w:rPr>
        <w:t>0</w:t>
      </w:r>
      <w:r w:rsidR="00396F4B" w:rsidRPr="00B73685">
        <w:rPr>
          <w:rFonts w:ascii="仿宋" w:eastAsia="仿宋" w:hAnsi="仿宋" w:hint="eastAsia"/>
          <w:bCs/>
          <w:color w:val="000000" w:themeColor="text1"/>
          <w:sz w:val="28"/>
          <w:szCs w:val="28"/>
        </w:rPr>
        <w:t>分</w:t>
      </w:r>
      <w:r w:rsidR="00396F4B" w:rsidRPr="00B73685">
        <w:rPr>
          <w:rFonts w:ascii="仿宋" w:eastAsia="仿宋" w:hAnsi="仿宋"/>
          <w:bCs/>
          <w:color w:val="000000" w:themeColor="text1"/>
          <w:sz w:val="28"/>
          <w:szCs w:val="28"/>
        </w:rPr>
        <w:t>钟</w:t>
      </w:r>
      <w:r w:rsidR="00397F78" w:rsidRPr="00B73685">
        <w:rPr>
          <w:rFonts w:ascii="仿宋" w:eastAsia="仿宋" w:hAnsi="仿宋" w:hint="eastAsia"/>
          <w:bCs/>
          <w:color w:val="000000" w:themeColor="text1"/>
          <w:sz w:val="28"/>
          <w:szCs w:val="28"/>
        </w:rPr>
        <w:t>内（含本数）前往</w:t>
      </w:r>
      <w:r w:rsidRPr="00B73685">
        <w:rPr>
          <w:rFonts w:ascii="仿宋" w:eastAsia="仿宋" w:hAnsi="仿宋" w:hint="eastAsia"/>
          <w:bCs/>
          <w:color w:val="000000" w:themeColor="text1"/>
          <w:sz w:val="28"/>
          <w:szCs w:val="28"/>
        </w:rPr>
        <w:t>现场处理。乙方需提出解决方案，工作至故障修妥完全恢复正常服务为止，</w:t>
      </w:r>
      <w:r w:rsidR="00396F4B" w:rsidRPr="00B73685">
        <w:rPr>
          <w:rFonts w:ascii="仿宋" w:eastAsia="仿宋" w:hAnsi="仿宋" w:hint="eastAsia"/>
          <w:bCs/>
          <w:color w:val="000000" w:themeColor="text1"/>
          <w:sz w:val="28"/>
          <w:szCs w:val="28"/>
        </w:rPr>
        <w:t>一</w:t>
      </w:r>
      <w:r w:rsidR="00396F4B" w:rsidRPr="00B73685">
        <w:rPr>
          <w:rFonts w:ascii="仿宋" w:eastAsia="仿宋" w:hAnsi="仿宋"/>
          <w:bCs/>
          <w:color w:val="000000" w:themeColor="text1"/>
          <w:sz w:val="28"/>
          <w:szCs w:val="28"/>
        </w:rPr>
        <w:t>旦故障引起业务中</w:t>
      </w:r>
      <w:r w:rsidR="00396F4B" w:rsidRPr="00B73685">
        <w:rPr>
          <w:rFonts w:ascii="仿宋" w:eastAsia="仿宋" w:hAnsi="仿宋" w:hint="eastAsia"/>
          <w:bCs/>
          <w:color w:val="000000" w:themeColor="text1"/>
          <w:sz w:val="28"/>
          <w:szCs w:val="28"/>
        </w:rPr>
        <w:t>断</w:t>
      </w:r>
      <w:r w:rsidR="00396F4B" w:rsidRPr="00B73685">
        <w:rPr>
          <w:rFonts w:ascii="仿宋" w:eastAsia="仿宋" w:hAnsi="仿宋"/>
          <w:bCs/>
          <w:color w:val="000000" w:themeColor="text1"/>
          <w:sz w:val="28"/>
          <w:szCs w:val="28"/>
        </w:rPr>
        <w:t>，</w:t>
      </w:r>
      <w:r w:rsidR="00397F78" w:rsidRPr="00B73685">
        <w:rPr>
          <w:rFonts w:ascii="仿宋" w:eastAsia="仿宋" w:hAnsi="仿宋"/>
          <w:bCs/>
          <w:color w:val="000000" w:themeColor="text1"/>
          <w:sz w:val="28"/>
          <w:szCs w:val="28"/>
        </w:rPr>
        <w:t>2</w:t>
      </w:r>
      <w:r w:rsidR="00397F78" w:rsidRPr="00B73685">
        <w:rPr>
          <w:rFonts w:ascii="仿宋" w:eastAsia="仿宋" w:hAnsi="仿宋" w:hint="eastAsia"/>
          <w:bCs/>
          <w:color w:val="000000" w:themeColor="text1"/>
          <w:sz w:val="28"/>
          <w:szCs w:val="28"/>
        </w:rPr>
        <w:t>小时</w:t>
      </w:r>
      <w:r w:rsidR="00396F4B" w:rsidRPr="00B73685">
        <w:rPr>
          <w:rFonts w:ascii="仿宋" w:eastAsia="仿宋" w:hAnsi="仿宋" w:hint="eastAsia"/>
          <w:bCs/>
          <w:color w:val="000000" w:themeColor="text1"/>
          <w:sz w:val="28"/>
          <w:szCs w:val="28"/>
        </w:rPr>
        <w:t>无</w:t>
      </w:r>
      <w:r w:rsidR="00396F4B" w:rsidRPr="00B73685">
        <w:rPr>
          <w:rFonts w:ascii="仿宋" w:eastAsia="仿宋" w:hAnsi="仿宋"/>
          <w:bCs/>
          <w:color w:val="000000" w:themeColor="text1"/>
          <w:sz w:val="28"/>
          <w:szCs w:val="28"/>
        </w:rPr>
        <w:t>法恢复业务，</w:t>
      </w:r>
      <w:r w:rsidR="00396F4B" w:rsidRPr="00B73685">
        <w:rPr>
          <w:rFonts w:ascii="仿宋" w:eastAsia="仿宋" w:hAnsi="仿宋" w:hint="eastAsia"/>
          <w:bCs/>
          <w:color w:val="000000" w:themeColor="text1"/>
          <w:sz w:val="28"/>
          <w:szCs w:val="28"/>
        </w:rPr>
        <w:t>须</w:t>
      </w:r>
      <w:r w:rsidR="00396F4B" w:rsidRPr="00B73685">
        <w:rPr>
          <w:rFonts w:ascii="仿宋" w:eastAsia="仿宋" w:hAnsi="仿宋"/>
          <w:bCs/>
          <w:color w:val="000000" w:themeColor="text1"/>
          <w:sz w:val="28"/>
          <w:szCs w:val="28"/>
        </w:rPr>
        <w:t>提供备机</w:t>
      </w:r>
      <w:r w:rsidRPr="00B73685">
        <w:rPr>
          <w:rFonts w:ascii="仿宋" w:eastAsia="仿宋" w:hAnsi="仿宋" w:hint="eastAsia"/>
          <w:bCs/>
          <w:color w:val="000000" w:themeColor="text1"/>
          <w:sz w:val="28"/>
          <w:szCs w:val="28"/>
        </w:rPr>
        <w:t>。</w:t>
      </w:r>
    </w:p>
    <w:p w14:paraId="062713F1" w14:textId="77777777" w:rsidR="003416FF" w:rsidRPr="00B73685" w:rsidRDefault="003416FF" w:rsidP="00800FF0">
      <w:pPr>
        <w:wordWrap w:val="0"/>
        <w:spacing w:line="360" w:lineRule="auto"/>
        <w:ind w:firstLineChars="250" w:firstLine="700"/>
        <w:rPr>
          <w:rFonts w:ascii="仿宋" w:eastAsia="仿宋" w:hAnsi="仿宋"/>
          <w:bCs/>
          <w:sz w:val="28"/>
          <w:szCs w:val="28"/>
        </w:rPr>
      </w:pPr>
      <w:r w:rsidRPr="00B73685">
        <w:rPr>
          <w:rFonts w:ascii="仿宋" w:eastAsia="仿宋" w:hAnsi="仿宋" w:hint="eastAsia"/>
          <w:bCs/>
          <w:sz w:val="28"/>
          <w:szCs w:val="28"/>
        </w:rPr>
        <w:t>4、乙方应作出无推诿承诺。即乙方在收到甲方报修通知及要求后，须立即派技术人员到场，全力协助、使系统尽快恢复正常。</w:t>
      </w:r>
    </w:p>
    <w:p w14:paraId="2434BBDA" w14:textId="07363062" w:rsidR="003416FF" w:rsidRPr="00B73685" w:rsidRDefault="003416FF" w:rsidP="00800FF0">
      <w:pPr>
        <w:wordWrap w:val="0"/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B73685">
        <w:rPr>
          <w:rFonts w:ascii="仿宋" w:eastAsia="仿宋" w:hAnsi="仿宋" w:hint="eastAsia"/>
          <w:bCs/>
          <w:sz w:val="28"/>
          <w:szCs w:val="28"/>
        </w:rPr>
        <w:t>5、超过免费维护期的，双方另行协商签订维护合同，信息设备（产品）的维护报价不超过合同信息设备（产品）部分金额的</w:t>
      </w:r>
      <w:r w:rsidR="00704BE2" w:rsidRPr="00B73685">
        <w:rPr>
          <w:rFonts w:ascii="仿宋" w:eastAsia="仿宋" w:hAnsi="仿宋" w:hint="eastAsia"/>
          <w:bCs/>
          <w:sz w:val="28"/>
          <w:szCs w:val="28"/>
        </w:rPr>
        <w:t>5</w:t>
      </w:r>
      <w:r w:rsidRPr="00B73685">
        <w:rPr>
          <w:rFonts w:ascii="仿宋" w:eastAsia="仿宋" w:hAnsi="仿宋" w:hint="eastAsia"/>
          <w:bCs/>
          <w:sz w:val="28"/>
          <w:szCs w:val="28"/>
        </w:rPr>
        <w:t>%。</w:t>
      </w:r>
    </w:p>
    <w:p w14:paraId="5C559897" w14:textId="77777777" w:rsidR="005A4F01" w:rsidRPr="00B73685" w:rsidRDefault="005A4F01" w:rsidP="003416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rPr>
          <w:rFonts w:ascii="仿宋" w:eastAsia="仿宋" w:hAnsi="仿宋" w:cs="Helvetica Neue"/>
          <w:sz w:val="28"/>
          <w:szCs w:val="28"/>
        </w:rPr>
      </w:pPr>
    </w:p>
    <w:sectPr w:rsidR="005A4F01" w:rsidRPr="00B73685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6813C" w14:textId="77777777" w:rsidR="00227740" w:rsidRDefault="00227740" w:rsidP="000416DF">
      <w:r>
        <w:separator/>
      </w:r>
    </w:p>
  </w:endnote>
  <w:endnote w:type="continuationSeparator" w:id="0">
    <w:p w14:paraId="39C0D298" w14:textId="77777777" w:rsidR="00227740" w:rsidRDefault="00227740" w:rsidP="0004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1890A" w14:textId="77777777" w:rsidR="00227740" w:rsidRDefault="00227740" w:rsidP="000416DF">
      <w:r>
        <w:separator/>
      </w:r>
    </w:p>
  </w:footnote>
  <w:footnote w:type="continuationSeparator" w:id="0">
    <w:p w14:paraId="607F9644" w14:textId="77777777" w:rsidR="00227740" w:rsidRDefault="00227740" w:rsidP="00041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第%1章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left" w:pos="1467"/>
        </w:tabs>
        <w:ind w:left="14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1232"/>
        </w:tabs>
        <w:ind w:left="12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ascii="宋体" w:hAnsi="宋体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02A19852"/>
    <w:multiLevelType w:val="singleLevel"/>
    <w:tmpl w:val="D9D2F79A"/>
    <w:lvl w:ilvl="0">
      <w:start w:val="2"/>
      <w:numFmt w:val="chineseCounting"/>
      <w:suff w:val="nothing"/>
      <w:lvlText w:val="%1、"/>
      <w:lvlJc w:val="left"/>
      <w:rPr>
        <w:rFonts w:hint="eastAsia"/>
        <w:lang w:val="en-GB"/>
      </w:rPr>
    </w:lvl>
  </w:abstractNum>
  <w:abstractNum w:abstractNumId="2" w15:restartNumberingAfterBreak="0">
    <w:nsid w:val="205640A8"/>
    <w:multiLevelType w:val="hybridMultilevel"/>
    <w:tmpl w:val="90849C82"/>
    <w:lvl w:ilvl="0" w:tplc="97E6C6EA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912D18"/>
    <w:multiLevelType w:val="hybridMultilevel"/>
    <w:tmpl w:val="34643BFC"/>
    <w:lvl w:ilvl="0" w:tplc="243EA1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446682"/>
    <w:multiLevelType w:val="hybridMultilevel"/>
    <w:tmpl w:val="E910C798"/>
    <w:lvl w:ilvl="0" w:tplc="9C6094AE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DE00974"/>
    <w:multiLevelType w:val="hybridMultilevel"/>
    <w:tmpl w:val="0DA6E8D2"/>
    <w:lvl w:ilvl="0" w:tplc="AA80927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GB" w:vendorID="64" w:dllVersion="131078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DF"/>
    <w:rsid w:val="00003D8D"/>
    <w:rsid w:val="00006A99"/>
    <w:rsid w:val="00012668"/>
    <w:rsid w:val="000145E7"/>
    <w:rsid w:val="00036808"/>
    <w:rsid w:val="000416DF"/>
    <w:rsid w:val="00061728"/>
    <w:rsid w:val="00065AA5"/>
    <w:rsid w:val="00066BF8"/>
    <w:rsid w:val="000723E2"/>
    <w:rsid w:val="00091D64"/>
    <w:rsid w:val="00094262"/>
    <w:rsid w:val="000A0770"/>
    <w:rsid w:val="000A4922"/>
    <w:rsid w:val="000B3CAA"/>
    <w:rsid w:val="000B3F54"/>
    <w:rsid w:val="000D1480"/>
    <w:rsid w:val="000D2945"/>
    <w:rsid w:val="000D6171"/>
    <w:rsid w:val="000E6234"/>
    <w:rsid w:val="001008D2"/>
    <w:rsid w:val="001019DE"/>
    <w:rsid w:val="00111DF0"/>
    <w:rsid w:val="00132D57"/>
    <w:rsid w:val="001407B3"/>
    <w:rsid w:val="00160E29"/>
    <w:rsid w:val="00161FB7"/>
    <w:rsid w:val="00163054"/>
    <w:rsid w:val="00164562"/>
    <w:rsid w:val="00172F77"/>
    <w:rsid w:val="00190A7C"/>
    <w:rsid w:val="00192934"/>
    <w:rsid w:val="001A2462"/>
    <w:rsid w:val="001C4C3F"/>
    <w:rsid w:val="001D3240"/>
    <w:rsid w:val="001E5824"/>
    <w:rsid w:val="001F1441"/>
    <w:rsid w:val="00204EEA"/>
    <w:rsid w:val="0021199B"/>
    <w:rsid w:val="00227740"/>
    <w:rsid w:val="0023394F"/>
    <w:rsid w:val="00241094"/>
    <w:rsid w:val="0025395E"/>
    <w:rsid w:val="00253DAF"/>
    <w:rsid w:val="00291115"/>
    <w:rsid w:val="002C2791"/>
    <w:rsid w:val="002C3B8B"/>
    <w:rsid w:val="002E50F6"/>
    <w:rsid w:val="002E7032"/>
    <w:rsid w:val="002F2D69"/>
    <w:rsid w:val="00316F24"/>
    <w:rsid w:val="00331884"/>
    <w:rsid w:val="003416FF"/>
    <w:rsid w:val="00343C7F"/>
    <w:rsid w:val="003463BC"/>
    <w:rsid w:val="0036441B"/>
    <w:rsid w:val="003703BF"/>
    <w:rsid w:val="003722C1"/>
    <w:rsid w:val="00390585"/>
    <w:rsid w:val="00394580"/>
    <w:rsid w:val="00396F4B"/>
    <w:rsid w:val="00397F78"/>
    <w:rsid w:val="003A0387"/>
    <w:rsid w:val="003A7F67"/>
    <w:rsid w:val="003C3810"/>
    <w:rsid w:val="003C7A9E"/>
    <w:rsid w:val="003E11D4"/>
    <w:rsid w:val="003F3E4A"/>
    <w:rsid w:val="0040715C"/>
    <w:rsid w:val="004077A8"/>
    <w:rsid w:val="00415E1D"/>
    <w:rsid w:val="00423CD1"/>
    <w:rsid w:val="00432EDC"/>
    <w:rsid w:val="004463A0"/>
    <w:rsid w:val="00451E65"/>
    <w:rsid w:val="0045450D"/>
    <w:rsid w:val="004620C5"/>
    <w:rsid w:val="004737D6"/>
    <w:rsid w:val="00476EA8"/>
    <w:rsid w:val="0048333D"/>
    <w:rsid w:val="004B18CF"/>
    <w:rsid w:val="004B3E0D"/>
    <w:rsid w:val="004D28AF"/>
    <w:rsid w:val="004D4578"/>
    <w:rsid w:val="004E4DFC"/>
    <w:rsid w:val="004E5331"/>
    <w:rsid w:val="0050351A"/>
    <w:rsid w:val="00530884"/>
    <w:rsid w:val="00551882"/>
    <w:rsid w:val="005559FD"/>
    <w:rsid w:val="00555F22"/>
    <w:rsid w:val="00562EFA"/>
    <w:rsid w:val="005655EA"/>
    <w:rsid w:val="00567EE0"/>
    <w:rsid w:val="00570A37"/>
    <w:rsid w:val="0057594C"/>
    <w:rsid w:val="0058347B"/>
    <w:rsid w:val="005A4F01"/>
    <w:rsid w:val="005C18CD"/>
    <w:rsid w:val="005C36E3"/>
    <w:rsid w:val="005D0554"/>
    <w:rsid w:val="005E41A8"/>
    <w:rsid w:val="006336D9"/>
    <w:rsid w:val="00647CCF"/>
    <w:rsid w:val="00650EBA"/>
    <w:rsid w:val="00675310"/>
    <w:rsid w:val="006841C7"/>
    <w:rsid w:val="0069051D"/>
    <w:rsid w:val="006C3139"/>
    <w:rsid w:val="006C537A"/>
    <w:rsid w:val="006C7723"/>
    <w:rsid w:val="006E1F17"/>
    <w:rsid w:val="006E49DF"/>
    <w:rsid w:val="00702032"/>
    <w:rsid w:val="00704BE2"/>
    <w:rsid w:val="00725DBF"/>
    <w:rsid w:val="0074328E"/>
    <w:rsid w:val="00744C1C"/>
    <w:rsid w:val="007640E2"/>
    <w:rsid w:val="00765553"/>
    <w:rsid w:val="00767F1A"/>
    <w:rsid w:val="007703EB"/>
    <w:rsid w:val="007734F9"/>
    <w:rsid w:val="007A4CC0"/>
    <w:rsid w:val="007B2E18"/>
    <w:rsid w:val="007B39E4"/>
    <w:rsid w:val="007B52FD"/>
    <w:rsid w:val="007C5CF0"/>
    <w:rsid w:val="007D4011"/>
    <w:rsid w:val="007E5687"/>
    <w:rsid w:val="00800FF0"/>
    <w:rsid w:val="0082140A"/>
    <w:rsid w:val="00831A4D"/>
    <w:rsid w:val="00840BD9"/>
    <w:rsid w:val="00844745"/>
    <w:rsid w:val="0085144C"/>
    <w:rsid w:val="00856D4F"/>
    <w:rsid w:val="00860428"/>
    <w:rsid w:val="00862914"/>
    <w:rsid w:val="0086314B"/>
    <w:rsid w:val="00867ABE"/>
    <w:rsid w:val="00893776"/>
    <w:rsid w:val="008D62D9"/>
    <w:rsid w:val="008E7662"/>
    <w:rsid w:val="00913E69"/>
    <w:rsid w:val="00922BE3"/>
    <w:rsid w:val="00935CE4"/>
    <w:rsid w:val="009444C0"/>
    <w:rsid w:val="00946703"/>
    <w:rsid w:val="009523EE"/>
    <w:rsid w:val="00960D19"/>
    <w:rsid w:val="00972FC5"/>
    <w:rsid w:val="00982C15"/>
    <w:rsid w:val="00984E83"/>
    <w:rsid w:val="00985829"/>
    <w:rsid w:val="00986EFA"/>
    <w:rsid w:val="009914B9"/>
    <w:rsid w:val="009A0186"/>
    <w:rsid w:val="009A4E56"/>
    <w:rsid w:val="009F01F8"/>
    <w:rsid w:val="009F1C1A"/>
    <w:rsid w:val="009F2038"/>
    <w:rsid w:val="00A1374A"/>
    <w:rsid w:val="00A31470"/>
    <w:rsid w:val="00A32C3E"/>
    <w:rsid w:val="00A358C2"/>
    <w:rsid w:val="00A4210F"/>
    <w:rsid w:val="00A5023B"/>
    <w:rsid w:val="00A9459C"/>
    <w:rsid w:val="00A958AD"/>
    <w:rsid w:val="00AC3492"/>
    <w:rsid w:val="00AF39B9"/>
    <w:rsid w:val="00B05D6E"/>
    <w:rsid w:val="00B074FB"/>
    <w:rsid w:val="00B12B5A"/>
    <w:rsid w:val="00B1707C"/>
    <w:rsid w:val="00B24A81"/>
    <w:rsid w:val="00B24B35"/>
    <w:rsid w:val="00B3053B"/>
    <w:rsid w:val="00B51617"/>
    <w:rsid w:val="00B65AC0"/>
    <w:rsid w:val="00B70AA8"/>
    <w:rsid w:val="00B73685"/>
    <w:rsid w:val="00B741DD"/>
    <w:rsid w:val="00B822CB"/>
    <w:rsid w:val="00BA08D7"/>
    <w:rsid w:val="00BA1DE8"/>
    <w:rsid w:val="00BB34EE"/>
    <w:rsid w:val="00BB5FF7"/>
    <w:rsid w:val="00BE2BA3"/>
    <w:rsid w:val="00BF31F7"/>
    <w:rsid w:val="00C04EB8"/>
    <w:rsid w:val="00C10B02"/>
    <w:rsid w:val="00C360FE"/>
    <w:rsid w:val="00C45AD0"/>
    <w:rsid w:val="00C656A8"/>
    <w:rsid w:val="00C66759"/>
    <w:rsid w:val="00C75B1D"/>
    <w:rsid w:val="00C86006"/>
    <w:rsid w:val="00CA18E5"/>
    <w:rsid w:val="00CA5007"/>
    <w:rsid w:val="00CB6E51"/>
    <w:rsid w:val="00CC12A2"/>
    <w:rsid w:val="00CF084A"/>
    <w:rsid w:val="00D01573"/>
    <w:rsid w:val="00D045BF"/>
    <w:rsid w:val="00D055A9"/>
    <w:rsid w:val="00D065C1"/>
    <w:rsid w:val="00D21A30"/>
    <w:rsid w:val="00D2595A"/>
    <w:rsid w:val="00D31B8D"/>
    <w:rsid w:val="00D4099F"/>
    <w:rsid w:val="00D47CD8"/>
    <w:rsid w:val="00D54638"/>
    <w:rsid w:val="00D66754"/>
    <w:rsid w:val="00DA1BCE"/>
    <w:rsid w:val="00DA72F9"/>
    <w:rsid w:val="00DC1402"/>
    <w:rsid w:val="00DD2F1D"/>
    <w:rsid w:val="00DD75BE"/>
    <w:rsid w:val="00DE1ED2"/>
    <w:rsid w:val="00DE2CD4"/>
    <w:rsid w:val="00E141F5"/>
    <w:rsid w:val="00E205BF"/>
    <w:rsid w:val="00E26545"/>
    <w:rsid w:val="00E27807"/>
    <w:rsid w:val="00E30E55"/>
    <w:rsid w:val="00E3261F"/>
    <w:rsid w:val="00E46170"/>
    <w:rsid w:val="00E477D0"/>
    <w:rsid w:val="00E52C68"/>
    <w:rsid w:val="00E57281"/>
    <w:rsid w:val="00E6184E"/>
    <w:rsid w:val="00E647A8"/>
    <w:rsid w:val="00E66F86"/>
    <w:rsid w:val="00E853D0"/>
    <w:rsid w:val="00E969C6"/>
    <w:rsid w:val="00E96B7D"/>
    <w:rsid w:val="00EA4029"/>
    <w:rsid w:val="00EB00EC"/>
    <w:rsid w:val="00EB140E"/>
    <w:rsid w:val="00EB751A"/>
    <w:rsid w:val="00EC6361"/>
    <w:rsid w:val="00EF4B5C"/>
    <w:rsid w:val="00F016D3"/>
    <w:rsid w:val="00F04E60"/>
    <w:rsid w:val="00F0557F"/>
    <w:rsid w:val="00F12651"/>
    <w:rsid w:val="00F21BB6"/>
    <w:rsid w:val="00F33596"/>
    <w:rsid w:val="00F40E0D"/>
    <w:rsid w:val="00F451BC"/>
    <w:rsid w:val="00F518E3"/>
    <w:rsid w:val="00F5255D"/>
    <w:rsid w:val="00F64898"/>
    <w:rsid w:val="00F768F7"/>
    <w:rsid w:val="00F877BB"/>
    <w:rsid w:val="00F96186"/>
    <w:rsid w:val="00FA07C6"/>
    <w:rsid w:val="00FA2F6B"/>
    <w:rsid w:val="00FB09BC"/>
    <w:rsid w:val="00FB48C2"/>
    <w:rsid w:val="00FC11DE"/>
    <w:rsid w:val="00FC20EB"/>
    <w:rsid w:val="00FD2474"/>
    <w:rsid w:val="00FE4C07"/>
    <w:rsid w:val="00FF015B"/>
    <w:rsid w:val="48D35563"/>
    <w:rsid w:val="7E89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F6968E"/>
  <w14:defaultImageDpi w14:val="32767"/>
  <w15:docId w15:val="{8CF0C3C0-F4B3-490B-82E0-0AA199F5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651"/>
    <w:rPr>
      <w:rFonts w:asciiTheme="minorHAnsi" w:eastAsiaTheme="minorEastAsia" w:hAnsiTheme="minorHAnsi" w:cstheme="minorBidi"/>
      <w:sz w:val="24"/>
      <w:szCs w:val="24"/>
      <w:lang w:val="en-GB"/>
    </w:rPr>
  </w:style>
  <w:style w:type="paragraph" w:styleId="2">
    <w:name w:val="heading 2"/>
    <w:basedOn w:val="a"/>
    <w:next w:val="a"/>
    <w:link w:val="20"/>
    <w:qFormat/>
    <w:rsid w:val="00A9459C"/>
    <w:pPr>
      <w:widowControl w:val="0"/>
      <w:numPr>
        <w:ilvl w:val="1"/>
        <w:numId w:val="5"/>
      </w:numPr>
      <w:spacing w:before="260" w:after="260" w:line="360" w:lineRule="auto"/>
      <w:jc w:val="both"/>
      <w:outlineLvl w:val="1"/>
    </w:pPr>
    <w:rPr>
      <w:rFonts w:ascii="Arial" w:eastAsia="黑体" w:hAnsi="Arial" w:cs="Times New Roman"/>
      <w:b/>
      <w:bCs/>
      <w:color w:val="FF0000"/>
      <w:kern w:val="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16DF"/>
    <w:rPr>
      <w:rFonts w:asciiTheme="minorHAnsi" w:eastAsiaTheme="minorEastAsia" w:hAnsiTheme="minorHAnsi" w:cstheme="minorBidi"/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0416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16DF"/>
    <w:rPr>
      <w:rFonts w:asciiTheme="minorHAnsi" w:eastAsiaTheme="minorEastAsia" w:hAnsiTheme="minorHAnsi" w:cstheme="minorBidi"/>
      <w:sz w:val="18"/>
      <w:szCs w:val="18"/>
      <w:lang w:val="en-GB"/>
    </w:rPr>
  </w:style>
  <w:style w:type="paragraph" w:styleId="a7">
    <w:name w:val="List Paragraph"/>
    <w:basedOn w:val="a"/>
    <w:uiPriority w:val="99"/>
    <w:rsid w:val="003416FF"/>
    <w:pPr>
      <w:ind w:firstLineChars="200" w:firstLine="420"/>
    </w:pPr>
  </w:style>
  <w:style w:type="table" w:styleId="a8">
    <w:name w:val="Table Grid"/>
    <w:basedOn w:val="a1"/>
    <w:uiPriority w:val="59"/>
    <w:qFormat/>
    <w:rsid w:val="00F12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rsid w:val="00A9459C"/>
    <w:rPr>
      <w:rFonts w:ascii="Arial" w:eastAsia="黑体" w:hAnsi="Arial"/>
      <w:b/>
      <w:bCs/>
      <w:color w:val="FF0000"/>
      <w:kern w:val="2"/>
      <w:sz w:val="32"/>
      <w:szCs w:val="32"/>
    </w:rPr>
  </w:style>
  <w:style w:type="paragraph" w:styleId="21">
    <w:name w:val="Body Text 2"/>
    <w:basedOn w:val="a"/>
    <w:link w:val="22"/>
    <w:uiPriority w:val="99"/>
    <w:qFormat/>
    <w:rsid w:val="00A9459C"/>
    <w:pPr>
      <w:widowControl w:val="0"/>
    </w:pPr>
    <w:rPr>
      <w:rFonts w:ascii="仿宋_GB2312" w:eastAsia="仿宋_GB2312" w:hAnsi="宋体" w:cs="Times New Roman"/>
      <w:kern w:val="2"/>
      <w:sz w:val="21"/>
      <w:szCs w:val="22"/>
      <w:lang w:val="en-US"/>
    </w:rPr>
  </w:style>
  <w:style w:type="character" w:customStyle="1" w:styleId="22">
    <w:name w:val="正文文本 2 字符"/>
    <w:basedOn w:val="a0"/>
    <w:link w:val="21"/>
    <w:uiPriority w:val="99"/>
    <w:rsid w:val="00A9459C"/>
    <w:rPr>
      <w:rFonts w:ascii="仿宋_GB2312" w:eastAsia="仿宋_GB2312" w:hAnsi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8A461D-4D7C-487F-8CA3-C09C9C4A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4586</TotalTime>
  <Pages>8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Fei,Jifeng</dc:creator>
  <cp:lastModifiedBy>Administrator</cp:lastModifiedBy>
  <cp:revision>4</cp:revision>
  <cp:lastPrinted>2020-12-22T05:31:00Z</cp:lastPrinted>
  <dcterms:created xsi:type="dcterms:W3CDTF">2021-06-30T11:32:00Z</dcterms:created>
  <dcterms:modified xsi:type="dcterms:W3CDTF">2024-04-01T07:49:00Z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