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0"/>
          <w:szCs w:val="30"/>
          <w:lang w:val="en-US" w:eastAsia="zh-CN"/>
        </w:rPr>
        <w:t>营养品类采购项目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参数是否完全满足：</w:t>
      </w:r>
      <w:r>
        <w:rPr>
          <w:rFonts w:hint="eastAsia" w:ascii="华文中宋" w:hAnsi="华文中宋" w:eastAsia="华文中宋" w:cs="华文中宋"/>
          <w:bCs/>
          <w:sz w:val="30"/>
          <w:szCs w:val="30"/>
          <w:lang w:val="en-US" w:eastAsia="zh-CN"/>
        </w:rPr>
        <w:t xml:space="preserve">□是  /  □否   </w:t>
      </w:r>
      <w:r>
        <w:rPr>
          <w:rFonts w:hint="eastAsia" w:ascii="华文中宋" w:hAnsi="华文中宋" w:eastAsia="华文中宋" w:cs="华文中宋"/>
          <w:bCs/>
          <w:sz w:val="30"/>
          <w:szCs w:val="30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60"/>
        <w:gridCol w:w="1500"/>
        <w:gridCol w:w="1320"/>
        <w:gridCol w:w="1425"/>
        <w:gridCol w:w="1380"/>
        <w:gridCol w:w="127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克/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产品规格及单位价格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产品规格折算数量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特殊医学用途早产/低出生体重婴儿配方食品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2000克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XX克/罐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特殊医学用途婴儿氨基酸配方食品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2000克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特殊医学用途婴儿配方食品乳蛋白深度水解婴儿配方粉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2250克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特殊医学用途全营养配方食品1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54000克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特殊医学用途全营养配方食品2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2000克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低GI营养粉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58000克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特殊医学用途碳水化合物组件配方食品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12000ml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整蛋白营养液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37500ml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  <w:t>产品规格指xx克/罐，xx克/条等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  <w:t>2、填写此表时不得改变表格的形式。如有其他特殊说明事项，可在“备注”栏内明确表述。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</w:t>
      </w:r>
    </w:p>
    <w:p>
      <w:pPr>
        <w:jc w:val="right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21B3B"/>
    <w:multiLevelType w:val="singleLevel"/>
    <w:tmpl w:val="F8521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CE3978"/>
    <w:rsid w:val="100342E3"/>
    <w:rsid w:val="130B4B28"/>
    <w:rsid w:val="183831ED"/>
    <w:rsid w:val="19731EF8"/>
    <w:rsid w:val="1A666BFA"/>
    <w:rsid w:val="1AD53593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53A1C66"/>
    <w:rsid w:val="661677EF"/>
    <w:rsid w:val="680727F4"/>
    <w:rsid w:val="686D3AD1"/>
    <w:rsid w:val="693867F7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0</TotalTime>
  <ScaleCrop>false</ScaleCrop>
  <LinksUpToDate>false</LinksUpToDate>
  <CharactersWithSpaces>598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2024-03-26T06:32:00Z</cp:lastPrinted>
  <dcterms:modified xsi:type="dcterms:W3CDTF">2024-03-27T00:42:37Z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8DCA9057FFE74859B09553E2187B05D0_13</vt:lpwstr>
  </property>
</Properties>
</file>