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>：</w:t>
      </w:r>
    </w:p>
    <w:p>
      <w:pPr>
        <w:widowControl/>
        <w:jc w:val="center"/>
        <w:rPr>
          <w:rFonts w:ascii="宋体" w:hAnsi="宋体" w:cs="幼圆"/>
          <w:b/>
          <w:bCs/>
          <w:sz w:val="44"/>
          <w:szCs w:val="44"/>
        </w:rPr>
      </w:pPr>
      <w:r>
        <w:rPr>
          <w:rFonts w:ascii="宋体" w:hAnsi="宋体" w:cs="幼圆"/>
          <w:b/>
          <w:bCs/>
          <w:sz w:val="44"/>
          <w:szCs w:val="44"/>
        </w:rPr>
        <w:t>项目报价总表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1580"/>
        <w:gridCol w:w="1617"/>
        <w:gridCol w:w="4096"/>
        <w:gridCol w:w="162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037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资质</w:t>
            </w:r>
          </w:p>
          <w:p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bCs/>
                <w:kern w:val="0"/>
                <w:sz w:val="24"/>
                <w:szCs w:val="24"/>
              </w:rPr>
              <w:t>是否符合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总价</w:t>
            </w:r>
            <w:r>
              <w:rPr>
                <w:rFonts w:hint="eastAsia" w:ascii="宋体" w:hAnsi="宋体" w:cs="幼圆"/>
                <w:b/>
                <w:bCs/>
                <w:kern w:val="0"/>
                <w:sz w:val="24"/>
                <w:szCs w:val="24"/>
              </w:rPr>
              <w:t>(万元)</w:t>
            </w:r>
          </w:p>
        </w:tc>
        <w:tc>
          <w:tcPr>
            <w:tcW w:w="4096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bCs/>
                <w:kern w:val="0"/>
                <w:sz w:val="24"/>
                <w:szCs w:val="24"/>
                <w:lang w:val="en-US" w:eastAsia="zh-CN"/>
              </w:rPr>
              <w:t>质保</w:t>
            </w: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公司业绩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03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ahoma" w:hAnsi="Tahoma" w:eastAsia="宋体" w:cs="Tahom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广东省人民医院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  <w:lang w:val="en-US" w:eastAsia="zh-CN"/>
              </w:rPr>
              <w:t>院区内消防门更换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项目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  <w:lang w:val="en-US" w:eastAsia="zh-CN"/>
              </w:rPr>
              <w:t>第二次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所有更换的消防门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在非人为损坏的情况下，消防门的主材：门板、门框等质保期5年，消防门的零配件：门把手、闭门器、门锁等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质保期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年。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left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 w:cs="幼圆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备注：1.本项目报价包制作、包运输、包安装（包拆门）、拆除旧门、翻新门框、清理垃圾等一切费用；2、所安装的消防门必须达到木质（不锈钢）消防门乙级及以上标准，乙方必须提供消防验收合格资料；3、以上尺寸供参考，具体定制以现场测量为准，防火门需要加钢板保护；4、防火门颜色需要与医院原门颜色一致；5、部分防火门上已安装门吸，重新安装后需要恢复原有门吸状态和功能。6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所有更换的消防门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在非人为损坏的情况下，消防门的主材：门板、门框等质保期5年，消防门的零配件：门把手、闭门器、门锁等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质保期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。以上防火门更换包含门锁、天地锁、闭门器；安装有门禁装置的需拆装恢复使用；所有消防门须有铭牌及消防产品身份标识。</w:t>
      </w:r>
    </w:p>
    <w:p>
      <w:pPr>
        <w:ind w:firstLine="8680" w:firstLineChars="3100"/>
        <w:rPr>
          <w:rFonts w:hint="eastAsia" w:ascii="宋体" w:hAnsi="宋体" w:cs="幼圆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680" w:firstLineChars="3100"/>
        <w:textAlignment w:val="auto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报价单位（名称+盖章）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680" w:firstLineChars="3100"/>
        <w:textAlignment w:val="auto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 xml:space="preserve">报价日期：2024年 </w:t>
      </w:r>
      <w:r>
        <w:rPr>
          <w:rFonts w:hint="eastAsia" w:ascii="宋体" w:hAnsi="宋体" w:cs="幼圆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幼圆"/>
          <w:bCs/>
          <w:sz w:val="28"/>
          <w:szCs w:val="28"/>
        </w:rPr>
        <w:t xml:space="preserve"> 月 </w:t>
      </w:r>
      <w:r>
        <w:rPr>
          <w:rFonts w:hint="eastAsia" w:ascii="宋体" w:hAnsi="宋体" w:cs="幼圆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幼圆"/>
          <w:bCs/>
          <w:sz w:val="28"/>
          <w:szCs w:val="28"/>
        </w:rPr>
        <w:t xml:space="preserve">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680" w:firstLineChars="3100"/>
        <w:textAlignment w:val="auto"/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</w:pPr>
      <w:r>
        <w:rPr>
          <w:rFonts w:hint="eastAsia" w:ascii="宋体" w:hAnsi="宋体" w:cs="幼圆"/>
          <w:bCs/>
          <w:sz w:val="28"/>
          <w:szCs w:val="28"/>
        </w:rPr>
        <w:t>报价联系人：</w:t>
      </w:r>
      <w:r>
        <w:rPr>
          <w:rFonts w:hint="eastAsia" w:ascii="宋体" w:hAnsi="宋体" w:cs="幼圆"/>
          <w:bCs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680" w:firstLineChars="3100"/>
        <w:textAlignment w:val="auto"/>
      </w:pPr>
      <w:r>
        <w:rPr>
          <w:rFonts w:hint="eastAsia" w:ascii="宋体" w:hAnsi="宋体" w:cs="幼圆"/>
          <w:bCs/>
          <w:sz w:val="28"/>
          <w:szCs w:val="28"/>
        </w:rPr>
        <w:t>联系人电话：</w:t>
      </w:r>
    </w:p>
    <w:sectPr>
      <w:pgSz w:w="16838" w:h="11906" w:orient="landscape"/>
      <w:pgMar w:top="1157" w:right="1077" w:bottom="115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zYWIxNGIyNDM3OWQzNzM2ZGRmNmM5ZDZlMTQ1ZjUifQ=="/>
  </w:docVars>
  <w:rsids>
    <w:rsidRoot w:val="00002483"/>
    <w:rsid w:val="00002483"/>
    <w:rsid w:val="00164E94"/>
    <w:rsid w:val="001C5826"/>
    <w:rsid w:val="00254BB2"/>
    <w:rsid w:val="00296AE2"/>
    <w:rsid w:val="003F16E1"/>
    <w:rsid w:val="00655258"/>
    <w:rsid w:val="00666C8F"/>
    <w:rsid w:val="00AB1053"/>
    <w:rsid w:val="00B154CA"/>
    <w:rsid w:val="00B733C1"/>
    <w:rsid w:val="00BD09F4"/>
    <w:rsid w:val="00C432E6"/>
    <w:rsid w:val="0426334A"/>
    <w:rsid w:val="06EE5D85"/>
    <w:rsid w:val="1AA26717"/>
    <w:rsid w:val="1F834384"/>
    <w:rsid w:val="2888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basedOn w:val="8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页眉 Char"/>
    <w:basedOn w:val="8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141</Characters>
  <Lines>1</Lines>
  <Paragraphs>1</Paragraphs>
  <TotalTime>2</TotalTime>
  <ScaleCrop>false</ScaleCrop>
  <LinksUpToDate>false</LinksUpToDate>
  <CharactersWithSpaces>164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2024-03-12T09:21:00Z</dcterms:created>
  <dc:creator>Chenchunlong</dc:creator>
  <cp:lastModifiedBy>VIVIAN(罗玉贞)</cp:lastModifiedBy>
  <cp:lastPrinted>2024-04-03T06:49:27Z</cp:lastPrinted>
  <dcterms:modified xsi:type="dcterms:W3CDTF">2024-04-03T06:50:31Z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BBF3EEB0FAE04071A79EE8EC82147A8C_12</vt:lpwstr>
  </property>
</Properties>
</file>